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80" w:rsidRDefault="00F0378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03780" w:rsidRDefault="00F03780">
      <w:pPr>
        <w:pStyle w:val="ConsPlusNormal"/>
        <w:jc w:val="both"/>
        <w:outlineLvl w:val="0"/>
      </w:pPr>
    </w:p>
    <w:p w:rsidR="00F03780" w:rsidRDefault="00F03780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F03780" w:rsidRDefault="00F03780">
      <w:pPr>
        <w:pStyle w:val="ConsPlusTitle"/>
        <w:jc w:val="center"/>
      </w:pPr>
      <w:r>
        <w:t>ЧУВАШСКОЙ РЕСПУБЛИКИ</w:t>
      </w:r>
    </w:p>
    <w:p w:rsidR="00F03780" w:rsidRDefault="00F03780">
      <w:pPr>
        <w:pStyle w:val="ConsPlusTitle"/>
        <w:jc w:val="center"/>
      </w:pPr>
    </w:p>
    <w:p w:rsidR="00F03780" w:rsidRDefault="00F03780">
      <w:pPr>
        <w:pStyle w:val="ConsPlusTitle"/>
        <w:jc w:val="center"/>
      </w:pPr>
      <w:r>
        <w:t>РЕШЕНИЕ</w:t>
      </w:r>
    </w:p>
    <w:p w:rsidR="00F03780" w:rsidRDefault="00F03780">
      <w:pPr>
        <w:pStyle w:val="ConsPlusTitle"/>
        <w:jc w:val="center"/>
      </w:pPr>
      <w:r>
        <w:t>от 21 ноября 2013 г. N 1203</w:t>
      </w:r>
    </w:p>
    <w:p w:rsidR="00F03780" w:rsidRDefault="00F03780">
      <w:pPr>
        <w:pStyle w:val="ConsPlusTitle"/>
        <w:jc w:val="center"/>
      </w:pPr>
    </w:p>
    <w:p w:rsidR="00F03780" w:rsidRDefault="00F03780">
      <w:pPr>
        <w:pStyle w:val="ConsPlusTitle"/>
        <w:jc w:val="center"/>
      </w:pPr>
      <w:r>
        <w:t>О ПОЛОЖЕНИИ ОБ УПРАВЛЕНИИ ОБРАЗОВАНИЯ</w:t>
      </w:r>
    </w:p>
    <w:p w:rsidR="00F03780" w:rsidRDefault="00F03780">
      <w:pPr>
        <w:pStyle w:val="ConsPlusTitle"/>
        <w:jc w:val="center"/>
      </w:pPr>
      <w:r>
        <w:t>АДМИНИСТРАЦИИ ГОРОДА ЧЕБОКСАРЫ</w:t>
      </w:r>
    </w:p>
    <w:p w:rsidR="00F03780" w:rsidRDefault="00F037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37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780" w:rsidRDefault="00F037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780" w:rsidRDefault="00F037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6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 xml:space="preserve">, от 20.08.2019 </w:t>
            </w:r>
            <w:hyperlink r:id="rId7">
              <w:r>
                <w:rPr>
                  <w:color w:val="0000FF"/>
                </w:rPr>
                <w:t>N 1804</w:t>
              </w:r>
            </w:hyperlink>
            <w:r>
              <w:rPr>
                <w:color w:val="392C69"/>
              </w:rPr>
              <w:t xml:space="preserve">, от 10.12.2019 </w:t>
            </w:r>
            <w:hyperlink r:id="rId8">
              <w:r>
                <w:rPr>
                  <w:color w:val="0000FF"/>
                </w:rPr>
                <w:t>N 1958</w:t>
              </w:r>
            </w:hyperlink>
            <w:r>
              <w:rPr>
                <w:color w:val="392C69"/>
              </w:rPr>
              <w:t>,</w:t>
            </w:r>
          </w:p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10.08.2021 </w:t>
            </w:r>
            <w:hyperlink r:id="rId9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23.12.2021 </w:t>
            </w:r>
            <w:hyperlink r:id="rId10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19.12.2023 </w:t>
            </w:r>
            <w:hyperlink r:id="rId11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,</w:t>
            </w:r>
          </w:p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12">
              <w:r>
                <w:rPr>
                  <w:color w:val="0000FF"/>
                </w:rPr>
                <w:t>N 1638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780" w:rsidRDefault="00F03780">
            <w:pPr>
              <w:pStyle w:val="ConsPlusNormal"/>
            </w:pPr>
          </w:p>
        </w:tc>
      </w:tr>
    </w:tbl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об управлении образования администрации города Чебоксары (прилагается).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19 апреля 2012 года N 543 "О Положении об управлении образования администрации города Чебоксары".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этике.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jc w:val="right"/>
      </w:pPr>
      <w:r>
        <w:t>Глава города Чебоксары</w:t>
      </w:r>
    </w:p>
    <w:p w:rsidR="00F03780" w:rsidRDefault="00F03780">
      <w:pPr>
        <w:pStyle w:val="ConsPlusNormal"/>
        <w:jc w:val="right"/>
      </w:pPr>
      <w:r>
        <w:t>Л.И.ЧЕРКЕСОВ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jc w:val="right"/>
        <w:outlineLvl w:val="0"/>
      </w:pPr>
      <w:r>
        <w:t>Утверждено</w:t>
      </w:r>
    </w:p>
    <w:p w:rsidR="00F03780" w:rsidRDefault="00F03780">
      <w:pPr>
        <w:pStyle w:val="ConsPlusNormal"/>
        <w:jc w:val="right"/>
      </w:pPr>
      <w:r>
        <w:t>решением</w:t>
      </w:r>
    </w:p>
    <w:p w:rsidR="00F03780" w:rsidRDefault="00F03780">
      <w:pPr>
        <w:pStyle w:val="ConsPlusNormal"/>
        <w:jc w:val="right"/>
      </w:pPr>
      <w:r>
        <w:t>Чебоксарского городского</w:t>
      </w:r>
    </w:p>
    <w:p w:rsidR="00F03780" w:rsidRDefault="00F03780">
      <w:pPr>
        <w:pStyle w:val="ConsPlusNormal"/>
        <w:jc w:val="right"/>
      </w:pPr>
      <w:r>
        <w:t>Собрания депутатов</w:t>
      </w:r>
    </w:p>
    <w:p w:rsidR="00F03780" w:rsidRDefault="00F03780">
      <w:pPr>
        <w:pStyle w:val="ConsPlusNormal"/>
        <w:jc w:val="right"/>
      </w:pPr>
      <w:r>
        <w:t>от 21.11.2013 N 1203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Title"/>
        <w:jc w:val="center"/>
      </w:pPr>
      <w:bookmarkStart w:id="0" w:name="P34"/>
      <w:bookmarkEnd w:id="0"/>
      <w:r>
        <w:t>ПОЛОЖЕНИЕ</w:t>
      </w:r>
    </w:p>
    <w:p w:rsidR="00F03780" w:rsidRDefault="00F03780">
      <w:pPr>
        <w:pStyle w:val="ConsPlusTitle"/>
        <w:jc w:val="center"/>
      </w:pPr>
      <w:r>
        <w:t>ОБ УПРАВЛЕНИИ ОБРАЗОВАНИЯ АДМИНИСТРАЦИИ ГОРОДА ЧЕБОКСАРЫ</w:t>
      </w:r>
    </w:p>
    <w:p w:rsidR="00F03780" w:rsidRDefault="00F037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37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780" w:rsidRDefault="00F037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780" w:rsidRDefault="00F037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Решений Чебоксарского городского Собрания депутатов ЧР</w:t>
            </w:r>
          </w:p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6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 xml:space="preserve">, от 20.08.2019 </w:t>
            </w:r>
            <w:hyperlink r:id="rId17">
              <w:r>
                <w:rPr>
                  <w:color w:val="0000FF"/>
                </w:rPr>
                <w:t>N 1804</w:t>
              </w:r>
            </w:hyperlink>
            <w:r>
              <w:rPr>
                <w:color w:val="392C69"/>
              </w:rPr>
              <w:t xml:space="preserve">, от 10.12.2019 </w:t>
            </w:r>
            <w:hyperlink r:id="rId18">
              <w:r>
                <w:rPr>
                  <w:color w:val="0000FF"/>
                </w:rPr>
                <w:t>N 1958</w:t>
              </w:r>
            </w:hyperlink>
            <w:r>
              <w:rPr>
                <w:color w:val="392C69"/>
              </w:rPr>
              <w:t>,</w:t>
            </w:r>
          </w:p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10.08.2021 </w:t>
            </w:r>
            <w:hyperlink r:id="rId19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19.12.2023 </w:t>
            </w:r>
            <w:hyperlink r:id="rId21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,</w:t>
            </w:r>
          </w:p>
          <w:p w:rsidR="00F03780" w:rsidRDefault="00F037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22">
              <w:r>
                <w:rPr>
                  <w:color w:val="0000FF"/>
                </w:rPr>
                <w:t>N 1638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780" w:rsidRDefault="00F03780">
            <w:pPr>
              <w:pStyle w:val="ConsPlusNormal"/>
            </w:pPr>
          </w:p>
        </w:tc>
      </w:tr>
    </w:tbl>
    <w:p w:rsidR="00F03780" w:rsidRDefault="00F03780">
      <w:pPr>
        <w:pStyle w:val="ConsPlusNormal"/>
        <w:jc w:val="both"/>
      </w:pPr>
    </w:p>
    <w:p w:rsidR="00F03780" w:rsidRDefault="00F03780">
      <w:pPr>
        <w:pStyle w:val="ConsPlusTitle"/>
        <w:jc w:val="center"/>
        <w:outlineLvl w:val="1"/>
      </w:pPr>
      <w:r>
        <w:t>I. Общие положения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ind w:firstLine="540"/>
        <w:jc w:val="both"/>
      </w:pPr>
      <w:r>
        <w:t>1.1. Управление образования администрации города Чебоксары (далее - управление образования) является отраслевым органом администрации города Чебоксары. Управление образования осуществляет исполнение функций в целях обеспечения реализации полномочий администрации города Чебоксары по решению вопросов местного значения в сфере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1.2. Полное официальное наименование управления образования на русском языке - управление образования администрации города Чебоксары.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Полное наименование на чувашском языке - Шупашкар хула администрацийен веренту есен управленийе.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1.3. Управление образования входит в общую структуру администрации города Чебоксары и в своей деятельности подотчетно главе города Чебоксары.</w:t>
      </w:r>
    </w:p>
    <w:p w:rsidR="00F03780" w:rsidRDefault="00F0378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1.4. Управление образования в своей деятельности руководствуется </w:t>
      </w:r>
      <w:hyperlink r:id="rId2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27">
        <w:r>
          <w:rPr>
            <w:color w:val="0000FF"/>
          </w:rPr>
          <w:t>Конституцией</w:t>
        </w:r>
      </w:hyperlink>
      <w:r>
        <w:t xml:space="preserve"> Чувашской Республики, </w:t>
      </w:r>
      <w:hyperlink r:id="rId28">
        <w:r>
          <w:rPr>
            <w:color w:val="0000FF"/>
          </w:rPr>
          <w:t>Законом</w:t>
        </w:r>
      </w:hyperlink>
      <w:r>
        <w:t xml:space="preserve"> Чувашской Республики "Об образовании в Чувашской Республике", иными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29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муниципальными правовыми актами муниципального образования города Чебоксары - столицы Чувашской Республики и настоящим Положением.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1.5. Управление образования наделено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управления образования, другие необходимые для осуществления своей деятельности штампы и бланки.</w:t>
      </w:r>
    </w:p>
    <w:p w:rsidR="00F03780" w:rsidRDefault="00F03780">
      <w:pPr>
        <w:pStyle w:val="ConsPlusNormal"/>
        <w:jc w:val="both"/>
      </w:pPr>
      <w:r>
        <w:t xml:space="preserve">(п. 1.5 в ред. </w:t>
      </w:r>
      <w:hyperlink r:id="rId3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1.6. Управление образования осуществляет свои полномочия во взаимодействии с органами государственной власти Российской Федерации и органами государственной власти Чувашской Республики, органами местного самоуправления, общественными и иными организациями.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1.7. Управление образования может от своего имени приобретать имущественные и личные неимущественные права и нести обязанности, быть истцом и ответчиком в суде, отвечать по своим обязательствам, находящимися в его распоряжении денежными средствами.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1.8. В ведомственном подчинении управления образования находятся муниципальные образовательные организации (далее - образовательные организации) следующих типов: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дошкольные;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lastRenderedPageBreak/>
        <w:t>общеобразовательные (начального общего, основного общего, среднего общего образования);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дополнительного образования детей.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Также в ведомственном подчинении управления образования находятся муниципальные учреждения, осуществляющие обеспечение образовательной деятельности.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1.9. Управление образования в пределах предоставленных ему прав осуществляет координацию деятельности образовательных организаций, находящихся в ведомственном подчинении, выступает в качестве их учредителя.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1.10. Финансовое обеспечение управления образования осуществляется за счет средств бюджета города Чебоксары. Все движимое и недвижимое имущество управления образования находится на праве оперативного управления и является муниципальной собственностью. Предельная численность работников управления образования утверждается главой города Чебоксары.</w:t>
      </w:r>
    </w:p>
    <w:p w:rsidR="00F03780" w:rsidRDefault="00F0378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1.11. На управление образования возложены полномочия главного распорядителя и получателя бюджетных средств.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1.12. Юридический адрес: 428000, Чувашская Республика, город Чебоксары, улица К.Маркса, дом 36. Фактический адрес - 428018, Чувашская Республика, город Чебоксары, Московский проспект, дом 8.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Title"/>
        <w:jc w:val="center"/>
        <w:outlineLvl w:val="1"/>
      </w:pPr>
      <w:r>
        <w:t>II. Основные задачи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ind w:firstLine="540"/>
        <w:jc w:val="both"/>
      </w:pPr>
      <w:r>
        <w:t>2.1. Основной задачей управления образования является осуществление функций по обеспечению реализации полномочий администрации города Чебоксары по решению вопросов местного значения в сфере образования, в том числе: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2.1.1.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Чебоксары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2.1.2. организации предоставления дополнительного образования детей в муниципальных образовательных организациях города Чебоксары (за исключением дополнительного образования детей в сфере культуры и спорта и дополнительного образования детей, финансовое обеспечение которого осуществляется органами государственной власти Чувашской Республики);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2.1.3. создания условий для осуществления присмотра и ухода за детьми, содержания детей в образовательных организациях, подведомственных управлению образования;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2.1.4. осуществления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F03780" w:rsidRDefault="00F03780">
      <w:pPr>
        <w:pStyle w:val="ConsPlusNormal"/>
        <w:jc w:val="both"/>
      </w:pPr>
      <w:r>
        <w:t xml:space="preserve">(п. 2.1 в ред. </w:t>
      </w:r>
      <w:hyperlink r:id="rId3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Title"/>
        <w:jc w:val="center"/>
        <w:outlineLvl w:val="1"/>
      </w:pPr>
      <w:r>
        <w:t>III. Функции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ind w:firstLine="540"/>
        <w:jc w:val="both"/>
      </w:pPr>
      <w:r>
        <w:t xml:space="preserve">3.1. Управление образования в соответствии с возложенными на него задачами осуществляет следующие функции в целях обеспечения реализации полномочий администрации </w:t>
      </w:r>
      <w:r>
        <w:lastRenderedPageBreak/>
        <w:t>города Чебоксары по решению вопросов местного значения: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3.1.1.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3.1.2. Обеспечивает соблюдение образовательными организациями законодательства Российской Федерации, Чувашской Республики и муниципальных правовых актов города Чебоксары в сфере образования, исполнение образовательными организациями государственных образовательных стандартов, в необходимых случаях с выездом в образовательные организации.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3.1.3. 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3.1.4. Оказывает содействие лицам, которые проявили выдающиеся способности и к которым в соответствии с законодательством Российской Федерации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3.1.5. Определяет порядок составления и утверждения отчета о результатах деятельности образовательных организаций, находящихся в ведении управления образования, и об использовании закрепленного за ними муниципального имущества в соответствии с законодательством Российской Федерации.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3.1.6. Участвует в полном или частичном финансовом обеспечении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3.1.7.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3.1.8. Организует предоставление дополнительного образования детей в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Чувашской Республики).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3.1.9. Организует и ведет учет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города Чебоксары.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3.1.10. Разрабатывает предложения по закреплению образовательных организаций за конкретными территориями города Чебоксары.</w:t>
      </w:r>
    </w:p>
    <w:p w:rsidR="00F03780" w:rsidRDefault="00F03780">
      <w:pPr>
        <w:pStyle w:val="ConsPlusNormal"/>
        <w:jc w:val="both"/>
      </w:pPr>
      <w:r>
        <w:t xml:space="preserve">(пп. 3.1.10 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3.1.11. Обеспечивает содержание зданий и сооружений образовательных организаций, подведомственных управлению образования, обустройство прилегающих к ним территорий.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lastRenderedPageBreak/>
        <w:t>3.1.12. Создает условия для осуществления присмотра и ухода за детьми, содержания детей в образовательных организациях.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3.1.13. Организует отдых детей в каникулярное время.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3.1.14. Принимает меры, обеспечивающие получение несовершеннолетним обучающимся, отчисленным из образовательной организации, общего образования в установленный законодательством срок.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3.1.15. Участвует в обеспечении перевода обучающихся в другие общеобразовательные организации по согласованию с их родителями (законными представителями) при ликвидации или реорганизации общеобразовательной организации.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3.1.16. Ведет учет форм получения образования, в т.ч. семейного образования, определенных родителями (законными представителями) детей.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3.1.17. Участвует в формировании резерва управленческих кадров образовательных организаций, находящихся в ведении управления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3.1.18. Обеспечивает право ребенка на образование вне организаций, осуществляющих образовательную деятельность с правом последующего прохождения промежуточной и итоговой аттестации.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3.1.19. Координирует деятельность образовательных организаций в оказании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3.1.20. Организует и обеспечивает проведения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творческих, спортивных достижений и в целях выявления и поддержки лиц, проявивших выдающиеся способности.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3.1.21. Вносит предложения по установлению платы,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Чебоксары, если иное не установлено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F03780" w:rsidRDefault="00F03780">
      <w:pPr>
        <w:pStyle w:val="ConsPlusNormal"/>
        <w:jc w:val="both"/>
      </w:pPr>
      <w:r>
        <w:t xml:space="preserve">(пп. 3.1.21 в ред. </w:t>
      </w:r>
      <w:hyperlink r:id="rId3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3.1.22. Участвует в создании, реорганизации и ликвидации образовательных организаций и учреждений, осуществляющих образовательную деятельность, находящихся в ведомственном подчинении.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3.1.23. Участвует в принятии мер, предпринимаемых комиссией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3.1.24. Утверждает уставы образовательных организаций и изменений в них в порядке, установленном законодательством Российской Федерации.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lastRenderedPageBreak/>
        <w:t>3.1.25. Участвует в решении вопроса об устройстве ребенка в другую общеобразовательную организацию в случае обращения его родителей (законных представителей) по вопросу отсутствия мест в образовательной организации, закрепленной за конкретной территорией.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3.1.26. Участвует в решении вопросов по приему детей в образовательную организацию на обучение по образовательным программам начального общего образования не достигших возраста шести лет шести месяцев или достигших возраста более восьми лет.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3.1.27. Участвует в организации летнего отдыха, досуга и занятости несовершеннолетних.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3.1.28. Формирует и утверждает муниципальные задания для муниципальных бюджетных учреждений, находящихся в ведении управления образования, на оказание муниципальных услуг в соответствии с предусмотренными в их уставах основными видами деятельности.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3.1.29. Осуществляет финансовое обеспечение выполнения муниципального задания муниципальными бюджетными учреждения, находящимися в ведении управления образования и контроль за его выполнением.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3.1.30. Утверждает планы финансово - хозяйственной деятельности образовательных организаций, находящихся в ведении управления образования, в соответствии с требованиями, установленными в соответствии с законодательством Российской Федерации.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3.1.31. Организует аналитическую обработку документации и представление установленной статистической отчетности.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3.1.32. Осуществляет в установленном порядке распределения средств, поступающих из бюджета города Чебоксары на финансовое обеспечение образовательной деятельности образовательных организаций, находящихся в ведении управления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3.1.33. Обеспечивает выплаты компенсации части родительской платы за присмотр и уход за ребенком в образовательных организациях.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3.1.34. Участвует в создании психолого-медико-педагогической комиссии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3.1.35. Координирует работу по обеспечению своевременного прохождения образовательными организациями, находящимися в ведении управления образования, лицензирования на право ведения образовательной деятельность и государственной аккредитации.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3.1.36. Утратил силу. - </w:t>
      </w:r>
      <w:hyperlink r:id="rId36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10.08.2021 N 411.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3.1.37. Организует и обеспечивает получение, хранение, выдачу, учет документов государственного образца об основном общем и среднем общем образовании.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3.1.38. Организует проведение мониторинга системы образования, в том числе в виде изучения деятельности образовательных организаций, находящихся в ведении управления образования, в том числе с выездом в образовательную организацию.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3.1.39. Обеспечивает открытость и доступность информации о системе образования, включающую в себя данные официального статистического учета, касающегося системы </w:t>
      </w:r>
      <w:r>
        <w:lastRenderedPageBreak/>
        <w:t>образования, данные мониторинга системы образования и иные данные, получаемые управлением образования при осуществлении своих функций, путем ежегодного размещения в сети Интернет анализа состояния и перспектив развития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3.1.40. Обеспечивает представление в федеральный орган исполнительной власти, осуществляющий функции по контролю и надзору в сфере образования, сведений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3.1.41. Согласует программы развития образовательных организаций, находящихся в ведении управления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3.1.42. Участвует в создании на территории города Чебоксары - филиалов образовательных организаций иных муниципальных образований.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3.1.43. Представляет в средства массовой информации материалы о развитии образования, социальной поддержке детей, деятельности управления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3.1.44. Разрабатывает проекты решений Чебоксарского городского Собрания депутатов, проекты постановлений и распоряжений администрации города Чебоксары в сфере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3.1.45. Осуществляет сбор, обработку, систематизацию информации от образовательных организаций, находящихся в ведомственном подчинении.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3.1.46. Ведет личные дела руководителей образовательных организаций.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3.1.47. Планирует мероприятия, обеспечивающие охрану жизни и здоровья детей в образовательных организациях (совместно с учреждениями здравоохранения, Роспотребнадзора, управлением пожарного надзора и др.), и осуществляет контроль за их выполнением.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3.1.48. Участвует в разработке образовательных программ и программ социально-экономического развития города Чебоксары, в формировании бюджета и фондов развития образовательных организаций.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3.1.49. Участвует в создании специальных условий для обучающихся с ограниченными возможностями здоровья в образовательных организациях, осуществляющих образовательную деятельность по адаптированным основным общеобразовательным программам.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3.1.50. Проводит конкурсы на замещение вакантной должности муниципальной службы в управлении образования, вакантной должности руководителя муниципальных образовательных учреждений города Чебоксары, подведомственных управлению образования.</w:t>
      </w:r>
    </w:p>
    <w:p w:rsidR="00F03780" w:rsidRDefault="00F03780">
      <w:pPr>
        <w:pStyle w:val="ConsPlusNormal"/>
        <w:jc w:val="both"/>
      </w:pPr>
      <w:r>
        <w:t xml:space="preserve">(пп. 3.1.50 в ред. </w:t>
      </w:r>
      <w:hyperlink r:id="rId3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3.1.51. Организует проведения аттестации руководителей образовательных организаций, находящихся в ведении управления образования при назначении на должность и на соответствие занимаемой должности.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3.1.52. Размещает информацию о предоставлении указанной меры социальной поддержки посредством использования государственной информационной системы "Единая централизованная цифровая платформа в социальной сфере" в порядке и объеме, установленными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2023 года N 2386 "О государственной информационной системе "Единая централизованная цифровая платформа в социальной сфере", и в соответствии с форматами, установленными оператором единой цифровой платформы.</w:t>
      </w:r>
    </w:p>
    <w:p w:rsidR="00F03780" w:rsidRDefault="00F03780">
      <w:pPr>
        <w:pStyle w:val="ConsPlusNormal"/>
        <w:jc w:val="both"/>
      </w:pPr>
      <w:r>
        <w:t xml:space="preserve">(п. 3.1.52 в ред. </w:t>
      </w:r>
      <w:hyperlink r:id="rId3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30.05.2024 N 1638)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lastRenderedPageBreak/>
        <w:t>3.1.53. Обеспечивает размещение информации о результатах независимой оценки качества условий осуществления образовательной деятельности подведомственными организациями на официальном сайте администрации города Чебоксары и официальном сайте для размещения информации о государственных и муниципальных учреждениях в сети "Интернет".</w:t>
      </w:r>
    </w:p>
    <w:p w:rsidR="00F03780" w:rsidRDefault="00F03780">
      <w:pPr>
        <w:pStyle w:val="ConsPlusNormal"/>
        <w:jc w:val="both"/>
      </w:pPr>
      <w:r>
        <w:t xml:space="preserve">(пп. 3.1.53 введен </w:t>
      </w:r>
      <w:hyperlink r:id="rId4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3.1.54. Содействует проведению в учреждениях, подведомственных управлению образования, мероприятий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в разработке и реализации комплексов таких мероприятий в соответствии с законодательством Российской Федерации.</w:t>
      </w:r>
    </w:p>
    <w:p w:rsidR="00F03780" w:rsidRDefault="00F03780">
      <w:pPr>
        <w:pStyle w:val="ConsPlusNormal"/>
        <w:jc w:val="both"/>
      </w:pPr>
      <w:r>
        <w:t xml:space="preserve">(пп. 3.1.54 введен </w:t>
      </w:r>
      <w:hyperlink r:id="rId4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3.1.55. Осуществляет содействие в сфере патриотического воспитания детей в учреждениях, подведомственных управлению образования.</w:t>
      </w:r>
    </w:p>
    <w:p w:rsidR="00F03780" w:rsidRDefault="00F03780">
      <w:pPr>
        <w:pStyle w:val="ConsPlusNormal"/>
        <w:jc w:val="both"/>
      </w:pPr>
      <w:r>
        <w:t xml:space="preserve">(пп. 3.1.55 введен </w:t>
      </w:r>
      <w:hyperlink r:id="rId4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3.1.56. Осуществляет контроль за организацией горячего питания в организациях дошкольного, начального общего, основного общего и среднего общего образования, подведомственных управлению образования.</w:t>
      </w:r>
    </w:p>
    <w:p w:rsidR="00F03780" w:rsidRDefault="00F03780">
      <w:pPr>
        <w:pStyle w:val="ConsPlusNormal"/>
        <w:jc w:val="both"/>
      </w:pPr>
      <w:r>
        <w:t xml:space="preserve">(пп. 3.1.56 введен </w:t>
      </w:r>
      <w:hyperlink r:id="rId4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3.1.57. Утверждает показатели эффективности деятельности учреждений, подведомственных управлению образования, и их руководителей.</w:t>
      </w:r>
    </w:p>
    <w:p w:rsidR="00F03780" w:rsidRDefault="00F03780">
      <w:pPr>
        <w:pStyle w:val="ConsPlusNormal"/>
        <w:jc w:val="both"/>
      </w:pPr>
      <w:r>
        <w:t xml:space="preserve">(пп. 3.1.57 введен </w:t>
      </w:r>
      <w:hyperlink r:id="rId4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3.1.58. Содействует развитию конкуренции в сферах деятельности, отнесенных к компетенции управления образования.</w:t>
      </w:r>
    </w:p>
    <w:p w:rsidR="00F03780" w:rsidRDefault="00F03780">
      <w:pPr>
        <w:pStyle w:val="ConsPlusNormal"/>
        <w:jc w:val="both"/>
      </w:pPr>
      <w:r>
        <w:t xml:space="preserve">(пп. 3.1.58 введен </w:t>
      </w:r>
      <w:hyperlink r:id="rId4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3.1.59. 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в сфере образования.</w:t>
      </w:r>
    </w:p>
    <w:p w:rsidR="00F03780" w:rsidRDefault="00F03780">
      <w:pPr>
        <w:pStyle w:val="ConsPlusNormal"/>
        <w:jc w:val="both"/>
      </w:pPr>
      <w:r>
        <w:t xml:space="preserve">(пп. 3.1.59 введен </w:t>
      </w:r>
      <w:hyperlink r:id="rId4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3.1.60. Выступает муниципальным заказчиком при осуществлении закупок товаров, работ, услуг для обеспечения нужд города Чебоксары в установленной сфере деятельности.</w:t>
      </w:r>
    </w:p>
    <w:p w:rsidR="00F03780" w:rsidRDefault="00F03780">
      <w:pPr>
        <w:pStyle w:val="ConsPlusNormal"/>
        <w:jc w:val="both"/>
      </w:pPr>
      <w:r>
        <w:t xml:space="preserve">(пп. 3.1.60 введен </w:t>
      </w:r>
      <w:hyperlink r:id="rId4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3.1.61. 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образования.</w:t>
      </w:r>
    </w:p>
    <w:p w:rsidR="00F03780" w:rsidRDefault="00F03780">
      <w:pPr>
        <w:pStyle w:val="ConsPlusNormal"/>
        <w:jc w:val="both"/>
      </w:pPr>
      <w:r>
        <w:t xml:space="preserve">(пп. 3.1.61 введен </w:t>
      </w:r>
      <w:hyperlink r:id="rId4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3.1.62. Исполняет функции по контролю за деятельностью учреждений, подведомственных </w:t>
      </w:r>
      <w:r>
        <w:lastRenderedPageBreak/>
        <w:t>управлению образования.</w:t>
      </w:r>
    </w:p>
    <w:p w:rsidR="00F03780" w:rsidRDefault="00F03780">
      <w:pPr>
        <w:pStyle w:val="ConsPlusNormal"/>
        <w:jc w:val="both"/>
      </w:pPr>
      <w:r>
        <w:t xml:space="preserve">(пп. 3.1.62 введен </w:t>
      </w:r>
      <w:hyperlink r:id="rId4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3.1.63. Готовит ответы на поступившие в управление образования обращения, письма граждан и организаций.</w:t>
      </w:r>
    </w:p>
    <w:p w:rsidR="00F03780" w:rsidRDefault="00F03780">
      <w:pPr>
        <w:pStyle w:val="ConsPlusNormal"/>
        <w:jc w:val="both"/>
      </w:pPr>
      <w:r>
        <w:t xml:space="preserve">(пп. 3.1.63 введен </w:t>
      </w:r>
      <w:hyperlink r:id="rId5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3.1.64.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учреждений, находящихся в ведении управления образования.</w:t>
      </w:r>
    </w:p>
    <w:p w:rsidR="00F03780" w:rsidRDefault="00F03780">
      <w:pPr>
        <w:pStyle w:val="ConsPlusNormal"/>
        <w:jc w:val="both"/>
      </w:pPr>
      <w:r>
        <w:t xml:space="preserve">(пп. 3.1.64 введен </w:t>
      </w:r>
      <w:hyperlink r:id="rId5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3.1.65. "Заключает и прекращает трудовые договора с руководителями учреждений, находящихся в ведении управления образования.</w:t>
      </w:r>
    </w:p>
    <w:p w:rsidR="00F03780" w:rsidRDefault="00F03780">
      <w:pPr>
        <w:pStyle w:val="ConsPlusNormal"/>
        <w:jc w:val="both"/>
      </w:pPr>
      <w:r>
        <w:t xml:space="preserve">(п. 3.1.65 в ред. </w:t>
      </w:r>
      <w:hyperlink r:id="rId5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30.05.2024 N 1638)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3.1.66. Проводит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 образования,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деятельности.</w:t>
      </w:r>
    </w:p>
    <w:p w:rsidR="00F03780" w:rsidRDefault="00F03780">
      <w:pPr>
        <w:pStyle w:val="ConsPlusNormal"/>
        <w:jc w:val="both"/>
      </w:pPr>
      <w:r>
        <w:t xml:space="preserve">(пп. 3.1.66 введен </w:t>
      </w:r>
      <w:hyperlink r:id="rId5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1804; в ред. </w:t>
      </w:r>
      <w:hyperlink r:id="rId5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23.12.2021 N 590)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3.1.67. Осуществляет: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-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- меры по защите информации в соответствии с законодательством Российской Федерации;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-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управлению образования муниципальных учреждениях;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- ведомственный контроль в сфере закупок товаров, работ, услуг для обеспечения муниципальных нужд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в отношении подведомственных управлению образования муниципальных учреждений;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- мероприятия по работе с детьми и молодежью в городе Чебоксары.</w:t>
      </w:r>
    </w:p>
    <w:p w:rsidR="00F03780" w:rsidRDefault="00F03780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19.12.2023 N 1472)</w:t>
      </w:r>
    </w:p>
    <w:p w:rsidR="00F03780" w:rsidRDefault="00F03780">
      <w:pPr>
        <w:pStyle w:val="ConsPlusNormal"/>
        <w:jc w:val="both"/>
      </w:pPr>
      <w:r>
        <w:t xml:space="preserve">(пп. 3.1.67 введен </w:t>
      </w:r>
      <w:hyperlink r:id="rId5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3.1.68. Принимает участие в профилактике терроризма, а также в минимизации и (или) </w:t>
      </w:r>
      <w:r>
        <w:lastRenderedPageBreak/>
        <w:t>ликвидации последствий его проявлений, в том числе: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1)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2) организации и проведении на территории города Чебоксары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3)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Чувашской Республики;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4) выполнении требований к антитеррористической защищенности объектов, находящихся в пользовании управления образования и учреждений, находящихся в ведении управления образования;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5) направлении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Чувашской Республики.</w:t>
      </w:r>
    </w:p>
    <w:p w:rsidR="00F03780" w:rsidRDefault="00F03780">
      <w:pPr>
        <w:pStyle w:val="ConsPlusNormal"/>
        <w:jc w:val="both"/>
      </w:pPr>
      <w:r>
        <w:t xml:space="preserve">(пп. 3.1.68 введен </w:t>
      </w:r>
      <w:hyperlink r:id="rId5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3.1.69. Представляет в установленной сфере деятельности законные интересы администрации города Чебоксары и управления образования в судах.</w:t>
      </w:r>
    </w:p>
    <w:p w:rsidR="00F03780" w:rsidRDefault="00F03780">
      <w:pPr>
        <w:pStyle w:val="ConsPlusNormal"/>
        <w:jc w:val="both"/>
      </w:pPr>
      <w:r>
        <w:t xml:space="preserve">(пп. 3.1.69 введен </w:t>
      </w:r>
      <w:hyperlink r:id="rId5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3.1.70. Осуществляет меры по противодействию коррупции в управлении образования и учреждениях, подведомственных управлению образования.</w:t>
      </w:r>
    </w:p>
    <w:p w:rsidR="00F03780" w:rsidRDefault="00F03780">
      <w:pPr>
        <w:pStyle w:val="ConsPlusNormal"/>
        <w:jc w:val="both"/>
      </w:pPr>
      <w:r>
        <w:t xml:space="preserve">(пп. 3.1.70 введен </w:t>
      </w:r>
      <w:hyperlink r:id="rId5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3.1.71. Обеспечивает выполнение первичных мер пожарной безопасности в управлении образования, руководит и контролирует выполнение этих мероприятий в учреждениях, подведомственных управлению образования.</w:t>
      </w:r>
    </w:p>
    <w:p w:rsidR="00F03780" w:rsidRDefault="00F03780">
      <w:pPr>
        <w:pStyle w:val="ConsPlusNormal"/>
        <w:jc w:val="both"/>
      </w:pPr>
      <w:r>
        <w:t xml:space="preserve">(пп. 3.1.71 введен </w:t>
      </w:r>
      <w:hyperlink r:id="rId6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3.1.72. Обеспечивает проведение мероприятий, направленных на безопасные условия и охрану труда в управлении образования.</w:t>
      </w:r>
    </w:p>
    <w:p w:rsidR="00F03780" w:rsidRDefault="00F03780">
      <w:pPr>
        <w:pStyle w:val="ConsPlusNormal"/>
        <w:jc w:val="both"/>
      </w:pPr>
      <w:r>
        <w:t xml:space="preserve">(пп. 3.1.72 введен </w:t>
      </w:r>
      <w:hyperlink r:id="rId6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3.1.73. Участвует в организации и осуществлении мероприятий по мобилизационной подготовке управления образования, а также учреждений, подведомственных управлению образования.</w:t>
      </w:r>
    </w:p>
    <w:p w:rsidR="00F03780" w:rsidRDefault="00F03780">
      <w:pPr>
        <w:pStyle w:val="ConsPlusNormal"/>
        <w:jc w:val="both"/>
      </w:pPr>
      <w:r>
        <w:t xml:space="preserve">(пп. 3.1.73 введен </w:t>
      </w:r>
      <w:hyperlink r:id="rId6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3.1.74. Организовывает проведение мероприятий по гражданской обороне в управлении образования, разрабатывает и реализовывает планы гражданской обороны и защиты сотрудников управления образования.</w:t>
      </w:r>
    </w:p>
    <w:p w:rsidR="00F03780" w:rsidRDefault="00F03780">
      <w:pPr>
        <w:pStyle w:val="ConsPlusNormal"/>
        <w:jc w:val="both"/>
      </w:pPr>
      <w:r>
        <w:t xml:space="preserve">(пп. 3.1.74 введен </w:t>
      </w:r>
      <w:hyperlink r:id="rId6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</w:t>
      </w:r>
      <w:r>
        <w:lastRenderedPageBreak/>
        <w:t>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3.1.75. Осуществляет мероприятия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некоторым категориям граждан, проживающих и работающих в сельских населенных пунктах, рабочих поселках (поселках городского типа), за исключением вопросов, решение которых отнесено к ведению Российской Федерации, в виде ежемесячной компенсации расходов на оплату жилого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доме: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педагогическим работникам муниципальных образовательных организаций.</w:t>
      </w:r>
    </w:p>
    <w:p w:rsidR="00F03780" w:rsidRDefault="00F03780">
      <w:pPr>
        <w:pStyle w:val="ConsPlusNormal"/>
        <w:jc w:val="both"/>
      </w:pPr>
      <w:r>
        <w:t xml:space="preserve">(пп. 3.1.75 введен </w:t>
      </w:r>
      <w:hyperlink r:id="rId6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10.12.2019 N 1958)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3.1.76. Обеспечивает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города Чебоксары.</w:t>
      </w:r>
    </w:p>
    <w:p w:rsidR="00F03780" w:rsidRDefault="00F03780">
      <w:pPr>
        <w:pStyle w:val="ConsPlusNormal"/>
        <w:jc w:val="both"/>
      </w:pPr>
      <w:r>
        <w:t xml:space="preserve">(пп. 3.1.76 введен </w:t>
      </w:r>
      <w:hyperlink r:id="rId6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10.08.2021 N 411)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3.1.77. Осуществляет мероприятия по предоставлению меры социальной поддержки родителям (законным представителям) в виде компенсации затрат на получение обучающимися начального общего, основного общего, среднего общего образования в форме семейного образования.</w:t>
      </w:r>
    </w:p>
    <w:p w:rsidR="00F03780" w:rsidRDefault="00F03780">
      <w:pPr>
        <w:pStyle w:val="ConsPlusNormal"/>
        <w:jc w:val="both"/>
      </w:pPr>
      <w:r>
        <w:t xml:space="preserve">(пп. 3.1.77 введен </w:t>
      </w:r>
      <w:hyperlink r:id="rId6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10.08.2021 N 411)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3.1.78. Утратил силу. - </w:t>
      </w:r>
      <w:hyperlink r:id="rId67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30.05.2024 N 1638.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Title"/>
        <w:jc w:val="center"/>
        <w:outlineLvl w:val="1"/>
      </w:pPr>
      <w:r>
        <w:t>IV. Права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ind w:firstLine="540"/>
        <w:jc w:val="both"/>
      </w:pPr>
      <w:r>
        <w:t>4.1. Управление образования в пределах своей компетенции вправе: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4.1.1. Запрашивать от органов местного самоуправления города Чебоксары, учреждений и организаций информацию, необходимую для анализа и решения вопросов, входящих в компетенцию управления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4.1.2. Принимать участие в работе заседаний Чебоксарского городского Собрания депутатов, заседаний администрации города Чебоксары, а также совещаний, проводимых администрацией города Чебоксары.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4.1.3. Издавать приказы (распоряжения) в пределах компетенции управления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4.1.4. Создавать в установленном порядке комиссии и консультативные советы для рассмотрения и внесения предложений по вопросам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4.1.5. Созывать совещания по вопросам, входящим в компетенцию управления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4.1.6. Вносить предложения по совершенствованию муниципальных правовых актов города Чебоксары в сфере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 xml:space="preserve">4.1.7. вносить предложения Министерству образования и молодежной политики Чувашской </w:t>
      </w:r>
      <w:r>
        <w:lastRenderedPageBreak/>
        <w:t>Республики по уточнению и дополнению в содержание базового компонента образования, а также предложения по вариативности обучения и корректировки учебных программ, планов.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Title"/>
        <w:jc w:val="center"/>
        <w:outlineLvl w:val="1"/>
      </w:pPr>
      <w:r>
        <w:t>V. Организация деятельности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ind w:firstLine="540"/>
        <w:jc w:val="both"/>
      </w:pPr>
      <w:r>
        <w:t>5.1. Управление образования возглавляет начальник управления образования администрации города Чебоксары (далее по тексту - начальник), который назначается и освобождается от должности главой города Чебоксары.</w:t>
      </w:r>
    </w:p>
    <w:p w:rsidR="00F03780" w:rsidRDefault="00F03780">
      <w:pPr>
        <w:pStyle w:val="ConsPlusNormal"/>
        <w:jc w:val="both"/>
      </w:pPr>
      <w:r>
        <w:t xml:space="preserve">(в ред. Решений Чебоксарского городского Собрания депутатов ЧР от 20.08.2019 </w:t>
      </w:r>
      <w:hyperlink r:id="rId68">
        <w:r>
          <w:rPr>
            <w:color w:val="0000FF"/>
          </w:rPr>
          <w:t>N 1804</w:t>
        </w:r>
      </w:hyperlink>
      <w:r>
        <w:t xml:space="preserve">, от 19.12.2023 </w:t>
      </w:r>
      <w:hyperlink r:id="rId69">
        <w:r>
          <w:rPr>
            <w:color w:val="0000FF"/>
          </w:rPr>
          <w:t>N 1472</w:t>
        </w:r>
      </w:hyperlink>
      <w:r>
        <w:t>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5.2. Начальник управления образования несет персональную ответственность за выполнение задач и функций, возложенных на управление образования.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5.3. Начальник управления образования: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1) распределяет обязанности между работниками управления образования;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2) действует без доверенности от имени управления образования, представляет управление образования во всех государственных органах власти, органах местного самоуправления, организациях и в судебных органах;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3) принимает и увольняет работников управления образования;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4) утверждает структуру и штатное расписание Управления по согласованию с заместителем главы администрации - руководителем аппарата администрации города Чебоксары, устанавливает надбавки и доплаты к должностным окладам работников Управления, в соответствии с решением Чебоксарского городского Собрания депутатов и постановлением администрации города Чебоксары;</w:t>
      </w:r>
    </w:p>
    <w:p w:rsidR="00F03780" w:rsidRDefault="00F03780">
      <w:pPr>
        <w:pStyle w:val="ConsPlusNormal"/>
        <w:jc w:val="both"/>
      </w:pPr>
      <w:r>
        <w:t xml:space="preserve">(пп. 4 в ред. </w:t>
      </w:r>
      <w:hyperlink r:id="rId7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5) готовит и вносит главе города Чебоксары представление о назначении руководителя образовательной организации, находящейся в ведении управления образования;</w:t>
      </w:r>
    </w:p>
    <w:p w:rsidR="00F03780" w:rsidRDefault="00F0378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6) издает на основе и во исполнение нормативных правовых актов, в пределах своей компетенции, приказы, утверждает должностные инструкции, инструкции по охране труда и технике безопасности, дает указания и поручения, проверяет их исполнение;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7)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8) организует документирование деятельности управления образования, определяет и утверждает систему документирования и обеспечения сохранности документов;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9) ведет прием граждан, рассматривает предложения, заявления, жалобы граждан и принимает по ним необходимые меры;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10) осуществляет иные полномочия и обладает правами в соответствии с законодательством Российской Федерации и Чувашской Республики, муниципальными правовыми актами города Чебоксары.</w:t>
      </w:r>
    </w:p>
    <w:p w:rsidR="00F03780" w:rsidRDefault="00F03780">
      <w:pPr>
        <w:pStyle w:val="ConsPlusNormal"/>
        <w:spacing w:before="220"/>
        <w:ind w:firstLine="540"/>
        <w:jc w:val="both"/>
      </w:pPr>
      <w:r>
        <w:t>5.4. Деятельность работников управления образования регламентируется должностными инструкциями, утвержденными начальником управления образования.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Title"/>
        <w:jc w:val="center"/>
        <w:outlineLvl w:val="1"/>
      </w:pPr>
      <w:r>
        <w:t>VI. Создание, реорганизация и ликвидация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ind w:firstLine="540"/>
        <w:jc w:val="both"/>
      </w:pPr>
      <w:r>
        <w:t>6.1. Управление образования создается, реорганизуется и ликвидируется администрацией города Чебоксары в порядке, установленном законодательством Российской Федерации и муниципальными правовыми актами города Чебоксары.</w:t>
      </w: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jc w:val="both"/>
      </w:pPr>
    </w:p>
    <w:p w:rsidR="00F03780" w:rsidRDefault="00F037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" w:name="_GoBack"/>
      <w:bookmarkEnd w:id="1"/>
    </w:p>
    <w:sectPr w:rsidR="00A71FE9" w:rsidSect="00AB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80"/>
    <w:rsid w:val="00090989"/>
    <w:rsid w:val="000E20A8"/>
    <w:rsid w:val="00A71FE9"/>
    <w:rsid w:val="00F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3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3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3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3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0999" TargetMode="External"/><Relationship Id="rId21" Type="http://schemas.openxmlformats.org/officeDocument/2006/relationships/hyperlink" Target="https://login.consultant.ru/link/?req=doc&amp;base=RLAW098&amp;n=177256&amp;dst=100027" TargetMode="External"/><Relationship Id="rId42" Type="http://schemas.openxmlformats.org/officeDocument/2006/relationships/hyperlink" Target="https://login.consultant.ru/link/?req=doc&amp;base=RLAW098&amp;n=116969&amp;dst=100024" TargetMode="External"/><Relationship Id="rId47" Type="http://schemas.openxmlformats.org/officeDocument/2006/relationships/hyperlink" Target="https://login.consultant.ru/link/?req=doc&amp;base=RLAW098&amp;n=116969&amp;dst=100029" TargetMode="External"/><Relationship Id="rId63" Type="http://schemas.openxmlformats.org/officeDocument/2006/relationships/hyperlink" Target="https://login.consultant.ru/link/?req=doc&amp;base=RLAW098&amp;n=116969&amp;dst=100052" TargetMode="External"/><Relationship Id="rId68" Type="http://schemas.openxmlformats.org/officeDocument/2006/relationships/hyperlink" Target="https://login.consultant.ru/link/?req=doc&amp;base=RLAW098&amp;n=116969&amp;dst=1000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00162&amp;dst=100005" TargetMode="External"/><Relationship Id="rId29" Type="http://schemas.openxmlformats.org/officeDocument/2006/relationships/hyperlink" Target="https://login.consultant.ru/link/?req=doc&amp;base=RLAW098&amp;n=184286" TargetMode="External"/><Relationship Id="rId11" Type="http://schemas.openxmlformats.org/officeDocument/2006/relationships/hyperlink" Target="https://login.consultant.ru/link/?req=doc&amp;base=RLAW098&amp;n=177256&amp;dst=100026" TargetMode="External"/><Relationship Id="rId24" Type="http://schemas.openxmlformats.org/officeDocument/2006/relationships/hyperlink" Target="https://login.consultant.ru/link/?req=doc&amp;base=LAW&amp;n=2875" TargetMode="External"/><Relationship Id="rId32" Type="http://schemas.openxmlformats.org/officeDocument/2006/relationships/hyperlink" Target="https://login.consultant.ru/link/?req=doc&amp;base=RLAW098&amp;n=116969&amp;dst=100008" TargetMode="External"/><Relationship Id="rId37" Type="http://schemas.openxmlformats.org/officeDocument/2006/relationships/hyperlink" Target="https://login.consultant.ru/link/?req=doc&amp;base=RLAW098&amp;n=116969&amp;dst=100019" TargetMode="External"/><Relationship Id="rId40" Type="http://schemas.openxmlformats.org/officeDocument/2006/relationships/hyperlink" Target="https://login.consultant.ru/link/?req=doc&amp;base=RLAW098&amp;n=116969&amp;dst=100021" TargetMode="External"/><Relationship Id="rId45" Type="http://schemas.openxmlformats.org/officeDocument/2006/relationships/hyperlink" Target="https://login.consultant.ru/link/?req=doc&amp;base=RLAW098&amp;n=116969&amp;dst=100027" TargetMode="External"/><Relationship Id="rId53" Type="http://schemas.openxmlformats.org/officeDocument/2006/relationships/hyperlink" Target="https://login.consultant.ru/link/?req=doc&amp;base=RLAW098&amp;n=116969&amp;dst=100035" TargetMode="External"/><Relationship Id="rId58" Type="http://schemas.openxmlformats.org/officeDocument/2006/relationships/hyperlink" Target="https://login.consultant.ru/link/?req=doc&amp;base=RLAW098&amp;n=116969&amp;dst=100047" TargetMode="External"/><Relationship Id="rId66" Type="http://schemas.openxmlformats.org/officeDocument/2006/relationships/hyperlink" Target="https://login.consultant.ru/link/?req=doc&amp;base=RLAW098&amp;n=141405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16969&amp;dst=100050" TargetMode="External"/><Relationship Id="rId19" Type="http://schemas.openxmlformats.org/officeDocument/2006/relationships/hyperlink" Target="https://login.consultant.ru/link/?req=doc&amp;base=RLAW098&amp;n=141405&amp;dst=100005" TargetMode="External"/><Relationship Id="rId14" Type="http://schemas.openxmlformats.org/officeDocument/2006/relationships/hyperlink" Target="https://login.consultant.ru/link/?req=doc&amp;base=RLAW098&amp;n=184286&amp;dst=101420" TargetMode="External"/><Relationship Id="rId22" Type="http://schemas.openxmlformats.org/officeDocument/2006/relationships/hyperlink" Target="https://login.consultant.ru/link/?req=doc&amp;base=RLAW098&amp;n=177245&amp;dst=100006" TargetMode="External"/><Relationship Id="rId27" Type="http://schemas.openxmlformats.org/officeDocument/2006/relationships/hyperlink" Target="https://login.consultant.ru/link/?req=doc&amp;base=RLAW098&amp;n=177711" TargetMode="External"/><Relationship Id="rId30" Type="http://schemas.openxmlformats.org/officeDocument/2006/relationships/hyperlink" Target="https://login.consultant.ru/link/?req=doc&amp;base=RLAW098&amp;n=116969&amp;dst=100006" TargetMode="External"/><Relationship Id="rId35" Type="http://schemas.openxmlformats.org/officeDocument/2006/relationships/hyperlink" Target="https://login.consultant.ru/link/?req=doc&amp;base=RLAW098&amp;n=116969&amp;dst=100017" TargetMode="External"/><Relationship Id="rId43" Type="http://schemas.openxmlformats.org/officeDocument/2006/relationships/hyperlink" Target="https://login.consultant.ru/link/?req=doc&amp;base=RLAW098&amp;n=116969&amp;dst=100025" TargetMode="External"/><Relationship Id="rId48" Type="http://schemas.openxmlformats.org/officeDocument/2006/relationships/hyperlink" Target="https://login.consultant.ru/link/?req=doc&amp;base=RLAW098&amp;n=116969&amp;dst=100030" TargetMode="External"/><Relationship Id="rId56" Type="http://schemas.openxmlformats.org/officeDocument/2006/relationships/hyperlink" Target="https://login.consultant.ru/link/?req=doc&amp;base=RLAW098&amp;n=116969&amp;dst=100036" TargetMode="External"/><Relationship Id="rId64" Type="http://schemas.openxmlformats.org/officeDocument/2006/relationships/hyperlink" Target="https://login.consultant.ru/link/?req=doc&amp;base=RLAW098&amp;n=120795&amp;dst=100005" TargetMode="External"/><Relationship Id="rId69" Type="http://schemas.openxmlformats.org/officeDocument/2006/relationships/hyperlink" Target="https://login.consultant.ru/link/?req=doc&amp;base=RLAW098&amp;n=177256&amp;dst=100033" TargetMode="External"/><Relationship Id="rId8" Type="http://schemas.openxmlformats.org/officeDocument/2006/relationships/hyperlink" Target="https://login.consultant.ru/link/?req=doc&amp;base=RLAW098&amp;n=120795&amp;dst=100005" TargetMode="External"/><Relationship Id="rId51" Type="http://schemas.openxmlformats.org/officeDocument/2006/relationships/hyperlink" Target="https://login.consultant.ru/link/?req=doc&amp;base=RLAW098&amp;n=116969&amp;dst=100033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77245&amp;dst=100005" TargetMode="External"/><Relationship Id="rId17" Type="http://schemas.openxmlformats.org/officeDocument/2006/relationships/hyperlink" Target="https://login.consultant.ru/link/?req=doc&amp;base=RLAW098&amp;n=116969&amp;dst=100005" TargetMode="External"/><Relationship Id="rId25" Type="http://schemas.openxmlformats.org/officeDocument/2006/relationships/hyperlink" Target="https://login.consultant.ru/link/?req=doc&amp;base=LAW&amp;n=500133" TargetMode="External"/><Relationship Id="rId33" Type="http://schemas.openxmlformats.org/officeDocument/2006/relationships/hyperlink" Target="https://login.consultant.ru/link/?req=doc&amp;base=RLAW098&amp;n=116969&amp;dst=100015" TargetMode="External"/><Relationship Id="rId38" Type="http://schemas.openxmlformats.org/officeDocument/2006/relationships/hyperlink" Target="https://login.consultant.ru/link/?req=doc&amp;base=LAW&amp;n=492308" TargetMode="External"/><Relationship Id="rId46" Type="http://schemas.openxmlformats.org/officeDocument/2006/relationships/hyperlink" Target="https://login.consultant.ru/link/?req=doc&amp;base=RLAW098&amp;n=116969&amp;dst=100028" TargetMode="External"/><Relationship Id="rId59" Type="http://schemas.openxmlformats.org/officeDocument/2006/relationships/hyperlink" Target="https://login.consultant.ru/link/?req=doc&amp;base=RLAW098&amp;n=116969&amp;dst=100048" TargetMode="External"/><Relationship Id="rId67" Type="http://schemas.openxmlformats.org/officeDocument/2006/relationships/hyperlink" Target="https://login.consultant.ru/link/?req=doc&amp;base=RLAW098&amp;n=177245&amp;dst=100010" TargetMode="External"/><Relationship Id="rId20" Type="http://schemas.openxmlformats.org/officeDocument/2006/relationships/hyperlink" Target="https://login.consultant.ru/link/?req=doc&amp;base=RLAW098&amp;n=145961&amp;dst=100010" TargetMode="External"/><Relationship Id="rId41" Type="http://schemas.openxmlformats.org/officeDocument/2006/relationships/hyperlink" Target="https://login.consultant.ru/link/?req=doc&amp;base=RLAW098&amp;n=116969&amp;dst=100023" TargetMode="External"/><Relationship Id="rId54" Type="http://schemas.openxmlformats.org/officeDocument/2006/relationships/hyperlink" Target="https://login.consultant.ru/link/?req=doc&amp;base=RLAW098&amp;n=145961&amp;dst=100010" TargetMode="External"/><Relationship Id="rId62" Type="http://schemas.openxmlformats.org/officeDocument/2006/relationships/hyperlink" Target="https://login.consultant.ru/link/?req=doc&amp;base=RLAW098&amp;n=116969&amp;dst=100051" TargetMode="External"/><Relationship Id="rId70" Type="http://schemas.openxmlformats.org/officeDocument/2006/relationships/hyperlink" Target="https://login.consultant.ru/link/?req=doc&amp;base=RLAW098&amp;n=116969&amp;dst=1000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00162&amp;dst=100005" TargetMode="External"/><Relationship Id="rId15" Type="http://schemas.openxmlformats.org/officeDocument/2006/relationships/hyperlink" Target="https://login.consultant.ru/link/?req=doc&amp;base=RLAW098&amp;n=50167" TargetMode="External"/><Relationship Id="rId23" Type="http://schemas.openxmlformats.org/officeDocument/2006/relationships/hyperlink" Target="https://login.consultant.ru/link/?req=doc&amp;base=RLAW098&amp;n=177256&amp;dst=100028" TargetMode="External"/><Relationship Id="rId28" Type="http://schemas.openxmlformats.org/officeDocument/2006/relationships/hyperlink" Target="https://login.consultant.ru/link/?req=doc&amp;base=RLAW098&amp;n=184140" TargetMode="External"/><Relationship Id="rId36" Type="http://schemas.openxmlformats.org/officeDocument/2006/relationships/hyperlink" Target="https://login.consultant.ru/link/?req=doc&amp;base=RLAW098&amp;n=141405&amp;dst=100006" TargetMode="External"/><Relationship Id="rId49" Type="http://schemas.openxmlformats.org/officeDocument/2006/relationships/hyperlink" Target="https://login.consultant.ru/link/?req=doc&amp;base=RLAW098&amp;n=116969&amp;dst=100031" TargetMode="External"/><Relationship Id="rId57" Type="http://schemas.openxmlformats.org/officeDocument/2006/relationships/hyperlink" Target="https://login.consultant.ru/link/?req=doc&amp;base=RLAW098&amp;n=116969&amp;dst=100041" TargetMode="External"/><Relationship Id="rId10" Type="http://schemas.openxmlformats.org/officeDocument/2006/relationships/hyperlink" Target="https://login.consultant.ru/link/?req=doc&amp;base=RLAW098&amp;n=145961&amp;dst=100010" TargetMode="External"/><Relationship Id="rId31" Type="http://schemas.openxmlformats.org/officeDocument/2006/relationships/hyperlink" Target="https://login.consultant.ru/link/?req=doc&amp;base=RLAW098&amp;n=177256&amp;dst=100029" TargetMode="External"/><Relationship Id="rId44" Type="http://schemas.openxmlformats.org/officeDocument/2006/relationships/hyperlink" Target="https://login.consultant.ru/link/?req=doc&amp;base=RLAW098&amp;n=116969&amp;dst=100026" TargetMode="External"/><Relationship Id="rId52" Type="http://schemas.openxmlformats.org/officeDocument/2006/relationships/hyperlink" Target="https://login.consultant.ru/link/?req=doc&amp;base=RLAW098&amp;n=177245&amp;dst=100008" TargetMode="External"/><Relationship Id="rId60" Type="http://schemas.openxmlformats.org/officeDocument/2006/relationships/hyperlink" Target="https://login.consultant.ru/link/?req=doc&amp;base=RLAW098&amp;n=116969&amp;dst=100049" TargetMode="External"/><Relationship Id="rId65" Type="http://schemas.openxmlformats.org/officeDocument/2006/relationships/hyperlink" Target="https://login.consultant.ru/link/?req=doc&amp;base=RLAW098&amp;n=141405&amp;dst=100007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41405&amp;dst=100005" TargetMode="External"/><Relationship Id="rId13" Type="http://schemas.openxmlformats.org/officeDocument/2006/relationships/hyperlink" Target="https://login.consultant.ru/link/?req=doc&amp;base=LAW&amp;n=480999" TargetMode="External"/><Relationship Id="rId18" Type="http://schemas.openxmlformats.org/officeDocument/2006/relationships/hyperlink" Target="https://login.consultant.ru/link/?req=doc&amp;base=RLAW098&amp;n=120795&amp;dst=100005" TargetMode="External"/><Relationship Id="rId39" Type="http://schemas.openxmlformats.org/officeDocument/2006/relationships/hyperlink" Target="https://login.consultant.ru/link/?req=doc&amp;base=RLAW098&amp;n=177245&amp;dst=100006" TargetMode="External"/><Relationship Id="rId34" Type="http://schemas.openxmlformats.org/officeDocument/2006/relationships/hyperlink" Target="https://login.consultant.ru/link/?req=doc&amp;base=LAW&amp;n=500133" TargetMode="External"/><Relationship Id="rId50" Type="http://schemas.openxmlformats.org/officeDocument/2006/relationships/hyperlink" Target="https://login.consultant.ru/link/?req=doc&amp;base=RLAW098&amp;n=116969&amp;dst=100032" TargetMode="External"/><Relationship Id="rId55" Type="http://schemas.openxmlformats.org/officeDocument/2006/relationships/hyperlink" Target="https://login.consultant.ru/link/?req=doc&amp;base=RLAW098&amp;n=177256&amp;dst=100030" TargetMode="External"/><Relationship Id="rId7" Type="http://schemas.openxmlformats.org/officeDocument/2006/relationships/hyperlink" Target="https://login.consultant.ru/link/?req=doc&amp;base=RLAW098&amp;n=116969&amp;dst=100005" TargetMode="External"/><Relationship Id="rId71" Type="http://schemas.openxmlformats.org/officeDocument/2006/relationships/hyperlink" Target="https://login.consultant.ru/link/?req=doc&amp;base=RLAW098&amp;n=177256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6128</Words>
  <Characters>34933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2025-03-14T11:41:00Z</dcterms:created>
  <dcterms:modified xsi:type="dcterms:W3CDTF">2025-03-14T11:42:00Z</dcterms:modified>
</cp:coreProperties>
</file>