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4633" w:type="dxa"/>
        <w:tblInd w:w="-1202" w:type="dxa"/>
        <w:tblLook w:val="01E0" w:firstRow="1" w:lastRow="1" w:firstColumn="1" w:lastColumn="1" w:noHBand="0" w:noVBand="0"/>
      </w:tblPr>
      <w:tblGrid>
        <w:gridCol w:w="11908"/>
        <w:gridCol w:w="554"/>
        <w:gridCol w:w="2171"/>
      </w:tblGrid>
      <w:tr w:rsidR="004B3CB5">
        <w:tc>
          <w:tcPr>
            <w:tcW w:w="4996" w:type="dxa"/>
          </w:tcPr>
          <w:tbl>
            <w:tblPr>
              <w:tblW w:w="10774" w:type="dxa"/>
              <w:tblInd w:w="918" w:type="dxa"/>
              <w:tblLook w:val="01E0" w:firstRow="1" w:lastRow="1" w:firstColumn="1" w:lastColumn="1" w:noHBand="0" w:noVBand="0"/>
            </w:tblPr>
            <w:tblGrid>
              <w:gridCol w:w="4395"/>
              <w:gridCol w:w="1418"/>
              <w:gridCol w:w="4961"/>
            </w:tblGrid>
            <w:tr w:rsidR="004B3CB5">
              <w:tc>
                <w:tcPr>
                  <w:tcW w:w="4395" w:type="dxa"/>
                </w:tcPr>
                <w:p w:rsidR="004B3CB5" w:rsidRDefault="00205104">
                  <w:pPr>
                    <w:tabs>
                      <w:tab w:val="left" w:pos="896"/>
                    </w:tabs>
                    <w:contextualSpacing/>
                    <w:jc w:val="center"/>
                    <w:rPr>
                      <w:rFonts w:ascii="Arial" w:hAnsi="Arial" w:cs="Arial"/>
                      <w:b/>
                      <w:bCs/>
                      <w:iCs/>
                      <w:sz w:val="26"/>
                      <w:szCs w:val="26"/>
                    </w:rPr>
                  </w:pPr>
                  <w:r>
                    <w:rPr>
                      <w:rFonts w:ascii="Arial" w:hAnsi="Arial" w:cs="Arial"/>
                      <w:b/>
                      <w:bCs/>
                      <w:iCs/>
                      <w:sz w:val="26"/>
                      <w:szCs w:val="26"/>
                    </w:rPr>
                    <w:t>Чăваш Республики</w:t>
                  </w:r>
                </w:p>
                <w:p w:rsidR="004B3CB5" w:rsidRDefault="00205104">
                  <w:pPr>
                    <w:contextualSpacing/>
                    <w:jc w:val="center"/>
                    <w:rPr>
                      <w:rFonts w:ascii="Arial" w:hAnsi="Arial" w:cs="Arial"/>
                      <w:b/>
                      <w:bCs/>
                      <w:sz w:val="26"/>
                      <w:szCs w:val="26"/>
                    </w:rPr>
                  </w:pPr>
                  <w:r>
                    <w:rPr>
                      <w:rFonts w:ascii="Arial" w:hAnsi="Arial" w:cs="Arial"/>
                      <w:b/>
                      <w:bCs/>
                      <w:sz w:val="26"/>
                      <w:szCs w:val="26"/>
                    </w:rPr>
                    <w:t>Елчĕк муниципаллă</w:t>
                  </w:r>
                </w:p>
                <w:p w:rsidR="004B3CB5" w:rsidRDefault="00205104">
                  <w:pPr>
                    <w:tabs>
                      <w:tab w:val="left" w:pos="896"/>
                    </w:tabs>
                    <w:contextualSpacing/>
                    <w:jc w:val="center"/>
                    <w:rPr>
                      <w:rFonts w:ascii="Arial" w:hAnsi="Arial" w:cs="Arial"/>
                      <w:b/>
                      <w:bCs/>
                      <w:sz w:val="26"/>
                      <w:szCs w:val="26"/>
                    </w:rPr>
                  </w:pPr>
                  <w:r>
                    <w:rPr>
                      <w:rFonts w:ascii="Arial" w:hAnsi="Arial" w:cs="Arial"/>
                      <w:b/>
                      <w:bCs/>
                      <w:sz w:val="26"/>
                      <w:szCs w:val="26"/>
                    </w:rPr>
                    <w:t>округĕ</w:t>
                  </w:r>
                </w:p>
                <w:p w:rsidR="004B3CB5" w:rsidRDefault="004B3CB5">
                  <w:pPr>
                    <w:tabs>
                      <w:tab w:val="left" w:pos="896"/>
                    </w:tabs>
                    <w:contextualSpacing/>
                    <w:jc w:val="center"/>
                    <w:rPr>
                      <w:rFonts w:ascii="Arial" w:hAnsi="Arial" w:cs="Arial"/>
                      <w:b/>
                      <w:bCs/>
                      <w:iCs/>
                      <w:sz w:val="26"/>
                      <w:szCs w:val="26"/>
                    </w:rPr>
                  </w:pPr>
                </w:p>
                <w:p w:rsidR="004B3CB5" w:rsidRDefault="00205104">
                  <w:pPr>
                    <w:contextualSpacing/>
                    <w:jc w:val="center"/>
                    <w:rPr>
                      <w:rFonts w:ascii="Arial" w:hAnsi="Arial" w:cs="Arial"/>
                      <w:b/>
                      <w:bCs/>
                      <w:sz w:val="26"/>
                      <w:szCs w:val="26"/>
                    </w:rPr>
                  </w:pPr>
                  <w:r>
                    <w:rPr>
                      <w:rFonts w:ascii="Arial" w:hAnsi="Arial" w:cs="Arial"/>
                      <w:b/>
                      <w:bCs/>
                      <w:sz w:val="26"/>
                      <w:szCs w:val="26"/>
                    </w:rPr>
                    <w:t>Елчĕк муниципаллă</w:t>
                  </w:r>
                </w:p>
                <w:p w:rsidR="004B3CB5" w:rsidRDefault="00205104">
                  <w:pPr>
                    <w:tabs>
                      <w:tab w:val="left" w:pos="896"/>
                    </w:tabs>
                    <w:contextualSpacing/>
                    <w:jc w:val="center"/>
                    <w:rPr>
                      <w:rFonts w:ascii="Arial" w:hAnsi="Arial" w:cs="Arial"/>
                      <w:b/>
                      <w:bCs/>
                      <w:sz w:val="26"/>
                      <w:szCs w:val="26"/>
                    </w:rPr>
                  </w:pPr>
                  <w:r>
                    <w:rPr>
                      <w:rFonts w:ascii="Arial" w:hAnsi="Arial" w:cs="Arial"/>
                      <w:b/>
                      <w:bCs/>
                      <w:sz w:val="26"/>
                      <w:szCs w:val="26"/>
                    </w:rPr>
                    <w:t>округĕн</w:t>
                  </w:r>
                </w:p>
                <w:p w:rsidR="004B3CB5" w:rsidRDefault="00205104">
                  <w:pPr>
                    <w:tabs>
                      <w:tab w:val="left" w:pos="896"/>
                    </w:tabs>
                    <w:contextualSpacing/>
                    <w:jc w:val="center"/>
                    <w:rPr>
                      <w:rFonts w:ascii="Arial" w:hAnsi="Arial" w:cs="Arial"/>
                      <w:b/>
                      <w:bCs/>
                      <w:sz w:val="26"/>
                      <w:szCs w:val="26"/>
                    </w:rPr>
                  </w:pPr>
                  <w:r>
                    <w:rPr>
                      <w:rFonts w:ascii="Arial" w:hAnsi="Arial" w:cs="Arial"/>
                      <w:b/>
                      <w:bCs/>
                      <w:sz w:val="26"/>
                      <w:szCs w:val="26"/>
                    </w:rPr>
                    <w:t>администрацийĕ</w:t>
                  </w:r>
                </w:p>
                <w:p w:rsidR="004B3CB5" w:rsidRDefault="00205104">
                  <w:pPr>
                    <w:tabs>
                      <w:tab w:val="left" w:pos="896"/>
                    </w:tabs>
                    <w:contextualSpacing/>
                    <w:jc w:val="center"/>
                    <w:rPr>
                      <w:rFonts w:ascii="Arial" w:hAnsi="Arial" w:cs="Arial"/>
                      <w:sz w:val="26"/>
                      <w:szCs w:val="26"/>
                    </w:rPr>
                  </w:pPr>
                  <w:r>
                    <w:rPr>
                      <w:rFonts w:ascii="Arial" w:hAnsi="Arial" w:cs="Arial"/>
                      <w:b/>
                      <w:sz w:val="26"/>
                      <w:szCs w:val="26"/>
                    </w:rPr>
                    <w:t>ЙЫШĂНУ</w:t>
                  </w:r>
                </w:p>
                <w:p w:rsidR="004B3CB5" w:rsidRPr="00BB32C9" w:rsidRDefault="004B3CB5">
                  <w:pPr>
                    <w:tabs>
                      <w:tab w:val="left" w:pos="896"/>
                    </w:tabs>
                    <w:contextualSpacing/>
                    <w:jc w:val="center"/>
                    <w:rPr>
                      <w:rFonts w:ascii="Arial" w:hAnsi="Arial" w:cs="Arial"/>
                      <w:sz w:val="28"/>
                      <w:szCs w:val="28"/>
                    </w:rPr>
                  </w:pPr>
                </w:p>
                <w:p w:rsidR="004B3CB5" w:rsidRPr="00BB32C9" w:rsidRDefault="00CE6092">
                  <w:pPr>
                    <w:tabs>
                      <w:tab w:val="left" w:pos="896"/>
                    </w:tabs>
                    <w:contextualSpacing/>
                    <w:rPr>
                      <w:rFonts w:ascii="Arial" w:hAnsi="Arial" w:cs="Arial"/>
                      <w:sz w:val="28"/>
                      <w:szCs w:val="28"/>
                    </w:rPr>
                  </w:pPr>
                  <w:r>
                    <w:rPr>
                      <w:rFonts w:ascii="Arial" w:hAnsi="Arial" w:cs="Arial"/>
                      <w:sz w:val="28"/>
                      <w:szCs w:val="28"/>
                    </w:rPr>
                    <w:t xml:space="preserve"> </w:t>
                  </w:r>
                  <w:r w:rsidR="00205104" w:rsidRPr="00BB32C9">
                    <w:rPr>
                      <w:rFonts w:ascii="Arial" w:hAnsi="Arial" w:cs="Arial"/>
                      <w:sz w:val="28"/>
                      <w:szCs w:val="28"/>
                    </w:rPr>
                    <w:t xml:space="preserve">2025 </w:t>
                  </w:r>
                  <w:r w:rsidR="00205104" w:rsidRPr="00BB32C9">
                    <w:rPr>
                      <w:sz w:val="28"/>
                      <w:szCs w:val="28"/>
                      <w:lang w:eastAsia="ru-RU"/>
                    </w:rPr>
                    <w:t xml:space="preserve">ҫ. </w:t>
                  </w:r>
                  <w:r w:rsidR="00205104" w:rsidRPr="00BB32C9">
                    <w:rPr>
                      <w:rFonts w:ascii="Arial Cyr Chuv" w:hAnsi="Arial Cyr Chuv"/>
                      <w:sz w:val="28"/>
                      <w:szCs w:val="28"/>
                    </w:rPr>
                    <w:t>май</w:t>
                  </w:r>
                  <w:r w:rsidR="00205104" w:rsidRPr="00BB32C9">
                    <w:rPr>
                      <w:rFonts w:ascii="Arial Cyr Chuv" w:hAnsi="Arial Cyr Chuv"/>
                      <w:bCs/>
                      <w:iCs/>
                      <w:sz w:val="28"/>
                      <w:szCs w:val="28"/>
                    </w:rPr>
                    <w:t>ён</w:t>
                  </w:r>
                  <w:r>
                    <w:rPr>
                      <w:rFonts w:ascii="Arial Cyr Chuv" w:hAnsi="Arial Cyr Chuv"/>
                      <w:bCs/>
                      <w:iCs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Arial" w:hAnsi="Arial" w:cs="Arial"/>
                      <w:sz w:val="28"/>
                      <w:szCs w:val="28"/>
                    </w:rPr>
                    <w:t>23</w:t>
                  </w:r>
                  <w:r w:rsidR="00205104" w:rsidRPr="00BB32C9">
                    <w:rPr>
                      <w:rFonts w:ascii="Arial" w:hAnsi="Arial" w:cs="Arial"/>
                      <w:sz w:val="28"/>
                      <w:szCs w:val="28"/>
                    </w:rPr>
                    <w:t xml:space="preserve"> - мĕшĕ № </w:t>
                  </w:r>
                  <w:r>
                    <w:rPr>
                      <w:rFonts w:ascii="Arial" w:hAnsi="Arial" w:cs="Arial"/>
                      <w:sz w:val="28"/>
                      <w:szCs w:val="28"/>
                    </w:rPr>
                    <w:t>448</w:t>
                  </w:r>
                  <w:r w:rsidR="00205104" w:rsidRPr="00BB32C9">
                    <w:rPr>
                      <w:rFonts w:ascii="Arial" w:hAnsi="Arial" w:cs="Arial"/>
                      <w:sz w:val="28"/>
                      <w:szCs w:val="28"/>
                    </w:rPr>
                    <w:t xml:space="preserve">   </w:t>
                  </w:r>
                </w:p>
                <w:p w:rsidR="004B3CB5" w:rsidRDefault="004B3CB5">
                  <w:pPr>
                    <w:tabs>
                      <w:tab w:val="left" w:pos="896"/>
                    </w:tabs>
                    <w:contextualSpacing/>
                    <w:jc w:val="center"/>
                    <w:rPr>
                      <w:rFonts w:ascii="Arial" w:hAnsi="Arial" w:cs="Arial"/>
                      <w:sz w:val="26"/>
                      <w:szCs w:val="26"/>
                    </w:rPr>
                  </w:pPr>
                </w:p>
                <w:p w:rsidR="004B3CB5" w:rsidRDefault="00205104">
                  <w:pPr>
                    <w:tabs>
                      <w:tab w:val="left" w:pos="896"/>
                    </w:tabs>
                    <w:contextualSpacing/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>
                    <w:rPr>
                      <w:rFonts w:ascii="Arial" w:hAnsi="Arial" w:cs="Arial"/>
                      <w:sz w:val="20"/>
                      <w:szCs w:val="20"/>
                    </w:rPr>
                    <w:t>Елчĕк ялĕ</w:t>
                  </w:r>
                </w:p>
              </w:tc>
              <w:tc>
                <w:tcPr>
                  <w:tcW w:w="1418" w:type="dxa"/>
                </w:tcPr>
                <w:p w:rsidR="004B3CB5" w:rsidRDefault="00205104">
                  <w:pPr>
                    <w:tabs>
                      <w:tab w:val="left" w:pos="896"/>
                    </w:tabs>
                    <w:contextualSpacing/>
                    <w:jc w:val="center"/>
                    <w:rPr>
                      <w:rFonts w:ascii="Arial" w:hAnsi="Arial" w:cs="Arial"/>
                      <w:sz w:val="26"/>
                      <w:szCs w:val="26"/>
                    </w:rPr>
                  </w:pPr>
                  <w:r>
                    <w:rPr>
                      <w:rFonts w:ascii="Arial" w:hAnsi="Arial" w:cs="Arial"/>
                      <w:noProof/>
                      <w:sz w:val="26"/>
                      <w:szCs w:val="26"/>
                      <w:lang w:eastAsia="ru-RU"/>
                    </w:rPr>
                    <mc:AlternateContent>
                      <mc:Choice Requires="wpg">
                        <w:drawing>
                          <wp:inline distT="0" distB="0" distL="0" distR="0">
                            <wp:extent cx="716280" cy="922020"/>
                            <wp:effectExtent l="0" t="0" r="7620" b="0"/>
                            <wp:docPr id="1" name="Рисунок 1" descr="Описание: flag yal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Рисунок 1" descr="Описание: flag yal"/>
                                    <pic:cNvPicPr>
                                      <a:picLocks noChangeAspect="1"/>
                                    </pic:cNvPicPr>
                                  </pic:nvPicPr>
                                  <pic:blipFill>
                                    <a:blip r:embed="rId8"/>
                                    <a:stretch/>
                                  </pic:blipFill>
                                  <pic:spPr bwMode="auto">
                                    <a:xfrm>
                                      <a:off x="0" y="0"/>
                                      <a:ext cx="716280" cy="92202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mc:Choice>
                      <mc:Fallback xmlns:a="http://schemas.openxmlformats.org/drawingml/2006/main">
                        <w:pict>
                          <v:shapetype type="#_x0000_t75" o:spt="75" coordsize="21600,21600" o:preferrelative="t" path="m@4@5l@4@11@9@11@9@5xe">
                            <v:formulas>
                              <v:f eqn="if lineDrawn pixelLineWidth 0"/>
                              <v:f eqn="sum @0 1 0"/>
                              <v:f eqn="sum 0 0 @1"/>
                              <v:f eqn="prod @2 1 2"/>
                              <v:f eqn="prod @3 21600 pixelWidth"/>
                              <v:f eqn="prod @3 21600 pixelHeight"/>
                              <v:f eqn="sum @0 0 1"/>
                              <v:f eqn="prod @6 1 2"/>
                              <v:f eqn="prod @7 21600 pixelWidth"/>
                              <v:f eqn="sum @8 21600 0"/>
                              <v:f eqn="prod @7 21600 pixelHeight"/>
                              <v:f eqn="sum @10 21600 0"/>
                            </v:formulas>
                          </v:shapetype>
                          <v:shape id="_x0000_i0" o:spid="_x0000_s0" type="#_x0000_t75" style="width:56.40pt;height:72.60pt;mso-wrap-distance-left:0.00pt;mso-wrap-distance-top:0.00pt;mso-wrap-distance-right:0.00pt;mso-wrap-distance-bottom:0.00pt;" stroked="f">
                            <v:path textboxrect="0,0,0,0"/>
                            <v:imagedata r:id="rId10" o:title=""/>
                          </v:shape>
                        </w:pict>
                      </mc:Fallback>
                    </mc:AlternateContent>
                  </w:r>
                </w:p>
              </w:tc>
              <w:tc>
                <w:tcPr>
                  <w:tcW w:w="4961" w:type="dxa"/>
                </w:tcPr>
                <w:p w:rsidR="004B3CB5" w:rsidRDefault="00205104">
                  <w:pPr>
                    <w:tabs>
                      <w:tab w:val="left" w:pos="241"/>
                      <w:tab w:val="left" w:pos="896"/>
                    </w:tabs>
                    <w:contextualSpacing/>
                    <w:jc w:val="center"/>
                    <w:rPr>
                      <w:rFonts w:ascii="Arial" w:hAnsi="Arial" w:cs="Arial"/>
                      <w:b/>
                      <w:bCs/>
                      <w:iCs/>
                      <w:sz w:val="26"/>
                      <w:szCs w:val="26"/>
                    </w:rPr>
                  </w:pPr>
                  <w:r>
                    <w:rPr>
                      <w:rFonts w:ascii="Arial" w:hAnsi="Arial" w:cs="Arial"/>
                      <w:b/>
                      <w:bCs/>
                      <w:iCs/>
                      <w:sz w:val="26"/>
                      <w:szCs w:val="26"/>
                    </w:rPr>
                    <w:t>Чувашская  Республика</w:t>
                  </w:r>
                </w:p>
                <w:p w:rsidR="004B3CB5" w:rsidRDefault="00205104">
                  <w:pPr>
                    <w:tabs>
                      <w:tab w:val="left" w:pos="317"/>
                      <w:tab w:val="left" w:pos="896"/>
                    </w:tabs>
                    <w:contextualSpacing/>
                    <w:jc w:val="center"/>
                    <w:rPr>
                      <w:rFonts w:ascii="Arial" w:hAnsi="Arial" w:cs="Arial"/>
                      <w:b/>
                      <w:bCs/>
                      <w:sz w:val="26"/>
                      <w:szCs w:val="26"/>
                    </w:rPr>
                  </w:pPr>
                  <w:r>
                    <w:rPr>
                      <w:rFonts w:ascii="Arial" w:hAnsi="Arial" w:cs="Arial"/>
                      <w:b/>
                      <w:bCs/>
                      <w:sz w:val="26"/>
                      <w:szCs w:val="26"/>
                    </w:rPr>
                    <w:t>Яльчикский                                                                         муниципальный округ</w:t>
                  </w:r>
                </w:p>
                <w:p w:rsidR="004B3CB5" w:rsidRDefault="004B3CB5">
                  <w:pPr>
                    <w:tabs>
                      <w:tab w:val="left" w:pos="241"/>
                      <w:tab w:val="left" w:pos="896"/>
                    </w:tabs>
                    <w:contextualSpacing/>
                    <w:jc w:val="center"/>
                    <w:rPr>
                      <w:rFonts w:ascii="Arial" w:hAnsi="Arial" w:cs="Arial"/>
                      <w:b/>
                      <w:bCs/>
                      <w:sz w:val="26"/>
                      <w:szCs w:val="26"/>
                    </w:rPr>
                  </w:pPr>
                </w:p>
                <w:p w:rsidR="004B3CB5" w:rsidRDefault="00205104">
                  <w:pPr>
                    <w:tabs>
                      <w:tab w:val="left" w:pos="241"/>
                      <w:tab w:val="left" w:pos="896"/>
                    </w:tabs>
                    <w:contextualSpacing/>
                    <w:jc w:val="center"/>
                    <w:rPr>
                      <w:rFonts w:ascii="Arial" w:hAnsi="Arial" w:cs="Arial"/>
                      <w:b/>
                      <w:bCs/>
                      <w:sz w:val="26"/>
                      <w:szCs w:val="26"/>
                    </w:rPr>
                  </w:pPr>
                  <w:r>
                    <w:rPr>
                      <w:rFonts w:ascii="Arial" w:hAnsi="Arial" w:cs="Arial"/>
                      <w:b/>
                      <w:bCs/>
                      <w:sz w:val="26"/>
                      <w:szCs w:val="26"/>
                    </w:rPr>
                    <w:t>Администрация</w:t>
                  </w:r>
                </w:p>
                <w:p w:rsidR="004B3CB5" w:rsidRDefault="00205104">
                  <w:pPr>
                    <w:tabs>
                      <w:tab w:val="left" w:pos="175"/>
                      <w:tab w:val="left" w:pos="241"/>
                    </w:tabs>
                    <w:contextualSpacing/>
                    <w:jc w:val="center"/>
                    <w:rPr>
                      <w:rFonts w:ascii="Arial" w:hAnsi="Arial" w:cs="Arial"/>
                      <w:b/>
                      <w:bCs/>
                      <w:sz w:val="26"/>
                      <w:szCs w:val="26"/>
                    </w:rPr>
                  </w:pPr>
                  <w:r>
                    <w:rPr>
                      <w:rFonts w:ascii="Arial" w:hAnsi="Arial" w:cs="Arial"/>
                      <w:b/>
                      <w:bCs/>
                      <w:sz w:val="26"/>
                      <w:szCs w:val="26"/>
                    </w:rPr>
                    <w:t>Яльчикского муниципального округа</w:t>
                  </w:r>
                </w:p>
                <w:p w:rsidR="004B3CB5" w:rsidRDefault="00205104">
                  <w:pPr>
                    <w:keepNext/>
                    <w:tabs>
                      <w:tab w:val="left" w:pos="241"/>
                      <w:tab w:val="left" w:pos="896"/>
                    </w:tabs>
                    <w:contextualSpacing/>
                    <w:jc w:val="center"/>
                    <w:outlineLvl w:val="0"/>
                    <w:rPr>
                      <w:rFonts w:ascii="Arial" w:hAnsi="Arial" w:cs="Arial"/>
                      <w:b/>
                      <w:sz w:val="26"/>
                      <w:szCs w:val="26"/>
                    </w:rPr>
                  </w:pPr>
                  <w:r>
                    <w:rPr>
                      <w:rFonts w:ascii="Arial" w:hAnsi="Arial" w:cs="Arial"/>
                      <w:b/>
                      <w:sz w:val="26"/>
                      <w:szCs w:val="26"/>
                    </w:rPr>
                    <w:t xml:space="preserve">ПОСТАНОВЛЕНИЕ  </w:t>
                  </w:r>
                </w:p>
                <w:p w:rsidR="004B3CB5" w:rsidRDefault="004B3CB5">
                  <w:pPr>
                    <w:tabs>
                      <w:tab w:val="left" w:pos="241"/>
                      <w:tab w:val="left" w:pos="896"/>
                    </w:tabs>
                    <w:contextualSpacing/>
                    <w:jc w:val="center"/>
                    <w:rPr>
                      <w:rFonts w:ascii="Arial" w:hAnsi="Arial" w:cs="Arial"/>
                      <w:sz w:val="26"/>
                      <w:szCs w:val="26"/>
                    </w:rPr>
                  </w:pPr>
                </w:p>
                <w:p w:rsidR="004B3CB5" w:rsidRPr="00BB32C9" w:rsidRDefault="00205104">
                  <w:pPr>
                    <w:tabs>
                      <w:tab w:val="left" w:pos="241"/>
                      <w:tab w:val="left" w:pos="896"/>
                    </w:tabs>
                    <w:contextualSpacing/>
                    <w:jc w:val="center"/>
                    <w:rPr>
                      <w:rFonts w:ascii="Arial" w:hAnsi="Arial" w:cs="Arial"/>
                      <w:sz w:val="28"/>
                      <w:szCs w:val="28"/>
                    </w:rPr>
                  </w:pPr>
                  <w:r w:rsidRPr="00BB32C9">
                    <w:rPr>
                      <w:rFonts w:ascii="Arial" w:hAnsi="Arial" w:cs="Arial"/>
                      <w:sz w:val="28"/>
                      <w:szCs w:val="28"/>
                    </w:rPr>
                    <w:t>«</w:t>
                  </w:r>
                  <w:r w:rsidR="00CE6092">
                    <w:rPr>
                      <w:rFonts w:ascii="Arial" w:hAnsi="Arial" w:cs="Arial"/>
                      <w:sz w:val="28"/>
                      <w:szCs w:val="28"/>
                    </w:rPr>
                    <w:t>23</w:t>
                  </w:r>
                  <w:r w:rsidRPr="00BB32C9">
                    <w:rPr>
                      <w:rFonts w:ascii="Arial" w:hAnsi="Arial" w:cs="Arial"/>
                      <w:sz w:val="28"/>
                      <w:szCs w:val="28"/>
                    </w:rPr>
                    <w:t xml:space="preserve">» мая 2025 г. № </w:t>
                  </w:r>
                  <w:r w:rsidR="00CE6092">
                    <w:rPr>
                      <w:rFonts w:ascii="Arial" w:hAnsi="Arial" w:cs="Arial"/>
                      <w:sz w:val="28"/>
                      <w:szCs w:val="28"/>
                    </w:rPr>
                    <w:t>448</w:t>
                  </w:r>
                </w:p>
                <w:p w:rsidR="004B3CB5" w:rsidRDefault="004B3CB5">
                  <w:pPr>
                    <w:tabs>
                      <w:tab w:val="left" w:pos="241"/>
                      <w:tab w:val="left" w:pos="896"/>
                    </w:tabs>
                    <w:ind w:firstLine="567"/>
                    <w:contextualSpacing/>
                    <w:jc w:val="center"/>
                    <w:rPr>
                      <w:rFonts w:ascii="Arial" w:hAnsi="Arial" w:cs="Arial"/>
                      <w:sz w:val="26"/>
                      <w:szCs w:val="26"/>
                    </w:rPr>
                  </w:pPr>
                </w:p>
                <w:p w:rsidR="004B3CB5" w:rsidRDefault="00205104">
                  <w:pPr>
                    <w:tabs>
                      <w:tab w:val="left" w:pos="241"/>
                      <w:tab w:val="left" w:pos="896"/>
                    </w:tabs>
                    <w:ind w:firstLine="567"/>
                    <w:contextualSpacing/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>
                    <w:rPr>
                      <w:rFonts w:ascii="Arial" w:hAnsi="Arial" w:cs="Arial"/>
                      <w:sz w:val="20"/>
                      <w:szCs w:val="20"/>
                    </w:rPr>
                    <w:t>село Яльчики</w:t>
                  </w:r>
                </w:p>
              </w:tc>
            </w:tr>
          </w:tbl>
          <w:p w:rsidR="004B3CB5" w:rsidRDefault="004B3CB5">
            <w:pPr>
              <w:tabs>
                <w:tab w:val="left" w:pos="896"/>
              </w:tabs>
              <w:spacing w:after="0" w:line="120" w:lineRule="atLeast"/>
              <w:ind w:left="1060"/>
              <w:rPr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</w:tcPr>
          <w:p w:rsidR="004B3CB5" w:rsidRDefault="004B3CB5">
            <w:pPr>
              <w:tabs>
                <w:tab w:val="left" w:pos="896"/>
              </w:tabs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8078" w:type="dxa"/>
          </w:tcPr>
          <w:p w:rsidR="004B3CB5" w:rsidRDefault="004B3CB5">
            <w:pPr>
              <w:tabs>
                <w:tab w:val="left" w:pos="241"/>
                <w:tab w:val="left" w:pos="896"/>
              </w:tabs>
              <w:spacing w:after="0" w:line="0" w:lineRule="atLeast"/>
              <w:ind w:right="4785" w:firstLine="567"/>
              <w:jc w:val="center"/>
              <w:rPr>
                <w:sz w:val="24"/>
                <w:szCs w:val="24"/>
                <w:lang w:eastAsia="ru-RU"/>
              </w:rPr>
            </w:pPr>
          </w:p>
        </w:tc>
      </w:tr>
    </w:tbl>
    <w:p w:rsidR="004B3CB5" w:rsidRDefault="004B3CB5" w:rsidP="00447F2A">
      <w:pPr>
        <w:spacing w:line="240" w:lineRule="auto"/>
      </w:pPr>
    </w:p>
    <w:tbl>
      <w:tblPr>
        <w:tblpPr w:leftFromText="180" w:rightFromText="180" w:horzAnchor="margin" w:tblpXSpec="center" w:tblpY="-609"/>
        <w:tblW w:w="4144" w:type="dxa"/>
        <w:tblLayout w:type="fixed"/>
        <w:tblLook w:val="01E0" w:firstRow="1" w:lastRow="1" w:firstColumn="1" w:lastColumn="1" w:noHBand="0" w:noVBand="0"/>
      </w:tblPr>
      <w:tblGrid>
        <w:gridCol w:w="4144"/>
      </w:tblGrid>
      <w:tr w:rsidR="004B3CB5">
        <w:tc>
          <w:tcPr>
            <w:tcW w:w="4144" w:type="dxa"/>
          </w:tcPr>
          <w:p w:rsidR="004B3CB5" w:rsidRDefault="004B3CB5" w:rsidP="00447F2A">
            <w:pPr>
              <w:tabs>
                <w:tab w:val="left" w:pos="896"/>
              </w:tabs>
              <w:spacing w:line="240" w:lineRule="auto"/>
              <w:jc w:val="center"/>
              <w:rPr>
                <w:sz w:val="24"/>
                <w:szCs w:val="24"/>
              </w:rPr>
            </w:pPr>
          </w:p>
        </w:tc>
      </w:tr>
    </w:tbl>
    <w:p w:rsidR="004B3CB5" w:rsidRPr="00BB32C9" w:rsidRDefault="00205104" w:rsidP="00447F2A">
      <w:pPr>
        <w:pStyle w:val="25"/>
        <w:shd w:val="clear" w:color="auto" w:fill="auto"/>
        <w:spacing w:before="0" w:after="236" w:line="240" w:lineRule="auto"/>
        <w:ind w:left="20" w:right="4540"/>
        <w:rPr>
          <w:rFonts w:eastAsia="Palatino Linotype"/>
          <w:bCs/>
          <w:color w:val="000000"/>
          <w:sz w:val="28"/>
          <w:szCs w:val="28"/>
          <w:lang w:eastAsia="ru-RU" w:bidi="ru-RU"/>
        </w:rPr>
      </w:pPr>
      <w:r w:rsidRPr="00BB32C9">
        <w:rPr>
          <w:rStyle w:val="13"/>
          <w:sz w:val="28"/>
          <w:szCs w:val="28"/>
        </w:rPr>
        <w:t xml:space="preserve">О внесении изменений </w:t>
      </w:r>
      <w:r w:rsidR="00447F2A" w:rsidRPr="00BB32C9">
        <w:rPr>
          <w:rStyle w:val="13"/>
          <w:sz w:val="28"/>
          <w:szCs w:val="28"/>
        </w:rPr>
        <w:t>в постановление</w:t>
      </w:r>
      <w:r w:rsidRPr="00BB32C9">
        <w:rPr>
          <w:rStyle w:val="13"/>
          <w:sz w:val="28"/>
          <w:szCs w:val="28"/>
        </w:rPr>
        <w:t xml:space="preserve"> </w:t>
      </w:r>
      <w:r w:rsidR="00447F2A" w:rsidRPr="00BB32C9">
        <w:rPr>
          <w:rStyle w:val="13"/>
          <w:sz w:val="28"/>
          <w:szCs w:val="28"/>
        </w:rPr>
        <w:t xml:space="preserve">администрации Яльчикского муниципального округа </w:t>
      </w:r>
      <w:r w:rsidRPr="00BB32C9">
        <w:rPr>
          <w:rStyle w:val="13"/>
          <w:sz w:val="28"/>
          <w:szCs w:val="28"/>
        </w:rPr>
        <w:t>Чувашской Республики от 07.06.2023 №</w:t>
      </w:r>
      <w:r w:rsidR="00BB32C9">
        <w:rPr>
          <w:rStyle w:val="13"/>
          <w:sz w:val="28"/>
          <w:szCs w:val="28"/>
        </w:rPr>
        <w:t xml:space="preserve"> </w:t>
      </w:r>
      <w:r w:rsidRPr="00BB32C9">
        <w:rPr>
          <w:rStyle w:val="13"/>
          <w:sz w:val="28"/>
          <w:szCs w:val="28"/>
        </w:rPr>
        <w:t>515</w:t>
      </w:r>
      <w:r w:rsidRPr="00BB32C9">
        <w:rPr>
          <w:rFonts w:eastAsia="Palatino Linotype"/>
          <w:bCs/>
          <w:color w:val="000000"/>
          <w:sz w:val="28"/>
          <w:szCs w:val="28"/>
          <w:lang w:eastAsia="ru-RU" w:bidi="ru-RU"/>
        </w:rPr>
        <w:t xml:space="preserve">                                              </w:t>
      </w:r>
    </w:p>
    <w:p w:rsidR="00BB32C9" w:rsidRDefault="00BB32C9">
      <w:pPr>
        <w:pStyle w:val="25"/>
        <w:shd w:val="clear" w:color="auto" w:fill="auto"/>
        <w:spacing w:before="0" w:after="0" w:line="298" w:lineRule="exact"/>
        <w:ind w:left="20" w:firstLine="720"/>
        <w:rPr>
          <w:rStyle w:val="13"/>
          <w:sz w:val="28"/>
          <w:szCs w:val="28"/>
        </w:rPr>
      </w:pPr>
    </w:p>
    <w:p w:rsidR="004B3CB5" w:rsidRPr="00BB32C9" w:rsidRDefault="00205104">
      <w:pPr>
        <w:pStyle w:val="25"/>
        <w:shd w:val="clear" w:color="auto" w:fill="auto"/>
        <w:spacing w:before="0" w:after="0" w:line="298" w:lineRule="exact"/>
        <w:ind w:left="20" w:firstLine="720"/>
        <w:rPr>
          <w:rStyle w:val="3pt"/>
          <w:sz w:val="28"/>
          <w:szCs w:val="28"/>
        </w:rPr>
      </w:pPr>
      <w:r w:rsidRPr="00BB32C9">
        <w:rPr>
          <w:rStyle w:val="13"/>
          <w:sz w:val="28"/>
          <w:szCs w:val="28"/>
        </w:rPr>
        <w:t xml:space="preserve">В соответствии с Федеральным законом от 28.12.2009 № 381 «Об основах государственного регулирования торговой деятельности в Российской Федерации», приказом Министерства экономического развития, промышленности и торговли Чувашской Республики от 16.11.2010 № 184 «О Порядке разработки и утверждения органами местного самоуправления в Чувашской Республике схемы размещения нестационарных торговых объектов», руководствуясь Уставом Яльчикского муниципального округа Чувашской Республики, администрация Яльчикского муниципального округа Чувашской Республики </w:t>
      </w:r>
      <w:r w:rsidRPr="00BB32C9">
        <w:rPr>
          <w:rStyle w:val="3pt"/>
          <w:sz w:val="28"/>
          <w:szCs w:val="28"/>
        </w:rPr>
        <w:t>постановляет:</w:t>
      </w:r>
    </w:p>
    <w:p w:rsidR="004B3CB5" w:rsidRPr="00BB32C9" w:rsidRDefault="00205104">
      <w:pPr>
        <w:pStyle w:val="25"/>
        <w:shd w:val="clear" w:color="auto" w:fill="auto"/>
        <w:spacing w:before="0" w:after="0" w:line="298" w:lineRule="exact"/>
        <w:ind w:firstLine="708"/>
        <w:rPr>
          <w:sz w:val="28"/>
          <w:szCs w:val="28"/>
        </w:rPr>
      </w:pPr>
      <w:r w:rsidRPr="00BB32C9">
        <w:rPr>
          <w:rFonts w:eastAsia="Palatino Linotype"/>
          <w:color w:val="000000"/>
          <w:sz w:val="28"/>
          <w:szCs w:val="28"/>
          <w:lang w:eastAsia="ru-RU" w:bidi="ru-RU"/>
        </w:rPr>
        <w:t xml:space="preserve">1. Внести </w:t>
      </w:r>
      <w:r w:rsidR="00447F2A" w:rsidRPr="00BB32C9">
        <w:rPr>
          <w:rFonts w:eastAsia="Palatino Linotype"/>
          <w:color w:val="000000"/>
          <w:sz w:val="28"/>
          <w:szCs w:val="28"/>
          <w:lang w:eastAsia="ru-RU" w:bidi="ru-RU"/>
        </w:rPr>
        <w:t xml:space="preserve">в </w:t>
      </w:r>
      <w:r w:rsidRPr="00BB32C9">
        <w:rPr>
          <w:rStyle w:val="13"/>
          <w:sz w:val="28"/>
          <w:szCs w:val="28"/>
        </w:rPr>
        <w:t xml:space="preserve">схему размещения нестационарных торговых объектов на территории Яльчикского муниципального округа Чувашской Республики, утвержденную постановлением администрации Яльчикского муниципального округа Чувашской Республики от </w:t>
      </w:r>
      <w:r w:rsidR="00BB32C9">
        <w:rPr>
          <w:rStyle w:val="13"/>
          <w:sz w:val="28"/>
          <w:szCs w:val="28"/>
        </w:rPr>
        <w:t>0</w:t>
      </w:r>
      <w:r w:rsidRPr="00BB32C9">
        <w:rPr>
          <w:rStyle w:val="13"/>
          <w:sz w:val="28"/>
          <w:szCs w:val="28"/>
        </w:rPr>
        <w:t>7</w:t>
      </w:r>
      <w:r w:rsidR="00BB32C9">
        <w:rPr>
          <w:rStyle w:val="13"/>
          <w:sz w:val="28"/>
          <w:szCs w:val="28"/>
        </w:rPr>
        <w:t>.07.</w:t>
      </w:r>
      <w:r w:rsidRPr="00BB32C9">
        <w:rPr>
          <w:rStyle w:val="13"/>
          <w:sz w:val="28"/>
          <w:szCs w:val="28"/>
        </w:rPr>
        <w:t>2023 №</w:t>
      </w:r>
      <w:r w:rsidR="00BB32C9">
        <w:rPr>
          <w:rStyle w:val="13"/>
          <w:sz w:val="28"/>
          <w:szCs w:val="28"/>
        </w:rPr>
        <w:t xml:space="preserve"> </w:t>
      </w:r>
      <w:r w:rsidRPr="00BB32C9">
        <w:rPr>
          <w:rStyle w:val="13"/>
          <w:sz w:val="28"/>
          <w:szCs w:val="28"/>
        </w:rPr>
        <w:t xml:space="preserve">515, следующие изменения: </w:t>
      </w:r>
    </w:p>
    <w:p w:rsidR="00AA74A0" w:rsidRDefault="00205104">
      <w:pPr>
        <w:pStyle w:val="25"/>
        <w:shd w:val="clear" w:color="auto" w:fill="auto"/>
        <w:spacing w:before="0" w:after="0" w:line="298" w:lineRule="exact"/>
        <w:ind w:firstLine="709"/>
        <w:rPr>
          <w:rFonts w:eastAsia="Palatino Linotype"/>
          <w:color w:val="000000"/>
          <w:sz w:val="28"/>
          <w:szCs w:val="28"/>
          <w:lang w:eastAsia="ru-RU" w:bidi="ru-RU"/>
        </w:rPr>
      </w:pPr>
      <w:r w:rsidRPr="00BB32C9">
        <w:rPr>
          <w:rFonts w:eastAsia="Palatino Linotype"/>
          <w:color w:val="000000"/>
          <w:sz w:val="28"/>
          <w:szCs w:val="28"/>
          <w:lang w:eastAsia="ru-RU" w:bidi="ru-RU"/>
        </w:rPr>
        <w:t>1</w:t>
      </w:r>
      <w:r w:rsidR="00447F2A" w:rsidRPr="00BB32C9">
        <w:rPr>
          <w:rFonts w:eastAsia="Palatino Linotype"/>
          <w:color w:val="000000"/>
          <w:sz w:val="28"/>
          <w:szCs w:val="28"/>
          <w:lang w:eastAsia="ru-RU" w:bidi="ru-RU"/>
        </w:rPr>
        <w:t>.1.</w:t>
      </w:r>
      <w:r w:rsidRPr="00BB32C9">
        <w:rPr>
          <w:rFonts w:eastAsia="Palatino Linotype"/>
          <w:color w:val="000000"/>
          <w:sz w:val="28"/>
          <w:szCs w:val="28"/>
          <w:lang w:eastAsia="ru-RU" w:bidi="ru-RU"/>
        </w:rPr>
        <w:t xml:space="preserve"> </w:t>
      </w:r>
      <w:r w:rsidR="00447F2A" w:rsidRPr="00BB32C9">
        <w:rPr>
          <w:rFonts w:eastAsia="Palatino Linotype"/>
          <w:color w:val="000000"/>
          <w:sz w:val="28"/>
          <w:szCs w:val="28"/>
          <w:lang w:eastAsia="ru-RU" w:bidi="ru-RU"/>
        </w:rPr>
        <w:t xml:space="preserve">в </w:t>
      </w:r>
      <w:r w:rsidRPr="00BB32C9">
        <w:rPr>
          <w:rFonts w:eastAsia="Palatino Linotype"/>
          <w:color w:val="000000"/>
          <w:sz w:val="28"/>
          <w:szCs w:val="28"/>
          <w:lang w:eastAsia="ru-RU" w:bidi="ru-RU"/>
        </w:rPr>
        <w:t>табличн</w:t>
      </w:r>
      <w:r w:rsidR="00447F2A" w:rsidRPr="00BB32C9">
        <w:rPr>
          <w:rFonts w:eastAsia="Palatino Linotype"/>
          <w:color w:val="000000"/>
          <w:sz w:val="28"/>
          <w:szCs w:val="28"/>
          <w:lang w:eastAsia="ru-RU" w:bidi="ru-RU"/>
        </w:rPr>
        <w:t>ой</w:t>
      </w:r>
      <w:r w:rsidRPr="00BB32C9">
        <w:rPr>
          <w:rFonts w:eastAsia="Palatino Linotype"/>
          <w:color w:val="000000"/>
          <w:sz w:val="28"/>
          <w:szCs w:val="28"/>
          <w:lang w:eastAsia="ru-RU" w:bidi="ru-RU"/>
        </w:rPr>
        <w:t xml:space="preserve"> част</w:t>
      </w:r>
      <w:r w:rsidR="00447F2A" w:rsidRPr="00BB32C9">
        <w:rPr>
          <w:rFonts w:eastAsia="Palatino Linotype"/>
          <w:color w:val="000000"/>
          <w:sz w:val="28"/>
          <w:szCs w:val="28"/>
          <w:lang w:eastAsia="ru-RU" w:bidi="ru-RU"/>
        </w:rPr>
        <w:t>и</w:t>
      </w:r>
      <w:r w:rsidRPr="00BB32C9">
        <w:rPr>
          <w:rFonts w:eastAsia="Palatino Linotype"/>
          <w:color w:val="000000"/>
          <w:sz w:val="28"/>
          <w:szCs w:val="28"/>
          <w:lang w:eastAsia="ru-RU" w:bidi="ru-RU"/>
        </w:rPr>
        <w:t xml:space="preserve"> позиции 4,5,6,7 исключить в связи с объединением земельного участка и дополнить позицией 4 следующего содержания: </w:t>
      </w:r>
    </w:p>
    <w:p w:rsidR="00BB32C9" w:rsidRPr="00BB32C9" w:rsidRDefault="00BB32C9">
      <w:pPr>
        <w:pStyle w:val="25"/>
        <w:shd w:val="clear" w:color="auto" w:fill="auto"/>
        <w:spacing w:before="0" w:after="0" w:line="298" w:lineRule="exact"/>
        <w:ind w:firstLine="709"/>
        <w:rPr>
          <w:rFonts w:eastAsia="Palatino Linotype"/>
          <w:color w:val="000000"/>
          <w:sz w:val="28"/>
          <w:szCs w:val="28"/>
          <w:lang w:eastAsia="ru-RU" w:bidi="ru-RU"/>
        </w:rPr>
      </w:pPr>
    </w:p>
    <w:tbl>
      <w:tblPr>
        <w:tblStyle w:val="afb"/>
        <w:tblW w:w="0" w:type="auto"/>
        <w:tblLook w:val="04A0" w:firstRow="1" w:lastRow="0" w:firstColumn="1" w:lastColumn="0" w:noHBand="0" w:noVBand="1"/>
      </w:tblPr>
      <w:tblGrid>
        <w:gridCol w:w="548"/>
        <w:gridCol w:w="1803"/>
        <w:gridCol w:w="1266"/>
        <w:gridCol w:w="951"/>
        <w:gridCol w:w="1787"/>
        <w:gridCol w:w="1530"/>
        <w:gridCol w:w="1602"/>
      </w:tblGrid>
      <w:tr w:rsidR="004B3CB5" w:rsidRPr="00447F2A" w:rsidTr="00447F2A">
        <w:tc>
          <w:tcPr>
            <w:tcW w:w="599" w:type="dxa"/>
          </w:tcPr>
          <w:p w:rsidR="004B3CB5" w:rsidRPr="00AA74A0" w:rsidRDefault="00205104">
            <w:pPr>
              <w:pStyle w:val="25"/>
              <w:shd w:val="clear" w:color="auto" w:fill="auto"/>
              <w:spacing w:before="0" w:after="60" w:line="220" w:lineRule="exact"/>
              <w:ind w:left="140"/>
              <w:jc w:val="left"/>
              <w:rPr>
                <w:rStyle w:val="11pt"/>
                <w:sz w:val="20"/>
                <w:szCs w:val="20"/>
              </w:rPr>
            </w:pPr>
            <w:r w:rsidRPr="00AA74A0">
              <w:rPr>
                <w:rStyle w:val="11pt"/>
                <w:sz w:val="20"/>
                <w:szCs w:val="20"/>
              </w:rPr>
              <w:t>4</w:t>
            </w:r>
          </w:p>
        </w:tc>
        <w:tc>
          <w:tcPr>
            <w:tcW w:w="1728" w:type="dxa"/>
          </w:tcPr>
          <w:p w:rsidR="004B3CB5" w:rsidRPr="00AA74A0" w:rsidRDefault="00205104" w:rsidP="00447F2A">
            <w:pPr>
              <w:pStyle w:val="25"/>
              <w:shd w:val="clear" w:color="auto" w:fill="auto"/>
              <w:spacing w:before="0" w:after="0" w:line="240" w:lineRule="auto"/>
              <w:ind w:left="120"/>
              <w:jc w:val="left"/>
              <w:rPr>
                <w:rStyle w:val="11pt"/>
                <w:sz w:val="20"/>
                <w:szCs w:val="20"/>
              </w:rPr>
            </w:pPr>
            <w:r w:rsidRPr="00AA74A0">
              <w:rPr>
                <w:rStyle w:val="11pt"/>
                <w:sz w:val="20"/>
                <w:szCs w:val="20"/>
              </w:rPr>
              <w:t>с. Яльчики, ул. Привокзальная, кадастровый номер:</w:t>
            </w:r>
          </w:p>
          <w:p w:rsidR="004B3CB5" w:rsidRPr="00AA74A0" w:rsidRDefault="00205104" w:rsidP="00447F2A">
            <w:pPr>
              <w:pStyle w:val="25"/>
              <w:shd w:val="clear" w:color="auto" w:fill="auto"/>
              <w:spacing w:before="0" w:after="0" w:line="240" w:lineRule="auto"/>
              <w:ind w:left="120"/>
              <w:jc w:val="left"/>
              <w:rPr>
                <w:rStyle w:val="11pt"/>
                <w:sz w:val="20"/>
                <w:szCs w:val="20"/>
              </w:rPr>
            </w:pPr>
            <w:r w:rsidRPr="00AA74A0">
              <w:rPr>
                <w:rStyle w:val="11pt"/>
                <w:sz w:val="20"/>
                <w:szCs w:val="20"/>
              </w:rPr>
              <w:t>21:25:180307:287</w:t>
            </w:r>
          </w:p>
        </w:tc>
        <w:tc>
          <w:tcPr>
            <w:tcW w:w="1384" w:type="dxa"/>
          </w:tcPr>
          <w:p w:rsidR="004B3CB5" w:rsidRPr="00AA74A0" w:rsidRDefault="00205104">
            <w:pPr>
              <w:pStyle w:val="25"/>
              <w:shd w:val="clear" w:color="auto" w:fill="auto"/>
              <w:spacing w:before="0" w:after="0" w:line="220" w:lineRule="exact"/>
              <w:jc w:val="center"/>
              <w:rPr>
                <w:rStyle w:val="11pt"/>
                <w:sz w:val="20"/>
                <w:szCs w:val="20"/>
              </w:rPr>
            </w:pPr>
            <w:r w:rsidRPr="00AA74A0">
              <w:rPr>
                <w:rStyle w:val="11pt"/>
                <w:sz w:val="20"/>
                <w:szCs w:val="20"/>
              </w:rPr>
              <w:t>Торговый киоск</w:t>
            </w:r>
          </w:p>
          <w:p w:rsidR="004B3CB5" w:rsidRPr="00AA74A0" w:rsidRDefault="004B3CB5">
            <w:pPr>
              <w:pStyle w:val="25"/>
              <w:shd w:val="clear" w:color="auto" w:fill="auto"/>
              <w:spacing w:before="0" w:after="0" w:line="278" w:lineRule="exact"/>
              <w:jc w:val="center"/>
              <w:rPr>
                <w:rStyle w:val="11pt"/>
                <w:sz w:val="20"/>
                <w:szCs w:val="20"/>
              </w:rPr>
            </w:pPr>
          </w:p>
        </w:tc>
        <w:tc>
          <w:tcPr>
            <w:tcW w:w="1196" w:type="dxa"/>
          </w:tcPr>
          <w:p w:rsidR="004B3CB5" w:rsidRPr="00AA74A0" w:rsidRDefault="00205104">
            <w:pPr>
              <w:pStyle w:val="25"/>
              <w:shd w:val="clear" w:color="auto" w:fill="auto"/>
              <w:spacing w:before="0" w:after="0" w:line="220" w:lineRule="exact"/>
              <w:jc w:val="center"/>
              <w:rPr>
                <w:rStyle w:val="11pt"/>
                <w:sz w:val="20"/>
                <w:szCs w:val="20"/>
              </w:rPr>
            </w:pPr>
            <w:r w:rsidRPr="00AA74A0">
              <w:rPr>
                <w:rStyle w:val="11pt"/>
                <w:sz w:val="20"/>
                <w:szCs w:val="20"/>
              </w:rPr>
              <w:t>120 кв. м</w:t>
            </w:r>
          </w:p>
          <w:p w:rsidR="004B3CB5" w:rsidRPr="00AA74A0" w:rsidRDefault="004B3CB5">
            <w:pPr>
              <w:pStyle w:val="25"/>
              <w:shd w:val="clear" w:color="auto" w:fill="auto"/>
              <w:spacing w:before="0" w:after="0" w:line="274" w:lineRule="exact"/>
              <w:jc w:val="center"/>
              <w:rPr>
                <w:rStyle w:val="11pt"/>
                <w:sz w:val="20"/>
                <w:szCs w:val="20"/>
              </w:rPr>
            </w:pPr>
          </w:p>
        </w:tc>
        <w:tc>
          <w:tcPr>
            <w:tcW w:w="1630" w:type="dxa"/>
          </w:tcPr>
          <w:p w:rsidR="004B3CB5" w:rsidRPr="00AA74A0" w:rsidRDefault="00205104">
            <w:pPr>
              <w:pStyle w:val="25"/>
              <w:shd w:val="clear" w:color="auto" w:fill="auto"/>
              <w:spacing w:before="0" w:after="0" w:line="240" w:lineRule="auto"/>
              <w:jc w:val="center"/>
              <w:rPr>
                <w:rStyle w:val="11pt"/>
                <w:sz w:val="20"/>
                <w:szCs w:val="20"/>
              </w:rPr>
            </w:pPr>
            <w:r w:rsidRPr="00AA74A0">
              <w:rPr>
                <w:rStyle w:val="11pt"/>
                <w:sz w:val="20"/>
                <w:szCs w:val="20"/>
              </w:rPr>
              <w:t>Неразграниченная</w:t>
            </w:r>
          </w:p>
          <w:p w:rsidR="004B3CB5" w:rsidRPr="00AA74A0" w:rsidRDefault="00BB32C9">
            <w:pPr>
              <w:pStyle w:val="25"/>
              <w:shd w:val="clear" w:color="auto" w:fill="auto"/>
              <w:spacing w:before="0" w:after="0" w:line="240" w:lineRule="auto"/>
              <w:jc w:val="center"/>
              <w:rPr>
                <w:rStyle w:val="11pt"/>
                <w:sz w:val="20"/>
                <w:szCs w:val="20"/>
              </w:rPr>
            </w:pPr>
            <w:r>
              <w:rPr>
                <w:rStyle w:val="11pt"/>
                <w:sz w:val="20"/>
                <w:szCs w:val="20"/>
              </w:rPr>
              <w:t>г</w:t>
            </w:r>
            <w:r w:rsidR="00205104" w:rsidRPr="00AA74A0">
              <w:rPr>
                <w:rStyle w:val="11pt"/>
                <w:sz w:val="20"/>
                <w:szCs w:val="20"/>
              </w:rPr>
              <w:t>осударственная</w:t>
            </w:r>
          </w:p>
          <w:p w:rsidR="004B3CB5" w:rsidRPr="00AA74A0" w:rsidRDefault="00205104">
            <w:pPr>
              <w:pStyle w:val="25"/>
              <w:shd w:val="clear" w:color="auto" w:fill="auto"/>
              <w:spacing w:before="0" w:after="0" w:line="240" w:lineRule="auto"/>
              <w:jc w:val="center"/>
              <w:rPr>
                <w:sz w:val="20"/>
                <w:szCs w:val="20"/>
              </w:rPr>
            </w:pPr>
            <w:r w:rsidRPr="00AA74A0">
              <w:rPr>
                <w:rStyle w:val="11pt"/>
                <w:sz w:val="20"/>
                <w:szCs w:val="20"/>
              </w:rPr>
              <w:t>собственность</w:t>
            </w:r>
          </w:p>
          <w:p w:rsidR="004B3CB5" w:rsidRPr="00AA74A0" w:rsidRDefault="004B3CB5">
            <w:pPr>
              <w:pStyle w:val="25"/>
              <w:shd w:val="clear" w:color="auto" w:fill="auto"/>
              <w:spacing w:before="0" w:after="0" w:line="274" w:lineRule="exact"/>
              <w:jc w:val="center"/>
              <w:rPr>
                <w:rStyle w:val="11pt"/>
                <w:sz w:val="20"/>
                <w:szCs w:val="20"/>
              </w:rPr>
            </w:pPr>
          </w:p>
        </w:tc>
        <w:tc>
          <w:tcPr>
            <w:tcW w:w="1487" w:type="dxa"/>
          </w:tcPr>
          <w:p w:rsidR="004B3CB5" w:rsidRPr="00AA74A0" w:rsidRDefault="00205104">
            <w:pPr>
              <w:pStyle w:val="25"/>
              <w:shd w:val="clear" w:color="auto" w:fill="auto"/>
              <w:spacing w:before="0" w:after="0" w:line="220" w:lineRule="exact"/>
              <w:jc w:val="center"/>
              <w:rPr>
                <w:rStyle w:val="11pt"/>
                <w:sz w:val="20"/>
                <w:szCs w:val="20"/>
              </w:rPr>
            </w:pPr>
            <w:r w:rsidRPr="00AA74A0">
              <w:rPr>
                <w:rStyle w:val="11pt"/>
                <w:sz w:val="20"/>
                <w:szCs w:val="20"/>
              </w:rPr>
              <w:t>Круглогодично</w:t>
            </w:r>
          </w:p>
          <w:p w:rsidR="004B3CB5" w:rsidRPr="00AA74A0" w:rsidRDefault="004B3CB5">
            <w:pPr>
              <w:pStyle w:val="25"/>
              <w:shd w:val="clear" w:color="auto" w:fill="auto"/>
              <w:spacing w:before="0" w:after="0" w:line="274" w:lineRule="exact"/>
              <w:jc w:val="center"/>
              <w:rPr>
                <w:rStyle w:val="11pt"/>
                <w:sz w:val="20"/>
                <w:szCs w:val="20"/>
              </w:rPr>
            </w:pPr>
          </w:p>
        </w:tc>
        <w:tc>
          <w:tcPr>
            <w:tcW w:w="1463" w:type="dxa"/>
          </w:tcPr>
          <w:p w:rsidR="004B3CB5" w:rsidRPr="00AA74A0" w:rsidRDefault="00205104">
            <w:pPr>
              <w:pStyle w:val="25"/>
              <w:shd w:val="clear" w:color="auto" w:fill="auto"/>
              <w:spacing w:before="0" w:after="120" w:line="220" w:lineRule="exact"/>
              <w:jc w:val="center"/>
              <w:rPr>
                <w:rStyle w:val="11pt"/>
                <w:sz w:val="20"/>
                <w:szCs w:val="20"/>
              </w:rPr>
            </w:pPr>
            <w:r w:rsidRPr="00AA74A0">
              <w:rPr>
                <w:rStyle w:val="11pt"/>
                <w:sz w:val="20"/>
                <w:szCs w:val="20"/>
              </w:rPr>
              <w:t xml:space="preserve">Промышленные              </w:t>
            </w:r>
            <w:r w:rsidR="00BB32C9">
              <w:rPr>
                <w:rStyle w:val="11pt"/>
                <w:sz w:val="20"/>
                <w:szCs w:val="20"/>
              </w:rPr>
              <w:t>т</w:t>
            </w:r>
            <w:r w:rsidRPr="00AA74A0">
              <w:rPr>
                <w:rStyle w:val="11pt"/>
                <w:sz w:val="20"/>
                <w:szCs w:val="20"/>
              </w:rPr>
              <w:t>овары</w:t>
            </w:r>
          </w:p>
          <w:p w:rsidR="004B3CB5" w:rsidRPr="00AA74A0" w:rsidRDefault="004B3CB5">
            <w:pPr>
              <w:pStyle w:val="25"/>
              <w:shd w:val="clear" w:color="auto" w:fill="auto"/>
              <w:spacing w:before="0" w:after="0" w:line="274" w:lineRule="exact"/>
              <w:jc w:val="center"/>
              <w:rPr>
                <w:rStyle w:val="11pt"/>
                <w:sz w:val="20"/>
                <w:szCs w:val="20"/>
              </w:rPr>
            </w:pPr>
          </w:p>
        </w:tc>
      </w:tr>
    </w:tbl>
    <w:p w:rsidR="00BB32C9" w:rsidRDefault="00205104" w:rsidP="00AA74A0">
      <w:pPr>
        <w:pStyle w:val="25"/>
        <w:shd w:val="clear" w:color="auto" w:fill="auto"/>
        <w:spacing w:before="0" w:after="0" w:line="298" w:lineRule="exact"/>
        <w:rPr>
          <w:rFonts w:eastAsia="Palatino Linotype"/>
          <w:color w:val="000000"/>
          <w:sz w:val="26"/>
          <w:szCs w:val="26"/>
          <w:lang w:eastAsia="ru-RU" w:bidi="ru-RU"/>
        </w:rPr>
      </w:pPr>
      <w:r>
        <w:rPr>
          <w:rFonts w:eastAsia="Palatino Linotype"/>
          <w:color w:val="000000"/>
          <w:sz w:val="26"/>
          <w:szCs w:val="26"/>
          <w:lang w:eastAsia="ru-RU" w:bidi="ru-RU"/>
        </w:rPr>
        <w:t xml:space="preserve">          </w:t>
      </w:r>
    </w:p>
    <w:p w:rsidR="004B3CB5" w:rsidRPr="00BB32C9" w:rsidRDefault="00447F2A" w:rsidP="00BB32C9">
      <w:pPr>
        <w:pStyle w:val="25"/>
        <w:shd w:val="clear" w:color="auto" w:fill="auto"/>
        <w:spacing w:before="0" w:after="0" w:line="298" w:lineRule="exact"/>
        <w:ind w:firstLine="708"/>
        <w:rPr>
          <w:rFonts w:eastAsia="Palatino Linotype"/>
          <w:color w:val="000000"/>
          <w:sz w:val="28"/>
          <w:szCs w:val="28"/>
          <w:lang w:eastAsia="ru-RU" w:bidi="ru-RU"/>
        </w:rPr>
      </w:pPr>
      <w:r w:rsidRPr="0002040A">
        <w:rPr>
          <w:rFonts w:eastAsia="Palatino Linotype"/>
          <w:color w:val="000000"/>
          <w:sz w:val="28"/>
          <w:szCs w:val="28"/>
          <w:lang w:eastAsia="ru-RU" w:bidi="ru-RU"/>
        </w:rPr>
        <w:t>1.2</w:t>
      </w:r>
      <w:r w:rsidRPr="00BB32C9">
        <w:rPr>
          <w:rFonts w:eastAsia="Palatino Linotype"/>
          <w:color w:val="000000"/>
          <w:sz w:val="28"/>
          <w:szCs w:val="28"/>
          <w:lang w:eastAsia="ru-RU" w:bidi="ru-RU"/>
        </w:rPr>
        <w:t>.</w:t>
      </w:r>
      <w:r w:rsidR="00205104" w:rsidRPr="00BB32C9">
        <w:rPr>
          <w:rFonts w:eastAsia="Palatino Linotype"/>
          <w:color w:val="000000"/>
          <w:sz w:val="28"/>
          <w:szCs w:val="28"/>
          <w:lang w:eastAsia="ru-RU" w:bidi="ru-RU"/>
        </w:rPr>
        <w:t xml:space="preserve"> </w:t>
      </w:r>
      <w:r w:rsidRPr="00BB32C9">
        <w:rPr>
          <w:rFonts w:eastAsia="Palatino Linotype"/>
          <w:color w:val="000000"/>
          <w:sz w:val="28"/>
          <w:szCs w:val="28"/>
          <w:lang w:eastAsia="ru-RU" w:bidi="ru-RU"/>
        </w:rPr>
        <w:t xml:space="preserve">в </w:t>
      </w:r>
      <w:r w:rsidR="00205104" w:rsidRPr="00BB32C9">
        <w:rPr>
          <w:rFonts w:eastAsia="Palatino Linotype"/>
          <w:color w:val="000000"/>
          <w:sz w:val="28"/>
          <w:szCs w:val="28"/>
          <w:lang w:eastAsia="ru-RU" w:bidi="ru-RU"/>
        </w:rPr>
        <w:t>табличн</w:t>
      </w:r>
      <w:r w:rsidRPr="00BB32C9">
        <w:rPr>
          <w:rFonts w:eastAsia="Palatino Linotype"/>
          <w:color w:val="000000"/>
          <w:sz w:val="28"/>
          <w:szCs w:val="28"/>
          <w:lang w:eastAsia="ru-RU" w:bidi="ru-RU"/>
        </w:rPr>
        <w:t>ой</w:t>
      </w:r>
      <w:r w:rsidR="00205104" w:rsidRPr="00BB32C9">
        <w:rPr>
          <w:rFonts w:eastAsia="Palatino Linotype"/>
          <w:color w:val="000000"/>
          <w:sz w:val="28"/>
          <w:szCs w:val="28"/>
          <w:lang w:eastAsia="ru-RU" w:bidi="ru-RU"/>
        </w:rPr>
        <w:t xml:space="preserve"> част</w:t>
      </w:r>
      <w:r w:rsidRPr="00BB32C9">
        <w:rPr>
          <w:rFonts w:eastAsia="Palatino Linotype"/>
          <w:color w:val="000000"/>
          <w:sz w:val="28"/>
          <w:szCs w:val="28"/>
          <w:lang w:eastAsia="ru-RU" w:bidi="ru-RU"/>
        </w:rPr>
        <w:t>и</w:t>
      </w:r>
      <w:r w:rsidR="00205104" w:rsidRPr="00BB32C9">
        <w:rPr>
          <w:rFonts w:eastAsia="Palatino Linotype"/>
          <w:color w:val="000000"/>
          <w:sz w:val="28"/>
          <w:szCs w:val="28"/>
          <w:lang w:eastAsia="ru-RU" w:bidi="ru-RU"/>
        </w:rPr>
        <w:t xml:space="preserve"> позици</w:t>
      </w:r>
      <w:r w:rsidRPr="00BB32C9">
        <w:rPr>
          <w:rFonts w:eastAsia="Palatino Linotype"/>
          <w:color w:val="000000"/>
          <w:sz w:val="28"/>
          <w:szCs w:val="28"/>
          <w:lang w:eastAsia="ru-RU" w:bidi="ru-RU"/>
        </w:rPr>
        <w:t>ю</w:t>
      </w:r>
      <w:r w:rsidR="00205104" w:rsidRPr="00BB32C9">
        <w:rPr>
          <w:rFonts w:eastAsia="Palatino Linotype"/>
          <w:color w:val="000000"/>
          <w:sz w:val="28"/>
          <w:szCs w:val="28"/>
          <w:lang w:eastAsia="ru-RU" w:bidi="ru-RU"/>
        </w:rPr>
        <w:t xml:space="preserve"> 8 </w:t>
      </w:r>
      <w:r w:rsidRPr="00BB32C9">
        <w:rPr>
          <w:rFonts w:eastAsia="Palatino Linotype"/>
          <w:color w:val="000000"/>
          <w:sz w:val="28"/>
          <w:szCs w:val="28"/>
          <w:lang w:eastAsia="ru-RU" w:bidi="ru-RU"/>
        </w:rPr>
        <w:t>считать</w:t>
      </w:r>
      <w:r w:rsidR="00205104" w:rsidRPr="00BB32C9">
        <w:rPr>
          <w:rFonts w:eastAsia="Palatino Linotype"/>
          <w:color w:val="000000"/>
          <w:sz w:val="28"/>
          <w:szCs w:val="28"/>
          <w:lang w:eastAsia="ru-RU" w:bidi="ru-RU"/>
        </w:rPr>
        <w:t xml:space="preserve"> позицией 5.</w:t>
      </w:r>
    </w:p>
    <w:p w:rsidR="004B3CB5" w:rsidRPr="00BB32C9" w:rsidRDefault="00447F2A">
      <w:pPr>
        <w:pStyle w:val="25"/>
        <w:shd w:val="clear" w:color="auto" w:fill="auto"/>
        <w:spacing w:before="0" w:after="0" w:line="298" w:lineRule="exact"/>
        <w:ind w:firstLine="709"/>
        <w:rPr>
          <w:sz w:val="28"/>
          <w:szCs w:val="28"/>
        </w:rPr>
      </w:pPr>
      <w:r w:rsidRPr="00BB32C9">
        <w:rPr>
          <w:rFonts w:eastAsia="Palatino Linotype"/>
          <w:color w:val="000000"/>
          <w:sz w:val="28"/>
          <w:szCs w:val="28"/>
          <w:lang w:eastAsia="ru-RU" w:bidi="ru-RU"/>
        </w:rPr>
        <w:t>2</w:t>
      </w:r>
      <w:r w:rsidR="00205104" w:rsidRPr="00BB32C9">
        <w:rPr>
          <w:rFonts w:eastAsia="Palatino Linotype"/>
          <w:color w:val="000000"/>
          <w:sz w:val="28"/>
          <w:szCs w:val="28"/>
          <w:lang w:eastAsia="ru-RU" w:bidi="ru-RU"/>
        </w:rPr>
        <w:t xml:space="preserve">. </w:t>
      </w:r>
      <w:r w:rsidR="00205104" w:rsidRPr="00BB32C9">
        <w:rPr>
          <w:rStyle w:val="13"/>
          <w:sz w:val="28"/>
          <w:szCs w:val="28"/>
        </w:rPr>
        <w:t>Контроль за выполнением настоящего постановления</w:t>
      </w:r>
      <w:bookmarkStart w:id="0" w:name="_GoBack"/>
      <w:bookmarkEnd w:id="0"/>
      <w:r w:rsidR="00205104" w:rsidRPr="00BB32C9">
        <w:rPr>
          <w:rStyle w:val="13"/>
          <w:sz w:val="28"/>
          <w:szCs w:val="28"/>
        </w:rPr>
        <w:t xml:space="preserve"> возложить на отдел экономики, имущественных, земельных отношений и инвестиционной деятельности администрации Яльчикского муниципального округа Чувашской Республики.</w:t>
      </w:r>
    </w:p>
    <w:p w:rsidR="00BB32C9" w:rsidRDefault="00BB32C9">
      <w:pPr>
        <w:widowControl w:val="0"/>
        <w:spacing w:after="0" w:line="240" w:lineRule="auto"/>
        <w:ind w:left="20" w:right="20" w:firstLine="720"/>
        <w:jc w:val="both"/>
        <w:rPr>
          <w:rFonts w:eastAsia="Times New Roman"/>
          <w:bCs/>
          <w:color w:val="262626"/>
          <w:sz w:val="28"/>
          <w:szCs w:val="28"/>
          <w:lang w:eastAsia="ru-RU"/>
        </w:rPr>
      </w:pPr>
    </w:p>
    <w:p w:rsidR="004B3CB5" w:rsidRPr="00BB32C9" w:rsidRDefault="00447F2A">
      <w:pPr>
        <w:widowControl w:val="0"/>
        <w:spacing w:after="0" w:line="240" w:lineRule="auto"/>
        <w:ind w:left="20" w:right="20" w:firstLine="720"/>
        <w:jc w:val="both"/>
        <w:rPr>
          <w:rFonts w:eastAsia="Times New Roman"/>
          <w:bCs/>
          <w:color w:val="262626"/>
          <w:sz w:val="28"/>
          <w:szCs w:val="28"/>
          <w:lang w:eastAsia="ru-RU"/>
        </w:rPr>
      </w:pPr>
      <w:r w:rsidRPr="00BB32C9">
        <w:rPr>
          <w:rFonts w:eastAsia="Times New Roman"/>
          <w:bCs/>
          <w:color w:val="262626"/>
          <w:sz w:val="28"/>
          <w:szCs w:val="28"/>
          <w:lang w:eastAsia="ru-RU"/>
        </w:rPr>
        <w:lastRenderedPageBreak/>
        <w:t>3</w:t>
      </w:r>
      <w:r w:rsidR="00205104" w:rsidRPr="00BB32C9">
        <w:rPr>
          <w:rFonts w:eastAsia="Times New Roman"/>
          <w:bCs/>
          <w:color w:val="262626"/>
          <w:sz w:val="28"/>
          <w:szCs w:val="28"/>
          <w:lang w:eastAsia="ru-RU"/>
        </w:rPr>
        <w:t xml:space="preserve">. </w:t>
      </w:r>
      <w:r w:rsidR="00205104" w:rsidRPr="00BB32C9">
        <w:rPr>
          <w:color w:val="000000" w:themeColor="text1"/>
          <w:sz w:val="28"/>
          <w:szCs w:val="28"/>
          <w:shd w:val="clear" w:color="auto" w:fill="FFFFFF"/>
        </w:rPr>
        <w:t>Настоящее постановление вступает в силу со дня его подписания.</w:t>
      </w:r>
    </w:p>
    <w:p w:rsidR="00AA74A0" w:rsidRDefault="00AA74A0">
      <w:pPr>
        <w:spacing w:line="240" w:lineRule="auto"/>
        <w:rPr>
          <w:sz w:val="28"/>
          <w:szCs w:val="28"/>
        </w:rPr>
      </w:pPr>
    </w:p>
    <w:p w:rsidR="004B3CB5" w:rsidRPr="00BB32C9" w:rsidRDefault="00205104" w:rsidP="00AA74A0">
      <w:pPr>
        <w:spacing w:line="240" w:lineRule="auto"/>
        <w:rPr>
          <w:sz w:val="28"/>
          <w:szCs w:val="28"/>
        </w:rPr>
      </w:pPr>
      <w:r w:rsidRPr="00BB32C9">
        <w:rPr>
          <w:sz w:val="28"/>
          <w:szCs w:val="28"/>
        </w:rPr>
        <w:t xml:space="preserve">Глава Яльчикского                                                                                    </w:t>
      </w:r>
      <w:r w:rsidR="00AA74A0" w:rsidRPr="00BB32C9">
        <w:rPr>
          <w:sz w:val="28"/>
          <w:szCs w:val="28"/>
        </w:rPr>
        <w:t xml:space="preserve">                   </w:t>
      </w:r>
      <w:r w:rsidRPr="00BB32C9">
        <w:rPr>
          <w:sz w:val="28"/>
          <w:szCs w:val="28"/>
        </w:rPr>
        <w:t xml:space="preserve">              муниципального округа </w:t>
      </w:r>
      <w:r w:rsidR="00AA74A0" w:rsidRPr="00BB32C9">
        <w:rPr>
          <w:sz w:val="28"/>
          <w:szCs w:val="28"/>
        </w:rPr>
        <w:t xml:space="preserve">                                                                                                                  </w:t>
      </w:r>
      <w:r w:rsidRPr="00BB32C9">
        <w:rPr>
          <w:sz w:val="28"/>
          <w:szCs w:val="28"/>
        </w:rPr>
        <w:t>Чувашской Республики                                                                           Л.В. Левый</w:t>
      </w:r>
    </w:p>
    <w:sectPr w:rsidR="004B3CB5" w:rsidRPr="00BB32C9">
      <w:pgSz w:w="11909" w:h="16838"/>
      <w:pgMar w:top="1108" w:right="994" w:bottom="1108" w:left="1418" w:header="0" w:footer="3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63967" w:rsidRDefault="00663967">
      <w:pPr>
        <w:spacing w:after="0" w:line="240" w:lineRule="auto"/>
      </w:pPr>
      <w:r>
        <w:separator/>
      </w:r>
    </w:p>
  </w:endnote>
  <w:endnote w:type="continuationSeparator" w:id="0">
    <w:p w:rsidR="00663967" w:rsidRDefault="0066396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Cyr Chuv">
    <w:panose1 w:val="020B0604020202020204"/>
    <w:charset w:val="CC"/>
    <w:family w:val="swiss"/>
    <w:pitch w:val="variable"/>
    <w:sig w:usb0="00000201" w:usb1="00000000" w:usb2="00000000" w:usb3="00000000" w:csb0="00000004" w:csb1="00000000"/>
  </w:font>
  <w:font w:name="Palatino Linotype">
    <w:panose1 w:val="02040502050505030304"/>
    <w:charset w:val="CC"/>
    <w:family w:val="roman"/>
    <w:pitch w:val="variable"/>
    <w:sig w:usb0="E0000287" w:usb1="4000001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63967" w:rsidRDefault="00663967">
      <w:pPr>
        <w:spacing w:after="0" w:line="240" w:lineRule="auto"/>
      </w:pPr>
      <w:r>
        <w:separator/>
      </w:r>
    </w:p>
  </w:footnote>
  <w:footnote w:type="continuationSeparator" w:id="0">
    <w:p w:rsidR="00663967" w:rsidRDefault="0066396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192A32"/>
    <w:multiLevelType w:val="hybridMultilevel"/>
    <w:tmpl w:val="05166948"/>
    <w:lvl w:ilvl="0" w:tplc="7542DD2A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18EA4440">
      <w:start w:val="1"/>
      <w:numFmt w:val="lowerLetter"/>
      <w:lvlText w:val="%2."/>
      <w:lvlJc w:val="left"/>
      <w:pPr>
        <w:ind w:left="1931" w:hanging="360"/>
      </w:pPr>
    </w:lvl>
    <w:lvl w:ilvl="2" w:tplc="D1DCA0C0">
      <w:start w:val="1"/>
      <w:numFmt w:val="lowerRoman"/>
      <w:lvlText w:val="%3."/>
      <w:lvlJc w:val="right"/>
      <w:pPr>
        <w:ind w:left="2651" w:hanging="180"/>
      </w:pPr>
    </w:lvl>
    <w:lvl w:ilvl="3" w:tplc="5CE41C8E">
      <w:start w:val="1"/>
      <w:numFmt w:val="decimal"/>
      <w:lvlText w:val="%4."/>
      <w:lvlJc w:val="left"/>
      <w:pPr>
        <w:ind w:left="3371" w:hanging="360"/>
      </w:pPr>
    </w:lvl>
    <w:lvl w:ilvl="4" w:tplc="BF98C230">
      <w:start w:val="1"/>
      <w:numFmt w:val="lowerLetter"/>
      <w:lvlText w:val="%5."/>
      <w:lvlJc w:val="left"/>
      <w:pPr>
        <w:ind w:left="4091" w:hanging="360"/>
      </w:pPr>
    </w:lvl>
    <w:lvl w:ilvl="5" w:tplc="2264CE72">
      <w:start w:val="1"/>
      <w:numFmt w:val="lowerRoman"/>
      <w:lvlText w:val="%6."/>
      <w:lvlJc w:val="right"/>
      <w:pPr>
        <w:ind w:left="4811" w:hanging="180"/>
      </w:pPr>
    </w:lvl>
    <w:lvl w:ilvl="6" w:tplc="95C8B650">
      <w:start w:val="1"/>
      <w:numFmt w:val="decimal"/>
      <w:lvlText w:val="%7."/>
      <w:lvlJc w:val="left"/>
      <w:pPr>
        <w:ind w:left="5531" w:hanging="360"/>
      </w:pPr>
    </w:lvl>
    <w:lvl w:ilvl="7" w:tplc="D12888AA">
      <w:start w:val="1"/>
      <w:numFmt w:val="lowerLetter"/>
      <w:lvlText w:val="%8."/>
      <w:lvlJc w:val="left"/>
      <w:pPr>
        <w:ind w:left="6251" w:hanging="360"/>
      </w:pPr>
    </w:lvl>
    <w:lvl w:ilvl="8" w:tplc="4CB4F1AE">
      <w:start w:val="1"/>
      <w:numFmt w:val="lowerRoman"/>
      <w:lvlText w:val="%9."/>
      <w:lvlJc w:val="right"/>
      <w:pPr>
        <w:ind w:left="6971" w:hanging="180"/>
      </w:pPr>
    </w:lvl>
  </w:abstractNum>
  <w:abstractNum w:abstractNumId="1" w15:restartNumberingAfterBreak="0">
    <w:nsid w:val="145E1177"/>
    <w:multiLevelType w:val="hybridMultilevel"/>
    <w:tmpl w:val="8AB23EEC"/>
    <w:lvl w:ilvl="0" w:tplc="4B5C99C8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4"/>
        <w:szCs w:val="24"/>
        <w:u w:val="none"/>
        <w:lang w:val="ru-RU" w:eastAsia="ru-RU" w:bidi="ru-RU"/>
      </w:rPr>
    </w:lvl>
    <w:lvl w:ilvl="1" w:tplc="183274DC">
      <w:start w:val="1"/>
      <w:numFmt w:val="decimal"/>
      <w:lvlText w:val=""/>
      <w:lvlJc w:val="left"/>
    </w:lvl>
    <w:lvl w:ilvl="2" w:tplc="B0ECEDF0">
      <w:start w:val="1"/>
      <w:numFmt w:val="decimal"/>
      <w:lvlText w:val=""/>
      <w:lvlJc w:val="left"/>
    </w:lvl>
    <w:lvl w:ilvl="3" w:tplc="C79E8B68">
      <w:start w:val="1"/>
      <w:numFmt w:val="decimal"/>
      <w:lvlText w:val=""/>
      <w:lvlJc w:val="left"/>
    </w:lvl>
    <w:lvl w:ilvl="4" w:tplc="AC6AD84E">
      <w:start w:val="1"/>
      <w:numFmt w:val="decimal"/>
      <w:lvlText w:val=""/>
      <w:lvlJc w:val="left"/>
    </w:lvl>
    <w:lvl w:ilvl="5" w:tplc="C9067E8A">
      <w:start w:val="1"/>
      <w:numFmt w:val="decimal"/>
      <w:lvlText w:val=""/>
      <w:lvlJc w:val="left"/>
    </w:lvl>
    <w:lvl w:ilvl="6" w:tplc="015EF1DE">
      <w:start w:val="1"/>
      <w:numFmt w:val="decimal"/>
      <w:lvlText w:val=""/>
      <w:lvlJc w:val="left"/>
    </w:lvl>
    <w:lvl w:ilvl="7" w:tplc="5A7CC048">
      <w:start w:val="1"/>
      <w:numFmt w:val="decimal"/>
      <w:lvlText w:val=""/>
      <w:lvlJc w:val="left"/>
    </w:lvl>
    <w:lvl w:ilvl="8" w:tplc="45263D9E">
      <w:start w:val="1"/>
      <w:numFmt w:val="decimal"/>
      <w:lvlText w:val=""/>
      <w:lvlJc w:val="left"/>
    </w:lvl>
  </w:abstractNum>
  <w:abstractNum w:abstractNumId="2" w15:restartNumberingAfterBreak="0">
    <w:nsid w:val="1AF738EE"/>
    <w:multiLevelType w:val="hybridMultilevel"/>
    <w:tmpl w:val="98FC68D4"/>
    <w:lvl w:ilvl="0" w:tplc="E5B2A3FC">
      <w:start w:val="1"/>
      <w:numFmt w:val="decimal"/>
      <w:lvlText w:val="%1."/>
      <w:lvlJc w:val="left"/>
      <w:pPr>
        <w:ind w:left="720" w:hanging="360"/>
      </w:pPr>
    </w:lvl>
    <w:lvl w:ilvl="1" w:tplc="A2D2BBE2">
      <w:start w:val="1"/>
      <w:numFmt w:val="lowerLetter"/>
      <w:lvlText w:val="%2."/>
      <w:lvlJc w:val="left"/>
      <w:pPr>
        <w:ind w:left="1440" w:hanging="360"/>
      </w:pPr>
    </w:lvl>
    <w:lvl w:ilvl="2" w:tplc="3D6CD2D6">
      <w:start w:val="1"/>
      <w:numFmt w:val="lowerRoman"/>
      <w:lvlText w:val="%3."/>
      <w:lvlJc w:val="right"/>
      <w:pPr>
        <w:ind w:left="2160" w:hanging="180"/>
      </w:pPr>
    </w:lvl>
    <w:lvl w:ilvl="3" w:tplc="14A09C08">
      <w:start w:val="1"/>
      <w:numFmt w:val="decimal"/>
      <w:lvlText w:val="%4."/>
      <w:lvlJc w:val="left"/>
      <w:pPr>
        <w:ind w:left="2880" w:hanging="360"/>
      </w:pPr>
    </w:lvl>
    <w:lvl w:ilvl="4" w:tplc="66008E7E">
      <w:start w:val="1"/>
      <w:numFmt w:val="lowerLetter"/>
      <w:lvlText w:val="%5."/>
      <w:lvlJc w:val="left"/>
      <w:pPr>
        <w:ind w:left="3600" w:hanging="360"/>
      </w:pPr>
    </w:lvl>
    <w:lvl w:ilvl="5" w:tplc="EAEE3D9E">
      <w:start w:val="1"/>
      <w:numFmt w:val="lowerRoman"/>
      <w:lvlText w:val="%6."/>
      <w:lvlJc w:val="right"/>
      <w:pPr>
        <w:ind w:left="4320" w:hanging="180"/>
      </w:pPr>
    </w:lvl>
    <w:lvl w:ilvl="6" w:tplc="526457C6">
      <w:start w:val="1"/>
      <w:numFmt w:val="decimal"/>
      <w:lvlText w:val="%7."/>
      <w:lvlJc w:val="left"/>
      <w:pPr>
        <w:ind w:left="5040" w:hanging="360"/>
      </w:pPr>
    </w:lvl>
    <w:lvl w:ilvl="7" w:tplc="E10E6472">
      <w:start w:val="1"/>
      <w:numFmt w:val="lowerLetter"/>
      <w:lvlText w:val="%8."/>
      <w:lvlJc w:val="left"/>
      <w:pPr>
        <w:ind w:left="5760" w:hanging="360"/>
      </w:pPr>
    </w:lvl>
    <w:lvl w:ilvl="8" w:tplc="E91C6E2E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DC5512D"/>
    <w:multiLevelType w:val="hybridMultilevel"/>
    <w:tmpl w:val="CF20886E"/>
    <w:lvl w:ilvl="0" w:tplc="7C3A3D4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819A8476">
      <w:start w:val="1"/>
      <w:numFmt w:val="lowerLetter"/>
      <w:lvlText w:val="%2."/>
      <w:lvlJc w:val="left"/>
      <w:pPr>
        <w:ind w:left="1789" w:hanging="360"/>
      </w:pPr>
    </w:lvl>
    <w:lvl w:ilvl="2" w:tplc="2EF6E294">
      <w:start w:val="1"/>
      <w:numFmt w:val="lowerRoman"/>
      <w:lvlText w:val="%3."/>
      <w:lvlJc w:val="right"/>
      <w:pPr>
        <w:ind w:left="2509" w:hanging="180"/>
      </w:pPr>
    </w:lvl>
    <w:lvl w:ilvl="3" w:tplc="F2462556">
      <w:start w:val="1"/>
      <w:numFmt w:val="decimal"/>
      <w:lvlText w:val="%4."/>
      <w:lvlJc w:val="left"/>
      <w:pPr>
        <w:ind w:left="3229" w:hanging="360"/>
      </w:pPr>
    </w:lvl>
    <w:lvl w:ilvl="4" w:tplc="AF0040EC">
      <w:start w:val="1"/>
      <w:numFmt w:val="lowerLetter"/>
      <w:lvlText w:val="%5."/>
      <w:lvlJc w:val="left"/>
      <w:pPr>
        <w:ind w:left="3949" w:hanging="360"/>
      </w:pPr>
    </w:lvl>
    <w:lvl w:ilvl="5" w:tplc="1102D7D6">
      <w:start w:val="1"/>
      <w:numFmt w:val="lowerRoman"/>
      <w:lvlText w:val="%6."/>
      <w:lvlJc w:val="right"/>
      <w:pPr>
        <w:ind w:left="4669" w:hanging="180"/>
      </w:pPr>
    </w:lvl>
    <w:lvl w:ilvl="6" w:tplc="BC8E34EA">
      <w:start w:val="1"/>
      <w:numFmt w:val="decimal"/>
      <w:lvlText w:val="%7."/>
      <w:lvlJc w:val="left"/>
      <w:pPr>
        <w:ind w:left="5389" w:hanging="360"/>
      </w:pPr>
    </w:lvl>
    <w:lvl w:ilvl="7" w:tplc="45B6D84A">
      <w:start w:val="1"/>
      <w:numFmt w:val="lowerLetter"/>
      <w:lvlText w:val="%8."/>
      <w:lvlJc w:val="left"/>
      <w:pPr>
        <w:ind w:left="6109" w:hanging="360"/>
      </w:pPr>
    </w:lvl>
    <w:lvl w:ilvl="8" w:tplc="4DECAED8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507A31CF"/>
    <w:multiLevelType w:val="hybridMultilevel"/>
    <w:tmpl w:val="FBB865C0"/>
    <w:lvl w:ilvl="0" w:tplc="09BA7088">
      <w:start w:val="1"/>
      <w:numFmt w:val="decimal"/>
      <w:lvlText w:val="%1."/>
      <w:lvlJc w:val="left"/>
      <w:pPr>
        <w:ind w:left="1309" w:hanging="360"/>
      </w:pPr>
      <w:rPr>
        <w:rFonts w:hint="default"/>
      </w:rPr>
    </w:lvl>
    <w:lvl w:ilvl="1" w:tplc="935C9BF6">
      <w:start w:val="1"/>
      <w:numFmt w:val="lowerLetter"/>
      <w:lvlText w:val="%2."/>
      <w:lvlJc w:val="left"/>
      <w:pPr>
        <w:ind w:left="2029" w:hanging="360"/>
      </w:pPr>
    </w:lvl>
    <w:lvl w:ilvl="2" w:tplc="AD0C2858">
      <w:start w:val="1"/>
      <w:numFmt w:val="lowerRoman"/>
      <w:lvlText w:val="%3."/>
      <w:lvlJc w:val="right"/>
      <w:pPr>
        <w:ind w:left="2749" w:hanging="180"/>
      </w:pPr>
    </w:lvl>
    <w:lvl w:ilvl="3" w:tplc="16E24F90">
      <w:start w:val="1"/>
      <w:numFmt w:val="decimal"/>
      <w:lvlText w:val="%4."/>
      <w:lvlJc w:val="left"/>
      <w:pPr>
        <w:ind w:left="3469" w:hanging="360"/>
      </w:pPr>
    </w:lvl>
    <w:lvl w:ilvl="4" w:tplc="9ACAD5CC">
      <w:start w:val="1"/>
      <w:numFmt w:val="lowerLetter"/>
      <w:lvlText w:val="%5."/>
      <w:lvlJc w:val="left"/>
      <w:pPr>
        <w:ind w:left="4189" w:hanging="360"/>
      </w:pPr>
    </w:lvl>
    <w:lvl w:ilvl="5" w:tplc="77C2A882">
      <w:start w:val="1"/>
      <w:numFmt w:val="lowerRoman"/>
      <w:lvlText w:val="%6."/>
      <w:lvlJc w:val="right"/>
      <w:pPr>
        <w:ind w:left="4909" w:hanging="180"/>
      </w:pPr>
    </w:lvl>
    <w:lvl w:ilvl="6" w:tplc="FC7CA966">
      <w:start w:val="1"/>
      <w:numFmt w:val="decimal"/>
      <w:lvlText w:val="%7."/>
      <w:lvlJc w:val="left"/>
      <w:pPr>
        <w:ind w:left="5629" w:hanging="360"/>
      </w:pPr>
    </w:lvl>
    <w:lvl w:ilvl="7" w:tplc="55D43E1A">
      <w:start w:val="1"/>
      <w:numFmt w:val="lowerLetter"/>
      <w:lvlText w:val="%8."/>
      <w:lvlJc w:val="left"/>
      <w:pPr>
        <w:ind w:left="6349" w:hanging="360"/>
      </w:pPr>
    </w:lvl>
    <w:lvl w:ilvl="8" w:tplc="FBD018C2">
      <w:start w:val="1"/>
      <w:numFmt w:val="lowerRoman"/>
      <w:lvlText w:val="%9."/>
      <w:lvlJc w:val="right"/>
      <w:pPr>
        <w:ind w:left="7069" w:hanging="180"/>
      </w:pPr>
    </w:lvl>
  </w:abstractNum>
  <w:num w:numId="1">
    <w:abstractNumId w:val="0"/>
  </w:num>
  <w:num w:numId="2">
    <w:abstractNumId w:val="3"/>
  </w:num>
  <w:num w:numId="3">
    <w:abstractNumId w:val="4"/>
  </w:num>
  <w:num w:numId="4">
    <w:abstractNumId w:val="2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3CB5"/>
    <w:rsid w:val="0002040A"/>
    <w:rsid w:val="00205104"/>
    <w:rsid w:val="002F1614"/>
    <w:rsid w:val="003600A8"/>
    <w:rsid w:val="003F74EC"/>
    <w:rsid w:val="00447F2A"/>
    <w:rsid w:val="004B3CB5"/>
    <w:rsid w:val="005831E3"/>
    <w:rsid w:val="00663967"/>
    <w:rsid w:val="00AA74A0"/>
    <w:rsid w:val="00BB32C9"/>
    <w:rsid w:val="00CE6092"/>
    <w:rsid w:val="00F411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511C8E3-4093-4432-9430-A8FE7D0A36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rFonts w:ascii="Times New Roman" w:eastAsia="Calibri" w:hAnsi="Times New Roman" w:cs="Times New Roman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  <w:pPr>
      <w:spacing w:after="0" w:line="240" w:lineRule="auto"/>
    </w:pPr>
  </w:style>
  <w:style w:type="paragraph" w:styleId="a4">
    <w:name w:val="Title"/>
    <w:basedOn w:val="a"/>
    <w:next w:val="a"/>
    <w:link w:val="a5"/>
    <w:uiPriority w:val="10"/>
    <w:qFormat/>
    <w:pPr>
      <w:spacing w:before="300"/>
      <w:contextualSpacing/>
    </w:pPr>
    <w:rPr>
      <w:sz w:val="48"/>
      <w:szCs w:val="48"/>
    </w:rPr>
  </w:style>
  <w:style w:type="character" w:customStyle="1" w:styleId="a5">
    <w:name w:val="Заголовок Знак"/>
    <w:basedOn w:val="a0"/>
    <w:link w:val="a4"/>
    <w:uiPriority w:val="10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pPr>
      <w:spacing w:before="200"/>
    </w:pPr>
    <w:rPr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8">
    <w:name w:val="Intense Quote"/>
    <w:basedOn w:val="a"/>
    <w:next w:val="a"/>
    <w:link w:val="a9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Pr>
      <w:i/>
    </w:rPr>
  </w:style>
  <w:style w:type="paragraph" w:styleId="aa">
    <w:name w:val="header"/>
    <w:basedOn w:val="a"/>
    <w:link w:val="ab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</w:style>
  <w:style w:type="paragraph" w:styleId="ac">
    <w:name w:val="footer"/>
    <w:basedOn w:val="a"/>
    <w:link w:val="ad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FooterChar">
    <w:name w:val="Footer Char"/>
    <w:basedOn w:val="a0"/>
    <w:uiPriority w:val="99"/>
  </w:style>
  <w:style w:type="paragraph" w:styleId="ae">
    <w:name w:val="caption"/>
    <w:basedOn w:val="a"/>
    <w:next w:val="a"/>
    <w:uiPriority w:val="35"/>
    <w:semiHidden/>
    <w:unhideWhenUsed/>
    <w:qFormat/>
    <w:rPr>
      <w:b/>
      <w:bCs/>
      <w:color w:val="4F81BD" w:themeColor="accent1"/>
      <w:sz w:val="18"/>
      <w:szCs w:val="18"/>
    </w:rPr>
  </w:style>
  <w:style w:type="character" w:customStyle="1" w:styleId="ad">
    <w:name w:val="Нижний колонтитул Знак"/>
    <w:link w:val="ac"/>
    <w:uiPriority w:val="99"/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1">
    <w:name w:val="Plain Table 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styleId="-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5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styleId="-6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styleId="-7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styleId="-10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styleId="-20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30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styleId="-40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50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styleId="-60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f">
    <w:name w:val="Hyperlink"/>
    <w:uiPriority w:val="99"/>
    <w:unhideWhenUsed/>
    <w:rPr>
      <w:color w:val="0000FF" w:themeColor="hyperlink"/>
      <w:u w:val="single"/>
    </w:rPr>
  </w:style>
  <w:style w:type="paragraph" w:styleId="af0">
    <w:name w:val="footnote text"/>
    <w:basedOn w:val="a"/>
    <w:link w:val="af1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f1">
    <w:name w:val="Текст сноски Знак"/>
    <w:link w:val="af0"/>
    <w:uiPriority w:val="99"/>
    <w:rPr>
      <w:sz w:val="18"/>
    </w:rPr>
  </w:style>
  <w:style w:type="character" w:styleId="af2">
    <w:name w:val="footnote reference"/>
    <w:basedOn w:val="a0"/>
    <w:uiPriority w:val="99"/>
    <w:unhideWhenUsed/>
    <w:rPr>
      <w:vertAlign w:val="superscript"/>
    </w:rPr>
  </w:style>
  <w:style w:type="paragraph" w:styleId="af3">
    <w:name w:val="endnote text"/>
    <w:basedOn w:val="a"/>
    <w:link w:val="af4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4">
    <w:name w:val="Текст концевой сноски Знак"/>
    <w:link w:val="af3"/>
    <w:uiPriority w:val="99"/>
    <w:rPr>
      <w:sz w:val="20"/>
    </w:rPr>
  </w:style>
  <w:style w:type="character" w:styleId="af5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6">
    <w:name w:val="TOC Heading"/>
    <w:uiPriority w:val="39"/>
    <w:unhideWhenUsed/>
  </w:style>
  <w:style w:type="paragraph" w:styleId="af7">
    <w:name w:val="table of figures"/>
    <w:basedOn w:val="a"/>
    <w:next w:val="a"/>
    <w:uiPriority w:val="99"/>
    <w:unhideWhenUsed/>
    <w:pPr>
      <w:spacing w:after="0"/>
    </w:pPr>
  </w:style>
  <w:style w:type="paragraph" w:styleId="af8">
    <w:name w:val="Balloon Text"/>
    <w:basedOn w:val="a"/>
    <w:link w:val="af9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9">
    <w:name w:val="Текст выноски Знак"/>
    <w:basedOn w:val="a0"/>
    <w:link w:val="af8"/>
    <w:uiPriority w:val="99"/>
    <w:semiHidden/>
    <w:rPr>
      <w:rFonts w:ascii="Tahoma" w:eastAsia="Calibri" w:hAnsi="Tahoma" w:cs="Tahoma"/>
      <w:sz w:val="16"/>
      <w:szCs w:val="16"/>
    </w:rPr>
  </w:style>
  <w:style w:type="paragraph" w:styleId="afa">
    <w:name w:val="List Paragraph"/>
    <w:basedOn w:val="a"/>
    <w:uiPriority w:val="34"/>
    <w:qFormat/>
    <w:pPr>
      <w:ind w:left="720"/>
      <w:contextualSpacing/>
    </w:pPr>
  </w:style>
  <w:style w:type="table" w:styleId="afb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20">
    <w:name w:val="Заголовок 2 Знак"/>
    <w:basedOn w:val="a0"/>
    <w:link w:val="2"/>
    <w:uiPriority w:val="9"/>
    <w:semiHidden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customStyle="1" w:styleId="afc">
    <w:name w:val="Основной текст_"/>
    <w:basedOn w:val="a0"/>
    <w:link w:val="25"/>
    <w:rPr>
      <w:rFonts w:ascii="Times New Roman" w:eastAsia="Times New Roman" w:hAnsi="Times New Roman" w:cs="Times New Roman"/>
      <w:shd w:val="clear" w:color="auto" w:fill="FFFFFF"/>
    </w:rPr>
  </w:style>
  <w:style w:type="character" w:customStyle="1" w:styleId="13">
    <w:name w:val="Основной текст1"/>
    <w:basedOn w:val="afc"/>
    <w:rPr>
      <w:rFonts w:ascii="Times New Roman" w:eastAsia="Times New Roman" w:hAnsi="Times New Roman" w:cs="Times New Roman"/>
      <w:color w:val="000000"/>
      <w:spacing w:val="0"/>
      <w:position w:val="0"/>
      <w:sz w:val="24"/>
      <w:szCs w:val="24"/>
      <w:shd w:val="clear" w:color="auto" w:fill="FFFFFF"/>
      <w:lang w:val="ru-RU" w:eastAsia="ru-RU" w:bidi="ru-RU"/>
    </w:rPr>
  </w:style>
  <w:style w:type="paragraph" w:customStyle="1" w:styleId="25">
    <w:name w:val="Основной текст2"/>
    <w:basedOn w:val="a"/>
    <w:link w:val="afc"/>
    <w:pPr>
      <w:widowControl w:val="0"/>
      <w:shd w:val="clear" w:color="auto" w:fill="FFFFFF"/>
      <w:spacing w:before="660" w:after="240" w:line="293" w:lineRule="exact"/>
      <w:jc w:val="both"/>
    </w:pPr>
    <w:rPr>
      <w:rFonts w:eastAsia="Times New Roman"/>
    </w:rPr>
  </w:style>
  <w:style w:type="character" w:customStyle="1" w:styleId="3pt">
    <w:name w:val="Основной текст + Интервал 3 pt"/>
    <w:basedOn w:val="af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60"/>
      <w:position w:val="0"/>
      <w:sz w:val="24"/>
      <w:szCs w:val="24"/>
      <w:u w:val="none"/>
      <w:shd w:val="clear" w:color="auto" w:fill="FFFFFF"/>
      <w:lang w:val="ru-RU" w:eastAsia="ru-RU" w:bidi="ru-RU"/>
    </w:rPr>
  </w:style>
  <w:style w:type="paragraph" w:styleId="afd">
    <w:name w:val="Body Text"/>
    <w:basedOn w:val="a"/>
    <w:link w:val="afe"/>
    <w:unhideWhenUsed/>
    <w:pPr>
      <w:spacing w:after="120" w:line="240" w:lineRule="auto"/>
    </w:pPr>
    <w:rPr>
      <w:rFonts w:eastAsia="Times New Roman"/>
      <w:sz w:val="24"/>
      <w:szCs w:val="24"/>
      <w:lang w:eastAsia="ru-RU"/>
    </w:rPr>
  </w:style>
  <w:style w:type="character" w:customStyle="1" w:styleId="afe">
    <w:name w:val="Основной текст Знак"/>
    <w:basedOn w:val="a0"/>
    <w:link w:val="af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f">
    <w:name w:val="Body Text Indent"/>
    <w:basedOn w:val="a"/>
    <w:link w:val="aff0"/>
    <w:pPr>
      <w:spacing w:after="120" w:line="240" w:lineRule="auto"/>
      <w:ind w:left="283"/>
    </w:pPr>
    <w:rPr>
      <w:rFonts w:eastAsia="Times New Roman"/>
      <w:sz w:val="24"/>
      <w:szCs w:val="24"/>
      <w:lang w:eastAsia="ru-RU"/>
    </w:rPr>
  </w:style>
  <w:style w:type="character" w:customStyle="1" w:styleId="aff0">
    <w:name w:val="Основной текст с отступом Знак"/>
    <w:basedOn w:val="a0"/>
    <w:link w:val="af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qFormat/>
    <w:pPr>
      <w:spacing w:after="0" w:line="240" w:lineRule="auto"/>
    </w:pPr>
    <w:rPr>
      <w:rFonts w:ascii="Times New Roman" w:eastAsia="Calibri" w:hAnsi="Times New Roman" w:cs="Times New Roman"/>
      <w:sz w:val="26"/>
      <w:szCs w:val="26"/>
      <w:lang w:eastAsia="ru-RU"/>
    </w:rPr>
  </w:style>
  <w:style w:type="character" w:customStyle="1" w:styleId="11pt">
    <w:name w:val="Основной текст + 11 pt"/>
    <w:basedOn w:val="af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position w:val="0"/>
      <w:sz w:val="22"/>
      <w:szCs w:val="22"/>
      <w:u w:val="none"/>
      <w:shd w:val="clear" w:color="auto" w:fill="FFFFFF"/>
      <w:lang w:val="ru-RU" w:eastAsia="ru-RU" w:bidi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10.jpg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95D37FC-04D8-4623-8460-0A5574C40D3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364</Words>
  <Characters>2081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Отдел экономики</dc:creator>
  <cp:lastModifiedBy>Надежда Спиридонова</cp:lastModifiedBy>
  <cp:revision>2</cp:revision>
  <cp:lastPrinted>2025-05-26T08:45:00Z</cp:lastPrinted>
  <dcterms:created xsi:type="dcterms:W3CDTF">2025-05-27T07:52:00Z</dcterms:created>
  <dcterms:modified xsi:type="dcterms:W3CDTF">2025-05-27T07:52:00Z</dcterms:modified>
</cp:coreProperties>
</file>