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A0DF145"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7E6C7C">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E6C7C">
                              <w:rPr>
                                <w:rFonts w:ascii="Times New Roman" w:eastAsia="Times New Roman" w:hAnsi="Times New Roman" w:cs="Times New Roman"/>
                                <w:sz w:val="24"/>
                                <w:szCs w:val="20"/>
                                <w:u w:val="single"/>
                                <w:lang w:eastAsia="ru-RU"/>
                              </w:rPr>
                              <w:t>94</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A0DF145"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7E6C7C">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E6C7C">
                        <w:rPr>
                          <w:rFonts w:ascii="Times New Roman" w:eastAsia="Times New Roman" w:hAnsi="Times New Roman" w:cs="Times New Roman"/>
                          <w:sz w:val="24"/>
                          <w:szCs w:val="20"/>
                          <w:u w:val="single"/>
                          <w:lang w:eastAsia="ru-RU"/>
                        </w:rPr>
                        <w:t>94</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0590A6"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7E6C7C">
                              <w:rPr>
                                <w:rFonts w:ascii="Times New Roman" w:eastAsia="Times New Roman" w:hAnsi="Times New Roman" w:cs="Times New Roman"/>
                                <w:sz w:val="24"/>
                                <w:szCs w:val="24"/>
                                <w:u w:val="single"/>
                                <w:lang w:eastAsia="ru-RU"/>
                              </w:rPr>
                              <w:t>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E6C7C">
                              <w:rPr>
                                <w:rFonts w:ascii="Times New Roman" w:eastAsia="Times New Roman" w:hAnsi="Times New Roman" w:cs="Times New Roman"/>
                                <w:sz w:val="24"/>
                                <w:szCs w:val="24"/>
                                <w:u w:val="single"/>
                                <w:lang w:eastAsia="ru-RU"/>
                              </w:rPr>
                              <w:t>94</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0590A6"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7E6C7C">
                        <w:rPr>
                          <w:rFonts w:ascii="Times New Roman" w:eastAsia="Times New Roman" w:hAnsi="Times New Roman" w:cs="Times New Roman"/>
                          <w:sz w:val="24"/>
                          <w:szCs w:val="24"/>
                          <w:u w:val="single"/>
                          <w:lang w:eastAsia="ru-RU"/>
                        </w:rPr>
                        <w:t>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E6C7C">
                        <w:rPr>
                          <w:rFonts w:ascii="Times New Roman" w:eastAsia="Times New Roman" w:hAnsi="Times New Roman" w:cs="Times New Roman"/>
                          <w:sz w:val="24"/>
                          <w:szCs w:val="24"/>
                          <w:u w:val="single"/>
                          <w:lang w:eastAsia="ru-RU"/>
                        </w:rPr>
                        <w:t>94</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279C9B4" w14:textId="77777777" w:rsidR="001F346E" w:rsidRDefault="001F346E" w:rsidP="001F346E">
      <w:pPr>
        <w:pStyle w:val="af"/>
        <w:suppressAutoHyphens/>
        <w:ind w:right="4962"/>
        <w:jc w:val="both"/>
        <w:rPr>
          <w:rFonts w:ascii="Times New Roman" w:hAnsi="Times New Roman"/>
          <w:sz w:val="24"/>
          <w:szCs w:val="24"/>
        </w:rPr>
      </w:pPr>
    </w:p>
    <w:p w14:paraId="0728E7D7" w14:textId="77777777" w:rsidR="007E6C7C" w:rsidRDefault="007E6C7C" w:rsidP="007E6C7C">
      <w:pPr>
        <w:pStyle w:val="10"/>
        <w:spacing w:before="0" w:after="0" w:line="240" w:lineRule="auto"/>
        <w:rPr>
          <w:rFonts w:cs="Times New Roman"/>
          <w:b w:val="0"/>
          <w:sz w:val="24"/>
          <w:szCs w:val="24"/>
        </w:rPr>
      </w:pPr>
    </w:p>
    <w:p w14:paraId="3FE3A4E0" w14:textId="77777777" w:rsidR="002C5F00" w:rsidRPr="00982D69" w:rsidRDefault="002C5F00" w:rsidP="002C5F00">
      <w:pPr>
        <w:spacing w:line="240" w:lineRule="auto"/>
        <w:ind w:right="4962"/>
        <w:jc w:val="both"/>
        <w:textAlignment w:val="baseline"/>
        <w:outlineLvl w:val="1"/>
        <w:rPr>
          <w:rFonts w:ascii="Times New Roman" w:hAnsi="Times New Roman" w:cs="Times New Roman"/>
          <w:spacing w:val="2"/>
          <w:sz w:val="24"/>
          <w:szCs w:val="24"/>
        </w:rPr>
      </w:pPr>
      <w:r w:rsidRPr="00982D69">
        <w:rPr>
          <w:rFonts w:ascii="Times New Roman" w:hAnsi="Times New Roman" w:cs="Times New Roman"/>
          <w:spacing w:val="2"/>
          <w:sz w:val="24"/>
          <w:szCs w:val="24"/>
        </w:rPr>
        <w:t xml:space="preserve">Об утверждении положения </w:t>
      </w:r>
      <w:r w:rsidRPr="00982D69">
        <w:rPr>
          <w:rFonts w:ascii="Times New Roman" w:hAnsi="Times New Roman" w:cs="Times New Roman"/>
          <w:color w:val="3C3C3C"/>
          <w:spacing w:val="2"/>
          <w:sz w:val="24"/>
          <w:szCs w:val="24"/>
        </w:rPr>
        <w:t>муниципальной</w:t>
      </w:r>
      <w:r w:rsidRPr="00982D69">
        <w:rPr>
          <w:rFonts w:ascii="Times New Roman" w:hAnsi="Times New Roman" w:cs="Times New Roman"/>
          <w:spacing w:val="2"/>
          <w:sz w:val="24"/>
          <w:szCs w:val="24"/>
        </w:rPr>
        <w:t xml:space="preserve"> систем</w:t>
      </w:r>
      <w:r>
        <w:rPr>
          <w:rFonts w:ascii="Times New Roman" w:hAnsi="Times New Roman" w:cs="Times New Roman"/>
          <w:spacing w:val="2"/>
          <w:sz w:val="24"/>
          <w:szCs w:val="24"/>
        </w:rPr>
        <w:t>ы</w:t>
      </w:r>
      <w:r w:rsidRPr="00982D69">
        <w:rPr>
          <w:rFonts w:ascii="Times New Roman" w:hAnsi="Times New Roman" w:cs="Times New Roman"/>
          <w:spacing w:val="2"/>
          <w:sz w:val="24"/>
          <w:szCs w:val="24"/>
        </w:rPr>
        <w:t xml:space="preserve"> оповещения населения Урмарского муниципального округа Чувашской Республики</w:t>
      </w:r>
    </w:p>
    <w:p w14:paraId="1B38EDE8" w14:textId="77777777" w:rsidR="002C5F00" w:rsidRDefault="002C5F00" w:rsidP="002C5F00">
      <w:pPr>
        <w:shd w:val="clear" w:color="auto" w:fill="FFFFFF"/>
        <w:spacing w:after="0" w:line="240" w:lineRule="auto"/>
        <w:ind w:firstLine="708"/>
        <w:jc w:val="both"/>
        <w:rPr>
          <w:rFonts w:ascii="Times New Roman" w:hAnsi="Times New Roman" w:cs="Times New Roman"/>
          <w:sz w:val="24"/>
          <w:szCs w:val="24"/>
        </w:rPr>
      </w:pPr>
    </w:p>
    <w:p w14:paraId="720BB086" w14:textId="77777777" w:rsidR="002C5F00" w:rsidRPr="00982D69" w:rsidRDefault="002C5F00" w:rsidP="002C5F00">
      <w:pPr>
        <w:shd w:val="clear" w:color="auto" w:fill="FFFFFF"/>
        <w:spacing w:after="0" w:line="240" w:lineRule="auto"/>
        <w:ind w:firstLine="708"/>
        <w:jc w:val="both"/>
        <w:rPr>
          <w:rFonts w:ascii="Times New Roman" w:hAnsi="Times New Roman" w:cs="Times New Roman"/>
          <w:sz w:val="24"/>
          <w:szCs w:val="24"/>
        </w:rPr>
      </w:pPr>
      <w:r w:rsidRPr="00982D69">
        <w:rPr>
          <w:rFonts w:ascii="Times New Roman" w:hAnsi="Times New Roman" w:cs="Times New Roman"/>
          <w:sz w:val="24"/>
          <w:szCs w:val="24"/>
        </w:rPr>
        <w:t>Во исполнение Федерального закона от 2</w:t>
      </w:r>
      <w:r>
        <w:rPr>
          <w:rFonts w:ascii="Times New Roman" w:hAnsi="Times New Roman" w:cs="Times New Roman"/>
          <w:sz w:val="24"/>
          <w:szCs w:val="24"/>
        </w:rPr>
        <w:t>1.12.</w:t>
      </w:r>
      <w:r w:rsidRPr="00982D69">
        <w:rPr>
          <w:rFonts w:ascii="Times New Roman" w:hAnsi="Times New Roman" w:cs="Times New Roman"/>
          <w:sz w:val="24"/>
          <w:szCs w:val="24"/>
        </w:rPr>
        <w:t>1994</w:t>
      </w:r>
      <w:r>
        <w:rPr>
          <w:rFonts w:ascii="Times New Roman" w:hAnsi="Times New Roman" w:cs="Times New Roman"/>
          <w:sz w:val="24"/>
          <w:szCs w:val="24"/>
        </w:rPr>
        <w:t>г.</w:t>
      </w:r>
      <w:r w:rsidRPr="00982D69">
        <w:rPr>
          <w:rFonts w:ascii="Times New Roman" w:hAnsi="Times New Roman" w:cs="Times New Roman"/>
          <w:sz w:val="24"/>
          <w:szCs w:val="24"/>
        </w:rPr>
        <w:t xml:space="preserve"> № 68-ФЗ «О защите населения и территорий от чрезвычайных ситуациях природного  и техногенного характера», приказов МЧС России и Министерства цифрового развития, связи и массовых коммуникаций Российской Федерации от 31.07.2020</w:t>
      </w:r>
      <w:r>
        <w:rPr>
          <w:rFonts w:ascii="Times New Roman" w:hAnsi="Times New Roman" w:cs="Times New Roman"/>
          <w:sz w:val="24"/>
          <w:szCs w:val="24"/>
        </w:rPr>
        <w:t>г.</w:t>
      </w:r>
      <w:r w:rsidRPr="00982D69">
        <w:rPr>
          <w:rFonts w:ascii="Times New Roman" w:hAnsi="Times New Roman" w:cs="Times New Roman"/>
          <w:sz w:val="24"/>
          <w:szCs w:val="24"/>
        </w:rPr>
        <w:t xml:space="preserve"> № 578/365 «Об утверждении Положения о системах оповещения населения», от 31.07.2020</w:t>
      </w:r>
      <w:r>
        <w:rPr>
          <w:rFonts w:ascii="Times New Roman" w:hAnsi="Times New Roman" w:cs="Times New Roman"/>
          <w:sz w:val="24"/>
          <w:szCs w:val="24"/>
        </w:rPr>
        <w:t>г.</w:t>
      </w:r>
      <w:r w:rsidRPr="00982D69">
        <w:rPr>
          <w:rFonts w:ascii="Times New Roman" w:hAnsi="Times New Roman" w:cs="Times New Roman"/>
          <w:sz w:val="24"/>
          <w:szCs w:val="24"/>
        </w:rPr>
        <w:t xml:space="preserve"> № 579/366 «Об утверждении Положения по организации эксплуатационно-технического обслуживания систем оповещения населения», от 08.06.2021</w:t>
      </w:r>
      <w:r>
        <w:rPr>
          <w:rFonts w:ascii="Times New Roman" w:hAnsi="Times New Roman" w:cs="Times New Roman"/>
          <w:sz w:val="24"/>
          <w:szCs w:val="24"/>
        </w:rPr>
        <w:t>г.</w:t>
      </w:r>
      <w:r w:rsidRPr="00982D69">
        <w:rPr>
          <w:rFonts w:ascii="Times New Roman" w:hAnsi="Times New Roman" w:cs="Times New Roman"/>
          <w:sz w:val="24"/>
          <w:szCs w:val="24"/>
        </w:rPr>
        <w:t xml:space="preserve"> №245 «Об утверждении Положения о региональной автоматизированной системе централизованного оповещения населения Чувашской Республики</w:t>
      </w:r>
      <w:r>
        <w:rPr>
          <w:rFonts w:ascii="Times New Roman" w:hAnsi="Times New Roman" w:cs="Times New Roman"/>
          <w:sz w:val="24"/>
          <w:szCs w:val="24"/>
        </w:rPr>
        <w:t>,</w:t>
      </w:r>
      <w:r w:rsidRPr="00982D69">
        <w:rPr>
          <w:rFonts w:ascii="Times New Roman" w:hAnsi="Times New Roman" w:cs="Times New Roman"/>
          <w:sz w:val="24"/>
          <w:szCs w:val="24"/>
        </w:rPr>
        <w:t xml:space="preserve"> </w:t>
      </w:r>
      <w:r>
        <w:rPr>
          <w:rFonts w:ascii="Times New Roman" w:hAnsi="Times New Roman" w:cs="Times New Roman"/>
          <w:sz w:val="24"/>
          <w:szCs w:val="24"/>
        </w:rPr>
        <w:t>а</w:t>
      </w:r>
      <w:r w:rsidRPr="00982D69">
        <w:rPr>
          <w:rFonts w:ascii="Times New Roman" w:hAnsi="Times New Roman" w:cs="Times New Roman"/>
          <w:sz w:val="24"/>
          <w:szCs w:val="24"/>
        </w:rPr>
        <w:t>дминистрация Урмарского муниципального округа п ос т а н о в л я е т:</w:t>
      </w:r>
    </w:p>
    <w:p w14:paraId="457FFD50" w14:textId="77777777" w:rsidR="002C5F00" w:rsidRPr="00982D69" w:rsidRDefault="002C5F00" w:rsidP="002C5F00">
      <w:pPr>
        <w:spacing w:after="0" w:line="240" w:lineRule="auto"/>
        <w:ind w:firstLine="720"/>
        <w:jc w:val="both"/>
        <w:rPr>
          <w:rFonts w:ascii="Times New Roman" w:hAnsi="Times New Roman" w:cs="Times New Roman"/>
          <w:sz w:val="24"/>
          <w:szCs w:val="24"/>
        </w:rPr>
      </w:pPr>
      <w:r w:rsidRPr="00982D69">
        <w:rPr>
          <w:rFonts w:ascii="Times New Roman" w:hAnsi="Times New Roman" w:cs="Times New Roman"/>
          <w:sz w:val="24"/>
          <w:szCs w:val="24"/>
        </w:rPr>
        <w:t>1. Утвердить прилагаемое положение о муниципальной систем</w:t>
      </w:r>
      <w:r>
        <w:rPr>
          <w:rFonts w:ascii="Times New Roman" w:hAnsi="Times New Roman" w:cs="Times New Roman"/>
          <w:sz w:val="24"/>
          <w:szCs w:val="24"/>
        </w:rPr>
        <w:t>е</w:t>
      </w:r>
      <w:r w:rsidRPr="00982D69">
        <w:rPr>
          <w:rFonts w:ascii="Times New Roman" w:hAnsi="Times New Roman" w:cs="Times New Roman"/>
          <w:sz w:val="24"/>
          <w:szCs w:val="24"/>
        </w:rPr>
        <w:t xml:space="preserve"> оповещения населения Урмарского муниципального округа Чувашской Республики.     </w:t>
      </w:r>
    </w:p>
    <w:p w14:paraId="5A25D0FC" w14:textId="77777777" w:rsidR="002C5F00" w:rsidRPr="00982D69" w:rsidRDefault="002C5F00" w:rsidP="002C5F00">
      <w:pPr>
        <w:spacing w:after="0" w:line="240" w:lineRule="auto"/>
        <w:ind w:firstLine="720"/>
        <w:jc w:val="both"/>
        <w:rPr>
          <w:rFonts w:ascii="Times New Roman" w:hAnsi="Times New Roman" w:cs="Times New Roman"/>
          <w:sz w:val="24"/>
          <w:szCs w:val="24"/>
        </w:rPr>
      </w:pPr>
      <w:r w:rsidRPr="00982D69">
        <w:rPr>
          <w:rFonts w:ascii="Times New Roman" w:hAnsi="Times New Roman" w:cs="Times New Roman"/>
          <w:sz w:val="24"/>
          <w:szCs w:val="24"/>
        </w:rPr>
        <w:t>2. Контроль за исполнением данного постановления возложить на отдел мобилизационной подготовки, специальных программ, ГО и ЧС администрации Урмарского муниципального округа.</w:t>
      </w:r>
    </w:p>
    <w:p w14:paraId="77CF351A" w14:textId="77777777" w:rsidR="002C5F00" w:rsidRPr="00982D69" w:rsidRDefault="002C5F00" w:rsidP="002C5F00">
      <w:pPr>
        <w:spacing w:after="0" w:line="240" w:lineRule="auto"/>
        <w:ind w:firstLine="720"/>
        <w:jc w:val="both"/>
        <w:rPr>
          <w:rFonts w:ascii="Times New Roman" w:hAnsi="Times New Roman" w:cs="Times New Roman"/>
          <w:sz w:val="24"/>
          <w:szCs w:val="24"/>
        </w:rPr>
      </w:pPr>
      <w:r w:rsidRPr="00982D69">
        <w:rPr>
          <w:rFonts w:ascii="Times New Roman" w:hAnsi="Times New Roman" w:cs="Times New Roman"/>
          <w:sz w:val="24"/>
          <w:szCs w:val="24"/>
        </w:rPr>
        <w:t>3.</w:t>
      </w:r>
      <w:r>
        <w:rPr>
          <w:rFonts w:ascii="Times New Roman" w:hAnsi="Times New Roman" w:cs="Times New Roman"/>
          <w:sz w:val="24"/>
          <w:szCs w:val="24"/>
        </w:rPr>
        <w:t xml:space="preserve"> </w:t>
      </w:r>
      <w:r w:rsidRPr="00982D69">
        <w:rPr>
          <w:rFonts w:ascii="Times New Roman" w:hAnsi="Times New Roman" w:cs="Times New Roman"/>
          <w:sz w:val="24"/>
          <w:szCs w:val="24"/>
        </w:rPr>
        <w:t>Настоящее постановление вступает в силу со дня его официального опубликования.</w:t>
      </w:r>
    </w:p>
    <w:p w14:paraId="63351350" w14:textId="77777777" w:rsidR="002C5F00" w:rsidRDefault="002C5F00" w:rsidP="002C5F00">
      <w:pPr>
        <w:spacing w:after="0" w:line="240" w:lineRule="auto"/>
        <w:jc w:val="both"/>
        <w:rPr>
          <w:rFonts w:ascii="Times New Roman" w:hAnsi="Times New Roman" w:cs="Times New Roman"/>
          <w:sz w:val="24"/>
          <w:szCs w:val="24"/>
        </w:rPr>
      </w:pPr>
    </w:p>
    <w:p w14:paraId="0632E16C" w14:textId="77777777" w:rsidR="002C5F00" w:rsidRDefault="002C5F00" w:rsidP="002C5F00">
      <w:pPr>
        <w:spacing w:after="0" w:line="240" w:lineRule="auto"/>
        <w:jc w:val="both"/>
        <w:rPr>
          <w:rFonts w:ascii="Times New Roman" w:hAnsi="Times New Roman" w:cs="Times New Roman"/>
          <w:sz w:val="24"/>
          <w:szCs w:val="24"/>
        </w:rPr>
      </w:pPr>
    </w:p>
    <w:p w14:paraId="68FE9B4A" w14:textId="77777777" w:rsidR="002C5F00" w:rsidRDefault="002C5F00" w:rsidP="002C5F00">
      <w:pPr>
        <w:spacing w:after="0" w:line="240" w:lineRule="auto"/>
        <w:jc w:val="both"/>
        <w:rPr>
          <w:rFonts w:ascii="Times New Roman" w:hAnsi="Times New Roman" w:cs="Times New Roman"/>
          <w:sz w:val="24"/>
          <w:szCs w:val="24"/>
        </w:rPr>
      </w:pPr>
    </w:p>
    <w:p w14:paraId="0A98426C" w14:textId="77777777" w:rsidR="002C5F00" w:rsidRDefault="002C5F00" w:rsidP="002C5F00">
      <w:pPr>
        <w:spacing w:after="0" w:line="240" w:lineRule="auto"/>
        <w:jc w:val="both"/>
        <w:rPr>
          <w:rFonts w:ascii="Times New Roman" w:hAnsi="Times New Roman" w:cs="Times New Roman"/>
          <w:sz w:val="24"/>
          <w:szCs w:val="24"/>
        </w:rPr>
      </w:pPr>
    </w:p>
    <w:p w14:paraId="0E38E93A" w14:textId="77777777" w:rsidR="002C5F00" w:rsidRPr="00982D69" w:rsidRDefault="002C5F00" w:rsidP="002C5F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Врио г</w:t>
      </w:r>
      <w:r w:rsidRPr="00982D69">
        <w:rPr>
          <w:rFonts w:ascii="Times New Roman" w:hAnsi="Times New Roman" w:cs="Times New Roman"/>
          <w:sz w:val="24"/>
          <w:szCs w:val="24"/>
        </w:rPr>
        <w:t>лав</w:t>
      </w:r>
      <w:r>
        <w:rPr>
          <w:rFonts w:ascii="Times New Roman" w:hAnsi="Times New Roman" w:cs="Times New Roman"/>
          <w:sz w:val="24"/>
          <w:szCs w:val="24"/>
        </w:rPr>
        <w:t>ы</w:t>
      </w:r>
      <w:r w:rsidRPr="00982D69">
        <w:rPr>
          <w:rFonts w:ascii="Times New Roman" w:hAnsi="Times New Roman" w:cs="Times New Roman"/>
          <w:sz w:val="24"/>
          <w:szCs w:val="24"/>
        </w:rPr>
        <w:t xml:space="preserve"> Урмарского</w:t>
      </w:r>
    </w:p>
    <w:p w14:paraId="38580E31" w14:textId="77777777" w:rsidR="002C5F00" w:rsidRPr="00982D69" w:rsidRDefault="002C5F00" w:rsidP="002C5F00">
      <w:pPr>
        <w:spacing w:after="0" w:line="240" w:lineRule="auto"/>
        <w:jc w:val="both"/>
        <w:rPr>
          <w:rFonts w:ascii="Times New Roman" w:hAnsi="Times New Roman" w:cs="Times New Roman"/>
          <w:sz w:val="24"/>
          <w:szCs w:val="24"/>
        </w:rPr>
      </w:pPr>
      <w:r w:rsidRPr="00982D69">
        <w:rPr>
          <w:rFonts w:ascii="Times New Roman" w:hAnsi="Times New Roman" w:cs="Times New Roman"/>
          <w:sz w:val="24"/>
          <w:szCs w:val="24"/>
        </w:rPr>
        <w:t>муниципального округа</w:t>
      </w:r>
      <w:r w:rsidRPr="00982D69">
        <w:rPr>
          <w:rFonts w:ascii="Times New Roman" w:hAnsi="Times New Roman" w:cs="Times New Roman"/>
          <w:sz w:val="24"/>
          <w:szCs w:val="24"/>
        </w:rPr>
        <w:tab/>
      </w:r>
      <w:r w:rsidRPr="00982D69">
        <w:rPr>
          <w:rFonts w:ascii="Times New Roman" w:hAnsi="Times New Roman" w:cs="Times New Roman"/>
          <w:sz w:val="24"/>
          <w:szCs w:val="24"/>
        </w:rPr>
        <w:tab/>
      </w:r>
      <w:r w:rsidRPr="00982D69">
        <w:rPr>
          <w:rFonts w:ascii="Times New Roman" w:hAnsi="Times New Roman" w:cs="Times New Roman"/>
          <w:sz w:val="24"/>
          <w:szCs w:val="24"/>
        </w:rPr>
        <w:tab/>
      </w:r>
      <w:r w:rsidRPr="00982D69">
        <w:rPr>
          <w:rFonts w:ascii="Times New Roman" w:hAnsi="Times New Roman" w:cs="Times New Roman"/>
          <w:sz w:val="24"/>
          <w:szCs w:val="24"/>
        </w:rPr>
        <w:tab/>
      </w:r>
      <w:r w:rsidRPr="00982D69">
        <w:rPr>
          <w:rFonts w:ascii="Times New Roman" w:hAnsi="Times New Roman" w:cs="Times New Roman"/>
          <w:sz w:val="24"/>
          <w:szCs w:val="24"/>
        </w:rPr>
        <w:tab/>
      </w:r>
      <w:r w:rsidRPr="00982D69">
        <w:rPr>
          <w:rFonts w:ascii="Times New Roman" w:hAnsi="Times New Roman" w:cs="Times New Roman"/>
          <w:sz w:val="24"/>
          <w:szCs w:val="24"/>
        </w:rPr>
        <w:tab/>
      </w:r>
      <w:r w:rsidRPr="00982D69">
        <w:rPr>
          <w:rFonts w:ascii="Times New Roman" w:hAnsi="Times New Roman" w:cs="Times New Roman"/>
          <w:sz w:val="24"/>
          <w:szCs w:val="24"/>
        </w:rPr>
        <w:tab/>
        <w:t xml:space="preserve">      </w:t>
      </w:r>
      <w:r>
        <w:rPr>
          <w:rFonts w:ascii="Times New Roman" w:hAnsi="Times New Roman" w:cs="Times New Roman"/>
          <w:sz w:val="24"/>
          <w:szCs w:val="24"/>
        </w:rPr>
        <w:t xml:space="preserve">   О</w:t>
      </w:r>
      <w:r w:rsidRPr="00982D69">
        <w:rPr>
          <w:rFonts w:ascii="Times New Roman" w:hAnsi="Times New Roman" w:cs="Times New Roman"/>
          <w:sz w:val="24"/>
          <w:szCs w:val="24"/>
        </w:rPr>
        <w:t>.</w:t>
      </w:r>
      <w:r>
        <w:rPr>
          <w:rFonts w:ascii="Times New Roman" w:hAnsi="Times New Roman" w:cs="Times New Roman"/>
          <w:sz w:val="24"/>
          <w:szCs w:val="24"/>
        </w:rPr>
        <w:t>М</w:t>
      </w:r>
      <w:r w:rsidRPr="00982D69">
        <w:rPr>
          <w:rFonts w:ascii="Times New Roman" w:hAnsi="Times New Roman" w:cs="Times New Roman"/>
          <w:sz w:val="24"/>
          <w:szCs w:val="24"/>
        </w:rPr>
        <w:t xml:space="preserve">. </w:t>
      </w:r>
      <w:r>
        <w:rPr>
          <w:rFonts w:ascii="Times New Roman" w:hAnsi="Times New Roman" w:cs="Times New Roman"/>
          <w:sz w:val="24"/>
          <w:szCs w:val="24"/>
        </w:rPr>
        <w:t>Кошельков</w:t>
      </w:r>
    </w:p>
    <w:p w14:paraId="25254984" w14:textId="77777777" w:rsidR="002C5F00" w:rsidRPr="00982D69" w:rsidRDefault="002C5F00" w:rsidP="002C5F00">
      <w:pPr>
        <w:spacing w:line="240" w:lineRule="auto"/>
        <w:jc w:val="both"/>
        <w:rPr>
          <w:rFonts w:ascii="Times New Roman" w:hAnsi="Times New Roman" w:cs="Times New Roman"/>
          <w:sz w:val="24"/>
          <w:szCs w:val="24"/>
        </w:rPr>
      </w:pPr>
    </w:p>
    <w:p w14:paraId="22820D05" w14:textId="77777777" w:rsidR="002C5F00" w:rsidRDefault="002C5F00" w:rsidP="002C5F00">
      <w:pPr>
        <w:spacing w:line="240" w:lineRule="auto"/>
        <w:jc w:val="both"/>
        <w:rPr>
          <w:rFonts w:ascii="Times New Roman" w:hAnsi="Times New Roman" w:cs="Times New Roman"/>
          <w:sz w:val="24"/>
          <w:szCs w:val="24"/>
        </w:rPr>
      </w:pPr>
    </w:p>
    <w:p w14:paraId="723A37E7" w14:textId="77777777" w:rsidR="002C5F00" w:rsidRPr="00982D69" w:rsidRDefault="002C5F00" w:rsidP="002C5F00">
      <w:pPr>
        <w:spacing w:line="240" w:lineRule="auto"/>
        <w:jc w:val="both"/>
        <w:rPr>
          <w:rFonts w:ascii="Times New Roman" w:hAnsi="Times New Roman" w:cs="Times New Roman"/>
          <w:sz w:val="24"/>
          <w:szCs w:val="24"/>
        </w:rPr>
      </w:pPr>
    </w:p>
    <w:p w14:paraId="3E7F96DF" w14:textId="77777777" w:rsidR="002C5F00" w:rsidRPr="00982D69" w:rsidRDefault="002C5F00" w:rsidP="002C5F00">
      <w:pPr>
        <w:spacing w:line="240" w:lineRule="auto"/>
        <w:jc w:val="both"/>
        <w:rPr>
          <w:rFonts w:ascii="Times New Roman" w:hAnsi="Times New Roman" w:cs="Times New Roman"/>
          <w:sz w:val="24"/>
          <w:szCs w:val="24"/>
        </w:rPr>
      </w:pPr>
    </w:p>
    <w:p w14:paraId="3FCBCFE3" w14:textId="77777777" w:rsidR="002C5F00" w:rsidRDefault="002C5F00" w:rsidP="002C5F00">
      <w:pPr>
        <w:spacing w:line="240" w:lineRule="auto"/>
        <w:jc w:val="both"/>
        <w:rPr>
          <w:rFonts w:ascii="Times New Roman" w:hAnsi="Times New Roman" w:cs="Times New Roman"/>
          <w:sz w:val="24"/>
          <w:szCs w:val="24"/>
        </w:rPr>
      </w:pPr>
    </w:p>
    <w:p w14:paraId="08F3205E" w14:textId="77777777" w:rsidR="002C5F00" w:rsidRDefault="002C5F00" w:rsidP="002C5F00">
      <w:pPr>
        <w:spacing w:line="240" w:lineRule="auto"/>
        <w:jc w:val="both"/>
        <w:rPr>
          <w:rFonts w:ascii="Times New Roman" w:hAnsi="Times New Roman" w:cs="Times New Roman"/>
          <w:sz w:val="24"/>
          <w:szCs w:val="24"/>
        </w:rPr>
      </w:pPr>
    </w:p>
    <w:p w14:paraId="722D7503" w14:textId="77777777" w:rsidR="002C5F00" w:rsidRPr="00982D69" w:rsidRDefault="002C5F00" w:rsidP="002C5F00">
      <w:pPr>
        <w:spacing w:line="240" w:lineRule="auto"/>
        <w:jc w:val="both"/>
        <w:rPr>
          <w:rFonts w:ascii="Times New Roman" w:hAnsi="Times New Roman" w:cs="Times New Roman"/>
          <w:sz w:val="24"/>
          <w:szCs w:val="24"/>
        </w:rPr>
      </w:pPr>
    </w:p>
    <w:p w14:paraId="54EEDD23" w14:textId="77777777" w:rsidR="002C5F00" w:rsidRPr="00982D69" w:rsidRDefault="002C5F00" w:rsidP="002C5F00">
      <w:pPr>
        <w:spacing w:after="0" w:line="240" w:lineRule="auto"/>
        <w:jc w:val="both"/>
        <w:rPr>
          <w:rFonts w:ascii="Times New Roman" w:hAnsi="Times New Roman" w:cs="Times New Roman"/>
          <w:sz w:val="20"/>
          <w:szCs w:val="20"/>
        </w:rPr>
      </w:pPr>
      <w:r w:rsidRPr="00982D69">
        <w:rPr>
          <w:rFonts w:ascii="Times New Roman" w:hAnsi="Times New Roman" w:cs="Times New Roman"/>
          <w:sz w:val="20"/>
          <w:szCs w:val="20"/>
        </w:rPr>
        <w:t>Ефимов Юрий Николаевич</w:t>
      </w:r>
    </w:p>
    <w:p w14:paraId="6AA67B07" w14:textId="77777777" w:rsidR="002C5F00" w:rsidRPr="00982D69" w:rsidRDefault="002C5F00" w:rsidP="002C5F00">
      <w:pPr>
        <w:spacing w:after="0" w:line="240" w:lineRule="auto"/>
        <w:jc w:val="both"/>
        <w:rPr>
          <w:rFonts w:ascii="Times New Roman" w:hAnsi="Times New Roman" w:cs="Times New Roman"/>
          <w:sz w:val="20"/>
          <w:szCs w:val="20"/>
        </w:rPr>
      </w:pPr>
      <w:r w:rsidRPr="00982D69">
        <w:rPr>
          <w:rFonts w:ascii="Times New Roman" w:hAnsi="Times New Roman" w:cs="Times New Roman"/>
          <w:sz w:val="20"/>
          <w:szCs w:val="20"/>
        </w:rPr>
        <w:t>8(835-44) 2-17-02</w:t>
      </w:r>
    </w:p>
    <w:p w14:paraId="0FCAAA4A" w14:textId="77777777" w:rsidR="002C5F00" w:rsidRDefault="002C5F00" w:rsidP="002C5F00">
      <w:pPr>
        <w:spacing w:line="240" w:lineRule="auto"/>
        <w:ind w:left="5040"/>
        <w:rPr>
          <w:rFonts w:ascii="Times New Roman" w:hAnsi="Times New Roman" w:cs="Times New Roman"/>
          <w:sz w:val="24"/>
          <w:szCs w:val="24"/>
        </w:rPr>
      </w:pPr>
      <w:r w:rsidRPr="00982D69">
        <w:rPr>
          <w:rFonts w:ascii="Times New Roman" w:hAnsi="Times New Roman" w:cs="Times New Roman"/>
          <w:sz w:val="24"/>
          <w:szCs w:val="24"/>
        </w:rPr>
        <w:lastRenderedPageBreak/>
        <w:t xml:space="preserve">                                       </w:t>
      </w:r>
    </w:p>
    <w:p w14:paraId="6CF39E30" w14:textId="77777777" w:rsidR="002C5F00" w:rsidRDefault="002C5F00" w:rsidP="002C5F00">
      <w:pPr>
        <w:spacing w:after="0" w:line="240" w:lineRule="auto"/>
        <w:ind w:left="3540"/>
        <w:jc w:val="center"/>
        <w:rPr>
          <w:rFonts w:ascii="Times New Roman" w:hAnsi="Times New Roman" w:cs="Times New Roman"/>
          <w:sz w:val="24"/>
          <w:szCs w:val="24"/>
        </w:rPr>
      </w:pPr>
    </w:p>
    <w:p w14:paraId="59089850" w14:textId="77777777" w:rsidR="002C5F00" w:rsidRDefault="002C5F00" w:rsidP="002C5F00">
      <w:pPr>
        <w:spacing w:after="0" w:line="240" w:lineRule="auto"/>
        <w:ind w:left="3540"/>
        <w:jc w:val="center"/>
        <w:rPr>
          <w:rFonts w:ascii="Times New Roman" w:hAnsi="Times New Roman" w:cs="Times New Roman"/>
          <w:sz w:val="24"/>
          <w:szCs w:val="24"/>
        </w:rPr>
      </w:pPr>
    </w:p>
    <w:p w14:paraId="39C81F16" w14:textId="77777777" w:rsidR="002C5F00" w:rsidRPr="00923298" w:rsidRDefault="002C5F00" w:rsidP="002C5F00">
      <w:pPr>
        <w:spacing w:after="0" w:line="240" w:lineRule="auto"/>
        <w:ind w:left="3540"/>
        <w:jc w:val="center"/>
        <w:rPr>
          <w:rFonts w:ascii="Times New Roman" w:hAnsi="Times New Roman"/>
          <w:sz w:val="24"/>
          <w:szCs w:val="24"/>
        </w:rPr>
      </w:pPr>
      <w:r w:rsidRPr="00982D69">
        <w:rPr>
          <w:rFonts w:ascii="Times New Roman" w:hAnsi="Times New Roman" w:cs="Times New Roman"/>
          <w:sz w:val="24"/>
          <w:szCs w:val="24"/>
        </w:rPr>
        <w:t xml:space="preserve"> </w:t>
      </w:r>
      <w:r w:rsidRPr="00923298">
        <w:rPr>
          <w:rFonts w:ascii="Times New Roman" w:hAnsi="Times New Roman"/>
          <w:sz w:val="24"/>
          <w:szCs w:val="24"/>
        </w:rPr>
        <w:t>УТВЕРЖДЕНО</w:t>
      </w:r>
    </w:p>
    <w:p w14:paraId="4D5D69A8" w14:textId="77777777" w:rsidR="002C5F00" w:rsidRPr="00923298" w:rsidRDefault="002C5F00" w:rsidP="002C5F00">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постановлением администрации</w:t>
      </w:r>
    </w:p>
    <w:p w14:paraId="13AB23A2" w14:textId="77777777" w:rsidR="002C5F00" w:rsidRDefault="002C5F00" w:rsidP="002C5F00">
      <w:pPr>
        <w:spacing w:after="0" w:line="240" w:lineRule="auto"/>
        <w:ind w:left="3540"/>
        <w:jc w:val="center"/>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2782A9E9" w14:textId="77777777" w:rsidR="002C5F00" w:rsidRPr="00923298" w:rsidRDefault="002C5F00" w:rsidP="002C5F00">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5ABD21FD" w14:textId="41FA4F88" w:rsidR="002C5F00" w:rsidRPr="00923298" w:rsidRDefault="002C5F00" w:rsidP="002C5F00">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 xml:space="preserve">  </w:t>
      </w:r>
      <w:proofErr w:type="gramStart"/>
      <w:r>
        <w:rPr>
          <w:rFonts w:ascii="Times New Roman" w:hAnsi="Times New Roman"/>
          <w:sz w:val="24"/>
          <w:szCs w:val="24"/>
        </w:rPr>
        <w:t xml:space="preserve">22.04.2026 </w:t>
      </w:r>
      <w:r w:rsidRPr="00923298">
        <w:rPr>
          <w:rFonts w:ascii="Times New Roman" w:hAnsi="Times New Roman"/>
          <w:sz w:val="24"/>
          <w:szCs w:val="24"/>
        </w:rPr>
        <w:t xml:space="preserve"> №</w:t>
      </w:r>
      <w:proofErr w:type="gramEnd"/>
      <w:r>
        <w:rPr>
          <w:rFonts w:ascii="Times New Roman" w:hAnsi="Times New Roman"/>
          <w:sz w:val="24"/>
          <w:szCs w:val="24"/>
        </w:rPr>
        <w:t xml:space="preserve"> 39</w:t>
      </w:r>
      <w:r>
        <w:rPr>
          <w:rFonts w:ascii="Times New Roman" w:hAnsi="Times New Roman"/>
          <w:sz w:val="24"/>
          <w:szCs w:val="24"/>
        </w:rPr>
        <w:t>4</w:t>
      </w:r>
      <w:r w:rsidRPr="00923298">
        <w:rPr>
          <w:rFonts w:ascii="Times New Roman" w:hAnsi="Times New Roman"/>
          <w:sz w:val="24"/>
          <w:szCs w:val="24"/>
        </w:rPr>
        <w:t xml:space="preserve"> </w:t>
      </w:r>
    </w:p>
    <w:p w14:paraId="24CDD8A7" w14:textId="77777777" w:rsidR="002C5F00" w:rsidRPr="00982D69" w:rsidRDefault="002C5F00" w:rsidP="002C5F00">
      <w:pPr>
        <w:spacing w:after="0" w:line="240" w:lineRule="auto"/>
        <w:ind w:left="5040"/>
        <w:rPr>
          <w:rFonts w:ascii="Times New Roman" w:hAnsi="Times New Roman" w:cs="Times New Roman"/>
          <w:b/>
          <w:spacing w:val="2"/>
          <w:sz w:val="24"/>
          <w:szCs w:val="24"/>
        </w:rPr>
      </w:pPr>
    </w:p>
    <w:p w14:paraId="07FD4E2C" w14:textId="77777777" w:rsidR="002C5F00" w:rsidRDefault="002C5F00" w:rsidP="002C5F00">
      <w:pPr>
        <w:spacing w:after="0" w:line="240" w:lineRule="auto"/>
        <w:jc w:val="center"/>
        <w:textAlignment w:val="baseline"/>
        <w:outlineLvl w:val="1"/>
        <w:rPr>
          <w:rFonts w:ascii="Times New Roman" w:hAnsi="Times New Roman" w:cs="Times New Roman"/>
          <w:b/>
          <w:spacing w:val="2"/>
          <w:sz w:val="24"/>
          <w:szCs w:val="24"/>
        </w:rPr>
      </w:pPr>
    </w:p>
    <w:p w14:paraId="1BAC96BF" w14:textId="77777777" w:rsidR="002C5F00" w:rsidRPr="00982D69" w:rsidRDefault="002C5F00" w:rsidP="002C5F00">
      <w:pPr>
        <w:spacing w:after="0" w:line="240" w:lineRule="auto"/>
        <w:jc w:val="center"/>
        <w:textAlignment w:val="baseline"/>
        <w:outlineLvl w:val="1"/>
        <w:rPr>
          <w:rFonts w:ascii="Times New Roman" w:hAnsi="Times New Roman" w:cs="Times New Roman"/>
          <w:b/>
          <w:spacing w:val="2"/>
          <w:sz w:val="24"/>
          <w:szCs w:val="24"/>
        </w:rPr>
      </w:pPr>
      <w:r w:rsidRPr="00982D69">
        <w:rPr>
          <w:rFonts w:ascii="Times New Roman" w:hAnsi="Times New Roman" w:cs="Times New Roman"/>
          <w:b/>
          <w:spacing w:val="2"/>
          <w:sz w:val="24"/>
          <w:szCs w:val="24"/>
        </w:rPr>
        <w:t xml:space="preserve">ПОЛОЖЕНИЕ </w:t>
      </w:r>
    </w:p>
    <w:p w14:paraId="471FF008" w14:textId="77777777" w:rsidR="002C5F00" w:rsidRPr="00982D69" w:rsidRDefault="002C5F00" w:rsidP="002C5F00">
      <w:pPr>
        <w:spacing w:after="0" w:line="240" w:lineRule="auto"/>
        <w:jc w:val="center"/>
        <w:textAlignment w:val="baseline"/>
        <w:outlineLvl w:val="1"/>
        <w:rPr>
          <w:rFonts w:ascii="Times New Roman" w:hAnsi="Times New Roman" w:cs="Times New Roman"/>
          <w:b/>
          <w:spacing w:val="2"/>
          <w:sz w:val="24"/>
          <w:szCs w:val="24"/>
        </w:rPr>
      </w:pPr>
      <w:r w:rsidRPr="00982D69">
        <w:rPr>
          <w:rFonts w:ascii="Times New Roman" w:hAnsi="Times New Roman" w:cs="Times New Roman"/>
          <w:b/>
          <w:color w:val="3C3C3C"/>
          <w:spacing w:val="2"/>
          <w:sz w:val="24"/>
          <w:szCs w:val="24"/>
        </w:rPr>
        <w:t>о муниципальной</w:t>
      </w:r>
      <w:r w:rsidRPr="00982D69">
        <w:rPr>
          <w:rFonts w:ascii="Times New Roman" w:hAnsi="Times New Roman" w:cs="Times New Roman"/>
          <w:b/>
          <w:spacing w:val="2"/>
          <w:sz w:val="24"/>
          <w:szCs w:val="24"/>
        </w:rPr>
        <w:t xml:space="preserve"> системе  </w:t>
      </w:r>
    </w:p>
    <w:p w14:paraId="2F484A29" w14:textId="77777777" w:rsidR="002C5F00" w:rsidRPr="00982D69" w:rsidRDefault="002C5F00" w:rsidP="002C5F00">
      <w:pPr>
        <w:spacing w:after="0" w:line="240" w:lineRule="auto"/>
        <w:jc w:val="center"/>
        <w:textAlignment w:val="baseline"/>
        <w:outlineLvl w:val="1"/>
        <w:rPr>
          <w:rFonts w:ascii="Times New Roman" w:hAnsi="Times New Roman" w:cs="Times New Roman"/>
          <w:b/>
          <w:spacing w:val="2"/>
          <w:sz w:val="24"/>
          <w:szCs w:val="24"/>
        </w:rPr>
      </w:pPr>
      <w:r w:rsidRPr="00982D69">
        <w:rPr>
          <w:rFonts w:ascii="Times New Roman" w:hAnsi="Times New Roman" w:cs="Times New Roman"/>
          <w:b/>
          <w:spacing w:val="2"/>
          <w:sz w:val="24"/>
          <w:szCs w:val="24"/>
        </w:rPr>
        <w:t xml:space="preserve">оповещения населения Урмарского муниципального </w:t>
      </w:r>
      <w:proofErr w:type="gramStart"/>
      <w:r w:rsidRPr="00982D69">
        <w:rPr>
          <w:rFonts w:ascii="Times New Roman" w:hAnsi="Times New Roman" w:cs="Times New Roman"/>
          <w:b/>
          <w:spacing w:val="2"/>
          <w:sz w:val="24"/>
          <w:szCs w:val="24"/>
        </w:rPr>
        <w:t>округа  Чувашской</w:t>
      </w:r>
      <w:proofErr w:type="gramEnd"/>
      <w:r w:rsidRPr="00982D69">
        <w:rPr>
          <w:rFonts w:ascii="Times New Roman" w:hAnsi="Times New Roman" w:cs="Times New Roman"/>
          <w:b/>
          <w:spacing w:val="2"/>
          <w:sz w:val="24"/>
          <w:szCs w:val="24"/>
        </w:rPr>
        <w:t xml:space="preserve"> Республики</w:t>
      </w:r>
    </w:p>
    <w:p w14:paraId="0351C5EA" w14:textId="77777777" w:rsidR="002C5F00" w:rsidRPr="00982D69" w:rsidRDefault="002C5F00" w:rsidP="002C5F00">
      <w:pPr>
        <w:spacing w:after="0" w:line="240" w:lineRule="auto"/>
        <w:jc w:val="center"/>
        <w:textAlignment w:val="baseline"/>
        <w:outlineLvl w:val="2"/>
        <w:rPr>
          <w:rFonts w:ascii="Times New Roman" w:hAnsi="Times New Roman" w:cs="Times New Roman"/>
          <w:spacing w:val="2"/>
          <w:sz w:val="24"/>
          <w:szCs w:val="24"/>
        </w:rPr>
      </w:pPr>
    </w:p>
    <w:p w14:paraId="73224C44" w14:textId="77777777" w:rsidR="002C5F00" w:rsidRPr="00982D69" w:rsidRDefault="002C5F00" w:rsidP="002C5F00">
      <w:pPr>
        <w:spacing w:after="0" w:line="240" w:lineRule="auto"/>
        <w:jc w:val="center"/>
        <w:textAlignment w:val="baseline"/>
        <w:outlineLvl w:val="2"/>
        <w:rPr>
          <w:rFonts w:ascii="Times New Roman" w:hAnsi="Times New Roman" w:cs="Times New Roman"/>
          <w:b/>
          <w:spacing w:val="2"/>
          <w:sz w:val="24"/>
          <w:szCs w:val="24"/>
        </w:rPr>
      </w:pPr>
      <w:r w:rsidRPr="00982D69">
        <w:rPr>
          <w:rFonts w:ascii="Times New Roman" w:hAnsi="Times New Roman" w:cs="Times New Roman"/>
          <w:b/>
          <w:spacing w:val="2"/>
          <w:sz w:val="24"/>
          <w:szCs w:val="24"/>
          <w:lang w:val="en-US"/>
        </w:rPr>
        <w:t>I</w:t>
      </w:r>
      <w:r w:rsidRPr="00982D69">
        <w:rPr>
          <w:rFonts w:ascii="Times New Roman" w:hAnsi="Times New Roman" w:cs="Times New Roman"/>
          <w:b/>
          <w:spacing w:val="2"/>
          <w:sz w:val="24"/>
          <w:szCs w:val="24"/>
        </w:rPr>
        <w:t>. Общие положения</w:t>
      </w:r>
    </w:p>
    <w:p w14:paraId="05D4B7A2" w14:textId="77777777" w:rsidR="002C5F00" w:rsidRPr="00982D69" w:rsidRDefault="002C5F00" w:rsidP="002C5F00">
      <w:pPr>
        <w:shd w:val="clear" w:color="auto" w:fill="FFFFFF"/>
        <w:tabs>
          <w:tab w:val="left" w:pos="142"/>
          <w:tab w:val="left" w:pos="1134"/>
        </w:tabs>
        <w:spacing w:after="0" w:line="240" w:lineRule="auto"/>
        <w:ind w:firstLine="709"/>
        <w:jc w:val="both"/>
        <w:rPr>
          <w:rFonts w:ascii="Times New Roman" w:hAnsi="Times New Roman" w:cs="Times New Roman"/>
          <w:spacing w:val="2"/>
          <w:sz w:val="24"/>
          <w:szCs w:val="24"/>
        </w:rPr>
      </w:pPr>
    </w:p>
    <w:p w14:paraId="4C956DAF" w14:textId="77777777" w:rsidR="002C5F00" w:rsidRPr="00982D69" w:rsidRDefault="002C5F00" w:rsidP="002C5F00">
      <w:pPr>
        <w:shd w:val="clear" w:color="auto" w:fill="FFFFFF"/>
        <w:tabs>
          <w:tab w:val="left" w:pos="142"/>
          <w:tab w:val="left" w:pos="1134"/>
        </w:tabs>
        <w:spacing w:after="0" w:line="240" w:lineRule="auto"/>
        <w:ind w:firstLine="709"/>
        <w:jc w:val="both"/>
        <w:rPr>
          <w:rFonts w:ascii="Times New Roman" w:hAnsi="Times New Roman" w:cs="Times New Roman"/>
          <w:b/>
          <w:bCs/>
          <w:sz w:val="24"/>
          <w:szCs w:val="24"/>
          <w:shd w:val="clear" w:color="auto" w:fill="FFFFFF"/>
        </w:rPr>
      </w:pPr>
      <w:r w:rsidRPr="00982D69">
        <w:rPr>
          <w:rFonts w:ascii="Times New Roman" w:hAnsi="Times New Roman" w:cs="Times New Roman"/>
          <w:spacing w:val="2"/>
          <w:sz w:val="24"/>
          <w:szCs w:val="24"/>
        </w:rPr>
        <w:t xml:space="preserve">1.1. Настоящее Положение разработано в целях координации деятельности по выполнению мероприятий, направленных на создание и поддержание в состоянии постоянной готовности </w:t>
      </w:r>
      <w:r w:rsidRPr="00982D69">
        <w:rPr>
          <w:rFonts w:ascii="Times New Roman" w:hAnsi="Times New Roman" w:cs="Times New Roman"/>
          <w:sz w:val="24"/>
          <w:szCs w:val="24"/>
        </w:rPr>
        <w:t>муниципальной системы оповещения населения</w:t>
      </w:r>
      <w:r w:rsidRPr="00982D69">
        <w:rPr>
          <w:rFonts w:ascii="Times New Roman" w:hAnsi="Times New Roman" w:cs="Times New Roman"/>
          <w:spacing w:val="2"/>
          <w:sz w:val="24"/>
          <w:szCs w:val="24"/>
        </w:rPr>
        <w:t xml:space="preserve"> Урмарского муниципального округа Чувашской Республики </w:t>
      </w:r>
      <w:r w:rsidRPr="00982D69">
        <w:rPr>
          <w:rFonts w:ascii="Times New Roman" w:hAnsi="Times New Roman" w:cs="Times New Roman"/>
          <w:sz w:val="24"/>
          <w:szCs w:val="24"/>
        </w:rPr>
        <w:t>(далее соответственно – система оповещения населения)</w:t>
      </w:r>
      <w:r w:rsidRPr="00982D69">
        <w:rPr>
          <w:rFonts w:ascii="Times New Roman" w:hAnsi="Times New Roman" w:cs="Times New Roman"/>
          <w:spacing w:val="2"/>
          <w:sz w:val="24"/>
          <w:szCs w:val="24"/>
        </w:rPr>
        <w:t>, и о</w:t>
      </w:r>
      <w:r w:rsidRPr="00982D69">
        <w:rPr>
          <w:rFonts w:ascii="Times New Roman" w:hAnsi="Times New Roman" w:cs="Times New Roman"/>
          <w:sz w:val="24"/>
          <w:szCs w:val="24"/>
        </w:rPr>
        <w:t>пределяет назначение, задачи и требования к системе оповещения населения, порядок ее поддержания в состоянии готовности и задействования для оповещения населения.</w:t>
      </w:r>
    </w:p>
    <w:p w14:paraId="1B9DB662" w14:textId="77777777" w:rsidR="002C5F00" w:rsidRPr="00982D69" w:rsidRDefault="002C5F00" w:rsidP="002C5F00">
      <w:pPr>
        <w:shd w:val="clear" w:color="auto" w:fill="FFFFFF"/>
        <w:tabs>
          <w:tab w:val="left" w:pos="142"/>
          <w:tab w:val="left" w:pos="1134"/>
        </w:tabs>
        <w:spacing w:after="0" w:line="240" w:lineRule="auto"/>
        <w:ind w:firstLine="709"/>
        <w:jc w:val="both"/>
        <w:rPr>
          <w:rFonts w:ascii="Times New Roman" w:hAnsi="Times New Roman" w:cs="Times New Roman"/>
          <w:sz w:val="24"/>
          <w:szCs w:val="24"/>
          <w:lang w:eastAsia="ru-RU"/>
        </w:rPr>
      </w:pPr>
      <w:r w:rsidRPr="00982D69">
        <w:rPr>
          <w:rFonts w:ascii="Times New Roman" w:hAnsi="Times New Roman" w:cs="Times New Roman"/>
          <w:sz w:val="24"/>
          <w:szCs w:val="24"/>
        </w:rPr>
        <w:t>1.2. 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(далее</w:t>
      </w:r>
      <w:r w:rsidRPr="00982D69">
        <w:rPr>
          <w:rFonts w:ascii="Times New Roman" w:hAnsi="Times New Roman" w:cs="Times New Roman"/>
          <w:sz w:val="24"/>
          <w:szCs w:val="24"/>
          <w:lang w:val="en-US"/>
        </w:rPr>
        <w:t> </w:t>
      </w:r>
      <w:r w:rsidRPr="00982D69">
        <w:rPr>
          <w:rFonts w:ascii="Times New Roman" w:hAnsi="Times New Roman" w:cs="Times New Roman"/>
          <w:sz w:val="24"/>
          <w:szCs w:val="24"/>
        </w:rPr>
        <w:t>– сигнал оповещения).</w:t>
      </w:r>
    </w:p>
    <w:p w14:paraId="0C6A7EFC" w14:textId="77777777" w:rsidR="002C5F00" w:rsidRPr="00982D69" w:rsidRDefault="002C5F00" w:rsidP="002C5F00">
      <w:pPr>
        <w:shd w:val="clear" w:color="auto" w:fill="FFFFFF"/>
        <w:tabs>
          <w:tab w:val="left" w:pos="142"/>
          <w:tab w:val="left" w:pos="1134"/>
        </w:tabs>
        <w:spacing w:after="0" w:line="240" w:lineRule="auto"/>
        <w:ind w:firstLine="709"/>
        <w:jc w:val="both"/>
        <w:rPr>
          <w:rFonts w:ascii="Times New Roman" w:hAnsi="Times New Roman" w:cs="Times New Roman"/>
          <w:sz w:val="24"/>
          <w:szCs w:val="24"/>
        </w:rPr>
      </w:pPr>
      <w:r w:rsidRPr="00982D69">
        <w:rPr>
          <w:rFonts w:ascii="Times New Roman" w:hAnsi="Times New Roman" w:cs="Times New Roman"/>
          <w:sz w:val="24"/>
          <w:szCs w:val="24"/>
        </w:rPr>
        <w:t>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в Урмарском муниципальном округе Чувашской Республике и районного звена территориальной подсистемы Чувашской Республики единой государственной системы предупреждения и ликвидации чрезвычайных ситуаций, а также для применения населением средств и способов защиты.</w:t>
      </w:r>
    </w:p>
    <w:p w14:paraId="6C96318E" w14:textId="77777777" w:rsidR="002C5F00" w:rsidRPr="00982D69" w:rsidRDefault="002C5F00" w:rsidP="002C5F00">
      <w:pPr>
        <w:shd w:val="clear" w:color="auto" w:fill="FFFFFF"/>
        <w:tabs>
          <w:tab w:val="left" w:pos="142"/>
          <w:tab w:val="left" w:pos="1134"/>
        </w:tabs>
        <w:spacing w:after="0" w:line="240" w:lineRule="auto"/>
        <w:ind w:firstLine="709"/>
        <w:jc w:val="both"/>
        <w:rPr>
          <w:rFonts w:ascii="Times New Roman" w:hAnsi="Times New Roman" w:cs="Times New Roman"/>
          <w:sz w:val="24"/>
          <w:szCs w:val="24"/>
        </w:rPr>
      </w:pPr>
      <w:r w:rsidRPr="00982D69">
        <w:rPr>
          <w:rFonts w:ascii="Times New Roman" w:hAnsi="Times New Roman" w:cs="Times New Roman"/>
          <w:sz w:val="24"/>
          <w:szCs w:val="24"/>
        </w:rPr>
        <w:t xml:space="preserve">Экстренная информация о фактических и прогнозируемых опасных природных явлениях и техногенных процессах, загрязнении окружающей среды, заболеваниях, которые могут угрожать жизни или здоровью населения, а также правилах поведения и способах защиты незамедлительно передается по системе оповещения населения. </w:t>
      </w:r>
    </w:p>
    <w:p w14:paraId="58F814A3" w14:textId="77777777" w:rsidR="002C5F00" w:rsidRPr="00982D69" w:rsidRDefault="002C5F00" w:rsidP="002C5F00">
      <w:pPr>
        <w:shd w:val="clear" w:color="auto" w:fill="FFFFFF"/>
        <w:tabs>
          <w:tab w:val="left" w:pos="142"/>
          <w:tab w:val="left" w:pos="1134"/>
        </w:tabs>
        <w:spacing w:after="0" w:line="240" w:lineRule="auto"/>
        <w:ind w:firstLine="709"/>
        <w:jc w:val="both"/>
        <w:rPr>
          <w:rFonts w:ascii="Times New Roman" w:hAnsi="Times New Roman" w:cs="Times New Roman"/>
          <w:sz w:val="24"/>
          <w:szCs w:val="24"/>
        </w:rPr>
      </w:pPr>
      <w:r w:rsidRPr="00982D69">
        <w:rPr>
          <w:rFonts w:ascii="Times New Roman" w:hAnsi="Times New Roman" w:cs="Times New Roman"/>
          <w:sz w:val="24"/>
          <w:szCs w:val="24"/>
        </w:rPr>
        <w:t>1.3. Система оповещения населения входит в систему управления гражданской обороны в Урмарском муниципальном округе Чувашской Республике (далее – ГО) и районного звена территориальной подсистемы единой государственной системы предупреждения и ликвидации чрезвычайных ситуаций (далее – ТП РСЧС), обеспечивает доведение до населения, органов управления и сил ГО и ТП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включенных в единую сеть электросвязи Российской Федерации.</w:t>
      </w:r>
    </w:p>
    <w:p w14:paraId="403C9B63"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lastRenderedPageBreak/>
        <w:t>1.4. 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ТП РСЧС и до населения в автоматическом и (или) автоматизированном режимах. КСЭОН создается на муниципальном и объектовом уровнях.</w:t>
      </w:r>
    </w:p>
    <w:p w14:paraId="70220D90"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 xml:space="preserve">Границами зон действия (создания) КСЭОН являются границы зон экстренного оповещения населения. Зона экстренного оповещения населения представляет собой территорию, подверженную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ней людей. </w:t>
      </w:r>
    </w:p>
    <w:p w14:paraId="656F3D07"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1.5. Создание и поддержание в состоянии постоянной готовности системы оповещения населения является составной частью комплекса мероприятий по подготовке и ведению ГО, предупреждению и ликвидации чрезвычайных ситуаций природного и техногенного характера, проводимых органами местного самоуправления Чувашской Республики.</w:t>
      </w:r>
    </w:p>
    <w:p w14:paraId="77852F26"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1.6. Система оповещения населения должна соответствовать требованиям утвержденному приказом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 июля 2020 г. № 578/365 (зарегистрирован в Министерстве юстиции Российской Федерации 26 октября 2020 г., регистрационный № 60567) (далее – Положение).</w:t>
      </w:r>
    </w:p>
    <w:p w14:paraId="4B6EBD70"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 xml:space="preserve">На систему оповещения населения оформляется паспорт согласно методическим указаниям </w:t>
      </w:r>
      <w:r>
        <w:rPr>
          <w:rFonts w:ascii="Times New Roman" w:hAnsi="Times New Roman" w:cs="Times New Roman"/>
          <w:sz w:val="24"/>
          <w:szCs w:val="24"/>
        </w:rPr>
        <w:t>М</w:t>
      </w:r>
      <w:r w:rsidRPr="00982D69">
        <w:rPr>
          <w:rFonts w:ascii="Times New Roman" w:hAnsi="Times New Roman" w:cs="Times New Roman"/>
          <w:sz w:val="24"/>
          <w:szCs w:val="24"/>
        </w:rPr>
        <w:t>ЧС Чувашии.</w:t>
      </w:r>
    </w:p>
    <w:p w14:paraId="72665C9B"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p>
    <w:p w14:paraId="5BFBAE3A" w14:textId="77777777" w:rsidR="002C5F00" w:rsidRPr="00982D69" w:rsidRDefault="002C5F00" w:rsidP="002C5F00">
      <w:pPr>
        <w:pStyle w:val="ConsPlusNormal0"/>
        <w:widowControl/>
        <w:tabs>
          <w:tab w:val="left" w:pos="-2127"/>
        </w:tabs>
        <w:jc w:val="center"/>
        <w:rPr>
          <w:rFonts w:ascii="Times New Roman" w:hAnsi="Times New Roman" w:cs="Times New Roman"/>
          <w:b/>
          <w:sz w:val="24"/>
          <w:szCs w:val="24"/>
        </w:rPr>
      </w:pPr>
      <w:r w:rsidRPr="00982D69">
        <w:rPr>
          <w:rFonts w:ascii="Times New Roman" w:hAnsi="Times New Roman" w:cs="Times New Roman"/>
          <w:b/>
          <w:sz w:val="24"/>
          <w:szCs w:val="24"/>
        </w:rPr>
        <w:t xml:space="preserve">II. Назначение и основные задачи системы оповещения населения </w:t>
      </w:r>
    </w:p>
    <w:p w14:paraId="6157D417"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p>
    <w:p w14:paraId="01705B37"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2.1. Система оповещения населения предназначена для обеспечения доведения сигналов оповещения до населения, органов управления и сил ГО и РЗ ТП РСЧС.</w:t>
      </w:r>
    </w:p>
    <w:p w14:paraId="4E67ECD3"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2.2. Основной задачей системы оповещения населения является обеспечение доведения сигналов оповещения до:</w:t>
      </w:r>
    </w:p>
    <w:p w14:paraId="03F53C10"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руководящего состава ГО и РЗ ТП РСЧС Чувашской Республики;</w:t>
      </w:r>
    </w:p>
    <w:p w14:paraId="720DF5D8"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Чувашской Республике – Чувашии (далее – Главное управление МЧС России по Чувашской Республике – Чувашии);</w:t>
      </w:r>
    </w:p>
    <w:p w14:paraId="1C9D5CF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органов, специально уполномоченных на решение задач в области защиты населения и территорий от чрезвычайных ситуаций и ГО при органах местного самоуправления в Чувашской Республике;</w:t>
      </w:r>
    </w:p>
    <w:p w14:paraId="5C049FE3"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единых дежурно-диспетчерских служб муниципальных образований Чувашской Республики;</w:t>
      </w:r>
    </w:p>
    <w:p w14:paraId="3876A2B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сил ГО и РЗ ТП РСЧС;</w:t>
      </w:r>
    </w:p>
    <w:p w14:paraId="3A4D9C8D"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 xml:space="preserve">дежурных (дежурно-диспетчерских) служб организаций, эксплуатирующих опасные производственные объекты I и II классов опасности, особо </w:t>
      </w:r>
      <w:proofErr w:type="spellStart"/>
      <w:r w:rsidRPr="00982D69">
        <w:rPr>
          <w:rFonts w:ascii="Times New Roman" w:hAnsi="Times New Roman" w:cs="Times New Roman"/>
          <w:sz w:val="24"/>
          <w:szCs w:val="24"/>
        </w:rPr>
        <w:t>радиационно</w:t>
      </w:r>
      <w:proofErr w:type="spellEnd"/>
      <w:r w:rsidRPr="00982D69">
        <w:rPr>
          <w:rFonts w:ascii="Times New Roman" w:hAnsi="Times New Roman" w:cs="Times New Roman"/>
          <w:sz w:val="24"/>
          <w:szCs w:val="24"/>
        </w:rPr>
        <w:t xml:space="preserve"> опасные и </w:t>
      </w:r>
      <w:proofErr w:type="spellStart"/>
      <w:r w:rsidRPr="00982D69">
        <w:rPr>
          <w:rFonts w:ascii="Times New Roman" w:hAnsi="Times New Roman" w:cs="Times New Roman"/>
          <w:sz w:val="24"/>
          <w:szCs w:val="24"/>
        </w:rPr>
        <w:t>ядерно</w:t>
      </w:r>
      <w:proofErr w:type="spellEnd"/>
      <w:r w:rsidRPr="00982D69">
        <w:rPr>
          <w:rFonts w:ascii="Times New Roman" w:hAnsi="Times New Roman" w:cs="Times New Roman"/>
          <w:sz w:val="24"/>
          <w:szCs w:val="24"/>
        </w:rPr>
        <w:t xml:space="preserve">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(далее – организации);</w:t>
      </w:r>
    </w:p>
    <w:p w14:paraId="4E7BA50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населения.</w:t>
      </w:r>
    </w:p>
    <w:p w14:paraId="787745F9"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lastRenderedPageBreak/>
        <w:t>2.3. Основной задачей КСЭОН является обеспечение доведения сигналов оповещения до населения, находящегося в зонах экстренного оповещения населения, а также органов повседневного управления РЗ ТП РСЧС.</w:t>
      </w:r>
    </w:p>
    <w:p w14:paraId="12C45D64"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p>
    <w:p w14:paraId="123F8997" w14:textId="77777777" w:rsidR="002C5F00" w:rsidRDefault="002C5F00" w:rsidP="002C5F00">
      <w:pPr>
        <w:pStyle w:val="ConsPlusNormal0"/>
        <w:widowControl/>
        <w:tabs>
          <w:tab w:val="left" w:pos="1134"/>
        </w:tabs>
        <w:jc w:val="center"/>
        <w:rPr>
          <w:rFonts w:ascii="Times New Roman" w:hAnsi="Times New Roman" w:cs="Times New Roman"/>
          <w:b/>
          <w:sz w:val="24"/>
          <w:szCs w:val="24"/>
        </w:rPr>
      </w:pPr>
    </w:p>
    <w:p w14:paraId="2A8E2B8A" w14:textId="77777777" w:rsidR="002C5F00" w:rsidRDefault="002C5F00" w:rsidP="002C5F00">
      <w:pPr>
        <w:pStyle w:val="ConsPlusNormal0"/>
        <w:widowControl/>
        <w:tabs>
          <w:tab w:val="left" w:pos="1134"/>
        </w:tabs>
        <w:jc w:val="center"/>
        <w:rPr>
          <w:rFonts w:ascii="Times New Roman" w:hAnsi="Times New Roman" w:cs="Times New Roman"/>
          <w:b/>
          <w:sz w:val="24"/>
          <w:szCs w:val="24"/>
        </w:rPr>
      </w:pPr>
    </w:p>
    <w:p w14:paraId="2B292420" w14:textId="77777777" w:rsidR="002C5F00" w:rsidRPr="00982D69" w:rsidRDefault="002C5F00" w:rsidP="002C5F00">
      <w:pPr>
        <w:pStyle w:val="ConsPlusNormal0"/>
        <w:widowControl/>
        <w:tabs>
          <w:tab w:val="left" w:pos="1134"/>
        </w:tabs>
        <w:jc w:val="center"/>
        <w:rPr>
          <w:rFonts w:ascii="Times New Roman" w:hAnsi="Times New Roman" w:cs="Times New Roman"/>
          <w:b/>
          <w:sz w:val="24"/>
          <w:szCs w:val="24"/>
        </w:rPr>
      </w:pPr>
      <w:r w:rsidRPr="00982D69">
        <w:rPr>
          <w:rFonts w:ascii="Times New Roman" w:hAnsi="Times New Roman" w:cs="Times New Roman"/>
          <w:b/>
          <w:sz w:val="24"/>
          <w:szCs w:val="24"/>
        </w:rPr>
        <w:t>III. Порядок задействования системы оповещения населения</w:t>
      </w:r>
    </w:p>
    <w:p w14:paraId="645BB50B"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p>
    <w:p w14:paraId="2D3D4389"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3.1. Задействование по предназначению системы оповещения населения планируется и осуществляется в соответствии с планом гражданской обороны и защиты населения Урмарского муниципального округа Чувашской Республики, планами действий по предупреждению и ликвидации чрезвычайных ситуаций на территории Урмарского муниципального округа Чувашской Республики.</w:t>
      </w:r>
    </w:p>
    <w:p w14:paraId="22549EC3"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3.2. Дежурные (дежурно-диспетчерские) службы органов повседневного управления РЗ ТП РСЧС, получив в системе управления ГО и ТП РСЧС сигналы оповещения, подтверждают получение и немедленно доводят их до Главы  Урмарского муниципального округа Чувашской Республики, руководителей организаций, на территории которых могут возникнуть или возникли чрезвычайные ситуации, а также органов управления и сил ГО и РЗ ТП РСЧС.</w:t>
      </w:r>
    </w:p>
    <w:p w14:paraId="235B56F7"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 xml:space="preserve">3.3. Решение о задействовании системы оповещения населения принимается </w:t>
      </w:r>
      <w:proofErr w:type="gramStart"/>
      <w:r w:rsidRPr="00982D69">
        <w:rPr>
          <w:rFonts w:ascii="Times New Roman" w:hAnsi="Times New Roman" w:cs="Times New Roman"/>
          <w:sz w:val="24"/>
          <w:szCs w:val="24"/>
        </w:rPr>
        <w:t>Главой  Урмарского</w:t>
      </w:r>
      <w:proofErr w:type="gramEnd"/>
      <w:r w:rsidRPr="00982D69">
        <w:rPr>
          <w:rFonts w:ascii="Times New Roman" w:hAnsi="Times New Roman" w:cs="Times New Roman"/>
          <w:sz w:val="24"/>
          <w:szCs w:val="24"/>
        </w:rPr>
        <w:t xml:space="preserve"> муниципального округа Чувашской Республики.</w:t>
      </w:r>
    </w:p>
    <w:p w14:paraId="0223F715"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КСЭОН задействуется в автоматическом режиме от систем мониторинга опасных природных явлений и техногенных процессов или в автоматизированном режиме по решению Главы Урмарского муниципального округа Чувашской Республики.</w:t>
      </w:r>
    </w:p>
    <w:p w14:paraId="38CAA0B2"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3.4. Передача сигналов оповещения может осуществляться в автоматическом, автоматизированном либо ручном режиме функционирования системы оповещения населения.</w:t>
      </w:r>
    </w:p>
    <w:p w14:paraId="50838BC1"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Основной режим функционирования системы оповещения населения – автоматизированный.</w:t>
      </w:r>
    </w:p>
    <w:p w14:paraId="619559B5"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 xml:space="preserve">Автоматический режим функционирования является основным для </w:t>
      </w:r>
      <w:r w:rsidRPr="00982D69">
        <w:rPr>
          <w:rFonts w:ascii="Times New Roman" w:hAnsi="Times New Roman" w:cs="Times New Roman"/>
          <w:sz w:val="24"/>
          <w:szCs w:val="24"/>
        </w:rPr>
        <w:br/>
        <w:t>КСЭОН, при этом допускается функционирование данной системы в автоматизированном режиме.</w:t>
      </w:r>
    </w:p>
    <w:p w14:paraId="399F527D"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3.5. 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аудио -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w:t>
      </w:r>
    </w:p>
    <w:p w14:paraId="302C682B"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Сигналы оповещения и экстренная информация передаются непосредственно с рабочих мест дежурных (дежурно-диспетчерских) служб органов повседневного управления РЗ ТП РСЧС.</w:t>
      </w:r>
    </w:p>
    <w:p w14:paraId="32A4FC88"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14:paraId="7E78CF1C"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 xml:space="preserve">Типовые аудио - и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 совместно с Главным управлением МЧС России по Чувашской Республике – Чувашии и с </w:t>
      </w:r>
      <w:r>
        <w:rPr>
          <w:rFonts w:ascii="Times New Roman" w:hAnsi="Times New Roman" w:cs="Times New Roman"/>
          <w:sz w:val="24"/>
          <w:szCs w:val="24"/>
        </w:rPr>
        <w:t>Министерством</w:t>
      </w:r>
      <w:r w:rsidRPr="00982D69">
        <w:rPr>
          <w:rFonts w:ascii="Times New Roman" w:hAnsi="Times New Roman" w:cs="Times New Roman"/>
          <w:sz w:val="24"/>
          <w:szCs w:val="24"/>
        </w:rPr>
        <w:t xml:space="preserve"> Чувашской Республики по делам гражданской обороны и чрезвычайным ситуациям (далее – </w:t>
      </w:r>
      <w:r>
        <w:rPr>
          <w:rFonts w:ascii="Times New Roman" w:hAnsi="Times New Roman" w:cs="Times New Roman"/>
          <w:sz w:val="24"/>
          <w:szCs w:val="24"/>
        </w:rPr>
        <w:t>М</w:t>
      </w:r>
      <w:r w:rsidRPr="00982D69">
        <w:rPr>
          <w:rFonts w:ascii="Times New Roman" w:hAnsi="Times New Roman" w:cs="Times New Roman"/>
          <w:sz w:val="24"/>
          <w:szCs w:val="24"/>
        </w:rPr>
        <w:t>ЧС Чувашии).</w:t>
      </w:r>
    </w:p>
    <w:p w14:paraId="7BAE5FF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lastRenderedPageBreak/>
        <w:t>3.6. Рассмотрение вопросов об организации оповещения населения и определении способов и сроков оповещения населения осуществляется окружной Комиссией по предупреждению и ликвидации чрезвычайных ситуаций и обеспечению пожарной безопасности (далее – КЧС и ОПБ).</w:t>
      </w:r>
    </w:p>
    <w:p w14:paraId="6BA4EEEE"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p>
    <w:p w14:paraId="316F1D11" w14:textId="77777777" w:rsidR="002C5F00" w:rsidRDefault="002C5F00" w:rsidP="002C5F00">
      <w:pPr>
        <w:pStyle w:val="ConsPlusNormal0"/>
        <w:widowControl/>
        <w:tabs>
          <w:tab w:val="left" w:pos="1134"/>
        </w:tabs>
        <w:jc w:val="center"/>
        <w:rPr>
          <w:rFonts w:ascii="Times New Roman" w:hAnsi="Times New Roman" w:cs="Times New Roman"/>
          <w:b/>
          <w:sz w:val="24"/>
          <w:szCs w:val="24"/>
        </w:rPr>
      </w:pPr>
    </w:p>
    <w:p w14:paraId="0EBAF1B7" w14:textId="77777777" w:rsidR="002C5F00" w:rsidRDefault="002C5F00" w:rsidP="002C5F00">
      <w:pPr>
        <w:pStyle w:val="ConsPlusNormal0"/>
        <w:widowControl/>
        <w:tabs>
          <w:tab w:val="left" w:pos="1134"/>
        </w:tabs>
        <w:jc w:val="center"/>
        <w:rPr>
          <w:rFonts w:ascii="Times New Roman" w:hAnsi="Times New Roman" w:cs="Times New Roman"/>
          <w:b/>
          <w:sz w:val="24"/>
          <w:szCs w:val="24"/>
        </w:rPr>
      </w:pPr>
    </w:p>
    <w:p w14:paraId="34D7B978" w14:textId="77777777" w:rsidR="002C5F00" w:rsidRPr="00982D69" w:rsidRDefault="002C5F00" w:rsidP="002C5F00">
      <w:pPr>
        <w:pStyle w:val="ConsPlusNormal0"/>
        <w:widowControl/>
        <w:tabs>
          <w:tab w:val="left" w:pos="1134"/>
        </w:tabs>
        <w:jc w:val="center"/>
        <w:rPr>
          <w:rFonts w:ascii="Times New Roman" w:hAnsi="Times New Roman" w:cs="Times New Roman"/>
          <w:b/>
          <w:sz w:val="24"/>
          <w:szCs w:val="24"/>
        </w:rPr>
      </w:pPr>
      <w:r w:rsidRPr="00982D69">
        <w:rPr>
          <w:rFonts w:ascii="Times New Roman" w:hAnsi="Times New Roman" w:cs="Times New Roman"/>
          <w:b/>
          <w:sz w:val="24"/>
          <w:szCs w:val="24"/>
        </w:rPr>
        <w:t>IV. Поддержание в готовности системы оповещения населения</w:t>
      </w:r>
    </w:p>
    <w:p w14:paraId="52F30F14"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p>
    <w:p w14:paraId="51964DF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4.1. Поддержание системы оповещения населения в готовности организуется и осуществляется органами местного самоуправления Урмарского муниципального округа Чувашской Республики.</w:t>
      </w:r>
    </w:p>
    <w:p w14:paraId="0E3A5640"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4.2. С целью контроля за поддержанием в готовности системы оповещения населения организуются и проводятся следующие виды проверок:</w:t>
      </w:r>
    </w:p>
    <w:p w14:paraId="6F0B9456"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комплексные проверки готовности системы оповещения населения с включением оконечных средств оповещения и доведением проверочных сигналов и информации до населения;</w:t>
      </w:r>
    </w:p>
    <w:p w14:paraId="2A46A533"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технические проверки готовности к задействованию системы оповещения населения без включения оконечных средств оповещения населения.</w:t>
      </w:r>
    </w:p>
    <w:p w14:paraId="733C560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4.3. При проведении комплексной проверки готовности системы оповещения населения проверке подлежат система оповещения населения, муниципальная система оповещения населения и КСЭОН.</w:t>
      </w:r>
    </w:p>
    <w:p w14:paraId="6CBDA688"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Готовность системы оповещения населения достигается:</w:t>
      </w:r>
    </w:p>
    <w:p w14:paraId="42AA94A2"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наличием актуализированных нормативных актов в области создания, поддержания в состоянии постоянной готовности и задействования всех элементов системы оповещения населения;</w:t>
      </w:r>
    </w:p>
    <w:p w14:paraId="2514F3F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наличием дежурного (дежурно-диспетчерского) персонала, ответственного за включение (запуск) системы оповещения населения, и уровнем его профессиональной подготовки;</w:t>
      </w:r>
    </w:p>
    <w:p w14:paraId="2FE09197"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наличием технического обслуживающего персонала, отвечающего за поддержание в готовности технических средств оповещения, и уровнем его профессиональной подготовки;</w:t>
      </w:r>
    </w:p>
    <w:p w14:paraId="553E2A8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наличием, исправностью и соответствием технических средств оповещения проектно-сметной документации системы оповещения населения;</w:t>
      </w:r>
    </w:p>
    <w:p w14:paraId="4CF2E46C"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готовностью сетей связи операторов связи, студий вещания и редакций средств массовой информации к обеспечению передачи сигналов оповещения и (или) экстренной информации;</w:t>
      </w:r>
    </w:p>
    <w:p w14:paraId="1D31D97B"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регулярным проведением проверок готовности системы оповещения населения;</w:t>
      </w:r>
    </w:p>
    <w:p w14:paraId="1C70F9C9"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своевременным эксплуатационно-техническим обслуживанием, ремонтом неисправных и заменой выслуживших установленный эксплуатационный ресурс технических средств оповещения;</w:t>
      </w:r>
    </w:p>
    <w:p w14:paraId="352B4D0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наличием, соответствием законодательству Российской Федерации и обеспечением готовности к использованию резервов средств оповещения;</w:t>
      </w:r>
    </w:p>
    <w:p w14:paraId="59375B3D"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своевременным проведением мероприятий по совершенствованию системы оповещения населения.</w:t>
      </w:r>
    </w:p>
    <w:p w14:paraId="3BB40E80"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Комплексные проверки готовности системы оповещения населения и КСЭОН проводятся два раза в год комиссией в составе представителей администрации Урмарского муниципального округа, а также операторов связи, организаций, осуществляющих телерадиовещание, вещателей, задействованных  при оповещении населения, при этом включение оконечных средств оповещения и доведение проверочных сигналов и информации до населения осуществляются в дневное время в первую среду марта и октября.</w:t>
      </w:r>
    </w:p>
    <w:p w14:paraId="059D0817"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lastRenderedPageBreak/>
        <w:t>4.4. По решению КЧС и ОПБ могут проводиться дополнительные комплексные проверки готовности системы оповещения и КСЭОН, при этом перерыв трансляции телеканалов (радиоканалов) возможен только по согласованию с вещателями, задействованными в оповещении населения.</w:t>
      </w:r>
    </w:p>
    <w:p w14:paraId="744C07AF"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4.5. По результатам комплексной проверки готовности системы оповещения населения оформляется акт, в котором отражаются проверенные вопросы, выявленные недостатки, предложения по их своевременному устранению и оценка готовности системы оповещения населения, определяемая в соответствии с методическими указаниями, а также уточняется паспорт системы оповещения населения.</w:t>
      </w:r>
    </w:p>
    <w:p w14:paraId="23CFC0A8"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 xml:space="preserve">4.6. Технические проверки готовности к задействованию системы оповещения населения и КСЭОН проводятся без включения оконечных средств оповещения и замещения сигналов телеканалов (радиоканалов) вещателей дежурными (дежурно-диспетчерскими) службами совместно с представителями Главного управления МЧС России по Чувашской Республике – Чувашии и </w:t>
      </w:r>
      <w:r>
        <w:rPr>
          <w:rFonts w:ascii="Times New Roman" w:hAnsi="Times New Roman" w:cs="Times New Roman"/>
          <w:sz w:val="24"/>
          <w:szCs w:val="24"/>
        </w:rPr>
        <w:t>М</w:t>
      </w:r>
      <w:r w:rsidRPr="00982D69">
        <w:rPr>
          <w:rFonts w:ascii="Times New Roman" w:hAnsi="Times New Roman" w:cs="Times New Roman"/>
          <w:sz w:val="24"/>
          <w:szCs w:val="24"/>
        </w:rPr>
        <w:t>ЧС Чувашии путем передачи проверочного сигнала и речевого сообщения «Техническая проверка» с периодичностью не реже одного раза в сутки, при этом передача пользователям услугами связи (на пользовательское оборудование (оконечное оборудование), а также выпуск в эфир (публикация) редакциями средств массовой информации проверочного сигнала «Техническая проверка» не производятся.</w:t>
      </w:r>
    </w:p>
    <w:p w14:paraId="741EBF13"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4.7. Перед проведением всех проверок в обязательном порядке проводится комплекс организационно-технических мероприятий с целью исключения несанкционированного запуска системы оповещения населения.</w:t>
      </w:r>
    </w:p>
    <w:p w14:paraId="5A953822"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4.8. Перерыв вещательных программ при выступлении высших должностных лиц Российской Федерации, передаче сообщений о важных государственных событиях, экстренных сообщениях в области защиты населения и территорий от чрезвычайных ситуаций природного и техногенного характера в ходе проведения проверок системы оповещения населения не допускается.</w:t>
      </w:r>
    </w:p>
    <w:p w14:paraId="2997507C"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r w:rsidRPr="00982D69">
        <w:rPr>
          <w:rFonts w:ascii="Times New Roman" w:hAnsi="Times New Roman" w:cs="Times New Roman"/>
          <w:sz w:val="24"/>
          <w:szCs w:val="24"/>
        </w:rPr>
        <w:t>4.9. Для обеспечения оповещения максимального количества людей, попавших в зону чрезвычайной ситуации, в том числе на территориях, не охваченных системой оповещения населения, создается резерв технических средств оповещения (стационарных и мобильных).</w:t>
      </w:r>
    </w:p>
    <w:p w14:paraId="2CF7809C"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p>
    <w:p w14:paraId="2E0DB92A" w14:textId="77777777" w:rsidR="002C5F00" w:rsidRPr="00982D69" w:rsidRDefault="002C5F00" w:rsidP="002C5F00">
      <w:pPr>
        <w:pStyle w:val="ConsPlusNormal0"/>
        <w:widowControl/>
        <w:tabs>
          <w:tab w:val="left" w:pos="1134"/>
        </w:tabs>
        <w:ind w:firstLine="709"/>
        <w:jc w:val="both"/>
        <w:rPr>
          <w:rFonts w:ascii="Times New Roman" w:hAnsi="Times New Roman" w:cs="Times New Roman"/>
          <w:sz w:val="24"/>
          <w:szCs w:val="24"/>
        </w:rPr>
      </w:pPr>
    </w:p>
    <w:p w14:paraId="5F854797" w14:textId="77777777" w:rsidR="002C5F00" w:rsidRPr="00982D69" w:rsidRDefault="002C5F00" w:rsidP="002C5F00">
      <w:pPr>
        <w:spacing w:line="240" w:lineRule="auto"/>
        <w:jc w:val="center"/>
        <w:rPr>
          <w:rFonts w:ascii="Times New Roman" w:hAnsi="Times New Roman" w:cs="Times New Roman"/>
          <w:sz w:val="24"/>
          <w:szCs w:val="24"/>
        </w:rPr>
      </w:pPr>
    </w:p>
    <w:p w14:paraId="171842B3" w14:textId="77777777" w:rsidR="002C5F00" w:rsidRPr="002C5F00" w:rsidRDefault="002C5F00" w:rsidP="002C5F00">
      <w:pPr>
        <w:pStyle w:val="ConsPlusNormal0"/>
        <w:widowControl/>
        <w:tabs>
          <w:tab w:val="left" w:pos="1134"/>
        </w:tabs>
        <w:jc w:val="both"/>
        <w:rPr>
          <w:rFonts w:ascii="Times New Roman" w:hAnsi="Times New Roman" w:cs="Times New Roman"/>
          <w:sz w:val="24"/>
          <w:szCs w:val="24"/>
        </w:rPr>
      </w:pPr>
    </w:p>
    <w:p w14:paraId="18C39483" w14:textId="77777777" w:rsidR="002C5F00" w:rsidRPr="00982D69" w:rsidRDefault="002C5F00" w:rsidP="002C5F00">
      <w:pPr>
        <w:pStyle w:val="ConsPlusNormal0"/>
        <w:widowControl/>
        <w:tabs>
          <w:tab w:val="left" w:pos="1134"/>
        </w:tabs>
        <w:jc w:val="both"/>
        <w:rPr>
          <w:rFonts w:ascii="Times New Roman" w:hAnsi="Times New Roman" w:cs="Times New Roman"/>
          <w:spacing w:val="2"/>
          <w:sz w:val="24"/>
          <w:szCs w:val="24"/>
        </w:rPr>
      </w:pPr>
    </w:p>
    <w:p w14:paraId="22252402" w14:textId="77777777" w:rsidR="002C5F00" w:rsidRPr="00982D69" w:rsidRDefault="002C5F00" w:rsidP="002C5F00">
      <w:pPr>
        <w:spacing w:line="240" w:lineRule="auto"/>
        <w:rPr>
          <w:rFonts w:ascii="Times New Roman" w:hAnsi="Times New Roman" w:cs="Times New Roman"/>
          <w:sz w:val="24"/>
          <w:szCs w:val="24"/>
        </w:rPr>
      </w:pPr>
    </w:p>
    <w:p w14:paraId="05E31FF8" w14:textId="77777777" w:rsidR="002C5F00" w:rsidRPr="00982D69" w:rsidRDefault="002C5F00" w:rsidP="002C5F00">
      <w:pPr>
        <w:tabs>
          <w:tab w:val="left" w:pos="3828"/>
        </w:tabs>
        <w:spacing w:line="240" w:lineRule="auto"/>
        <w:ind w:right="4962"/>
        <w:jc w:val="both"/>
        <w:rPr>
          <w:rFonts w:ascii="Times New Roman" w:hAnsi="Times New Roman" w:cs="Times New Roman"/>
          <w:color w:val="000000"/>
          <w:sz w:val="24"/>
          <w:szCs w:val="24"/>
        </w:rPr>
      </w:pPr>
    </w:p>
    <w:p w14:paraId="754E2C41" w14:textId="77777777" w:rsidR="002C5F00" w:rsidRPr="00982D69" w:rsidRDefault="002C5F00" w:rsidP="002C5F00">
      <w:pPr>
        <w:tabs>
          <w:tab w:val="left" w:pos="3600"/>
        </w:tabs>
        <w:spacing w:after="0" w:line="240" w:lineRule="auto"/>
        <w:ind w:right="5102"/>
        <w:jc w:val="both"/>
        <w:rPr>
          <w:rFonts w:ascii="Times New Roman" w:hAnsi="Times New Roman" w:cs="Times New Roman"/>
          <w:color w:val="FF0000"/>
          <w:sz w:val="24"/>
          <w:szCs w:val="24"/>
        </w:rPr>
      </w:pPr>
    </w:p>
    <w:p w14:paraId="5304BE89" w14:textId="77777777" w:rsidR="002C5F00" w:rsidRDefault="002C5F00" w:rsidP="002C5F00">
      <w:pPr>
        <w:pStyle w:val="10"/>
        <w:spacing w:before="0" w:line="240" w:lineRule="auto"/>
        <w:ind w:right="5016"/>
        <w:jc w:val="both"/>
        <w:rPr>
          <w:rFonts w:cs="Times New Roman"/>
          <w:sz w:val="24"/>
          <w:szCs w:val="24"/>
        </w:rPr>
      </w:pPr>
    </w:p>
    <w:p w14:paraId="35635126" w14:textId="4AC342BA" w:rsidR="00E22B3E" w:rsidRPr="007E6C7C" w:rsidRDefault="00E22B3E" w:rsidP="002C5F00">
      <w:pPr>
        <w:pStyle w:val="10"/>
        <w:spacing w:before="0" w:after="0" w:line="240" w:lineRule="auto"/>
        <w:ind w:right="4818"/>
        <w:jc w:val="both"/>
        <w:rPr>
          <w:rFonts w:cs="Times New Roman"/>
          <w:sz w:val="24"/>
          <w:szCs w:val="24"/>
        </w:rPr>
      </w:pPr>
    </w:p>
    <w:sectPr w:rsidR="00E22B3E" w:rsidRPr="007E6C7C" w:rsidSect="0028422C">
      <w:pgSz w:w="11906" w:h="16838"/>
      <w:pgMar w:top="1134" w:right="851"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6D9D7" w14:textId="77777777" w:rsidR="00AA60D6" w:rsidRDefault="00AA60D6" w:rsidP="00C65999">
      <w:pPr>
        <w:spacing w:after="0" w:line="240" w:lineRule="auto"/>
      </w:pPr>
      <w:r>
        <w:separator/>
      </w:r>
    </w:p>
  </w:endnote>
  <w:endnote w:type="continuationSeparator" w:id="0">
    <w:p w14:paraId="33CFE9F1" w14:textId="77777777" w:rsidR="00AA60D6" w:rsidRDefault="00AA60D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altName w:val="Cambri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93276" w14:textId="77777777" w:rsidR="00AA60D6" w:rsidRDefault="00AA60D6" w:rsidP="00C65999">
      <w:pPr>
        <w:spacing w:after="0" w:line="240" w:lineRule="auto"/>
      </w:pPr>
      <w:r>
        <w:separator/>
      </w:r>
    </w:p>
  </w:footnote>
  <w:footnote w:type="continuationSeparator" w:id="0">
    <w:p w14:paraId="33CA2015" w14:textId="77777777" w:rsidR="00AA60D6" w:rsidRDefault="00AA60D6"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4C32B4"/>
    <w:multiLevelType w:val="hybridMultilevel"/>
    <w:tmpl w:val="0A4A0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6"/>
  </w:num>
  <w:num w:numId="3" w16cid:durableId="613289477">
    <w:abstractNumId w:val="33"/>
  </w:num>
  <w:num w:numId="4" w16cid:durableId="746421979">
    <w:abstractNumId w:val="19"/>
  </w:num>
  <w:num w:numId="5" w16cid:durableId="698818700">
    <w:abstractNumId w:val="31"/>
  </w:num>
  <w:num w:numId="6" w16cid:durableId="240719744">
    <w:abstractNumId w:val="23"/>
  </w:num>
  <w:num w:numId="7" w16cid:durableId="299192064">
    <w:abstractNumId w:val="5"/>
  </w:num>
  <w:num w:numId="8" w16cid:durableId="1051080631">
    <w:abstractNumId w:val="24"/>
  </w:num>
  <w:num w:numId="9" w16cid:durableId="14988104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7"/>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6"/>
  </w:num>
  <w:num w:numId="23" w16cid:durableId="173888121">
    <w:abstractNumId w:val="1"/>
  </w:num>
  <w:num w:numId="24" w16cid:durableId="444813826">
    <w:abstractNumId w:val="38"/>
  </w:num>
  <w:num w:numId="25" w16cid:durableId="163328877">
    <w:abstractNumId w:val="21"/>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0"/>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664235">
    <w:abstractNumId w:val="17"/>
  </w:num>
  <w:num w:numId="43" w16cid:durableId="1446651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46E"/>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5F00"/>
    <w:rsid w:val="002C6070"/>
    <w:rsid w:val="002C607D"/>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9A"/>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23E0"/>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1FA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6C7C"/>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54FA"/>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3D2B"/>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6FDB"/>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1F50"/>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0D6"/>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3D06"/>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54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2AFD"/>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36AE"/>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C75"/>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5EDF"/>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2366</Words>
  <Characters>13487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2026-04-22T08:33:00Z</cp:lastPrinted>
  <dcterms:created xsi:type="dcterms:W3CDTF">2026-04-22T06:46:00Z</dcterms:created>
  <dcterms:modified xsi:type="dcterms:W3CDTF">2026-04-22T08:34:00Z</dcterms:modified>
</cp:coreProperties>
</file>