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09" w:rsidRDefault="00977DAE">
      <w:pPr>
        <w:ind w:firstLine="709"/>
        <w:jc w:val="center"/>
        <w:rPr>
          <w:b/>
          <w:sz w:val="20"/>
          <w:szCs w:val="20"/>
        </w:rPr>
      </w:pPr>
      <w:bookmarkStart w:id="0" w:name="_GoBack"/>
      <w:bookmarkEnd w:id="0"/>
      <w:r>
        <w:rPr>
          <w:b/>
          <w:sz w:val="20"/>
          <w:szCs w:val="20"/>
        </w:rPr>
        <w:t xml:space="preserve">                                                           </w:t>
      </w:r>
    </w:p>
    <w:p w:rsidR="00300609" w:rsidRDefault="00300609">
      <w:pPr>
        <w:ind w:firstLine="709"/>
        <w:jc w:val="center"/>
        <w:rPr>
          <w:b/>
        </w:rPr>
      </w:pPr>
    </w:p>
    <w:p w:rsidR="00300609" w:rsidRDefault="00300609">
      <w:pPr>
        <w:ind w:firstLine="709"/>
        <w:jc w:val="center"/>
        <w:rPr>
          <w:b/>
        </w:rPr>
      </w:pPr>
    </w:p>
    <w:p w:rsidR="00300609" w:rsidRDefault="00300609">
      <w:pPr>
        <w:ind w:firstLine="709"/>
        <w:jc w:val="center"/>
        <w:rPr>
          <w:b/>
        </w:rPr>
      </w:pPr>
    </w:p>
    <w:p w:rsidR="00300609" w:rsidRDefault="00300609">
      <w:pPr>
        <w:ind w:firstLine="709"/>
        <w:jc w:val="center"/>
        <w:rPr>
          <w:b/>
        </w:rPr>
      </w:pPr>
    </w:p>
    <w:p w:rsidR="00300609" w:rsidRDefault="00300609">
      <w:pPr>
        <w:ind w:firstLine="709"/>
        <w:jc w:val="center"/>
        <w:rPr>
          <w:b/>
        </w:rPr>
      </w:pPr>
    </w:p>
    <w:p w:rsidR="00300609" w:rsidRDefault="00300609">
      <w:pPr>
        <w:ind w:firstLine="709"/>
        <w:jc w:val="center"/>
        <w:rPr>
          <w:b/>
        </w:rPr>
      </w:pPr>
    </w:p>
    <w:p w:rsidR="00300609" w:rsidRDefault="00300609">
      <w:pPr>
        <w:ind w:firstLine="709"/>
        <w:jc w:val="center"/>
        <w:rPr>
          <w:b/>
        </w:rPr>
      </w:pPr>
    </w:p>
    <w:p w:rsidR="00300609" w:rsidRDefault="00300609">
      <w:pPr>
        <w:ind w:firstLine="709"/>
        <w:jc w:val="center"/>
        <w:rPr>
          <w:b/>
          <w:sz w:val="26"/>
          <w:szCs w:val="26"/>
        </w:rPr>
      </w:pPr>
    </w:p>
    <w:p w:rsidR="00300609" w:rsidRDefault="00977DAE">
      <w:pPr>
        <w:ind w:firstLine="709"/>
        <w:jc w:val="center"/>
        <w:rPr>
          <w:b/>
          <w:sz w:val="26"/>
          <w:szCs w:val="26"/>
        </w:rPr>
      </w:pPr>
      <w:r>
        <w:rPr>
          <w:b/>
          <w:sz w:val="26"/>
          <w:szCs w:val="26"/>
        </w:rPr>
        <w:t xml:space="preserve"> СВОДНЫЙ ГОДОВОЙ ДОКЛАД </w:t>
      </w:r>
    </w:p>
    <w:p w:rsidR="00300609" w:rsidRDefault="00977DAE">
      <w:pPr>
        <w:ind w:firstLine="709"/>
        <w:jc w:val="center"/>
        <w:rPr>
          <w:b/>
          <w:sz w:val="26"/>
          <w:szCs w:val="26"/>
        </w:rPr>
      </w:pPr>
      <w:r>
        <w:rPr>
          <w:b/>
          <w:sz w:val="26"/>
          <w:szCs w:val="26"/>
        </w:rPr>
        <w:t>О ХОДЕ РЕАЛИЗАЦИИ И ОБ ОЦЕНКЕ ЭФФЕКТИВНОСТИ ГОСУДАРСТВЕННЫХ ПРОГРАММ ЧУВАШСКОЙ РЕСПУБЛИКИ</w:t>
      </w:r>
    </w:p>
    <w:p w:rsidR="00300609" w:rsidRDefault="00977DAE">
      <w:pPr>
        <w:ind w:firstLine="709"/>
        <w:jc w:val="center"/>
        <w:rPr>
          <w:b/>
          <w:sz w:val="26"/>
          <w:szCs w:val="26"/>
        </w:rPr>
      </w:pPr>
      <w:r>
        <w:rPr>
          <w:b/>
          <w:sz w:val="26"/>
          <w:szCs w:val="26"/>
        </w:rPr>
        <w:t>ЗА 2024 ГОД</w:t>
      </w:r>
    </w:p>
    <w:p w:rsidR="00300609" w:rsidRDefault="00300609">
      <w:pPr>
        <w:pStyle w:val="aff2"/>
        <w:ind w:left="0" w:firstLine="709"/>
        <w:jc w:val="both"/>
        <w:rPr>
          <w:iCs/>
          <w:sz w:val="26"/>
          <w:szCs w:val="26"/>
        </w:rPr>
      </w:pPr>
    </w:p>
    <w:p w:rsidR="00300609" w:rsidRDefault="00977DAE">
      <w:pPr>
        <w:ind w:firstLine="709"/>
        <w:contextualSpacing/>
        <w:jc w:val="both"/>
        <w:rPr>
          <w:sz w:val="26"/>
          <w:szCs w:val="26"/>
        </w:rPr>
      </w:pPr>
      <w:r>
        <w:rPr>
          <w:sz w:val="26"/>
          <w:szCs w:val="26"/>
        </w:rPr>
        <w:t>Сводный годовой доклад о ходе реализации и об оценке эффективности государственных программ Чувашской Республики за 2024 год (далее – доклад) подготовлен на основании годовых отчетов о ходе реализации государственных программ Чувашской Республики за 2024 г</w:t>
      </w:r>
      <w:r>
        <w:rPr>
          <w:sz w:val="26"/>
          <w:szCs w:val="26"/>
        </w:rPr>
        <w:t>од (далее – годовой отчет), подготовленных и представленных в Минэкономразвития Чувашии ответственными исполнителями государственных программ Чувашской Республики, в соответствии с пунктом 1.3 Правил формирования сводного годового доклада о ходе реализации</w:t>
      </w:r>
      <w:r>
        <w:rPr>
          <w:sz w:val="26"/>
          <w:szCs w:val="26"/>
        </w:rPr>
        <w:t xml:space="preserve"> и об оценке эффективности  государственных программ Чувашской Республики, утвержденных  постановлением  Кабинета  Министров  Чувашской Республики от 17 декабря 2024 г. № 703 (далее – Правила).</w:t>
      </w:r>
    </w:p>
    <w:p w:rsidR="00300609" w:rsidRDefault="00977DAE">
      <w:pPr>
        <w:ind w:firstLine="709"/>
        <w:contextualSpacing/>
        <w:jc w:val="both"/>
        <w:rPr>
          <w:sz w:val="26"/>
          <w:szCs w:val="26"/>
        </w:rPr>
      </w:pPr>
      <w:r>
        <w:rPr>
          <w:sz w:val="26"/>
          <w:szCs w:val="26"/>
        </w:rPr>
        <w:t>В соответствии с пунктом 2.6 Правил доклад рассмотрен и соглас</w:t>
      </w:r>
      <w:r>
        <w:rPr>
          <w:sz w:val="26"/>
          <w:szCs w:val="26"/>
        </w:rPr>
        <w:t>ован Минфином Чувашии.</w:t>
      </w:r>
    </w:p>
    <w:p w:rsidR="00300609" w:rsidRDefault="00977DAE">
      <w:pPr>
        <w:ind w:firstLine="709"/>
        <w:contextualSpacing/>
        <w:jc w:val="both"/>
        <w:rPr>
          <w:sz w:val="26"/>
          <w:szCs w:val="26"/>
        </w:rPr>
      </w:pPr>
      <w:r>
        <w:rPr>
          <w:sz w:val="26"/>
          <w:szCs w:val="26"/>
        </w:rPr>
        <w:t xml:space="preserve">Доклад включает в себя следующую информацию за 2024 год: </w:t>
      </w:r>
    </w:p>
    <w:p w:rsidR="00300609" w:rsidRDefault="00977DAE">
      <w:pPr>
        <w:ind w:firstLine="540"/>
        <w:jc w:val="both"/>
        <w:rPr>
          <w:sz w:val="26"/>
          <w:szCs w:val="26"/>
        </w:rPr>
      </w:pPr>
      <w:r>
        <w:rPr>
          <w:sz w:val="26"/>
          <w:szCs w:val="26"/>
        </w:rPr>
        <w:t xml:space="preserve">Раздел </w:t>
      </w:r>
      <w:r>
        <w:rPr>
          <w:sz w:val="26"/>
          <w:szCs w:val="26"/>
          <w:lang w:val="en-US"/>
        </w:rPr>
        <w:t>I</w:t>
      </w:r>
      <w:r>
        <w:rPr>
          <w:sz w:val="26"/>
          <w:szCs w:val="26"/>
        </w:rPr>
        <w:t>: Обобщенные сведения об основных итогах реализации и оценке эффективности реализации государственных программ в отчетном году, сведения об интегральной оценке эффекти</w:t>
      </w:r>
      <w:r>
        <w:rPr>
          <w:sz w:val="26"/>
          <w:szCs w:val="26"/>
        </w:rPr>
        <w:t>вности реализации государственных программ в отчетном году, сведения об оценке динамики прироста значений показателей государственных программ в отчетном году, сведения о плановых и фактических значениях показателей государственных программ в отчетном году</w:t>
      </w:r>
      <w:r>
        <w:rPr>
          <w:sz w:val="26"/>
          <w:szCs w:val="26"/>
        </w:rPr>
        <w:t xml:space="preserve">, сведения о выполнении (достижении) мероприятий (результатов) и контрольных точек структурных элементов государственных программ в отчетном году; </w:t>
      </w:r>
    </w:p>
    <w:p w:rsidR="00300609" w:rsidRDefault="00977DAE">
      <w:pPr>
        <w:ind w:firstLine="540"/>
        <w:jc w:val="both"/>
        <w:rPr>
          <w:sz w:val="26"/>
          <w:szCs w:val="26"/>
        </w:rPr>
      </w:pPr>
      <w:r>
        <w:rPr>
          <w:sz w:val="26"/>
          <w:szCs w:val="26"/>
        </w:rPr>
        <w:t xml:space="preserve">Раздел </w:t>
      </w:r>
      <w:r>
        <w:rPr>
          <w:sz w:val="26"/>
          <w:szCs w:val="26"/>
          <w:lang w:val="en-US"/>
        </w:rPr>
        <w:t>II</w:t>
      </w:r>
      <w:r>
        <w:rPr>
          <w:sz w:val="26"/>
          <w:szCs w:val="26"/>
        </w:rPr>
        <w:t>: Сведения об исполнении республиканского бюджета Чувашской Республики (бюджетов государственных вн</w:t>
      </w:r>
      <w:r>
        <w:rPr>
          <w:sz w:val="26"/>
          <w:szCs w:val="26"/>
        </w:rPr>
        <w:t xml:space="preserve">ебюджетных фондов) в части бюджетных ассигнований, предусмотренных на финансовое обеспечение реализации государственных программ в отчетном году; </w:t>
      </w:r>
    </w:p>
    <w:p w:rsidR="00300609" w:rsidRDefault="00977DAE">
      <w:pPr>
        <w:ind w:firstLine="540"/>
        <w:jc w:val="both"/>
        <w:rPr>
          <w:sz w:val="26"/>
          <w:szCs w:val="26"/>
        </w:rPr>
      </w:pPr>
      <w:r>
        <w:rPr>
          <w:sz w:val="26"/>
          <w:szCs w:val="26"/>
        </w:rPr>
        <w:t>Раздел</w:t>
      </w:r>
      <w:r>
        <w:rPr>
          <w:sz w:val="26"/>
          <w:szCs w:val="26"/>
          <w:lang w:val="en-US"/>
        </w:rPr>
        <w:t>III</w:t>
      </w:r>
      <w:r>
        <w:rPr>
          <w:sz w:val="26"/>
          <w:szCs w:val="26"/>
        </w:rPr>
        <w:t xml:space="preserve">    Общие выводы о реализации государственных программ за отчетный год, в том числе предложения об и</w:t>
      </w:r>
      <w:r>
        <w:rPr>
          <w:sz w:val="26"/>
          <w:szCs w:val="26"/>
        </w:rPr>
        <w:t>зменении форм и методов управления реализацией государственных программ, о сокращении на очередной финансовый год и плановый период бюджетных ассигнований на реализацию государственной программы и (или) досрочном прекращении реализации структурных элементо</w:t>
      </w:r>
      <w:r>
        <w:rPr>
          <w:sz w:val="26"/>
          <w:szCs w:val="26"/>
        </w:rPr>
        <w:t xml:space="preserve">в или государственной программы в целом, а также о начале реализации новых структурных элементов государственной программы. </w:t>
      </w:r>
    </w:p>
    <w:p w:rsidR="00300609" w:rsidRDefault="00300609">
      <w:pPr>
        <w:ind w:firstLine="540"/>
        <w:jc w:val="both"/>
        <w:rPr>
          <w:sz w:val="26"/>
          <w:szCs w:val="26"/>
        </w:rPr>
      </w:pPr>
    </w:p>
    <w:p w:rsidR="00300609" w:rsidRDefault="00977DAE">
      <w:pPr>
        <w:ind w:firstLine="540"/>
        <w:jc w:val="center"/>
        <w:rPr>
          <w:b/>
        </w:rPr>
      </w:pPr>
      <w:r>
        <w:rPr>
          <w:b/>
        </w:rPr>
        <w:t xml:space="preserve">Раздел </w:t>
      </w:r>
      <w:r>
        <w:rPr>
          <w:b/>
          <w:lang w:val="en-US"/>
        </w:rPr>
        <w:t>I</w:t>
      </w:r>
      <w:r>
        <w:rPr>
          <w:b/>
        </w:rPr>
        <w:t>.</w:t>
      </w:r>
    </w:p>
    <w:p w:rsidR="00300609" w:rsidRDefault="00300609">
      <w:pPr>
        <w:ind w:firstLine="540"/>
        <w:jc w:val="both"/>
      </w:pPr>
    </w:p>
    <w:p w:rsidR="00300609" w:rsidRDefault="00977DAE">
      <w:pPr>
        <w:ind w:firstLine="709"/>
        <w:contextualSpacing/>
        <w:jc w:val="both"/>
      </w:pPr>
      <w:r>
        <w:lastRenderedPageBreak/>
        <w:t xml:space="preserve">Всего в 2024 году реализовывались 24 государственные программы Чувашской Республики. </w:t>
      </w:r>
    </w:p>
    <w:p w:rsidR="00300609" w:rsidRDefault="00977DAE">
      <w:pPr>
        <w:ind w:firstLine="709"/>
        <w:contextualSpacing/>
        <w:jc w:val="both"/>
      </w:pPr>
      <w:r>
        <w:t>В 2024</w:t>
      </w:r>
      <w:r>
        <w:t xml:space="preserve"> году в Чувашской Республике осуществлялась реализация 49 региональных проектов, обеспечивающих достижение задач, показателей и результатов федеральных проектов, входящих в состав 13 национальных проектов (программ). Все региональные проекты отражены в сос</w:t>
      </w:r>
      <w:r>
        <w:t>таве соответствующих государственных программ Чувашской Республики, к сфере реализации которых они относятся.</w:t>
      </w:r>
    </w:p>
    <w:p w:rsidR="00300609" w:rsidRDefault="00300609">
      <w:pPr>
        <w:ind w:firstLine="709"/>
        <w:contextualSpacing/>
        <w:jc w:val="both"/>
      </w:pPr>
    </w:p>
    <w:p w:rsidR="00300609" w:rsidRDefault="00977DAE">
      <w:pPr>
        <w:ind w:firstLine="709"/>
        <w:contextualSpacing/>
        <w:jc w:val="both"/>
      </w:pPr>
      <w:r>
        <w:t>Таблица 1</w:t>
      </w:r>
    </w:p>
    <w:p w:rsidR="00300609" w:rsidRDefault="00977DAE">
      <w:pPr>
        <w:ind w:firstLine="709"/>
        <w:contextualSpacing/>
        <w:jc w:val="both"/>
        <w:rPr>
          <w:b/>
        </w:rPr>
      </w:pPr>
      <w:r>
        <w:rPr>
          <w:b/>
        </w:rPr>
        <w:t>Информация  о перечне региональных проектов, реализуемых в рамках государственных  программ Чувашской Республики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300609">
        <w:tc>
          <w:tcPr>
            <w:tcW w:w="2426" w:type="pct"/>
            <w:shd w:val="clear" w:color="auto" w:fill="auto"/>
          </w:tcPr>
          <w:p w:rsidR="00300609" w:rsidRDefault="00977DAE">
            <w:pPr>
              <w:ind w:firstLine="709"/>
              <w:contextualSpacing/>
              <w:jc w:val="both"/>
            </w:pPr>
            <w:r>
              <w:t>Наименование государст</w:t>
            </w:r>
            <w:r>
              <w:t xml:space="preserve">венной программы Чувашской Республики </w:t>
            </w:r>
          </w:p>
        </w:tc>
        <w:tc>
          <w:tcPr>
            <w:tcW w:w="2574" w:type="pct"/>
            <w:shd w:val="clear" w:color="auto" w:fill="auto"/>
          </w:tcPr>
          <w:p w:rsidR="00300609" w:rsidRDefault="00977DAE">
            <w:pPr>
              <w:ind w:firstLine="709"/>
              <w:contextualSpacing/>
              <w:jc w:val="both"/>
            </w:pPr>
            <w:r>
              <w:t>Наименование региональных проектов</w:t>
            </w:r>
          </w:p>
        </w:tc>
      </w:tr>
      <w:tr w:rsidR="00300609">
        <w:tblPrEx>
          <w:tblBorders>
            <w:bottom w:val="single" w:sz="4" w:space="0" w:color="auto"/>
          </w:tblBorders>
        </w:tblPrEx>
        <w:trPr>
          <w:tblHeader/>
        </w:trPr>
        <w:tc>
          <w:tcPr>
            <w:tcW w:w="2426" w:type="pct"/>
          </w:tcPr>
          <w:p w:rsidR="00300609" w:rsidRDefault="00977DAE">
            <w:pPr>
              <w:ind w:firstLine="709"/>
              <w:contextualSpacing/>
              <w:jc w:val="both"/>
            </w:pPr>
            <w:r>
              <w:t>1</w:t>
            </w:r>
          </w:p>
        </w:tc>
        <w:tc>
          <w:tcPr>
            <w:tcW w:w="2574" w:type="pct"/>
          </w:tcPr>
          <w:p w:rsidR="00300609" w:rsidRDefault="00977DAE">
            <w:pPr>
              <w:ind w:firstLine="709"/>
              <w:contextualSpacing/>
              <w:jc w:val="both"/>
            </w:pPr>
            <w:r>
              <w:t>2</w:t>
            </w:r>
          </w:p>
        </w:tc>
      </w:tr>
      <w:tr w:rsidR="00300609">
        <w:tblPrEx>
          <w:tblBorders>
            <w:bottom w:val="single" w:sz="4" w:space="0" w:color="auto"/>
          </w:tblBorders>
        </w:tblPrEx>
        <w:tc>
          <w:tcPr>
            <w:tcW w:w="2426" w:type="pct"/>
          </w:tcPr>
          <w:p w:rsidR="00300609" w:rsidRDefault="00977DAE">
            <w:pPr>
              <w:ind w:firstLine="709"/>
              <w:contextualSpacing/>
              <w:jc w:val="both"/>
            </w:pPr>
            <w:r>
              <w:t>«Молодежь Чувашской Республики»»</w:t>
            </w:r>
          </w:p>
        </w:tc>
        <w:tc>
          <w:tcPr>
            <w:tcW w:w="2574" w:type="pct"/>
          </w:tcPr>
          <w:p w:rsidR="00300609" w:rsidRDefault="00977DAE">
            <w:pPr>
              <w:ind w:firstLine="709"/>
              <w:contextualSpacing/>
              <w:jc w:val="both"/>
            </w:pPr>
            <w:r>
              <w:t>«Социальная активность»</w:t>
            </w:r>
          </w:p>
          <w:p w:rsidR="00300609" w:rsidRDefault="00977DAE">
            <w:pPr>
              <w:ind w:firstLine="709"/>
              <w:contextualSpacing/>
              <w:jc w:val="both"/>
            </w:pPr>
            <w:r>
              <w:t xml:space="preserve"> «Патриотическое воспитание»</w:t>
            </w:r>
          </w:p>
          <w:p w:rsidR="00300609" w:rsidRDefault="00977DAE">
            <w:pPr>
              <w:ind w:firstLine="709"/>
              <w:contextualSpacing/>
              <w:jc w:val="both"/>
            </w:pPr>
            <w:r>
              <w:t>«Развитие системы поддержки молодежи («Молодежь России»)»</w:t>
            </w:r>
          </w:p>
        </w:tc>
      </w:tr>
      <w:tr w:rsidR="00300609">
        <w:tblPrEx>
          <w:tblBorders>
            <w:bottom w:val="single" w:sz="4" w:space="0" w:color="auto"/>
          </w:tblBorders>
        </w:tblPrEx>
        <w:tc>
          <w:tcPr>
            <w:tcW w:w="2426" w:type="pct"/>
          </w:tcPr>
          <w:p w:rsidR="00300609" w:rsidRDefault="00977DAE">
            <w:pPr>
              <w:ind w:firstLine="709"/>
              <w:contextualSpacing/>
              <w:jc w:val="both"/>
            </w:pPr>
            <w:r>
              <w:t>«Модернизация и развитие сферы жилищно-коммунального хозяйства»</w:t>
            </w:r>
          </w:p>
        </w:tc>
        <w:tc>
          <w:tcPr>
            <w:tcW w:w="2574" w:type="pct"/>
          </w:tcPr>
          <w:p w:rsidR="00300609" w:rsidRDefault="00977DAE">
            <w:pPr>
              <w:ind w:firstLine="709"/>
              <w:contextualSpacing/>
              <w:jc w:val="both"/>
            </w:pPr>
            <w:r>
              <w:t>«Чистая вода»</w:t>
            </w:r>
          </w:p>
          <w:p w:rsidR="00300609" w:rsidRDefault="00300609">
            <w:pPr>
              <w:ind w:firstLine="709"/>
              <w:contextualSpacing/>
              <w:jc w:val="both"/>
            </w:pPr>
          </w:p>
        </w:tc>
      </w:tr>
      <w:tr w:rsidR="00300609">
        <w:tblPrEx>
          <w:tblBorders>
            <w:bottom w:val="single" w:sz="4" w:space="0" w:color="auto"/>
          </w:tblBorders>
        </w:tblPrEx>
        <w:tc>
          <w:tcPr>
            <w:tcW w:w="2426" w:type="pct"/>
          </w:tcPr>
          <w:p w:rsidR="00300609" w:rsidRDefault="00977DAE">
            <w:pPr>
              <w:ind w:firstLine="709"/>
              <w:contextualSpacing/>
              <w:jc w:val="both"/>
            </w:pPr>
            <w:r>
              <w:t>«Обеспечение граждан в Чувашской Республике доступным и комфортным жильем»</w:t>
            </w:r>
          </w:p>
        </w:tc>
        <w:tc>
          <w:tcPr>
            <w:tcW w:w="2574" w:type="pct"/>
          </w:tcPr>
          <w:p w:rsidR="00300609" w:rsidRDefault="00977DAE">
            <w:pPr>
              <w:ind w:firstLine="709"/>
              <w:contextualSpacing/>
              <w:jc w:val="both"/>
            </w:pPr>
            <w:r>
              <w:t>«Жилье»</w:t>
            </w:r>
          </w:p>
          <w:p w:rsidR="00300609" w:rsidRDefault="00977DAE">
            <w:pPr>
              <w:ind w:firstLine="709"/>
              <w:contextualSpacing/>
              <w:jc w:val="both"/>
            </w:pPr>
            <w:r>
              <w:t>«Обеспечение устойчивого сокращения непригодного для проживания жилищного фонда»</w:t>
            </w:r>
          </w:p>
        </w:tc>
      </w:tr>
      <w:tr w:rsidR="00300609">
        <w:tblPrEx>
          <w:tblBorders>
            <w:bottom w:val="single" w:sz="4" w:space="0" w:color="auto"/>
          </w:tblBorders>
        </w:tblPrEx>
        <w:tc>
          <w:tcPr>
            <w:tcW w:w="2426" w:type="pct"/>
          </w:tcPr>
          <w:p w:rsidR="00300609" w:rsidRDefault="00977DAE">
            <w:pPr>
              <w:ind w:firstLine="709"/>
              <w:contextualSpacing/>
              <w:jc w:val="both"/>
            </w:pPr>
            <w:r>
              <w:t xml:space="preserve">«Формирование современной городской среды на территории Чувашской Республики» </w:t>
            </w:r>
          </w:p>
        </w:tc>
        <w:tc>
          <w:tcPr>
            <w:tcW w:w="2574" w:type="pct"/>
          </w:tcPr>
          <w:p w:rsidR="00300609" w:rsidRDefault="00977DAE">
            <w:pPr>
              <w:ind w:firstLine="709"/>
              <w:contextualSpacing/>
              <w:jc w:val="both"/>
            </w:pPr>
            <w:r>
              <w:t>«Формирование комфортной городской среды»</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здравоохранения»</w:t>
            </w:r>
          </w:p>
        </w:tc>
        <w:tc>
          <w:tcPr>
            <w:tcW w:w="2574" w:type="pct"/>
          </w:tcPr>
          <w:p w:rsidR="00300609" w:rsidRDefault="00977DAE">
            <w:pPr>
              <w:ind w:firstLine="709"/>
              <w:contextualSpacing/>
              <w:jc w:val="both"/>
            </w:pPr>
            <w:r>
              <w:t xml:space="preserve"> «Развитие системы оказания первичной медико-санитарной помощи»</w:t>
            </w:r>
          </w:p>
          <w:p w:rsidR="00300609" w:rsidRDefault="00977DAE">
            <w:pPr>
              <w:ind w:firstLine="709"/>
              <w:contextualSpacing/>
              <w:jc w:val="both"/>
            </w:pPr>
            <w:r>
              <w:t>«Борьба с сердечно-сосудистыми заболеваниями»</w:t>
            </w:r>
          </w:p>
          <w:p w:rsidR="00300609" w:rsidRDefault="00977DAE">
            <w:pPr>
              <w:ind w:firstLine="709"/>
              <w:contextualSpacing/>
              <w:jc w:val="both"/>
            </w:pPr>
            <w:r>
              <w:t>«Борьба с онкологическими заболеваниями»</w:t>
            </w:r>
          </w:p>
          <w:p w:rsidR="00300609" w:rsidRDefault="00977DAE">
            <w:pPr>
              <w:ind w:firstLine="709"/>
              <w:contextualSpacing/>
              <w:jc w:val="both"/>
            </w:pPr>
            <w:r>
              <w:t>«Развитие экспорта медицинских услуг»</w:t>
            </w:r>
          </w:p>
          <w:p w:rsidR="00300609" w:rsidRDefault="00977DAE">
            <w:pPr>
              <w:ind w:firstLine="709"/>
              <w:contextualSpacing/>
              <w:jc w:val="both"/>
            </w:pPr>
            <w:r>
              <w:t>«Развитие детского здравоохранения»</w:t>
            </w:r>
          </w:p>
          <w:p w:rsidR="00300609" w:rsidRDefault="00977DAE">
            <w:pPr>
              <w:ind w:firstLine="709"/>
              <w:contextualSpacing/>
              <w:jc w:val="both"/>
            </w:pPr>
            <w:r>
              <w:t>«Обеспечение медицинских организаций системы здравоохранения квалифицированными кадрами»</w:t>
            </w:r>
          </w:p>
          <w:p w:rsidR="00300609" w:rsidRDefault="00977DAE">
            <w:pPr>
              <w:ind w:firstLine="709"/>
              <w:contextualSpacing/>
              <w:jc w:val="both"/>
            </w:pPr>
            <w:r>
              <w:t>«Созда</w:t>
            </w:r>
            <w:r>
              <w:t>ние единого цифрового контура в здравоохранении на основе единой государственной информационной системы здравоохранения (ЕГИСЗ»</w:t>
            </w:r>
          </w:p>
          <w:p w:rsidR="00300609" w:rsidRDefault="00977DAE">
            <w:pPr>
              <w:ind w:firstLine="709"/>
              <w:contextualSpacing/>
              <w:jc w:val="both"/>
            </w:pPr>
            <w:r>
              <w:t>«Модернизация первичного звена здравоохранения Российской Федерации»</w:t>
            </w:r>
          </w:p>
          <w:p w:rsidR="00300609" w:rsidRDefault="00977DAE">
            <w:pPr>
              <w:spacing w:line="288" w:lineRule="atLeast"/>
              <w:ind w:firstLine="540"/>
              <w:jc w:val="both"/>
            </w:pPr>
            <w:r>
              <w:t xml:space="preserve">«Формирование системы мотивации граждан к здоровому образу </w:t>
            </w:r>
            <w:r>
              <w:t>жизни, включая здоровое питание и отказ от вредных привычек»</w:t>
            </w:r>
          </w:p>
          <w:p w:rsidR="00300609" w:rsidRDefault="00300609">
            <w:pPr>
              <w:spacing w:line="288" w:lineRule="atLeast"/>
              <w:ind w:firstLine="540"/>
              <w:jc w:val="both"/>
            </w:pPr>
          </w:p>
        </w:tc>
      </w:tr>
      <w:tr w:rsidR="00300609">
        <w:tblPrEx>
          <w:tblBorders>
            <w:bottom w:val="single" w:sz="4" w:space="0" w:color="auto"/>
          </w:tblBorders>
        </w:tblPrEx>
        <w:tc>
          <w:tcPr>
            <w:tcW w:w="2426" w:type="pct"/>
          </w:tcPr>
          <w:p w:rsidR="00300609" w:rsidRDefault="00977DAE">
            <w:pPr>
              <w:ind w:firstLine="709"/>
              <w:contextualSpacing/>
              <w:jc w:val="both"/>
            </w:pPr>
            <w:r>
              <w:t>«Социальная поддержка граждан»</w:t>
            </w:r>
          </w:p>
        </w:tc>
        <w:tc>
          <w:tcPr>
            <w:tcW w:w="2574" w:type="pct"/>
          </w:tcPr>
          <w:p w:rsidR="00300609" w:rsidRDefault="00977DAE">
            <w:pPr>
              <w:ind w:firstLine="709"/>
              <w:contextualSpacing/>
              <w:jc w:val="both"/>
            </w:pPr>
            <w:r>
              <w:t>«Старшее поколение»</w:t>
            </w:r>
          </w:p>
          <w:p w:rsidR="00300609" w:rsidRDefault="00977DAE">
            <w:pPr>
              <w:ind w:firstLine="709"/>
              <w:contextualSpacing/>
              <w:jc w:val="both"/>
            </w:pPr>
            <w:r>
              <w:t xml:space="preserve">«Финансовая поддержка семей при </w:t>
            </w:r>
            <w:r>
              <w:lastRenderedPageBreak/>
              <w:t>рождении детей»</w:t>
            </w:r>
          </w:p>
          <w:p w:rsidR="00300609" w:rsidRDefault="00300609">
            <w:pPr>
              <w:ind w:firstLine="709"/>
              <w:contextualSpacing/>
              <w:jc w:val="both"/>
            </w:pPr>
          </w:p>
        </w:tc>
      </w:tr>
      <w:tr w:rsidR="00300609">
        <w:tblPrEx>
          <w:tblBorders>
            <w:bottom w:val="single" w:sz="4" w:space="0" w:color="auto"/>
          </w:tblBorders>
        </w:tblPrEx>
        <w:tc>
          <w:tcPr>
            <w:tcW w:w="2426" w:type="pct"/>
          </w:tcPr>
          <w:p w:rsidR="00300609" w:rsidRDefault="00977DAE">
            <w:pPr>
              <w:ind w:firstLine="709"/>
              <w:contextualSpacing/>
              <w:jc w:val="both"/>
            </w:pPr>
            <w:r>
              <w:lastRenderedPageBreak/>
              <w:t>«Доступная среда»</w:t>
            </w:r>
          </w:p>
          <w:p w:rsidR="00300609" w:rsidRDefault="00300609">
            <w:pPr>
              <w:ind w:firstLine="709"/>
              <w:contextualSpacing/>
              <w:jc w:val="both"/>
            </w:pPr>
          </w:p>
        </w:tc>
        <w:tc>
          <w:tcPr>
            <w:tcW w:w="2574" w:type="pct"/>
          </w:tcPr>
          <w:p w:rsidR="00300609" w:rsidRDefault="00977DAE">
            <w:pPr>
              <w:ind w:firstLine="709"/>
              <w:contextualSpacing/>
              <w:jc w:val="both"/>
            </w:pPr>
            <w:r>
              <w:t>–</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культуры»</w:t>
            </w:r>
          </w:p>
        </w:tc>
        <w:tc>
          <w:tcPr>
            <w:tcW w:w="2574" w:type="pct"/>
          </w:tcPr>
          <w:p w:rsidR="00300609" w:rsidRDefault="00977DAE">
            <w:pPr>
              <w:ind w:firstLine="709"/>
              <w:contextualSpacing/>
              <w:jc w:val="both"/>
            </w:pPr>
            <w:r>
              <w:t>«Культурная среда»</w:t>
            </w:r>
          </w:p>
          <w:p w:rsidR="00300609" w:rsidRDefault="00977DAE">
            <w:pPr>
              <w:ind w:firstLine="709"/>
              <w:contextualSpacing/>
              <w:jc w:val="both"/>
            </w:pPr>
            <w:r>
              <w:t>«Творческие люди»</w:t>
            </w:r>
          </w:p>
          <w:p w:rsidR="00300609" w:rsidRDefault="00977DAE">
            <w:pPr>
              <w:ind w:firstLine="709"/>
              <w:contextualSpacing/>
              <w:jc w:val="both"/>
              <w:rPr>
                <w:strike/>
              </w:rPr>
            </w:pPr>
            <w:r>
              <w:t>«Цифровая культура»</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физической культуры и спорта»</w:t>
            </w:r>
          </w:p>
        </w:tc>
        <w:tc>
          <w:tcPr>
            <w:tcW w:w="2574" w:type="pct"/>
          </w:tcPr>
          <w:p w:rsidR="00300609" w:rsidRDefault="00977DAE">
            <w:pPr>
              <w:ind w:firstLine="709"/>
              <w:contextualSpacing/>
              <w:jc w:val="both"/>
            </w:pPr>
            <w:r>
              <w:t>«Спорт – норма жизни»</w:t>
            </w:r>
          </w:p>
        </w:tc>
      </w:tr>
      <w:tr w:rsidR="00300609">
        <w:tblPrEx>
          <w:tblBorders>
            <w:bottom w:val="single" w:sz="4" w:space="0" w:color="auto"/>
          </w:tblBorders>
        </w:tblPrEx>
        <w:tc>
          <w:tcPr>
            <w:tcW w:w="2426" w:type="pct"/>
          </w:tcPr>
          <w:p w:rsidR="00300609" w:rsidRDefault="00977DAE">
            <w:pPr>
              <w:ind w:firstLine="709"/>
              <w:contextualSpacing/>
              <w:jc w:val="both"/>
            </w:pPr>
            <w:r>
              <w:t>«Содействие занятости населения»</w:t>
            </w:r>
          </w:p>
        </w:tc>
        <w:tc>
          <w:tcPr>
            <w:tcW w:w="2574" w:type="pct"/>
          </w:tcPr>
          <w:p w:rsidR="00300609" w:rsidRDefault="00977DAE">
            <w:pPr>
              <w:ind w:firstLine="709"/>
              <w:contextualSpacing/>
              <w:jc w:val="both"/>
            </w:pPr>
            <w:r>
              <w:t xml:space="preserve">«Содействие занятости» </w:t>
            </w:r>
          </w:p>
          <w:p w:rsidR="00300609" w:rsidRDefault="00300609">
            <w:pPr>
              <w:ind w:firstLine="709"/>
              <w:contextualSpacing/>
              <w:jc w:val="both"/>
            </w:pPr>
          </w:p>
        </w:tc>
      </w:tr>
      <w:tr w:rsidR="00300609">
        <w:tblPrEx>
          <w:tblBorders>
            <w:bottom w:val="single" w:sz="4" w:space="0" w:color="auto"/>
          </w:tblBorders>
        </w:tblPrEx>
        <w:tc>
          <w:tcPr>
            <w:tcW w:w="2426" w:type="pct"/>
          </w:tcPr>
          <w:p w:rsidR="00300609" w:rsidRDefault="00977DAE">
            <w:pPr>
              <w:ind w:firstLine="709"/>
              <w:contextualSpacing/>
              <w:jc w:val="both"/>
            </w:pPr>
            <w:r>
              <w:t>«Развитие образования»</w:t>
            </w:r>
          </w:p>
        </w:tc>
        <w:tc>
          <w:tcPr>
            <w:tcW w:w="2574" w:type="pct"/>
          </w:tcPr>
          <w:p w:rsidR="00300609" w:rsidRDefault="00977DAE">
            <w:pPr>
              <w:ind w:firstLine="709"/>
              <w:contextualSpacing/>
              <w:jc w:val="both"/>
            </w:pPr>
            <w:r>
              <w:t>«Цифровая образовательная среда»</w:t>
            </w:r>
          </w:p>
          <w:p w:rsidR="00300609" w:rsidRDefault="00977DAE">
            <w:pPr>
              <w:ind w:firstLine="709"/>
              <w:contextualSpacing/>
              <w:jc w:val="both"/>
            </w:pPr>
            <w:r>
              <w:t>«Современная школа»</w:t>
            </w:r>
          </w:p>
          <w:p w:rsidR="00300609" w:rsidRDefault="00977DAE">
            <w:pPr>
              <w:ind w:firstLine="709"/>
              <w:contextualSpacing/>
              <w:jc w:val="both"/>
            </w:pPr>
            <w:r>
              <w:t xml:space="preserve">«Успех каждого ребенка» </w:t>
            </w:r>
          </w:p>
        </w:tc>
      </w:tr>
      <w:tr w:rsidR="00300609">
        <w:tblPrEx>
          <w:tblBorders>
            <w:bottom w:val="single" w:sz="4" w:space="0" w:color="auto"/>
          </w:tblBorders>
        </w:tblPrEx>
        <w:tc>
          <w:tcPr>
            <w:tcW w:w="2426" w:type="pct"/>
          </w:tcPr>
          <w:p w:rsidR="00300609" w:rsidRDefault="00977DAE">
            <w:pPr>
              <w:ind w:firstLine="709"/>
              <w:contextualSpacing/>
              <w:jc w:val="both"/>
            </w:pPr>
            <w:r>
              <w:t>«Повышение безопасности жизнедеятельности населения и территорий Чувашской Республики»</w:t>
            </w:r>
          </w:p>
        </w:tc>
        <w:tc>
          <w:tcPr>
            <w:tcW w:w="2574" w:type="pct"/>
          </w:tcPr>
          <w:p w:rsidR="00300609" w:rsidRDefault="00977DAE">
            <w:pPr>
              <w:ind w:firstLine="709"/>
              <w:contextualSpacing/>
              <w:jc w:val="both"/>
            </w:pPr>
            <w:r>
              <w:t>–</w:t>
            </w:r>
          </w:p>
        </w:tc>
      </w:tr>
      <w:tr w:rsidR="00300609">
        <w:tblPrEx>
          <w:tblBorders>
            <w:bottom w:val="single" w:sz="4" w:space="0" w:color="auto"/>
          </w:tblBorders>
        </w:tblPrEx>
        <w:tc>
          <w:tcPr>
            <w:tcW w:w="2426" w:type="pct"/>
          </w:tcPr>
          <w:p w:rsidR="00300609" w:rsidRDefault="00977DAE">
            <w:pPr>
              <w:ind w:firstLine="709"/>
              <w:contextualSpacing/>
              <w:jc w:val="both"/>
            </w:pPr>
            <w:r>
              <w:t>«Обеспечение общественного порядка и противодействие преступности»</w:t>
            </w:r>
          </w:p>
        </w:tc>
        <w:tc>
          <w:tcPr>
            <w:tcW w:w="2574" w:type="pct"/>
          </w:tcPr>
          <w:p w:rsidR="00300609" w:rsidRDefault="00977DAE">
            <w:pPr>
              <w:ind w:firstLine="709"/>
              <w:contextualSpacing/>
              <w:jc w:val="both"/>
            </w:pPr>
            <w:r>
              <w:t>–</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сельского хозяйства и регулирование рынка сельскохозяйственной продукции, сырья и прод</w:t>
            </w:r>
            <w:r>
              <w:t>овольствия Чувашской Республики»</w:t>
            </w:r>
          </w:p>
        </w:tc>
        <w:tc>
          <w:tcPr>
            <w:tcW w:w="2574" w:type="pct"/>
          </w:tcPr>
          <w:p w:rsidR="00300609" w:rsidRDefault="00977DAE">
            <w:pPr>
              <w:ind w:firstLine="709"/>
              <w:contextualSpacing/>
              <w:jc w:val="both"/>
            </w:pPr>
            <w:r>
              <w:t>«Экспорт продукции АПК»</w:t>
            </w:r>
          </w:p>
          <w:p w:rsidR="00300609" w:rsidRDefault="00977DAE">
            <w:pPr>
              <w:ind w:firstLine="709"/>
              <w:contextualSpacing/>
              <w:jc w:val="both"/>
            </w:pPr>
            <w:r>
              <w:t>«Акселерация субъектов малого и среднего предпринимательства»*</w:t>
            </w:r>
          </w:p>
        </w:tc>
      </w:tr>
      <w:tr w:rsidR="00300609">
        <w:tblPrEx>
          <w:tblBorders>
            <w:bottom w:val="single" w:sz="4" w:space="0" w:color="auto"/>
          </w:tblBorders>
        </w:tblPrEx>
        <w:tc>
          <w:tcPr>
            <w:tcW w:w="2426" w:type="pct"/>
          </w:tcPr>
          <w:p w:rsidR="00300609" w:rsidRDefault="00977DAE">
            <w:pPr>
              <w:ind w:firstLine="709"/>
              <w:contextualSpacing/>
              <w:jc w:val="both"/>
            </w:pPr>
            <w:r>
              <w:t>«Экономическое развитие Чувашской Республики»</w:t>
            </w:r>
          </w:p>
        </w:tc>
        <w:tc>
          <w:tcPr>
            <w:tcW w:w="2574" w:type="pct"/>
          </w:tcPr>
          <w:p w:rsidR="00300609" w:rsidRDefault="00977DAE">
            <w:pPr>
              <w:ind w:firstLine="709"/>
              <w:contextualSpacing/>
              <w:jc w:val="both"/>
            </w:pPr>
            <w:r>
              <w:t>«Акселерация субъектов малого и среднего предпринимательства»</w:t>
            </w:r>
          </w:p>
          <w:p w:rsidR="00300609" w:rsidRDefault="00977DAE">
            <w:pPr>
              <w:ind w:firstLine="709"/>
              <w:contextualSpacing/>
              <w:jc w:val="both"/>
            </w:pPr>
            <w:r>
              <w:t>«Поддержка самозанятых»</w:t>
            </w:r>
          </w:p>
          <w:p w:rsidR="00300609" w:rsidRDefault="00977DAE">
            <w:pPr>
              <w:ind w:firstLine="709"/>
              <w:contextualSpacing/>
              <w:jc w:val="both"/>
            </w:pPr>
            <w:r>
              <w:t>«Пр</w:t>
            </w:r>
            <w:r>
              <w:t>едакселерация»</w:t>
            </w:r>
          </w:p>
          <w:p w:rsidR="00300609" w:rsidRDefault="00977DAE">
            <w:pPr>
              <w:ind w:firstLine="709"/>
              <w:contextualSpacing/>
              <w:jc w:val="both"/>
            </w:pPr>
            <w:r>
              <w:t>«Системные меры развития международной кооперации и экспорта»</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промышленности и инновационная экономика»</w:t>
            </w:r>
          </w:p>
        </w:tc>
        <w:tc>
          <w:tcPr>
            <w:tcW w:w="2574" w:type="pct"/>
          </w:tcPr>
          <w:p w:rsidR="00300609" w:rsidRDefault="00977DAE">
            <w:pPr>
              <w:ind w:firstLine="709"/>
              <w:contextualSpacing/>
              <w:jc w:val="both"/>
            </w:pPr>
            <w:r>
              <w:t>«Системные меры по повышению производительности труда»</w:t>
            </w:r>
          </w:p>
          <w:p w:rsidR="00300609" w:rsidRDefault="00977DAE">
            <w:pPr>
              <w:ind w:firstLine="709"/>
              <w:contextualSpacing/>
              <w:jc w:val="both"/>
            </w:pPr>
            <w:r>
              <w:t>«Адресная поддержка повышения производительности труда на предприятиях»</w:t>
            </w:r>
          </w:p>
          <w:p w:rsidR="00300609" w:rsidRDefault="00977DAE">
            <w:pPr>
              <w:ind w:firstLine="709"/>
              <w:contextualSpacing/>
              <w:jc w:val="both"/>
            </w:pPr>
            <w:r>
              <w:t>«Промышленный экспорт»</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транспортной системы Чувашской Республики»</w:t>
            </w:r>
          </w:p>
        </w:tc>
        <w:tc>
          <w:tcPr>
            <w:tcW w:w="2574" w:type="pct"/>
          </w:tcPr>
          <w:p w:rsidR="00300609" w:rsidRDefault="00977DAE">
            <w:pPr>
              <w:ind w:firstLine="709"/>
              <w:contextualSpacing/>
              <w:jc w:val="both"/>
            </w:pPr>
            <w:r>
              <w:t>«Дорожная сеть»</w:t>
            </w:r>
          </w:p>
          <w:p w:rsidR="00300609" w:rsidRDefault="00977DAE">
            <w:pPr>
              <w:ind w:firstLine="709"/>
              <w:contextualSpacing/>
              <w:jc w:val="both"/>
            </w:pPr>
            <w:r>
              <w:t>«Общесистемные меры развития дорожного хозяйства»</w:t>
            </w:r>
          </w:p>
          <w:p w:rsidR="00300609" w:rsidRDefault="00977DAE">
            <w:pPr>
              <w:ind w:firstLine="709"/>
              <w:contextualSpacing/>
              <w:jc w:val="both"/>
            </w:pPr>
            <w:r>
              <w:t>«Безопасность дорожного движения»</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потенциала природно–сырьевых ресурсов и обеспечение экологической б</w:t>
            </w:r>
            <w:r>
              <w:t>езопасности»</w:t>
            </w:r>
          </w:p>
        </w:tc>
        <w:tc>
          <w:tcPr>
            <w:tcW w:w="2574" w:type="pct"/>
          </w:tcPr>
          <w:p w:rsidR="00300609" w:rsidRDefault="00977DAE">
            <w:pPr>
              <w:ind w:firstLine="709"/>
              <w:contextualSpacing/>
              <w:jc w:val="both"/>
            </w:pPr>
            <w:r>
              <w:t>«Сохранение уникальных водных объектов»</w:t>
            </w:r>
          </w:p>
          <w:p w:rsidR="00300609" w:rsidRDefault="00977DAE">
            <w:pPr>
              <w:ind w:firstLine="709"/>
              <w:contextualSpacing/>
              <w:jc w:val="both"/>
            </w:pPr>
            <w:r>
              <w:t>«Сохранение лесов»</w:t>
            </w:r>
          </w:p>
          <w:p w:rsidR="00300609" w:rsidRDefault="00977DAE">
            <w:pPr>
              <w:ind w:firstLine="709"/>
              <w:contextualSpacing/>
              <w:jc w:val="both"/>
            </w:pPr>
            <w:r>
              <w:t>«Чистая страна»</w:t>
            </w:r>
          </w:p>
          <w:p w:rsidR="00300609" w:rsidRDefault="00977DAE">
            <w:pPr>
              <w:ind w:firstLine="709"/>
              <w:contextualSpacing/>
              <w:jc w:val="both"/>
            </w:pPr>
            <w:r>
              <w:t>«Комплексная система обращения с твердыми коммунальными отходами»</w:t>
            </w:r>
          </w:p>
          <w:p w:rsidR="00300609" w:rsidRDefault="00977DAE">
            <w:pPr>
              <w:ind w:firstLine="709"/>
              <w:contextualSpacing/>
              <w:jc w:val="both"/>
            </w:pPr>
            <w:r>
              <w:t>«Оздоровление Волги»</w:t>
            </w:r>
          </w:p>
          <w:p w:rsidR="00300609" w:rsidRDefault="00977DAE">
            <w:pPr>
              <w:ind w:firstLine="709"/>
              <w:contextualSpacing/>
              <w:jc w:val="both"/>
            </w:pPr>
            <w:r>
              <w:t>«Стимулирование спроса на отечественные беспилотные авиационные системы»</w:t>
            </w:r>
          </w:p>
        </w:tc>
      </w:tr>
      <w:tr w:rsidR="00300609">
        <w:tblPrEx>
          <w:tblBorders>
            <w:bottom w:val="single" w:sz="4" w:space="0" w:color="auto"/>
          </w:tblBorders>
        </w:tblPrEx>
        <w:tc>
          <w:tcPr>
            <w:tcW w:w="2426" w:type="pct"/>
          </w:tcPr>
          <w:p w:rsidR="00300609" w:rsidRDefault="00977DAE">
            <w:pPr>
              <w:ind w:firstLine="709"/>
              <w:contextualSpacing/>
              <w:jc w:val="both"/>
            </w:pPr>
            <w:r>
              <w:t>«Управление общественными финансами и государственным долгом Чувашской Республики»</w:t>
            </w:r>
          </w:p>
        </w:tc>
        <w:tc>
          <w:tcPr>
            <w:tcW w:w="2574" w:type="pct"/>
          </w:tcPr>
          <w:p w:rsidR="00300609" w:rsidRDefault="00977DAE">
            <w:pPr>
              <w:ind w:firstLine="709"/>
              <w:contextualSpacing/>
              <w:jc w:val="both"/>
            </w:pPr>
            <w:r>
              <w:t>–</w:t>
            </w:r>
          </w:p>
        </w:tc>
      </w:tr>
      <w:tr w:rsidR="00300609">
        <w:tblPrEx>
          <w:tblBorders>
            <w:bottom w:val="single" w:sz="4" w:space="0" w:color="auto"/>
          </w:tblBorders>
        </w:tblPrEx>
        <w:tc>
          <w:tcPr>
            <w:tcW w:w="2426" w:type="pct"/>
          </w:tcPr>
          <w:p w:rsidR="00300609" w:rsidRDefault="00977DAE">
            <w:pPr>
              <w:ind w:firstLine="709"/>
              <w:contextualSpacing/>
              <w:jc w:val="both"/>
            </w:pPr>
            <w:r>
              <w:t xml:space="preserve">«Развитие потенциала </w:t>
            </w:r>
            <w:r>
              <w:lastRenderedPageBreak/>
              <w:t>государственного управления»</w:t>
            </w:r>
          </w:p>
        </w:tc>
        <w:tc>
          <w:tcPr>
            <w:tcW w:w="2574" w:type="pct"/>
          </w:tcPr>
          <w:p w:rsidR="00300609" w:rsidRDefault="00977DAE">
            <w:pPr>
              <w:ind w:firstLine="709"/>
              <w:contextualSpacing/>
              <w:jc w:val="both"/>
            </w:pPr>
            <w:r>
              <w:lastRenderedPageBreak/>
              <w:t>–</w:t>
            </w:r>
          </w:p>
        </w:tc>
      </w:tr>
      <w:tr w:rsidR="00300609">
        <w:tblPrEx>
          <w:tblBorders>
            <w:bottom w:val="single" w:sz="4" w:space="0" w:color="auto"/>
          </w:tblBorders>
        </w:tblPrEx>
        <w:tc>
          <w:tcPr>
            <w:tcW w:w="2426" w:type="pct"/>
          </w:tcPr>
          <w:p w:rsidR="00300609" w:rsidRDefault="00977DAE">
            <w:pPr>
              <w:ind w:firstLine="709"/>
              <w:contextualSpacing/>
              <w:jc w:val="both"/>
            </w:pPr>
            <w:r>
              <w:lastRenderedPageBreak/>
              <w:t>«Развитие земельных и имущественных отношений»</w:t>
            </w:r>
          </w:p>
        </w:tc>
        <w:tc>
          <w:tcPr>
            <w:tcW w:w="2574" w:type="pct"/>
          </w:tcPr>
          <w:p w:rsidR="00300609" w:rsidRDefault="00977DAE">
            <w:pPr>
              <w:ind w:firstLine="709"/>
              <w:contextualSpacing/>
              <w:jc w:val="both"/>
            </w:pPr>
            <w:r>
              <w:t>–</w:t>
            </w:r>
          </w:p>
        </w:tc>
      </w:tr>
      <w:tr w:rsidR="00300609">
        <w:tblPrEx>
          <w:tblBorders>
            <w:bottom w:val="single" w:sz="4" w:space="0" w:color="auto"/>
          </w:tblBorders>
        </w:tblPrEx>
        <w:tc>
          <w:tcPr>
            <w:tcW w:w="2426" w:type="pct"/>
          </w:tcPr>
          <w:p w:rsidR="00300609" w:rsidRDefault="00977DAE">
            <w:pPr>
              <w:ind w:firstLine="709"/>
              <w:contextualSpacing/>
              <w:jc w:val="both"/>
            </w:pPr>
            <w:r>
              <w:t>«Цифровое общество Чувашии»</w:t>
            </w:r>
          </w:p>
        </w:tc>
        <w:tc>
          <w:tcPr>
            <w:tcW w:w="2574" w:type="pct"/>
          </w:tcPr>
          <w:p w:rsidR="00300609" w:rsidRDefault="00977DAE">
            <w:pPr>
              <w:ind w:firstLine="709"/>
              <w:contextualSpacing/>
              <w:jc w:val="both"/>
            </w:pPr>
            <w:r>
              <w:t>«Цифровые технологии»</w:t>
            </w:r>
          </w:p>
          <w:p w:rsidR="00300609" w:rsidRDefault="00977DAE">
            <w:pPr>
              <w:ind w:firstLine="709"/>
              <w:contextualSpacing/>
              <w:jc w:val="both"/>
            </w:pPr>
            <w:r>
              <w:t>«Цифровое государ</w:t>
            </w:r>
            <w:r>
              <w:t>ственное управление»</w:t>
            </w:r>
          </w:p>
          <w:p w:rsidR="00300609" w:rsidRDefault="00977DAE">
            <w:pPr>
              <w:ind w:firstLine="709"/>
              <w:contextualSpacing/>
              <w:jc w:val="both"/>
            </w:pPr>
            <w:r>
              <w:t>«Информационная инфраструктура»</w:t>
            </w:r>
          </w:p>
          <w:p w:rsidR="00300609" w:rsidRDefault="00977DAE">
            <w:pPr>
              <w:ind w:firstLine="709"/>
              <w:contextualSpacing/>
              <w:jc w:val="both"/>
            </w:pPr>
            <w:r>
              <w:t>«Информационная безопасность»</w:t>
            </w:r>
          </w:p>
        </w:tc>
      </w:tr>
      <w:tr w:rsidR="00300609">
        <w:tblPrEx>
          <w:tblBorders>
            <w:bottom w:val="single" w:sz="4" w:space="0" w:color="auto"/>
          </w:tblBorders>
        </w:tblPrEx>
        <w:tc>
          <w:tcPr>
            <w:tcW w:w="2426" w:type="pct"/>
          </w:tcPr>
          <w:p w:rsidR="00300609" w:rsidRDefault="00977DAE">
            <w:pPr>
              <w:ind w:firstLine="709"/>
              <w:contextualSpacing/>
              <w:jc w:val="both"/>
            </w:pPr>
            <w:r>
              <w:t>«Комплексное развитие сельских территорий Чувашской Республики»</w:t>
            </w:r>
          </w:p>
          <w:p w:rsidR="00300609" w:rsidRDefault="00300609">
            <w:pPr>
              <w:ind w:firstLine="709"/>
              <w:contextualSpacing/>
              <w:jc w:val="both"/>
            </w:pPr>
          </w:p>
        </w:tc>
        <w:tc>
          <w:tcPr>
            <w:tcW w:w="2574" w:type="pct"/>
          </w:tcPr>
          <w:p w:rsidR="00300609" w:rsidRDefault="00977DAE">
            <w:pPr>
              <w:ind w:firstLine="709"/>
              <w:contextualSpacing/>
              <w:jc w:val="both"/>
            </w:pPr>
            <w:r>
              <w:t>–</w:t>
            </w:r>
          </w:p>
        </w:tc>
      </w:tr>
      <w:tr w:rsidR="00300609">
        <w:tblPrEx>
          <w:tblBorders>
            <w:bottom w:val="single" w:sz="4" w:space="0" w:color="auto"/>
          </w:tblBorders>
        </w:tblPrEx>
        <w:tc>
          <w:tcPr>
            <w:tcW w:w="2426" w:type="pct"/>
          </w:tcPr>
          <w:p w:rsidR="00300609" w:rsidRDefault="00977DAE">
            <w:pPr>
              <w:ind w:firstLine="709"/>
              <w:contextualSpacing/>
              <w:jc w:val="both"/>
            </w:pPr>
            <w:r>
              <w:t>«Развитие туризма и индустрии гостеприимства»</w:t>
            </w:r>
          </w:p>
        </w:tc>
        <w:tc>
          <w:tcPr>
            <w:tcW w:w="2574" w:type="pct"/>
          </w:tcPr>
          <w:p w:rsidR="00300609" w:rsidRDefault="00977DAE">
            <w:pPr>
              <w:ind w:firstLine="709"/>
              <w:contextualSpacing/>
              <w:jc w:val="both"/>
            </w:pPr>
            <w:r>
              <w:t>«Развитие туристической инфраструктуры»</w:t>
            </w:r>
          </w:p>
          <w:p w:rsidR="00300609" w:rsidRDefault="00977DAE">
            <w:pPr>
              <w:ind w:firstLine="709"/>
              <w:contextualSpacing/>
              <w:jc w:val="both"/>
            </w:pPr>
            <w:r>
              <w:t>«Повышение доступности туристических продуктов»</w:t>
            </w:r>
          </w:p>
        </w:tc>
      </w:tr>
    </w:tbl>
    <w:p w:rsidR="00300609" w:rsidRDefault="00977DAE">
      <w:pPr>
        <w:contextualSpacing/>
        <w:jc w:val="both"/>
        <w:rPr>
          <w:i/>
        </w:rPr>
      </w:pPr>
      <w:r>
        <w:rPr>
          <w:b/>
        </w:rPr>
        <w:tab/>
      </w:r>
      <w:r>
        <w:rPr>
          <w:i/>
        </w:rPr>
        <w:t>*учтены отдельные мероприятия региональных проектов Чувашской Республики</w:t>
      </w:r>
    </w:p>
    <w:p w:rsidR="00300609" w:rsidRDefault="00300609">
      <w:pPr>
        <w:ind w:firstLine="709"/>
        <w:contextualSpacing/>
        <w:jc w:val="both"/>
        <w:rPr>
          <w:b/>
        </w:rPr>
      </w:pPr>
    </w:p>
    <w:p w:rsidR="00300609" w:rsidRDefault="00977DAE">
      <w:pPr>
        <w:ind w:firstLine="709"/>
        <w:contextualSpacing/>
        <w:jc w:val="both"/>
      </w:pPr>
      <w:r>
        <w:t>Оценка эффективности реализации государственных программ Чувашской Республики, проведенная по Методике оценки эффективности государс</w:t>
      </w:r>
      <w:r>
        <w:t xml:space="preserve">твенных программ Чувашской Республики, утвержденной постановлением Кабинета Министров Чувашской Республики от  10   мая 2012 г.   № 180,   по  широкому кругу  критериев   показала,   что 17  государственных  программ  Чувашской   Республики     признаны   </w:t>
      </w:r>
      <w:r>
        <w:t xml:space="preserve">  эффективными   и 7 высокоэффективными (таблица 2). </w:t>
      </w:r>
    </w:p>
    <w:p w:rsidR="00300609" w:rsidRDefault="00300609">
      <w:pPr>
        <w:ind w:firstLine="709"/>
        <w:contextualSpacing/>
        <w:jc w:val="both"/>
      </w:pPr>
    </w:p>
    <w:p w:rsidR="00300609" w:rsidRDefault="00977DAE">
      <w:pPr>
        <w:ind w:firstLine="709"/>
        <w:contextualSpacing/>
        <w:jc w:val="both"/>
      </w:pPr>
      <w:r>
        <w:t>Таблица 2</w:t>
      </w:r>
    </w:p>
    <w:p w:rsidR="00300609" w:rsidRDefault="00977DAE">
      <w:pPr>
        <w:ind w:firstLine="709"/>
        <w:contextualSpacing/>
        <w:jc w:val="center"/>
        <w:rPr>
          <w:b/>
        </w:rPr>
      </w:pPr>
      <w:r>
        <w:rPr>
          <w:b/>
        </w:rPr>
        <w:t>Итоги оценки эффективности реализации государственных программ</w:t>
      </w:r>
    </w:p>
    <w:p w:rsidR="00300609" w:rsidRDefault="00977DAE">
      <w:pPr>
        <w:ind w:firstLine="709"/>
        <w:contextualSpacing/>
        <w:jc w:val="center"/>
        <w:rPr>
          <w:b/>
        </w:rPr>
      </w:pPr>
      <w:r>
        <w:rPr>
          <w:b/>
        </w:rPr>
        <w:t>Чувашской Республики</w:t>
      </w: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51"/>
        <w:gridCol w:w="2693"/>
      </w:tblGrid>
      <w:tr w:rsidR="00300609">
        <w:tc>
          <w:tcPr>
            <w:tcW w:w="4253" w:type="dxa"/>
            <w:shd w:val="clear" w:color="auto" w:fill="auto"/>
          </w:tcPr>
          <w:p w:rsidR="00300609" w:rsidRDefault="00977DAE">
            <w:pPr>
              <w:ind w:firstLine="709"/>
              <w:contextualSpacing/>
              <w:jc w:val="both"/>
            </w:pPr>
            <w:r>
              <w:t xml:space="preserve">Наименование государственной программы Чувашской Республики </w:t>
            </w:r>
          </w:p>
        </w:tc>
        <w:tc>
          <w:tcPr>
            <w:tcW w:w="2551" w:type="dxa"/>
            <w:shd w:val="clear" w:color="auto" w:fill="auto"/>
          </w:tcPr>
          <w:p w:rsidR="00300609" w:rsidRDefault="00977DAE">
            <w:pPr>
              <w:ind w:firstLine="709"/>
              <w:contextualSpacing/>
              <w:jc w:val="both"/>
            </w:pPr>
            <w:r>
              <w:t xml:space="preserve">Значение </w:t>
            </w:r>
          </w:p>
          <w:p w:rsidR="00300609" w:rsidRDefault="00977DAE">
            <w:pPr>
              <w:ind w:firstLine="709"/>
              <w:contextualSpacing/>
              <w:jc w:val="both"/>
            </w:pPr>
            <w:r>
              <w:t>интегрального</w:t>
            </w:r>
          </w:p>
          <w:p w:rsidR="00300609" w:rsidRDefault="00977DAE">
            <w:pPr>
              <w:ind w:firstLine="709"/>
              <w:contextualSpacing/>
              <w:jc w:val="both"/>
            </w:pPr>
            <w:r>
              <w:t>критерия, баллов</w:t>
            </w:r>
          </w:p>
        </w:tc>
        <w:tc>
          <w:tcPr>
            <w:tcW w:w="2693" w:type="dxa"/>
            <w:shd w:val="clear" w:color="auto" w:fill="auto"/>
          </w:tcPr>
          <w:p w:rsidR="00300609" w:rsidRDefault="00977DAE">
            <w:pPr>
              <w:ind w:firstLine="709"/>
              <w:contextualSpacing/>
              <w:jc w:val="both"/>
            </w:pPr>
            <w:r>
              <w:t>Харак</w:t>
            </w:r>
            <w:r>
              <w:t>теристика оценки</w:t>
            </w:r>
          </w:p>
          <w:p w:rsidR="00300609" w:rsidRDefault="00977DAE">
            <w:pPr>
              <w:ind w:firstLine="709"/>
              <w:contextualSpacing/>
              <w:jc w:val="both"/>
            </w:pPr>
            <w:r>
              <w:t>государственной программы</w:t>
            </w:r>
          </w:p>
        </w:tc>
      </w:tr>
    </w:tbl>
    <w:p w:rsidR="00300609" w:rsidRDefault="00300609">
      <w:pPr>
        <w:widowControl w:val="0"/>
        <w:ind w:firstLine="709"/>
        <w:contextualSpacing/>
        <w:jc w:val="both"/>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51"/>
        <w:gridCol w:w="2693"/>
      </w:tblGrid>
      <w:tr w:rsidR="00300609">
        <w:trPr>
          <w:tblHeader/>
        </w:trPr>
        <w:tc>
          <w:tcPr>
            <w:tcW w:w="4253" w:type="dxa"/>
          </w:tcPr>
          <w:p w:rsidR="00300609" w:rsidRDefault="00977DAE">
            <w:pPr>
              <w:ind w:firstLine="709"/>
              <w:contextualSpacing/>
              <w:jc w:val="both"/>
            </w:pPr>
            <w:r>
              <w:t>1</w:t>
            </w:r>
          </w:p>
        </w:tc>
        <w:tc>
          <w:tcPr>
            <w:tcW w:w="2551" w:type="dxa"/>
          </w:tcPr>
          <w:p w:rsidR="00300609" w:rsidRDefault="00977DAE">
            <w:pPr>
              <w:ind w:firstLine="709"/>
              <w:contextualSpacing/>
              <w:jc w:val="both"/>
            </w:pPr>
            <w:r>
              <w:t>2</w:t>
            </w:r>
          </w:p>
        </w:tc>
        <w:tc>
          <w:tcPr>
            <w:tcW w:w="2693" w:type="dxa"/>
          </w:tcPr>
          <w:p w:rsidR="00300609" w:rsidRDefault="00977DAE">
            <w:pPr>
              <w:ind w:firstLine="709"/>
              <w:contextualSpacing/>
              <w:jc w:val="both"/>
            </w:pPr>
            <w:r>
              <w:t>3</w:t>
            </w:r>
          </w:p>
        </w:tc>
      </w:tr>
      <w:tr w:rsidR="00300609">
        <w:tc>
          <w:tcPr>
            <w:tcW w:w="4253" w:type="dxa"/>
          </w:tcPr>
          <w:p w:rsidR="00300609" w:rsidRDefault="00977DAE">
            <w:pPr>
              <w:ind w:firstLine="709"/>
              <w:contextualSpacing/>
              <w:jc w:val="both"/>
            </w:pPr>
            <w:r>
              <w:t>«Молодежь Чувашской Республики»</w:t>
            </w:r>
          </w:p>
        </w:tc>
        <w:tc>
          <w:tcPr>
            <w:tcW w:w="2551" w:type="dxa"/>
          </w:tcPr>
          <w:p w:rsidR="00300609" w:rsidRDefault="00977DAE">
            <w:pPr>
              <w:ind w:firstLine="709"/>
              <w:contextualSpacing/>
              <w:jc w:val="both"/>
            </w:pPr>
            <w:r>
              <w:t>42,8</w:t>
            </w:r>
          </w:p>
        </w:tc>
        <w:tc>
          <w:tcPr>
            <w:tcW w:w="2693" w:type="dxa"/>
          </w:tcPr>
          <w:p w:rsidR="00300609" w:rsidRDefault="00977DAE">
            <w:pPr>
              <w:contextualSpacing/>
              <w:rPr>
                <w:b/>
                <w:bCs/>
              </w:rPr>
            </w:pPr>
            <w:r>
              <w:t>эффективная</w:t>
            </w:r>
          </w:p>
        </w:tc>
      </w:tr>
      <w:tr w:rsidR="00300609">
        <w:tc>
          <w:tcPr>
            <w:tcW w:w="4253" w:type="dxa"/>
          </w:tcPr>
          <w:p w:rsidR="00300609" w:rsidRDefault="00977DAE">
            <w:pPr>
              <w:ind w:firstLine="709"/>
              <w:contextualSpacing/>
              <w:jc w:val="both"/>
            </w:pPr>
            <w:r>
              <w:t>«Модернизация и развитие сферы жилищно-коммунального хозяйства»</w:t>
            </w:r>
          </w:p>
        </w:tc>
        <w:tc>
          <w:tcPr>
            <w:tcW w:w="2551" w:type="dxa"/>
          </w:tcPr>
          <w:p w:rsidR="00300609" w:rsidRDefault="00977DAE">
            <w:pPr>
              <w:ind w:firstLine="709"/>
              <w:contextualSpacing/>
              <w:jc w:val="both"/>
            </w:pPr>
            <w:r>
              <w:t>44,5</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«Обеспечение граждан в Чувашской Республике доступным и комфортным жильем»</w:t>
            </w:r>
          </w:p>
        </w:tc>
        <w:tc>
          <w:tcPr>
            <w:tcW w:w="2551" w:type="dxa"/>
          </w:tcPr>
          <w:p w:rsidR="00300609" w:rsidRDefault="00977DAE">
            <w:pPr>
              <w:ind w:firstLine="709"/>
              <w:contextualSpacing/>
              <w:jc w:val="both"/>
            </w:pPr>
            <w:r>
              <w:t>42,3</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 xml:space="preserve">«Формирование современной городской среды на территории Чувашской Республики» </w:t>
            </w:r>
          </w:p>
        </w:tc>
        <w:tc>
          <w:tcPr>
            <w:tcW w:w="2551" w:type="dxa"/>
          </w:tcPr>
          <w:p w:rsidR="00300609" w:rsidRDefault="00977DAE">
            <w:pPr>
              <w:ind w:firstLine="709"/>
              <w:contextualSpacing/>
              <w:jc w:val="both"/>
            </w:pPr>
            <w:r>
              <w:t>40,3</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«Развитие здравоохранения»</w:t>
            </w:r>
          </w:p>
          <w:p w:rsidR="00300609" w:rsidRDefault="00300609">
            <w:pPr>
              <w:ind w:firstLine="709"/>
              <w:contextualSpacing/>
              <w:jc w:val="both"/>
            </w:pPr>
          </w:p>
        </w:tc>
        <w:tc>
          <w:tcPr>
            <w:tcW w:w="2551" w:type="dxa"/>
          </w:tcPr>
          <w:p w:rsidR="00300609" w:rsidRDefault="00977DAE">
            <w:pPr>
              <w:ind w:firstLine="709"/>
              <w:contextualSpacing/>
              <w:jc w:val="both"/>
            </w:pPr>
            <w:r>
              <w:t>43,3</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«Социальная поддержка граждан»</w:t>
            </w:r>
          </w:p>
          <w:p w:rsidR="00300609" w:rsidRDefault="00300609">
            <w:pPr>
              <w:ind w:firstLine="709"/>
              <w:contextualSpacing/>
              <w:jc w:val="both"/>
            </w:pPr>
          </w:p>
        </w:tc>
        <w:tc>
          <w:tcPr>
            <w:tcW w:w="2551" w:type="dxa"/>
          </w:tcPr>
          <w:p w:rsidR="00300609" w:rsidRDefault="00977DAE">
            <w:pPr>
              <w:ind w:firstLine="709"/>
              <w:contextualSpacing/>
              <w:jc w:val="both"/>
            </w:pPr>
            <w:r>
              <w:t>50,0</w:t>
            </w:r>
          </w:p>
        </w:tc>
        <w:tc>
          <w:tcPr>
            <w:tcW w:w="2693" w:type="dxa"/>
          </w:tcPr>
          <w:p w:rsidR="00300609" w:rsidRDefault="00977DAE">
            <w:pPr>
              <w:contextualSpacing/>
            </w:pPr>
            <w:r>
              <w:t>высокоэффективная</w:t>
            </w:r>
          </w:p>
        </w:tc>
      </w:tr>
      <w:tr w:rsidR="00300609">
        <w:tc>
          <w:tcPr>
            <w:tcW w:w="4253" w:type="dxa"/>
          </w:tcPr>
          <w:p w:rsidR="00300609" w:rsidRDefault="00977DAE">
            <w:pPr>
              <w:ind w:firstLine="709"/>
              <w:contextualSpacing/>
              <w:jc w:val="both"/>
            </w:pPr>
            <w:r>
              <w:t>«Доступная среда»</w:t>
            </w:r>
          </w:p>
          <w:p w:rsidR="00300609" w:rsidRDefault="00300609">
            <w:pPr>
              <w:ind w:firstLine="709"/>
              <w:contextualSpacing/>
              <w:jc w:val="both"/>
            </w:pPr>
          </w:p>
          <w:p w:rsidR="00300609" w:rsidRDefault="00300609">
            <w:pPr>
              <w:ind w:firstLine="709"/>
              <w:contextualSpacing/>
              <w:jc w:val="both"/>
            </w:pPr>
          </w:p>
        </w:tc>
        <w:tc>
          <w:tcPr>
            <w:tcW w:w="2551" w:type="dxa"/>
          </w:tcPr>
          <w:p w:rsidR="00300609" w:rsidRDefault="00977DAE">
            <w:pPr>
              <w:ind w:firstLine="709"/>
              <w:contextualSpacing/>
              <w:jc w:val="both"/>
            </w:pPr>
            <w:r>
              <w:t>49,1</w:t>
            </w:r>
          </w:p>
        </w:tc>
        <w:tc>
          <w:tcPr>
            <w:tcW w:w="2693" w:type="dxa"/>
          </w:tcPr>
          <w:p w:rsidR="00300609" w:rsidRDefault="00977DAE">
            <w:pPr>
              <w:contextualSpacing/>
              <w:rPr>
                <w:b/>
                <w:bCs/>
              </w:rPr>
            </w:pPr>
            <w:r>
              <w:t>высокоэффективная</w:t>
            </w:r>
          </w:p>
        </w:tc>
      </w:tr>
      <w:tr w:rsidR="00300609">
        <w:tc>
          <w:tcPr>
            <w:tcW w:w="4253" w:type="dxa"/>
          </w:tcPr>
          <w:p w:rsidR="00300609" w:rsidRDefault="00977DAE">
            <w:pPr>
              <w:ind w:firstLine="709"/>
              <w:contextualSpacing/>
              <w:jc w:val="both"/>
            </w:pPr>
            <w:r>
              <w:lastRenderedPageBreak/>
              <w:t>«Развитие культуры»</w:t>
            </w:r>
          </w:p>
          <w:p w:rsidR="00300609" w:rsidRDefault="00300609">
            <w:pPr>
              <w:ind w:firstLine="709"/>
              <w:contextualSpacing/>
              <w:jc w:val="both"/>
            </w:pPr>
          </w:p>
          <w:p w:rsidR="00300609" w:rsidRDefault="00300609">
            <w:pPr>
              <w:ind w:firstLine="709"/>
              <w:contextualSpacing/>
              <w:jc w:val="both"/>
            </w:pPr>
          </w:p>
        </w:tc>
        <w:tc>
          <w:tcPr>
            <w:tcW w:w="2551" w:type="dxa"/>
          </w:tcPr>
          <w:p w:rsidR="00300609" w:rsidRDefault="00977DAE">
            <w:pPr>
              <w:ind w:firstLine="709"/>
              <w:contextualSpacing/>
              <w:jc w:val="both"/>
            </w:pPr>
            <w:r>
              <w:t>43,8</w:t>
            </w:r>
          </w:p>
        </w:tc>
        <w:tc>
          <w:tcPr>
            <w:tcW w:w="2693" w:type="dxa"/>
          </w:tcPr>
          <w:p w:rsidR="00300609" w:rsidRDefault="00977DAE">
            <w:pPr>
              <w:contextualSpacing/>
              <w:rPr>
                <w:b/>
                <w:bCs/>
              </w:rPr>
            </w:pPr>
            <w:r>
              <w:t>эффективная</w:t>
            </w:r>
          </w:p>
        </w:tc>
      </w:tr>
      <w:tr w:rsidR="00300609">
        <w:tc>
          <w:tcPr>
            <w:tcW w:w="4253" w:type="dxa"/>
          </w:tcPr>
          <w:p w:rsidR="00300609" w:rsidRDefault="00977DAE">
            <w:pPr>
              <w:ind w:firstLine="709"/>
              <w:contextualSpacing/>
              <w:jc w:val="both"/>
            </w:pPr>
            <w:r>
              <w:t>«Развитие физической культуры и спорта»</w:t>
            </w:r>
          </w:p>
        </w:tc>
        <w:tc>
          <w:tcPr>
            <w:tcW w:w="2551" w:type="dxa"/>
          </w:tcPr>
          <w:p w:rsidR="00300609" w:rsidRDefault="00977DAE">
            <w:pPr>
              <w:ind w:firstLine="709"/>
              <w:contextualSpacing/>
              <w:jc w:val="both"/>
            </w:pPr>
            <w:r>
              <w:t>44,4</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«Содействие занятости населения»</w:t>
            </w:r>
          </w:p>
        </w:tc>
        <w:tc>
          <w:tcPr>
            <w:tcW w:w="2551" w:type="dxa"/>
          </w:tcPr>
          <w:p w:rsidR="00300609" w:rsidRDefault="00977DAE">
            <w:pPr>
              <w:ind w:firstLine="709"/>
              <w:contextualSpacing/>
              <w:jc w:val="both"/>
            </w:pPr>
            <w:r>
              <w:t>40,6</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«Развитие образования»</w:t>
            </w:r>
          </w:p>
          <w:p w:rsidR="00300609" w:rsidRDefault="00300609">
            <w:pPr>
              <w:ind w:firstLine="709"/>
              <w:contextualSpacing/>
              <w:jc w:val="both"/>
            </w:pPr>
          </w:p>
        </w:tc>
        <w:tc>
          <w:tcPr>
            <w:tcW w:w="2551" w:type="dxa"/>
          </w:tcPr>
          <w:p w:rsidR="00300609" w:rsidRDefault="00977DAE">
            <w:pPr>
              <w:ind w:firstLine="709"/>
              <w:contextualSpacing/>
              <w:jc w:val="both"/>
            </w:pPr>
            <w:r>
              <w:t>46,0</w:t>
            </w:r>
          </w:p>
        </w:tc>
        <w:tc>
          <w:tcPr>
            <w:tcW w:w="2693" w:type="dxa"/>
          </w:tcPr>
          <w:p w:rsidR="00300609" w:rsidRDefault="00977DAE">
            <w:pPr>
              <w:contextualSpacing/>
              <w:rPr>
                <w:b/>
                <w:bCs/>
              </w:rPr>
            </w:pPr>
            <w:r>
              <w:t>высокоэффективная</w:t>
            </w:r>
          </w:p>
        </w:tc>
      </w:tr>
      <w:tr w:rsidR="00300609">
        <w:tc>
          <w:tcPr>
            <w:tcW w:w="4253" w:type="dxa"/>
          </w:tcPr>
          <w:p w:rsidR="00300609" w:rsidRDefault="00977DAE">
            <w:pPr>
              <w:ind w:firstLine="709"/>
              <w:contextualSpacing/>
              <w:jc w:val="both"/>
            </w:pPr>
            <w:r>
              <w:t>«Повышение безопасности жизнедеятельности населения и территорий Чувашской Республики»</w:t>
            </w:r>
          </w:p>
        </w:tc>
        <w:tc>
          <w:tcPr>
            <w:tcW w:w="2551" w:type="dxa"/>
          </w:tcPr>
          <w:p w:rsidR="00300609" w:rsidRDefault="00977DAE">
            <w:pPr>
              <w:ind w:firstLine="709"/>
              <w:contextualSpacing/>
              <w:jc w:val="both"/>
            </w:pPr>
            <w:r>
              <w:t>49,5</w:t>
            </w:r>
          </w:p>
        </w:tc>
        <w:tc>
          <w:tcPr>
            <w:tcW w:w="2693" w:type="dxa"/>
          </w:tcPr>
          <w:p w:rsidR="00300609" w:rsidRDefault="00977DAE">
            <w:pPr>
              <w:contextualSpacing/>
              <w:rPr>
                <w:b/>
                <w:bCs/>
              </w:rPr>
            </w:pPr>
            <w:r>
              <w:t>высокоэффективная</w:t>
            </w:r>
          </w:p>
        </w:tc>
      </w:tr>
      <w:tr w:rsidR="00300609">
        <w:tc>
          <w:tcPr>
            <w:tcW w:w="4253" w:type="dxa"/>
          </w:tcPr>
          <w:p w:rsidR="00300609" w:rsidRDefault="00977DAE">
            <w:pPr>
              <w:ind w:firstLine="709"/>
              <w:contextualSpacing/>
              <w:jc w:val="both"/>
            </w:pPr>
            <w:r>
              <w:t>«Обеспечение общественного порядка и противодействие преступности»</w:t>
            </w:r>
          </w:p>
        </w:tc>
        <w:tc>
          <w:tcPr>
            <w:tcW w:w="2551" w:type="dxa"/>
          </w:tcPr>
          <w:p w:rsidR="00300609" w:rsidRDefault="00977DAE">
            <w:pPr>
              <w:ind w:firstLine="709"/>
              <w:contextualSpacing/>
              <w:jc w:val="both"/>
            </w:pPr>
            <w:r>
              <w:t>45,6</w:t>
            </w:r>
          </w:p>
        </w:tc>
        <w:tc>
          <w:tcPr>
            <w:tcW w:w="2693" w:type="dxa"/>
          </w:tcPr>
          <w:p w:rsidR="00300609" w:rsidRDefault="00977DAE">
            <w:pPr>
              <w:contextualSpacing/>
              <w:rPr>
                <w:bCs/>
              </w:rPr>
            </w:pPr>
            <w:r>
              <w:rPr>
                <w:bCs/>
              </w:rPr>
              <w:t>высокоэффективная</w:t>
            </w:r>
          </w:p>
        </w:tc>
      </w:tr>
      <w:tr w:rsidR="00300609">
        <w:tc>
          <w:tcPr>
            <w:tcW w:w="4253" w:type="dxa"/>
          </w:tcPr>
          <w:p w:rsidR="00300609" w:rsidRDefault="00977DAE">
            <w:pPr>
              <w:ind w:firstLine="709"/>
              <w:contextualSpacing/>
              <w:jc w:val="both"/>
            </w:pPr>
            <w:r>
              <w:t>«Развитие сельского хозяйства и регулирование рынка сельскохозяйственной продукции, сырья и продовольствия Чувашской Республики»</w:t>
            </w:r>
          </w:p>
        </w:tc>
        <w:tc>
          <w:tcPr>
            <w:tcW w:w="2551" w:type="dxa"/>
          </w:tcPr>
          <w:p w:rsidR="00300609" w:rsidRDefault="00977DAE">
            <w:pPr>
              <w:ind w:firstLine="709"/>
              <w:contextualSpacing/>
              <w:jc w:val="both"/>
            </w:pPr>
            <w:r>
              <w:t>42,5</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«Экономическое развитие Чувашской Республики»</w:t>
            </w:r>
          </w:p>
        </w:tc>
        <w:tc>
          <w:tcPr>
            <w:tcW w:w="2551" w:type="dxa"/>
          </w:tcPr>
          <w:p w:rsidR="00300609" w:rsidRDefault="00977DAE">
            <w:pPr>
              <w:ind w:firstLine="709"/>
              <w:contextualSpacing/>
              <w:jc w:val="both"/>
            </w:pPr>
            <w:r>
              <w:t>4</w:t>
            </w:r>
            <w:r>
              <w:rPr>
                <w:lang w:val="en-US"/>
              </w:rPr>
              <w:t>1</w:t>
            </w:r>
            <w:r>
              <w:t>,6</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«Развитие промышленности и инновационная экон</w:t>
            </w:r>
            <w:r>
              <w:t>омика»</w:t>
            </w:r>
          </w:p>
        </w:tc>
        <w:tc>
          <w:tcPr>
            <w:tcW w:w="2551" w:type="dxa"/>
          </w:tcPr>
          <w:p w:rsidR="00300609" w:rsidRDefault="00977DAE">
            <w:pPr>
              <w:ind w:firstLine="709"/>
              <w:contextualSpacing/>
              <w:jc w:val="both"/>
            </w:pPr>
            <w:r>
              <w:t xml:space="preserve">39,4 </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«Развитие транспортной системы Чувашской Республики»</w:t>
            </w:r>
          </w:p>
        </w:tc>
        <w:tc>
          <w:tcPr>
            <w:tcW w:w="2551" w:type="dxa"/>
          </w:tcPr>
          <w:p w:rsidR="00300609" w:rsidRDefault="00977DAE">
            <w:pPr>
              <w:ind w:firstLine="709"/>
              <w:contextualSpacing/>
              <w:jc w:val="both"/>
            </w:pPr>
            <w:r>
              <w:t>44,3</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«Развитие потенциала природно-сырьевых ресурсов и обеспечение экологической безопасности»</w:t>
            </w:r>
          </w:p>
        </w:tc>
        <w:tc>
          <w:tcPr>
            <w:tcW w:w="2551" w:type="dxa"/>
          </w:tcPr>
          <w:p w:rsidR="00300609" w:rsidRDefault="00977DAE">
            <w:pPr>
              <w:ind w:firstLine="709"/>
              <w:contextualSpacing/>
              <w:jc w:val="both"/>
            </w:pPr>
            <w:r>
              <w:t>43,8</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«Управление общественными финансами и государственным долгом Чувашской Республики»</w:t>
            </w:r>
          </w:p>
        </w:tc>
        <w:tc>
          <w:tcPr>
            <w:tcW w:w="2551" w:type="dxa"/>
          </w:tcPr>
          <w:p w:rsidR="00300609" w:rsidRDefault="00977DAE">
            <w:pPr>
              <w:ind w:firstLine="709"/>
              <w:contextualSpacing/>
              <w:jc w:val="both"/>
            </w:pPr>
            <w:r>
              <w:t>47,1</w:t>
            </w:r>
          </w:p>
        </w:tc>
        <w:tc>
          <w:tcPr>
            <w:tcW w:w="2693" w:type="dxa"/>
          </w:tcPr>
          <w:p w:rsidR="00300609" w:rsidRDefault="00977DAE">
            <w:pPr>
              <w:contextualSpacing/>
            </w:pPr>
            <w:r>
              <w:t>высокоэффективная</w:t>
            </w:r>
          </w:p>
        </w:tc>
      </w:tr>
      <w:tr w:rsidR="00300609">
        <w:tc>
          <w:tcPr>
            <w:tcW w:w="4253" w:type="dxa"/>
          </w:tcPr>
          <w:p w:rsidR="00300609" w:rsidRDefault="00977DAE">
            <w:pPr>
              <w:ind w:firstLine="709"/>
              <w:contextualSpacing/>
              <w:jc w:val="both"/>
            </w:pPr>
            <w:r>
              <w:t>«Развитие потенциала государственного управления»</w:t>
            </w:r>
          </w:p>
        </w:tc>
        <w:tc>
          <w:tcPr>
            <w:tcW w:w="2551" w:type="dxa"/>
          </w:tcPr>
          <w:p w:rsidR="00300609" w:rsidRDefault="00977DAE">
            <w:pPr>
              <w:ind w:firstLine="709"/>
              <w:contextualSpacing/>
              <w:jc w:val="both"/>
            </w:pPr>
            <w:r>
              <w:t>45,6</w:t>
            </w:r>
          </w:p>
        </w:tc>
        <w:tc>
          <w:tcPr>
            <w:tcW w:w="2693" w:type="dxa"/>
          </w:tcPr>
          <w:p w:rsidR="00300609" w:rsidRDefault="00977DAE">
            <w:pPr>
              <w:contextualSpacing/>
            </w:pPr>
            <w:r>
              <w:t>высокоэффективная</w:t>
            </w:r>
          </w:p>
        </w:tc>
      </w:tr>
      <w:tr w:rsidR="00300609">
        <w:tc>
          <w:tcPr>
            <w:tcW w:w="4253" w:type="dxa"/>
          </w:tcPr>
          <w:p w:rsidR="00300609" w:rsidRDefault="00977DAE">
            <w:pPr>
              <w:ind w:firstLine="709"/>
              <w:contextualSpacing/>
              <w:jc w:val="both"/>
            </w:pPr>
            <w:r>
              <w:t>«Развитие земельных и имущественных отношений»</w:t>
            </w:r>
          </w:p>
        </w:tc>
        <w:tc>
          <w:tcPr>
            <w:tcW w:w="2551" w:type="dxa"/>
          </w:tcPr>
          <w:p w:rsidR="00300609" w:rsidRDefault="00977DAE">
            <w:pPr>
              <w:ind w:firstLine="709"/>
              <w:contextualSpacing/>
              <w:jc w:val="both"/>
            </w:pPr>
            <w:r>
              <w:t>43,7</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«Цифровое общество Чувашии»</w:t>
            </w:r>
          </w:p>
          <w:p w:rsidR="00300609" w:rsidRDefault="00300609">
            <w:pPr>
              <w:ind w:firstLine="709"/>
              <w:contextualSpacing/>
              <w:jc w:val="both"/>
            </w:pPr>
          </w:p>
        </w:tc>
        <w:tc>
          <w:tcPr>
            <w:tcW w:w="2551" w:type="dxa"/>
          </w:tcPr>
          <w:p w:rsidR="00300609" w:rsidRDefault="00977DAE">
            <w:pPr>
              <w:ind w:firstLine="709"/>
              <w:contextualSpacing/>
              <w:jc w:val="both"/>
            </w:pPr>
            <w:r>
              <w:t>42,1</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«Комплексное развитие сельских территорий Чувашской Республики»</w:t>
            </w:r>
          </w:p>
          <w:p w:rsidR="00300609" w:rsidRDefault="00300609">
            <w:pPr>
              <w:ind w:firstLine="709"/>
              <w:contextualSpacing/>
              <w:jc w:val="both"/>
            </w:pPr>
          </w:p>
        </w:tc>
        <w:tc>
          <w:tcPr>
            <w:tcW w:w="2551" w:type="dxa"/>
          </w:tcPr>
          <w:p w:rsidR="00300609" w:rsidRDefault="00977DAE">
            <w:pPr>
              <w:ind w:firstLine="709"/>
              <w:contextualSpacing/>
              <w:jc w:val="both"/>
            </w:pPr>
            <w:r>
              <w:t>44,0</w:t>
            </w:r>
          </w:p>
        </w:tc>
        <w:tc>
          <w:tcPr>
            <w:tcW w:w="2693" w:type="dxa"/>
          </w:tcPr>
          <w:p w:rsidR="00300609" w:rsidRDefault="00977DAE">
            <w:pPr>
              <w:contextualSpacing/>
            </w:pPr>
            <w:r>
              <w:t>эффективная</w:t>
            </w:r>
          </w:p>
        </w:tc>
      </w:tr>
      <w:tr w:rsidR="00300609">
        <w:tc>
          <w:tcPr>
            <w:tcW w:w="4253" w:type="dxa"/>
          </w:tcPr>
          <w:p w:rsidR="00300609" w:rsidRDefault="00977DAE">
            <w:pPr>
              <w:ind w:firstLine="709"/>
              <w:contextualSpacing/>
              <w:jc w:val="both"/>
            </w:pPr>
            <w:r>
              <w:t>«Развитие туризма и индустрии гостеприимства»</w:t>
            </w:r>
          </w:p>
          <w:p w:rsidR="00300609" w:rsidRDefault="00300609">
            <w:pPr>
              <w:ind w:firstLine="709"/>
              <w:contextualSpacing/>
              <w:jc w:val="both"/>
            </w:pPr>
          </w:p>
        </w:tc>
        <w:tc>
          <w:tcPr>
            <w:tcW w:w="2551" w:type="dxa"/>
          </w:tcPr>
          <w:p w:rsidR="00300609" w:rsidRDefault="00977DAE">
            <w:pPr>
              <w:ind w:firstLine="709"/>
              <w:contextualSpacing/>
              <w:jc w:val="both"/>
              <w:rPr>
                <w:lang w:val="en-US"/>
              </w:rPr>
            </w:pPr>
            <w:r>
              <w:t>39,8</w:t>
            </w:r>
          </w:p>
        </w:tc>
        <w:tc>
          <w:tcPr>
            <w:tcW w:w="2693" w:type="dxa"/>
          </w:tcPr>
          <w:p w:rsidR="00300609" w:rsidRDefault="00977DAE">
            <w:pPr>
              <w:contextualSpacing/>
            </w:pPr>
            <w:r>
              <w:t>эффективная</w:t>
            </w:r>
          </w:p>
        </w:tc>
      </w:tr>
    </w:tbl>
    <w:p w:rsidR="00300609" w:rsidRDefault="00300609">
      <w:pPr>
        <w:tabs>
          <w:tab w:val="left" w:pos="284"/>
        </w:tabs>
        <w:ind w:firstLine="709"/>
        <w:contextualSpacing/>
        <w:jc w:val="both"/>
        <w:rPr>
          <w:b/>
          <w:i/>
        </w:rPr>
      </w:pPr>
    </w:p>
    <w:p w:rsidR="00300609" w:rsidRDefault="00977DAE">
      <w:pPr>
        <w:pStyle w:val="a3"/>
        <w:numPr>
          <w:ilvl w:val="0"/>
          <w:numId w:val="11"/>
        </w:numPr>
        <w:jc w:val="center"/>
      </w:pPr>
      <w:r>
        <w:t>ГОСУДАРСТВЕННАЯ ПРОГРАММА ЧУВАШСКОЙ РЕСПУБЛИКИ «МОДЕРНИЗАЦИЯ И РАЗВИТИЕ СФЕРЫ ЖИЛИЩНО-КОММУНАЛЬНОГО ХОЗЯЙСТВА»</w:t>
      </w:r>
    </w:p>
    <w:p w:rsidR="00300609" w:rsidRDefault="00977DAE">
      <w:pPr>
        <w:ind w:firstLine="709"/>
        <w:jc w:val="both"/>
        <w:rPr>
          <w:bCs/>
          <w:color w:val="000000" w:themeColor="text1"/>
        </w:rPr>
      </w:pPr>
      <w:r>
        <w:rPr>
          <w:rFonts w:eastAsia="PT Astra Serif"/>
          <w:color w:val="000000" w:themeColor="text1"/>
        </w:rPr>
        <w:t>Региональный проект «Чистая вода».</w:t>
      </w:r>
    </w:p>
    <w:p w:rsidR="00300609" w:rsidRDefault="00977DAE">
      <w:pPr>
        <w:ind w:right="-1" w:firstLine="709"/>
        <w:jc w:val="both"/>
        <w:rPr>
          <w:color w:val="000000" w:themeColor="text1"/>
        </w:rPr>
      </w:pPr>
      <w:r>
        <w:rPr>
          <w:rFonts w:eastAsia="PT Astra Serif"/>
          <w:color w:val="000000" w:themeColor="text1"/>
        </w:rPr>
        <w:lastRenderedPageBreak/>
        <w:t>В рамках реализации регионального проекта «Чистая вода» согласно дополнительному соглашению от 28.10.2024 № 06</w:t>
      </w:r>
      <w:r>
        <w:rPr>
          <w:rFonts w:eastAsia="PT Astra Serif"/>
          <w:color w:val="000000" w:themeColor="text1"/>
        </w:rPr>
        <w:t>9-09-2024-020/3 к Соглашению о предоставлении субсидии из федерального бюджета бюджету субъекта Российской Федерации от 22.12.2023 № 069-09-2024-020, заключенному между Министерством строительства и жилищно-коммунального хозяйства Российской Федерации и Ка</w:t>
      </w:r>
      <w:r>
        <w:rPr>
          <w:rFonts w:eastAsia="PT Astra Serif"/>
          <w:color w:val="000000" w:themeColor="text1"/>
        </w:rPr>
        <w:t>бинетом Министров Чувашской Республики, на строительство 2 объектов предусмотрены средства в размере 301,2 млн. рублей, в том числе средства федерального бюджета – 294,2 млн. рублей. Предусмотренные средства на сегодняшний день освоены в полном объеме.</w:t>
      </w:r>
    </w:p>
    <w:p w:rsidR="00300609" w:rsidRDefault="00977DAE">
      <w:pPr>
        <w:ind w:right="-1" w:firstLine="709"/>
        <w:jc w:val="both"/>
        <w:rPr>
          <w:color w:val="000000" w:themeColor="text1"/>
        </w:rPr>
      </w:pPr>
      <w:r>
        <w:rPr>
          <w:rFonts w:eastAsia="PT Astra Serif"/>
          <w:color w:val="000000" w:themeColor="text1"/>
        </w:rPr>
        <w:t>Объ</w:t>
      </w:r>
      <w:r>
        <w:rPr>
          <w:rFonts w:eastAsia="PT Astra Serif"/>
          <w:color w:val="000000" w:themeColor="text1"/>
        </w:rPr>
        <w:t>ект «Строительство группового водовода Шемуршинского, Батыревского, Комсомольского районов Чувашской Республики (IX пусковой комплекс) 2 этап» переходящий с 2023 года. В 2024 году на завершение объекта предусмотрены средства в размере 60,2 млн. рублей, в т</w:t>
      </w:r>
      <w:r>
        <w:rPr>
          <w:rFonts w:eastAsia="PT Astra Serif"/>
          <w:color w:val="000000" w:themeColor="text1"/>
        </w:rPr>
        <w:t>ом числе средства федерального бюджета – 59,6 млн. рублей. Заключен контракт на строительно-монтажные работы с единственным поставщиком с АО «СЗ «Ипотечная корпорация Чувашской Республики» от 31.03.2023 № 137. Срок завершения работ - 31.07.2024. Строительн</w:t>
      </w:r>
      <w:r>
        <w:rPr>
          <w:rFonts w:eastAsia="PT Astra Serif"/>
          <w:color w:val="000000" w:themeColor="text1"/>
        </w:rPr>
        <w:t xml:space="preserve">о-монтажные работы завершены, КС-14 подписан 31.05.2024. </w:t>
      </w:r>
    </w:p>
    <w:p w:rsidR="00300609" w:rsidRDefault="00977DAE">
      <w:pPr>
        <w:ind w:right="-1" w:firstLine="709"/>
        <w:jc w:val="both"/>
        <w:rPr>
          <w:color w:val="000000" w:themeColor="text1"/>
        </w:rPr>
      </w:pPr>
      <w:r>
        <w:rPr>
          <w:rFonts w:eastAsia="PT Astra Serif"/>
          <w:color w:val="000000" w:themeColor="text1"/>
        </w:rPr>
        <w:t xml:space="preserve">На строительство объекта «Строительство группового водовода Шемуршинского, Батыревского, Комсомольского районов Чувашской Республики (VIII пусковой комплекс)» предусмотрены средства в размере 241,0 </w:t>
      </w:r>
      <w:r>
        <w:rPr>
          <w:rFonts w:eastAsia="PT Astra Serif"/>
          <w:color w:val="000000" w:themeColor="text1"/>
        </w:rPr>
        <w:t>млн. рублей, в том числе средства федерального бюджета – 234,5 млн. рублей. Заключен контракт на строительно-монтажные работы с АО «ПМК № 8» от 08.04.2024 № 147. Срок завершения работ – 21.10.2024. Строительно-монтажные работы завершены, КС-14 подписан 05.</w:t>
      </w:r>
      <w:r>
        <w:rPr>
          <w:rFonts w:eastAsia="PT Astra Serif"/>
          <w:color w:val="000000" w:themeColor="text1"/>
        </w:rPr>
        <w:t xml:space="preserve">11.2024. </w:t>
      </w:r>
    </w:p>
    <w:p w:rsidR="00300609" w:rsidRDefault="00977DAE">
      <w:pPr>
        <w:ind w:right="-1" w:firstLine="709"/>
        <w:jc w:val="both"/>
        <w:rPr>
          <w:bCs/>
          <w:color w:val="000000" w:themeColor="text1"/>
        </w:rPr>
      </w:pPr>
      <w:r>
        <w:rPr>
          <w:rFonts w:eastAsia="PT Astra Serif"/>
          <w:color w:val="000000" w:themeColor="text1"/>
        </w:rPr>
        <w:t xml:space="preserve">По состоянию на 31.12.2024 </w:t>
      </w:r>
      <w:r>
        <w:rPr>
          <w:rFonts w:eastAsia="PT Astra Serif"/>
          <w:bCs/>
          <w:color w:val="000000" w:themeColor="text1"/>
        </w:rPr>
        <w:t xml:space="preserve">значения показателей федерального проекта «Чистая вода» в 2024 году достигнуты: </w:t>
      </w:r>
    </w:p>
    <w:p w:rsidR="00300609" w:rsidRDefault="00977DAE">
      <w:pPr>
        <w:ind w:right="-1" w:firstLine="709"/>
        <w:jc w:val="both"/>
        <w:rPr>
          <w:bCs/>
          <w:color w:val="000000" w:themeColor="text1"/>
        </w:rPr>
      </w:pPr>
      <w:r>
        <w:rPr>
          <w:rFonts w:eastAsia="PT Astra Serif"/>
          <w:bCs/>
          <w:color w:val="000000" w:themeColor="text1"/>
        </w:rPr>
        <w:t xml:space="preserve">«Доля населения Российской Федерации, обеспеченного качественной питьевой водой из систем централизованного водоснабжения, %» - 91,61%; </w:t>
      </w:r>
    </w:p>
    <w:p w:rsidR="00300609" w:rsidRDefault="00977DAE">
      <w:pPr>
        <w:ind w:right="-1" w:firstLine="709"/>
        <w:jc w:val="both"/>
        <w:rPr>
          <w:bCs/>
          <w:color w:val="000000" w:themeColor="text1"/>
        </w:rPr>
      </w:pPr>
      <w:r>
        <w:rPr>
          <w:rFonts w:eastAsia="PT Astra Serif"/>
          <w:bCs/>
          <w:color w:val="000000" w:themeColor="text1"/>
        </w:rPr>
        <w:t xml:space="preserve">«Доля городского населения Российской Федерации, обеспеченного качественной питьевой водой из систем централизованного водоснабжения, %» - 98,5%; </w:t>
      </w:r>
    </w:p>
    <w:p w:rsidR="00300609" w:rsidRDefault="00977DAE">
      <w:pPr>
        <w:ind w:right="-1" w:firstLine="709"/>
        <w:jc w:val="both"/>
        <w:rPr>
          <w:color w:val="000000" w:themeColor="text1"/>
        </w:rPr>
      </w:pPr>
      <w:r>
        <w:rPr>
          <w:rFonts w:eastAsia="PT Astra Serif"/>
          <w:bCs/>
          <w:color w:val="000000" w:themeColor="text1"/>
        </w:rPr>
        <w:t>«Количество построенных и реконструированных (модернизированных) объектов питьевого водоснабжения и водоподго</w:t>
      </w:r>
      <w:r>
        <w:rPr>
          <w:rFonts w:eastAsia="PT Astra Serif"/>
          <w:bCs/>
          <w:color w:val="000000" w:themeColor="text1"/>
        </w:rPr>
        <w:t>товки, предусмотренных региональными программами» - 10 ед.</w:t>
      </w:r>
    </w:p>
    <w:p w:rsidR="00300609" w:rsidRDefault="00977DAE">
      <w:pPr>
        <w:ind w:firstLine="709"/>
        <w:jc w:val="both"/>
        <w:rPr>
          <w:bCs/>
          <w:color w:val="000000" w:themeColor="text1"/>
        </w:rPr>
      </w:pPr>
      <w:r>
        <w:rPr>
          <w:rFonts w:eastAsia="PT Astra Serif"/>
          <w:bCs/>
          <w:color w:val="000000" w:themeColor="text1"/>
        </w:rPr>
        <w:t>Ведомственный проект «Обеспечение качества жилищно-коммунальных услуг»</w:t>
      </w:r>
    </w:p>
    <w:p w:rsidR="00300609" w:rsidRDefault="00977DAE">
      <w:pPr>
        <w:ind w:firstLine="709"/>
        <w:jc w:val="both"/>
        <w:rPr>
          <w:bCs/>
          <w:color w:val="000000" w:themeColor="text1"/>
        </w:rPr>
      </w:pPr>
      <w:r>
        <w:rPr>
          <w:rFonts w:eastAsia="PT Astra Serif"/>
          <w:color w:val="000000" w:themeColor="text1"/>
        </w:rPr>
        <w:t>В 2024 году в рамках ведомственного проекта «Обеспечение качества жилищно-коммунальных услуг» на территории Чувашской Республи</w:t>
      </w:r>
      <w:r>
        <w:rPr>
          <w:rFonts w:eastAsia="PT Astra Serif"/>
          <w:color w:val="000000" w:themeColor="text1"/>
        </w:rPr>
        <w:t xml:space="preserve">ки </w:t>
      </w:r>
      <w:r>
        <w:rPr>
          <w:rFonts w:eastAsia="PT Astra Serif"/>
          <w:bCs/>
          <w:color w:val="000000" w:themeColor="text1"/>
        </w:rPr>
        <w:t xml:space="preserve">завершена реализация 8 проектов по строительству блочно-модульных котельных (далее- БМК), в том числе: </w:t>
      </w:r>
      <w:r>
        <w:rPr>
          <w:rFonts w:eastAsia="PT Astra Serif"/>
          <w:color w:val="000000" w:themeColor="text1"/>
        </w:rPr>
        <w:t>3 БМК  в г. Алатырь (ул. Артиллерийская, ул. Московская, ул. 40 лет Победы), 1 БМК в п. Сюктерка Чебоксарского муниципального округа, 1 БМК в с. Шемур</w:t>
      </w:r>
      <w:r>
        <w:rPr>
          <w:rFonts w:eastAsia="PT Astra Serif"/>
          <w:color w:val="000000" w:themeColor="text1"/>
        </w:rPr>
        <w:t>ша Шемуршинского муниципального округа, 1 БМК в с. Старочелны-Сюрбеево Комсомольского муниципального округа, 1 БМК в Канашском муниципальном округе (БМК БУ «Канашская центральная районная больница»), 1 БМК в Цивильском муниципальном округе (для МУП «Детски</w:t>
      </w:r>
      <w:r>
        <w:rPr>
          <w:rFonts w:eastAsia="PT Astra Serif"/>
          <w:color w:val="000000" w:themeColor="text1"/>
        </w:rPr>
        <w:t>й оздоровительный лагерь «Звездный» администрации Цивильского муниципального округа).</w:t>
      </w:r>
    </w:p>
    <w:p w:rsidR="00300609" w:rsidRDefault="00977DAE">
      <w:pPr>
        <w:ind w:firstLine="709"/>
        <w:jc w:val="both"/>
        <w:rPr>
          <w:bCs/>
          <w:color w:val="000000" w:themeColor="text1"/>
        </w:rPr>
      </w:pPr>
      <w:r>
        <w:rPr>
          <w:rFonts w:eastAsia="PT Astra Serif"/>
          <w:bCs/>
          <w:color w:val="000000" w:themeColor="text1"/>
        </w:rPr>
        <w:t>Продолжается модернизация тепловых сетей с привлечением средств публично-правовой компании «Фонд развития территорий».</w:t>
      </w:r>
    </w:p>
    <w:p w:rsidR="00300609" w:rsidRDefault="00977DAE">
      <w:pPr>
        <w:ind w:firstLine="709"/>
        <w:jc w:val="both"/>
        <w:rPr>
          <w:bCs/>
          <w:color w:val="000000" w:themeColor="text1"/>
        </w:rPr>
      </w:pPr>
      <w:r>
        <w:rPr>
          <w:rFonts w:eastAsia="PT Astra Serif"/>
          <w:bCs/>
          <w:color w:val="000000" w:themeColor="text1"/>
        </w:rPr>
        <w:t>По состоянию на 31.12.2024 строительство 7 из 9 объ</w:t>
      </w:r>
      <w:r>
        <w:rPr>
          <w:rFonts w:eastAsia="PT Astra Serif"/>
          <w:bCs/>
          <w:color w:val="000000" w:themeColor="text1"/>
        </w:rPr>
        <w:t>ектов, включенных в региональную программу,  завершено (тепловые сети по ул. Артиллерийская, ул. Московская, ул. 40 лет Победы г. Алатырь, по ул. Лесной, ул. Котовского, ул. МОПРа, ул. Чкалова г. Шумерля).</w:t>
      </w:r>
    </w:p>
    <w:p w:rsidR="00300609" w:rsidRDefault="00977DAE">
      <w:pPr>
        <w:ind w:firstLine="709"/>
        <w:jc w:val="both"/>
        <w:rPr>
          <w:bCs/>
          <w:color w:val="000000" w:themeColor="text1"/>
        </w:rPr>
      </w:pPr>
      <w:r>
        <w:rPr>
          <w:rFonts w:eastAsia="PT Astra Serif"/>
          <w:bCs/>
          <w:color w:val="000000" w:themeColor="text1"/>
        </w:rPr>
        <w:t>Срок завершения работ по 2 из 9 объектов  (мкр Стр</w:t>
      </w:r>
      <w:r>
        <w:rPr>
          <w:rFonts w:eastAsia="PT Astra Serif"/>
          <w:bCs/>
          <w:color w:val="000000" w:themeColor="text1"/>
        </w:rPr>
        <w:t>елка и ул. Комсомола в г. Алатырь) продлен до 15.08.2025.</w:t>
      </w:r>
    </w:p>
    <w:p w:rsidR="00300609" w:rsidRDefault="00977DAE">
      <w:pPr>
        <w:ind w:firstLine="709"/>
        <w:jc w:val="both"/>
        <w:rPr>
          <w:color w:val="000000" w:themeColor="text1"/>
        </w:rPr>
      </w:pPr>
      <w:r>
        <w:rPr>
          <w:rFonts w:eastAsia="PT Astra Serif"/>
          <w:bCs/>
          <w:color w:val="000000" w:themeColor="text1"/>
        </w:rPr>
        <w:t>Дополнительно в г. Шумерля в 2024 г. заменено 2,34 км тепловых сетей по ул. Черняховского и ул. Ленина в г. Шумерля.</w:t>
      </w:r>
    </w:p>
    <w:p w:rsidR="00300609" w:rsidRDefault="00977DAE">
      <w:pPr>
        <w:ind w:firstLine="709"/>
        <w:jc w:val="both"/>
        <w:rPr>
          <w:bCs/>
          <w:color w:val="000000" w:themeColor="text1"/>
        </w:rPr>
      </w:pPr>
      <w:r>
        <w:rPr>
          <w:rFonts w:eastAsia="PT Astra Serif"/>
          <w:bCs/>
          <w:color w:val="000000" w:themeColor="text1"/>
        </w:rPr>
        <w:lastRenderedPageBreak/>
        <w:t>Ведомственный проект «Создание, развитие и обеспечение функционирования системы а</w:t>
      </w:r>
      <w:r>
        <w:rPr>
          <w:rFonts w:eastAsia="PT Astra Serif"/>
          <w:bCs/>
          <w:color w:val="000000" w:themeColor="text1"/>
        </w:rPr>
        <w:t>втоматического сбора данных»</w:t>
      </w:r>
    </w:p>
    <w:p w:rsidR="00300609" w:rsidRDefault="00977DAE">
      <w:pPr>
        <w:ind w:firstLine="709"/>
        <w:jc w:val="both"/>
        <w:rPr>
          <w:bCs/>
          <w:color w:val="000000" w:themeColor="text1"/>
        </w:rPr>
      </w:pPr>
      <w:r>
        <w:rPr>
          <w:rFonts w:eastAsia="PT Astra Serif"/>
          <w:bCs/>
          <w:color w:val="000000" w:themeColor="text1"/>
        </w:rPr>
        <w:t>Проектно-сметная документация по объекту «Установка узлов учета холодной воды на всех этапах подачи воды и объектах потребителей системы холодного водоснабжения г. Алатыря Чувашской Республики» разработана ООО «Теплоэнергосисте</w:t>
      </w:r>
      <w:r>
        <w:rPr>
          <w:rFonts w:eastAsia="PT Astra Serif"/>
          <w:bCs/>
          <w:color w:val="000000" w:themeColor="text1"/>
        </w:rPr>
        <w:t>м» в соответствии с заключенным государственным контрактом от 29.06.2023 № 204 (Заказчик – КУ Чувашской Республики «Республиканская служба единого заказчика» Минстроя Чувашии). Указанным проектом предусматривается установка узлов учета холодной воды на 185</w:t>
      </w:r>
      <w:r>
        <w:rPr>
          <w:rFonts w:eastAsia="PT Astra Serif"/>
          <w:bCs/>
          <w:color w:val="000000" w:themeColor="text1"/>
        </w:rPr>
        <w:t xml:space="preserve"> объектах.</w:t>
      </w:r>
    </w:p>
    <w:p w:rsidR="00300609" w:rsidRDefault="00977DAE">
      <w:pPr>
        <w:ind w:firstLine="709"/>
        <w:jc w:val="both"/>
        <w:rPr>
          <w:bCs/>
        </w:rPr>
      </w:pPr>
      <w:r>
        <w:rPr>
          <w:rFonts w:eastAsia="PT Astra Serif"/>
          <w:bCs/>
          <w:color w:val="000000" w:themeColor="text1"/>
        </w:rPr>
        <w:t xml:space="preserve">Проектно-сметная документация по объекту «Установка узлов учета холодной воды на всех этапах подачи воды и объектах потребителей системы холодного водоснабжения г. Шумерля Чувашской Республики» разработана ООО «Уют» в соответствии с заключенным </w:t>
      </w:r>
      <w:r>
        <w:rPr>
          <w:rFonts w:eastAsia="PT Astra Serif"/>
          <w:bCs/>
          <w:color w:val="000000" w:themeColor="text1"/>
        </w:rPr>
        <w:t xml:space="preserve">государственным контрактом от 28.06.2023 № 200 (Заказчик – КУ Чувашской Республики «Республиканская служба единого заказчика» Минстроя Чувашии). Указанным проектом предусматривается установка узлов учета холодной воды </w:t>
      </w:r>
      <w:r>
        <w:rPr>
          <w:rFonts w:eastAsia="PT Astra Serif"/>
          <w:bCs/>
        </w:rPr>
        <w:t>на 175 объектах.</w:t>
      </w:r>
    </w:p>
    <w:p w:rsidR="00300609" w:rsidRDefault="00977DAE">
      <w:pPr>
        <w:ind w:firstLine="709"/>
        <w:jc w:val="both"/>
        <w:rPr>
          <w:color w:val="000000" w:themeColor="text1"/>
        </w:rPr>
      </w:pPr>
      <w:r>
        <w:rPr>
          <w:rFonts w:eastAsia="PT Astra Serif"/>
          <w:bCs/>
          <w:color w:val="000000" w:themeColor="text1"/>
        </w:rPr>
        <w:t>Ведомственный проект «Водоснабжение, водоотведение и очистка сточных вод»</w:t>
      </w:r>
    </w:p>
    <w:p w:rsidR="00300609" w:rsidRDefault="00977DAE">
      <w:pPr>
        <w:ind w:firstLine="709"/>
        <w:jc w:val="both"/>
        <w:rPr>
          <w:color w:val="000000" w:themeColor="text1"/>
        </w:rPr>
      </w:pPr>
      <w:r>
        <w:rPr>
          <w:rFonts w:eastAsia="PT Astra Serif"/>
          <w:color w:val="000000" w:themeColor="text1"/>
        </w:rPr>
        <w:t>В рамках мероприятия (результата) «Создание и (или) модернизация источников водоснабжения (водонапорных башен и водозаборных скважин) в населенных пунктах» в 2024 году модернизирован</w:t>
      </w:r>
      <w:r>
        <w:rPr>
          <w:rFonts w:eastAsia="PT Astra Serif"/>
          <w:color w:val="000000" w:themeColor="text1"/>
        </w:rPr>
        <w:t xml:space="preserve">о 44 источников водоснабжения (водонапорных башен и скважин). Еще 4 объекта являются преходящими, работы будут завершены во II квартале 2025 года. </w:t>
      </w:r>
    </w:p>
    <w:p w:rsidR="00300609" w:rsidRDefault="00977DAE">
      <w:pPr>
        <w:ind w:firstLine="709"/>
        <w:jc w:val="both"/>
        <w:rPr>
          <w:color w:val="000000" w:themeColor="text1"/>
        </w:rPr>
      </w:pPr>
      <w:r>
        <w:rPr>
          <w:rFonts w:eastAsia="PT Astra Serif"/>
          <w:color w:val="000000" w:themeColor="text1"/>
        </w:rPr>
        <w:t>Также в 2024 году завершены работы по строительству  системы водоснабжения на новых улицах д. Сятракасы Чебо</w:t>
      </w:r>
      <w:r>
        <w:rPr>
          <w:rFonts w:eastAsia="PT Astra Serif"/>
          <w:color w:val="000000" w:themeColor="text1"/>
        </w:rPr>
        <w:t>ксарского района Чувашской Республики.</w:t>
      </w:r>
    </w:p>
    <w:p w:rsidR="00300609" w:rsidRDefault="00977DAE">
      <w:pPr>
        <w:ind w:firstLine="709"/>
        <w:jc w:val="both"/>
        <w:rPr>
          <w:color w:val="000000" w:themeColor="text1"/>
        </w:rPr>
      </w:pPr>
      <w:r>
        <w:rPr>
          <w:rFonts w:eastAsia="PT Astra Serif"/>
          <w:color w:val="000000" w:themeColor="text1"/>
        </w:rPr>
        <w:t>В рамках мероприятия (результата) «Создание и модернизация объектов водоотведения и очистки бытовых сточных вод» в 2024 году проведена работа по разработке проектной документации по следующим объектам:</w:t>
      </w:r>
    </w:p>
    <w:p w:rsidR="00300609" w:rsidRDefault="00977DAE">
      <w:pPr>
        <w:ind w:firstLine="709"/>
        <w:jc w:val="both"/>
        <w:rPr>
          <w:color w:val="000000" w:themeColor="text1"/>
        </w:rPr>
      </w:pPr>
      <w:r>
        <w:rPr>
          <w:rFonts w:eastAsia="PT Astra Serif"/>
          <w:color w:val="000000" w:themeColor="text1"/>
        </w:rPr>
        <w:t xml:space="preserve">«Строительство </w:t>
      </w:r>
      <w:r>
        <w:rPr>
          <w:rFonts w:eastAsia="PT Astra Serif"/>
          <w:color w:val="000000" w:themeColor="text1"/>
        </w:rPr>
        <w:t>канализационных очистных сооружений и канализации для восточной части с. Батырево Батыревского района Чувашской Республики»;</w:t>
      </w:r>
    </w:p>
    <w:p w:rsidR="00300609" w:rsidRDefault="00977DAE">
      <w:pPr>
        <w:ind w:firstLine="709"/>
        <w:jc w:val="both"/>
        <w:rPr>
          <w:color w:val="000000" w:themeColor="text1"/>
        </w:rPr>
      </w:pPr>
      <w:r>
        <w:rPr>
          <w:rFonts w:eastAsia="PT Astra Serif"/>
          <w:color w:val="000000" w:themeColor="text1"/>
        </w:rPr>
        <w:t>«Строительство очистных сооружений пгт. Урмары Урмарского района Чувашской Республики»;</w:t>
      </w:r>
    </w:p>
    <w:p w:rsidR="00300609" w:rsidRDefault="00977DAE">
      <w:pPr>
        <w:ind w:firstLine="709"/>
        <w:jc w:val="both"/>
        <w:rPr>
          <w:color w:val="000000" w:themeColor="text1"/>
        </w:rPr>
      </w:pPr>
      <w:r>
        <w:rPr>
          <w:rFonts w:eastAsia="PT Astra Serif"/>
          <w:color w:val="000000" w:themeColor="text1"/>
        </w:rPr>
        <w:t>«Реконструкция  очистных сооружений г. Козл</w:t>
      </w:r>
      <w:r>
        <w:rPr>
          <w:rFonts w:eastAsia="PT Astra Serif"/>
          <w:color w:val="000000" w:themeColor="text1"/>
        </w:rPr>
        <w:t>овка Козловского муниципального округа Чувашской Республики производительностью 1100 куб.м.сутки»;</w:t>
      </w:r>
    </w:p>
    <w:p w:rsidR="00300609" w:rsidRDefault="00977DAE">
      <w:pPr>
        <w:ind w:firstLine="709"/>
        <w:jc w:val="both"/>
        <w:rPr>
          <w:color w:val="000000" w:themeColor="text1"/>
        </w:rPr>
      </w:pPr>
      <w:r>
        <w:rPr>
          <w:rFonts w:eastAsia="PT Astra Serif"/>
          <w:color w:val="000000" w:themeColor="text1"/>
        </w:rPr>
        <w:t>«Реконструкция  очистных сооружений пгт. Красноармейское Красноармейского муниципального округа Чувашской Республики производительностью 500 куб.м.сутки»;</w:t>
      </w:r>
    </w:p>
    <w:p w:rsidR="00300609" w:rsidRDefault="00977DAE">
      <w:pPr>
        <w:ind w:firstLine="709"/>
        <w:jc w:val="both"/>
        <w:rPr>
          <w:color w:val="000000" w:themeColor="text1"/>
        </w:rPr>
      </w:pPr>
      <w:r>
        <w:rPr>
          <w:rFonts w:eastAsia="PT Astra Serif"/>
          <w:color w:val="000000" w:themeColor="text1"/>
        </w:rPr>
        <w:t>«Р</w:t>
      </w:r>
      <w:r>
        <w:rPr>
          <w:rFonts w:eastAsia="PT Astra Serif"/>
          <w:color w:val="000000" w:themeColor="text1"/>
        </w:rPr>
        <w:t>еконструкция водопроводной сети от распределительной камеры групповых водоводов 1-ого пускового комплекса до ул. Илларионова и ул. Ленина пгт Вурнары Вурнарского муниципального округа Чувашской Республики»;</w:t>
      </w:r>
    </w:p>
    <w:p w:rsidR="00300609" w:rsidRDefault="00977DAE">
      <w:pPr>
        <w:ind w:firstLine="709"/>
        <w:jc w:val="both"/>
        <w:rPr>
          <w:color w:val="000000" w:themeColor="text1"/>
        </w:rPr>
      </w:pPr>
      <w:r>
        <w:rPr>
          <w:rFonts w:eastAsia="PT Astra Serif"/>
          <w:color w:val="000000" w:themeColor="text1"/>
        </w:rPr>
        <w:t>«Реконструкция канализационного коллектора № 5 от</w:t>
      </w:r>
      <w:r>
        <w:rPr>
          <w:rFonts w:eastAsia="PT Astra Serif"/>
          <w:color w:val="000000" w:themeColor="text1"/>
        </w:rPr>
        <w:t xml:space="preserve"> пр. И. Яковлева до КНС №10»;</w:t>
      </w:r>
    </w:p>
    <w:p w:rsidR="00300609" w:rsidRDefault="00977DAE">
      <w:pPr>
        <w:ind w:firstLine="709"/>
        <w:jc w:val="both"/>
        <w:rPr>
          <w:color w:val="000000" w:themeColor="text1"/>
        </w:rPr>
      </w:pPr>
      <w:r>
        <w:rPr>
          <w:rFonts w:eastAsia="PT Astra Serif"/>
          <w:color w:val="000000" w:themeColor="text1"/>
        </w:rPr>
        <w:t>«Реконструкция канализационного промколлектора № 1а»;</w:t>
      </w:r>
    </w:p>
    <w:p w:rsidR="00300609" w:rsidRDefault="00977DAE">
      <w:pPr>
        <w:ind w:firstLine="709"/>
        <w:jc w:val="both"/>
        <w:rPr>
          <w:color w:val="000000" w:themeColor="text1"/>
        </w:rPr>
      </w:pPr>
      <w:r>
        <w:rPr>
          <w:rFonts w:eastAsia="PT Astra Serif"/>
          <w:color w:val="000000" w:themeColor="text1"/>
        </w:rPr>
        <w:t>«Реконструкция канализационного промколлектора № 3 от ул. Магницкого, д. 2а до ул. Асламаса, д. 30 г. Чебоксары»;</w:t>
      </w:r>
    </w:p>
    <w:p w:rsidR="00300609" w:rsidRDefault="00977DAE">
      <w:pPr>
        <w:ind w:firstLine="709"/>
        <w:jc w:val="both"/>
        <w:rPr>
          <w:color w:val="000000" w:themeColor="text1"/>
        </w:rPr>
      </w:pPr>
      <w:r>
        <w:rPr>
          <w:rFonts w:eastAsia="PT Astra Serif"/>
          <w:color w:val="000000" w:themeColor="text1"/>
        </w:rPr>
        <w:t>«Реконструкция Новозагородного канализационного коллектора</w:t>
      </w:r>
      <w:r>
        <w:rPr>
          <w:rFonts w:eastAsia="PT Astra Serif"/>
          <w:color w:val="000000" w:themeColor="text1"/>
        </w:rPr>
        <w:t>»;</w:t>
      </w:r>
    </w:p>
    <w:p w:rsidR="00300609" w:rsidRDefault="00977DAE">
      <w:pPr>
        <w:ind w:firstLine="709"/>
        <w:jc w:val="both"/>
        <w:rPr>
          <w:color w:val="000000" w:themeColor="text1"/>
        </w:rPr>
      </w:pPr>
      <w:r>
        <w:rPr>
          <w:rFonts w:eastAsia="PT Astra Serif"/>
          <w:color w:val="000000" w:themeColor="text1"/>
        </w:rPr>
        <w:t>«Реконструкция объекта «Коллектор хозяйственно-бытовой канализации с очистными сооружениями хозяйственно-бытовых и производственных стоков производительностью 1800 м3/сут. в пгт. Вурнары» (инв. №20000003). Строительство дренажной системы водоотведения»;</w:t>
      </w:r>
    </w:p>
    <w:p w:rsidR="00300609" w:rsidRDefault="00977DAE">
      <w:pPr>
        <w:ind w:firstLine="709"/>
        <w:jc w:val="both"/>
        <w:rPr>
          <w:color w:val="000000" w:themeColor="text1"/>
        </w:rPr>
      </w:pPr>
      <w:r>
        <w:rPr>
          <w:rFonts w:eastAsia="PT Astra Serif"/>
          <w:color w:val="000000" w:themeColor="text1"/>
        </w:rPr>
        <w:t>«Реконструкция с элементами технологического перевооружения очистных сооружений биологической очистки сточных вод в г. Цивильск»;</w:t>
      </w:r>
    </w:p>
    <w:p w:rsidR="00300609" w:rsidRDefault="00977DAE">
      <w:pPr>
        <w:ind w:firstLine="709"/>
        <w:jc w:val="both"/>
        <w:rPr>
          <w:color w:val="000000" w:themeColor="text1"/>
        </w:rPr>
      </w:pPr>
      <w:r>
        <w:rPr>
          <w:rFonts w:eastAsia="PT Astra Serif"/>
          <w:color w:val="000000" w:themeColor="text1"/>
        </w:rPr>
        <w:lastRenderedPageBreak/>
        <w:t>«Реконструкция сети водоотведения пгт. Вурнары Вурнарского муниципального округа Чувашской Республики (от переулка Яковлева д</w:t>
      </w:r>
      <w:r>
        <w:rPr>
          <w:rFonts w:eastAsia="PT Astra Serif"/>
          <w:color w:val="000000" w:themeColor="text1"/>
        </w:rPr>
        <w:t>о КК-91 по переулку Заправочный и от улицы Новоселов до КК-522 по ул. 50 лет Победы)»;</w:t>
      </w:r>
    </w:p>
    <w:p w:rsidR="00300609" w:rsidRDefault="00977DAE">
      <w:pPr>
        <w:ind w:firstLine="709"/>
        <w:jc w:val="both"/>
        <w:rPr>
          <w:color w:val="000000" w:themeColor="text1"/>
        </w:rPr>
      </w:pPr>
      <w:r>
        <w:rPr>
          <w:rFonts w:eastAsia="PT Astra Serif"/>
          <w:color w:val="000000" w:themeColor="text1"/>
        </w:rPr>
        <w:t>«Реконструкция систем водоотведения города Цивильск Чувашской Республики»;</w:t>
      </w:r>
    </w:p>
    <w:p w:rsidR="00300609" w:rsidRDefault="00977DAE">
      <w:pPr>
        <w:ind w:firstLine="709"/>
        <w:jc w:val="both"/>
        <w:rPr>
          <w:color w:val="000000" w:themeColor="text1"/>
        </w:rPr>
      </w:pPr>
      <w:r>
        <w:rPr>
          <w:rFonts w:eastAsia="PT Astra Serif"/>
          <w:color w:val="000000" w:themeColor="text1"/>
        </w:rPr>
        <w:t>«Реконструкция систем водоотведения города Цивильск Чувашской Республики (КНС по улице Ленина, д.16а и КНС по ул. Просвещения, д.1а)»;</w:t>
      </w:r>
    </w:p>
    <w:p w:rsidR="00300609" w:rsidRDefault="00977DAE">
      <w:pPr>
        <w:ind w:firstLine="709"/>
        <w:jc w:val="both"/>
        <w:rPr>
          <w:color w:val="000000" w:themeColor="text1"/>
        </w:rPr>
      </w:pPr>
      <w:r>
        <w:rPr>
          <w:rFonts w:eastAsia="PT Astra Serif"/>
          <w:color w:val="000000" w:themeColor="text1"/>
        </w:rPr>
        <w:t>«Реконструкция системы водоотведения, находящихся по адресу: Чувашская Республика, Красночетайский район, с. Красные Чета</w:t>
      </w:r>
      <w:r>
        <w:rPr>
          <w:rFonts w:eastAsia="PT Astra Serif"/>
          <w:color w:val="000000" w:themeColor="text1"/>
        </w:rPr>
        <w:t>и»;</w:t>
      </w:r>
    </w:p>
    <w:p w:rsidR="00300609" w:rsidRDefault="00977DAE">
      <w:pPr>
        <w:ind w:firstLine="709"/>
        <w:jc w:val="both"/>
        <w:rPr>
          <w:color w:val="000000" w:themeColor="text1"/>
        </w:rPr>
      </w:pPr>
      <w:r>
        <w:rPr>
          <w:rFonts w:eastAsia="PT Astra Serif"/>
          <w:color w:val="000000" w:themeColor="text1"/>
        </w:rPr>
        <w:t>«Строительство  очистных сооружений д. Андреево-Базары Козловского муниципального округа Чувашской Республики производительностью 50 куб.м.сутки».</w:t>
      </w:r>
    </w:p>
    <w:p w:rsidR="00300609" w:rsidRDefault="00977DAE">
      <w:pPr>
        <w:ind w:firstLine="709"/>
        <w:jc w:val="both"/>
        <w:rPr>
          <w:color w:val="000000" w:themeColor="text1"/>
        </w:rPr>
      </w:pPr>
      <w:r>
        <w:rPr>
          <w:rFonts w:eastAsia="PT Astra Serif"/>
          <w:color w:val="000000" w:themeColor="text1"/>
        </w:rPr>
        <w:t>Получение заключений государственной экспертизы по вышеуказанным объектам планируется в 2025 году.</w:t>
      </w:r>
    </w:p>
    <w:p w:rsidR="00300609" w:rsidRDefault="00977DAE">
      <w:pPr>
        <w:ind w:firstLine="709"/>
        <w:jc w:val="both"/>
        <w:rPr>
          <w:bCs/>
          <w:color w:val="000000" w:themeColor="text1"/>
        </w:rPr>
      </w:pPr>
      <w:r>
        <w:rPr>
          <w:rFonts w:eastAsia="PT Astra Serif"/>
          <w:bCs/>
          <w:color w:val="000000" w:themeColor="text1"/>
        </w:rPr>
        <w:t>Компле</w:t>
      </w:r>
      <w:r>
        <w:rPr>
          <w:rFonts w:eastAsia="PT Astra Serif"/>
          <w:bCs/>
          <w:color w:val="000000" w:themeColor="text1"/>
        </w:rPr>
        <w:t>кс процессных мероприятий "Улучшение условий проживания граждан в многоквартирных домах"</w:t>
      </w:r>
    </w:p>
    <w:p w:rsidR="00300609" w:rsidRDefault="00977DAE">
      <w:pPr>
        <w:ind w:firstLine="709"/>
        <w:jc w:val="both"/>
      </w:pPr>
      <w:r>
        <w:rPr>
          <w:rFonts w:eastAsia="PT Astra Serif"/>
        </w:rPr>
        <w:t>В соответствии с Законом Чувашской Республики от 30.11.2023 № 89 «О республиканском бюджете на 2024 год и на плановый период 2025 и 2026 годов» (далее – Закон о бюджет</w:t>
      </w:r>
      <w:r>
        <w:rPr>
          <w:rFonts w:eastAsia="PT Astra Serif"/>
        </w:rPr>
        <w:t xml:space="preserve">е) в 2024 году на перевод многоквартирных домов с централизованного на индивидуальное отопление выделены субсидии в сумме 13 558 900, 00 рублей, в том числе следующим муниципальным образованиям на возмещение затрат собственникам жилых помещений: </w:t>
      </w:r>
    </w:p>
    <w:p w:rsidR="00300609" w:rsidRDefault="00977DAE">
      <w:pPr>
        <w:ind w:firstLine="709"/>
        <w:jc w:val="both"/>
      </w:pPr>
      <w:r>
        <w:rPr>
          <w:rFonts w:eastAsia="PT Astra Serif"/>
        </w:rPr>
        <w:t>Аликовско</w:t>
      </w:r>
      <w:r>
        <w:rPr>
          <w:rFonts w:eastAsia="PT Astra Serif"/>
        </w:rPr>
        <w:t>му – 826 500,00 рублей (1 МКД);</w:t>
      </w:r>
    </w:p>
    <w:p w:rsidR="00300609" w:rsidRDefault="00977DAE">
      <w:pPr>
        <w:ind w:firstLine="709"/>
        <w:jc w:val="both"/>
      </w:pPr>
      <w:r>
        <w:rPr>
          <w:rFonts w:eastAsia="PT Astra Serif"/>
        </w:rPr>
        <w:t>г. Канаш         - 3 726 000,00 рублей (6 МКД);</w:t>
      </w:r>
    </w:p>
    <w:p w:rsidR="00300609" w:rsidRDefault="00977DAE">
      <w:pPr>
        <w:ind w:firstLine="709"/>
        <w:jc w:val="both"/>
      </w:pPr>
      <w:r>
        <w:rPr>
          <w:rFonts w:eastAsia="PT Astra Serif"/>
        </w:rPr>
        <w:t>Мариинско-Посадскому – 7 562 000,00 рублей (8 МКД);</w:t>
      </w:r>
    </w:p>
    <w:p w:rsidR="00300609" w:rsidRDefault="00977DAE">
      <w:pPr>
        <w:ind w:firstLine="709"/>
        <w:jc w:val="both"/>
      </w:pPr>
      <w:r>
        <w:rPr>
          <w:rFonts w:eastAsia="PT Astra Serif"/>
        </w:rPr>
        <w:t>Чебоксарскому – 1 444 400,00 рублей. (2 МКД).</w:t>
      </w:r>
    </w:p>
    <w:p w:rsidR="00300609" w:rsidRDefault="00977DAE">
      <w:pPr>
        <w:ind w:firstLine="709"/>
        <w:jc w:val="both"/>
      </w:pPr>
      <w:r>
        <w:rPr>
          <w:rFonts w:eastAsia="PT Astra Serif"/>
        </w:rPr>
        <w:t>По состоянию на  31.12.2024  освоены субсидии в сумме 1 705 954,40 рублей (12,</w:t>
      </w:r>
      <w:r>
        <w:rPr>
          <w:rFonts w:eastAsia="PT Astra Serif"/>
        </w:rPr>
        <w:t>58%), из них муниципальными образованиями: Аликовским – 798 268,85 рублей и г. Канаш – 907 685,55 рублей.</w:t>
      </w:r>
    </w:p>
    <w:p w:rsidR="00300609" w:rsidRDefault="00977DAE">
      <w:pPr>
        <w:ind w:firstLine="709"/>
        <w:jc w:val="both"/>
      </w:pPr>
      <w:r>
        <w:rPr>
          <w:rFonts w:eastAsia="PT Astra Serif"/>
        </w:rPr>
        <w:t>Общий остаток субсидий на перевод многоквартирных домов с централизованного на индивидуальное отопление по состоянию на 01.01.2025 составил 11 852 945</w:t>
      </w:r>
      <w:r>
        <w:rPr>
          <w:rFonts w:eastAsia="PT Astra Serif"/>
        </w:rPr>
        <w:t>,60 рублей. Причины не освоения финансовых средств:  в г. Канаш - 2 818 314,45 рублей (не представлены подтверждающие документы собственниками жилых помещений 5 МКД), Мариинско-Посадском муниципальном округе - 7 562 000,00 рублей (не выполнены работы по пе</w:t>
      </w:r>
      <w:r>
        <w:rPr>
          <w:rFonts w:eastAsia="PT Astra Serif"/>
        </w:rPr>
        <w:t>реводу 8 МКД), Чебоксарским муниципальным округом - 1 444 400,00 руб. (не представлены подтверждающие документы собственниками жилых помещений 2 МКД), у Аликовского муниципального округа - остаток 28 231,15 рублей (экономия средств образовалась после возме</w:t>
      </w:r>
      <w:r>
        <w:rPr>
          <w:rFonts w:eastAsia="PT Astra Serif"/>
        </w:rPr>
        <w:t>щения расходов по переводу с централизованного на индивидуальное отопление собственикам жилых помещений многоквартирного дома № 61 по улице 60 лет Октября с. Аликово, на остаток средств не представлены подтверждающие документы).</w:t>
      </w:r>
    </w:p>
    <w:p w:rsidR="00300609" w:rsidRDefault="00977DAE">
      <w:pPr>
        <w:ind w:firstLine="709"/>
        <w:jc w:val="both"/>
      </w:pPr>
      <w:r>
        <w:rPr>
          <w:rFonts w:eastAsia="PT Astra Serif"/>
        </w:rPr>
        <w:t>В рамках краткосрочного пла</w:t>
      </w:r>
      <w:r>
        <w:rPr>
          <w:rFonts w:eastAsia="PT Astra Serif"/>
        </w:rPr>
        <w:t>на в 2024 году запланировано проведение    капитального ремонта в 373 МКД (из них: 343 МКД – в «общем котле», 30 МКД – на специальном счете) общей площадью 1 229,8 тыс. кв. м., в которых проживают 53,7 тыс. человек. Общий объем финансирования программы в 2</w:t>
      </w:r>
      <w:r>
        <w:rPr>
          <w:rFonts w:eastAsia="PT Astra Serif"/>
        </w:rPr>
        <w:t xml:space="preserve">024 году составил 3,0 млрд. руб., из них 2,6 млрд. руб. сумма «общего котла». </w:t>
      </w:r>
    </w:p>
    <w:p w:rsidR="00300609" w:rsidRDefault="00977DAE">
      <w:pPr>
        <w:ind w:firstLine="709"/>
        <w:jc w:val="both"/>
      </w:pPr>
      <w:r>
        <w:rPr>
          <w:rFonts w:eastAsia="PT Astra Serif"/>
        </w:rPr>
        <w:t>По состоянию на 1 января 2025 года по 343 МКД, находящихся в «общем котле»:</w:t>
      </w:r>
    </w:p>
    <w:p w:rsidR="00300609" w:rsidRDefault="00977DAE">
      <w:pPr>
        <w:ind w:firstLine="709"/>
        <w:jc w:val="both"/>
      </w:pPr>
      <w:r>
        <w:rPr>
          <w:rFonts w:eastAsia="PT Astra Serif"/>
        </w:rPr>
        <w:t xml:space="preserve">220 – работы завершены, оплачены по КС 2 на сумму 1,6 млрд. руб.; </w:t>
      </w:r>
    </w:p>
    <w:p w:rsidR="00300609" w:rsidRDefault="00977DAE">
      <w:pPr>
        <w:ind w:firstLine="709"/>
        <w:jc w:val="both"/>
      </w:pPr>
      <w:r>
        <w:rPr>
          <w:rFonts w:eastAsia="PT Astra Serif"/>
        </w:rPr>
        <w:t>61 – решение собственников помещен</w:t>
      </w:r>
      <w:r>
        <w:rPr>
          <w:rFonts w:eastAsia="PT Astra Serif"/>
        </w:rPr>
        <w:t xml:space="preserve">ий в многоквартирном доме о пере носе сроков капитального ремонта на более поздний период; </w:t>
      </w:r>
    </w:p>
    <w:p w:rsidR="00300609" w:rsidRDefault="00977DAE">
      <w:pPr>
        <w:ind w:firstLine="709"/>
        <w:jc w:val="both"/>
      </w:pPr>
      <w:r>
        <w:rPr>
          <w:rFonts w:eastAsia="PT Astra Serif"/>
        </w:rPr>
        <w:t xml:space="preserve">33 – конкурсные процедуры проведены, договоры на выполнение работ по капитальному ремонту находятся на стадии подписания; </w:t>
      </w:r>
    </w:p>
    <w:p w:rsidR="00300609" w:rsidRDefault="00977DAE">
      <w:pPr>
        <w:ind w:firstLine="709"/>
        <w:jc w:val="both"/>
      </w:pPr>
      <w:r>
        <w:rPr>
          <w:rFonts w:eastAsia="PT Astra Serif"/>
        </w:rPr>
        <w:t>29 – работы возобновятся в период наступл</w:t>
      </w:r>
      <w:r>
        <w:rPr>
          <w:rFonts w:eastAsia="PT Astra Serif"/>
        </w:rPr>
        <w:t>ения благоприятных погодных условий.</w:t>
      </w:r>
    </w:p>
    <w:p w:rsidR="00300609" w:rsidRDefault="00977DAE">
      <w:pPr>
        <w:ind w:firstLine="709"/>
        <w:jc w:val="both"/>
      </w:pPr>
      <w:r>
        <w:rPr>
          <w:rFonts w:eastAsia="PT Astra Serif"/>
        </w:rPr>
        <w:lastRenderedPageBreak/>
        <w:t xml:space="preserve"> В 2024  году  запланирована замена 121 лифта (102- «общий котел»+ 19-спецсчет)  в 47 МКД на сумму 329,9 млн. руб. в т. ч.:</w:t>
      </w:r>
    </w:p>
    <w:p w:rsidR="00300609" w:rsidRDefault="00977DAE">
      <w:pPr>
        <w:ind w:firstLine="709"/>
        <w:jc w:val="both"/>
      </w:pPr>
      <w:r>
        <w:rPr>
          <w:rFonts w:eastAsia="PT Astra Serif"/>
        </w:rPr>
        <w:t>средства республиканского бюджета – 92,8 млн. руб.;</w:t>
      </w:r>
    </w:p>
    <w:p w:rsidR="00300609" w:rsidRDefault="00977DAE">
      <w:pPr>
        <w:ind w:firstLine="709"/>
        <w:jc w:val="both"/>
      </w:pPr>
      <w:r>
        <w:rPr>
          <w:rFonts w:eastAsia="PT Astra Serif"/>
        </w:rPr>
        <w:t>средства местных бюджетов – 79,6 млн. руб.;</w:t>
      </w:r>
    </w:p>
    <w:p w:rsidR="00300609" w:rsidRDefault="00977DAE">
      <w:pPr>
        <w:ind w:firstLine="709"/>
        <w:jc w:val="both"/>
      </w:pPr>
      <w:r>
        <w:rPr>
          <w:rFonts w:eastAsia="PT Astra Serif"/>
        </w:rPr>
        <w:t>средства собственников – 157,5 млн. руб.</w:t>
      </w:r>
    </w:p>
    <w:p w:rsidR="00300609" w:rsidRDefault="00977DAE">
      <w:pPr>
        <w:ind w:firstLine="709"/>
        <w:jc w:val="both"/>
      </w:pPr>
      <w:r>
        <w:rPr>
          <w:rFonts w:eastAsia="PT Astra Serif"/>
        </w:rPr>
        <w:t>В настоящее время заменено 102 лифта в многоквартирных домах, формирующих фонд капитального ремонта на счете регионального оператора «общий котел».</w:t>
      </w:r>
    </w:p>
    <w:p w:rsidR="00300609" w:rsidRDefault="00977DAE">
      <w:pPr>
        <w:ind w:firstLine="709"/>
        <w:jc w:val="both"/>
      </w:pPr>
      <w:r>
        <w:rPr>
          <w:rFonts w:eastAsia="PT Astra Serif"/>
        </w:rPr>
        <w:t>Многоквартирные дома, формирующие фонд капитального ремонта на спе</w:t>
      </w:r>
      <w:r>
        <w:rPr>
          <w:rFonts w:eastAsia="PT Astra Serif"/>
        </w:rPr>
        <w:t>циальном счете, выполняют работы по капитальному ремонту самостоятельно.</w:t>
      </w:r>
    </w:p>
    <w:p w:rsidR="00300609" w:rsidRDefault="00977DAE">
      <w:pPr>
        <w:ind w:firstLine="709"/>
        <w:jc w:val="both"/>
      </w:pPr>
      <w:r>
        <w:rPr>
          <w:rFonts w:eastAsia="PT Astra Serif"/>
        </w:rPr>
        <w:t>3 сентября 2024 г. заключено соглашение с Минпромторгом  России по замене не менее чем 150 лифтов на сумму 504 млн.р., из них средства федерального бюджета-  499 млн.руб.</w:t>
      </w:r>
    </w:p>
    <w:p w:rsidR="00300609" w:rsidRDefault="00977DAE">
      <w:pPr>
        <w:ind w:firstLine="709"/>
        <w:jc w:val="both"/>
      </w:pPr>
      <w:r>
        <w:rPr>
          <w:rFonts w:eastAsia="PT Astra Serif"/>
        </w:rPr>
        <w:t xml:space="preserve">КУ «Служба единого заказчика» (далее – Учреждение) были  заключены контракты на разработку проектно-сметной документации (далее – ПСД)  на замену  лифтов с АО «Щербинский лифтостроительный завод» и ООО «Метеор Сигма Лифт». </w:t>
      </w:r>
    </w:p>
    <w:p w:rsidR="00300609" w:rsidRDefault="00977DAE">
      <w:pPr>
        <w:ind w:firstLine="709"/>
        <w:jc w:val="both"/>
      </w:pPr>
      <w:r>
        <w:rPr>
          <w:rFonts w:eastAsia="PT Astra Serif"/>
        </w:rPr>
        <w:t>Положительные заключения эксперт</w:t>
      </w:r>
      <w:r>
        <w:rPr>
          <w:rFonts w:eastAsia="PT Astra Serif"/>
        </w:rPr>
        <w:t>изы на ПСД были получены 13 сентября 2024 г.  - на  162 лифта.</w:t>
      </w:r>
    </w:p>
    <w:p w:rsidR="00300609" w:rsidRDefault="00977DAE">
      <w:pPr>
        <w:ind w:firstLine="709"/>
        <w:jc w:val="both"/>
      </w:pPr>
      <w:r>
        <w:rPr>
          <w:rFonts w:eastAsia="PT Astra Serif"/>
        </w:rPr>
        <w:t>Учреждением проведены  конкурсные процедуры по определению поставщика (подрядчика, исполнителя) на замену лифтов и лифтового оборудования в многоквартирных домах. Победителем  аукциона является ООО «РБК СТРОЙИНВЕСТ».</w:t>
      </w:r>
    </w:p>
    <w:p w:rsidR="00300609" w:rsidRDefault="00977DAE">
      <w:pPr>
        <w:ind w:firstLine="709"/>
        <w:jc w:val="both"/>
        <w:rPr>
          <w:bCs/>
          <w:color w:val="000000" w:themeColor="text1"/>
        </w:rPr>
      </w:pPr>
      <w:r>
        <w:rPr>
          <w:rFonts w:eastAsia="PT Astra Serif"/>
          <w:bCs/>
          <w:color w:val="000000" w:themeColor="text1"/>
        </w:rPr>
        <w:t>Комплекс процессных мероприятий "Меропр</w:t>
      </w:r>
      <w:r>
        <w:rPr>
          <w:rFonts w:eastAsia="PT Astra Serif"/>
          <w:bCs/>
          <w:color w:val="000000" w:themeColor="text1"/>
        </w:rPr>
        <w:t>иятия по газификации, финансируемые за счет средств, полученных от применения специальных надбавок к тарифам на транспортировку газа газораспределительными организациями"</w:t>
      </w:r>
    </w:p>
    <w:p w:rsidR="00300609" w:rsidRDefault="00977DAE">
      <w:pPr>
        <w:pStyle w:val="14"/>
        <w:ind w:firstLine="709"/>
        <w:rPr>
          <w:b w:val="0"/>
          <w:sz w:val="24"/>
          <w:szCs w:val="24"/>
        </w:rPr>
      </w:pPr>
      <w:r>
        <w:rPr>
          <w:rFonts w:eastAsia="PT Astra Serif"/>
          <w:b w:val="0"/>
          <w:sz w:val="24"/>
          <w:szCs w:val="24"/>
        </w:rPr>
        <w:t xml:space="preserve">В комплекс процессных мероприятий «Мероприятия по газификации, финансируемые за счет </w:t>
      </w:r>
      <w:r>
        <w:rPr>
          <w:rFonts w:eastAsia="PT Astra Serif"/>
          <w:b w:val="0"/>
          <w:sz w:val="24"/>
          <w:szCs w:val="24"/>
        </w:rPr>
        <w:t xml:space="preserve">средств полученных от применения специальных надбавок к тарифам на транспортировку газа газораспределительными организациями» (далее – комплекс процессных мероприятий) на 2024 год включены: </w:t>
      </w:r>
    </w:p>
    <w:p w:rsidR="00300609" w:rsidRDefault="00977DAE">
      <w:pPr>
        <w:pStyle w:val="14"/>
        <w:ind w:firstLine="709"/>
        <w:rPr>
          <w:b w:val="0"/>
          <w:sz w:val="24"/>
          <w:szCs w:val="24"/>
        </w:rPr>
      </w:pPr>
      <w:r>
        <w:rPr>
          <w:rFonts w:eastAsia="PT Astra Serif"/>
          <w:b w:val="0"/>
          <w:sz w:val="24"/>
          <w:szCs w:val="24"/>
        </w:rPr>
        <w:t>52 объекта на стадию проектирования, в том числе 2 объекта реконс</w:t>
      </w:r>
      <w:r>
        <w:rPr>
          <w:rFonts w:eastAsia="PT Astra Serif"/>
          <w:b w:val="0"/>
          <w:sz w:val="24"/>
          <w:szCs w:val="24"/>
        </w:rPr>
        <w:t>трукции (технического перевооружения);</w:t>
      </w:r>
    </w:p>
    <w:p w:rsidR="00300609" w:rsidRDefault="00977DAE">
      <w:pPr>
        <w:pStyle w:val="14"/>
        <w:ind w:firstLine="709"/>
        <w:rPr>
          <w:b w:val="0"/>
          <w:sz w:val="24"/>
          <w:szCs w:val="24"/>
        </w:rPr>
      </w:pPr>
      <w:r>
        <w:rPr>
          <w:rFonts w:eastAsia="PT Astra Serif"/>
          <w:b w:val="0"/>
          <w:sz w:val="24"/>
          <w:szCs w:val="24"/>
        </w:rPr>
        <w:t>4 объекта на стадию строительства, в том числе 2 объекта реконструкции (технического перевооружения).</w:t>
      </w:r>
    </w:p>
    <w:p w:rsidR="00300609" w:rsidRDefault="00977DAE">
      <w:pPr>
        <w:pStyle w:val="14"/>
        <w:ind w:firstLine="709"/>
        <w:rPr>
          <w:b w:val="0"/>
          <w:sz w:val="24"/>
          <w:szCs w:val="24"/>
        </w:rPr>
      </w:pPr>
      <w:r>
        <w:rPr>
          <w:rFonts w:eastAsia="PT Astra Serif"/>
          <w:b w:val="0"/>
          <w:sz w:val="24"/>
          <w:szCs w:val="24"/>
        </w:rPr>
        <w:t xml:space="preserve">Мероприятия реализуются за счет внебюджетных источников финансирования (финансирование за счет средств, полученных </w:t>
      </w:r>
      <w:r>
        <w:rPr>
          <w:rFonts w:eastAsia="PT Astra Serif"/>
          <w:b w:val="0"/>
          <w:sz w:val="24"/>
          <w:szCs w:val="24"/>
        </w:rPr>
        <w:t xml:space="preserve">от применения специальных надбавок к тарифам на транспортировку газа газораспределительными организациями). </w:t>
      </w:r>
    </w:p>
    <w:p w:rsidR="00300609" w:rsidRDefault="00977DAE">
      <w:pPr>
        <w:pStyle w:val="14"/>
        <w:ind w:firstLine="709"/>
        <w:rPr>
          <w:b w:val="0"/>
          <w:sz w:val="24"/>
          <w:szCs w:val="24"/>
        </w:rPr>
      </w:pPr>
      <w:r>
        <w:rPr>
          <w:rFonts w:eastAsia="PT Astra Serif"/>
          <w:b w:val="0"/>
          <w:sz w:val="24"/>
          <w:szCs w:val="24"/>
        </w:rPr>
        <w:t>В Чувашской Республике постановлением Государственной службы Чувашской Республики по конкурентной политике и тарифам от 21 июня 2024 г № 22-8/г уст</w:t>
      </w:r>
      <w:r>
        <w:rPr>
          <w:rFonts w:eastAsia="PT Astra Serif"/>
          <w:b w:val="0"/>
          <w:sz w:val="24"/>
          <w:szCs w:val="24"/>
        </w:rPr>
        <w:t>ановлена специальная надбавка к тарифам на транспортировку газа по газораспределительным сетям АО «Газпром газораспределение Чебоксары», которая предназначена для финансирования программы газификации, для конечных потребителей (кроме населения) в размере 1</w:t>
      </w:r>
      <w:r>
        <w:rPr>
          <w:rFonts w:eastAsia="PT Astra Serif"/>
          <w:b w:val="0"/>
          <w:sz w:val="24"/>
          <w:szCs w:val="24"/>
        </w:rPr>
        <w:t>94,90 руб. за 1000 куб. м газа (без НДС).</w:t>
      </w:r>
    </w:p>
    <w:p w:rsidR="00300609" w:rsidRDefault="00977DAE">
      <w:pPr>
        <w:pStyle w:val="14"/>
        <w:ind w:firstLine="709"/>
        <w:rPr>
          <w:b w:val="0"/>
          <w:sz w:val="24"/>
          <w:szCs w:val="24"/>
        </w:rPr>
      </w:pPr>
      <w:r>
        <w:rPr>
          <w:rFonts w:eastAsia="PT Astra Serif"/>
          <w:b w:val="0"/>
          <w:sz w:val="24"/>
          <w:szCs w:val="24"/>
        </w:rPr>
        <w:t>Так на реализацию комплекса процессных мероприятий по газификации Государственной программой № 588 в 2024 году предусмотрены финансовые средства в размере 38 710,38 тыс. рублей.</w:t>
      </w:r>
    </w:p>
    <w:p w:rsidR="00300609" w:rsidRDefault="00977DAE">
      <w:pPr>
        <w:pStyle w:val="15"/>
        <w:rPr>
          <w:sz w:val="24"/>
          <w:szCs w:val="24"/>
        </w:rPr>
      </w:pPr>
      <w:r>
        <w:rPr>
          <w:rFonts w:eastAsia="PT Astra Serif"/>
          <w:sz w:val="24"/>
          <w:szCs w:val="24"/>
        </w:rPr>
        <w:t>По данным АО «Газпром газораспределе</w:t>
      </w:r>
      <w:r>
        <w:rPr>
          <w:rFonts w:eastAsia="PT Astra Serif"/>
          <w:sz w:val="24"/>
          <w:szCs w:val="24"/>
        </w:rPr>
        <w:t xml:space="preserve">ние Чебоксары» за 2024 год средства, полученные от применения специальной надбавки, составили 356 845,06 тыс. рублей без НДС, из них уплачен налог на прибыль (20 %) в размере 71 369,01 тыс. рублей, сумма к использованию составила 285 476,05 тыс. рублей. </w:t>
      </w:r>
    </w:p>
    <w:p w:rsidR="00300609" w:rsidRDefault="00977DAE">
      <w:pPr>
        <w:pStyle w:val="15"/>
        <w:rPr>
          <w:sz w:val="24"/>
          <w:szCs w:val="24"/>
        </w:rPr>
      </w:pPr>
      <w:r>
        <w:rPr>
          <w:rFonts w:eastAsia="PT Astra Serif"/>
          <w:sz w:val="24"/>
          <w:szCs w:val="24"/>
        </w:rPr>
        <w:t>О</w:t>
      </w:r>
      <w:r>
        <w:rPr>
          <w:rFonts w:eastAsia="PT Astra Serif"/>
          <w:sz w:val="24"/>
          <w:szCs w:val="24"/>
        </w:rPr>
        <w:t>тметим, что полученные средства от применения специальной надбавки также направляются на реализацию комплекса процессных мероприятий «Догазификация населенных пунктов Чувашской Республики» Государственной программы № 588.</w:t>
      </w:r>
    </w:p>
    <w:p w:rsidR="00300609" w:rsidRDefault="00977DAE">
      <w:pPr>
        <w:tabs>
          <w:tab w:val="left" w:pos="1641"/>
        </w:tabs>
        <w:ind w:firstLine="709"/>
        <w:jc w:val="both"/>
      </w:pPr>
      <w:r>
        <w:rPr>
          <w:rFonts w:eastAsia="PT Astra Serif"/>
        </w:rPr>
        <w:lastRenderedPageBreak/>
        <w:t>По состоянию на 01.01.2025 освоены</w:t>
      </w:r>
      <w:r>
        <w:rPr>
          <w:rFonts w:eastAsia="PT Astra Serif"/>
        </w:rPr>
        <w:t xml:space="preserve"> средства, полученные от применения специальных надбавок к тарифам на транспортировку газа, в размере 223 638,15 тыс. рублей, без НДС в том числе:</w:t>
      </w:r>
    </w:p>
    <w:p w:rsidR="00300609" w:rsidRDefault="00977DAE">
      <w:pPr>
        <w:tabs>
          <w:tab w:val="left" w:pos="1641"/>
        </w:tabs>
        <w:ind w:firstLine="709"/>
        <w:jc w:val="both"/>
      </w:pPr>
      <w:r>
        <w:rPr>
          <w:rFonts w:eastAsia="PT Astra Serif"/>
        </w:rPr>
        <w:t>на мероприятия по газификации направлено – 35 385,69 тыс. рублей без НДС;</w:t>
      </w:r>
    </w:p>
    <w:p w:rsidR="00300609" w:rsidRDefault="00977DAE">
      <w:pPr>
        <w:tabs>
          <w:tab w:val="left" w:pos="1641"/>
        </w:tabs>
        <w:ind w:firstLine="709"/>
        <w:jc w:val="both"/>
      </w:pPr>
      <w:r>
        <w:rPr>
          <w:rFonts w:eastAsia="PT Astra Serif"/>
        </w:rPr>
        <w:t>на мероприятия по догазификации нап</w:t>
      </w:r>
      <w:r>
        <w:rPr>
          <w:rFonts w:eastAsia="PT Astra Serif"/>
        </w:rPr>
        <w:t>равлено – 188 252,46 тыс. рублей без НДС.</w:t>
      </w:r>
    </w:p>
    <w:p w:rsidR="00300609" w:rsidRDefault="00977DAE">
      <w:pPr>
        <w:pStyle w:val="15"/>
        <w:rPr>
          <w:sz w:val="24"/>
          <w:szCs w:val="24"/>
        </w:rPr>
      </w:pPr>
      <w:r>
        <w:rPr>
          <w:rFonts w:eastAsia="PT Astra Serif"/>
          <w:sz w:val="24"/>
          <w:szCs w:val="24"/>
        </w:rPr>
        <w:t xml:space="preserve">Введены в эксплуатацию газораспределительные сети протяженностью </w:t>
      </w:r>
      <w:r>
        <w:rPr>
          <w:rFonts w:eastAsia="PT Astra Serif"/>
          <w:sz w:val="24"/>
          <w:szCs w:val="24"/>
        </w:rPr>
        <w:br/>
        <w:t>11824,9 м, в том числе:</w:t>
      </w:r>
    </w:p>
    <w:p w:rsidR="00300609" w:rsidRDefault="00977DAE">
      <w:pPr>
        <w:tabs>
          <w:tab w:val="left" w:pos="1641"/>
        </w:tabs>
        <w:ind w:firstLine="720"/>
        <w:jc w:val="both"/>
      </w:pPr>
      <w:r>
        <w:rPr>
          <w:rFonts w:eastAsia="PT Astra Serif"/>
        </w:rPr>
        <w:t>Мероприятие 1.1.1 Газоснабжение территории под индивидуальную усадебную застройку 1-2 этажными домами у деревни Вурумсют Бул</w:t>
      </w:r>
      <w:r>
        <w:rPr>
          <w:rFonts w:eastAsia="PT Astra Serif"/>
        </w:rPr>
        <w:t>деевского сельского поселения Цивильского района Чувашской республики. Газопроводы высокого и низкого давления. ГРПШ. Протяженность 5689,9 м;</w:t>
      </w:r>
    </w:p>
    <w:p w:rsidR="00300609" w:rsidRDefault="00977DAE">
      <w:pPr>
        <w:tabs>
          <w:tab w:val="left" w:pos="1641"/>
        </w:tabs>
        <w:ind w:firstLine="720"/>
        <w:jc w:val="both"/>
      </w:pPr>
      <w:r>
        <w:rPr>
          <w:rFonts w:eastAsia="PT Astra Serif"/>
        </w:rPr>
        <w:t>Мероприятие 1.1.2 Газоснабжение малоэтажной жилой застройки в квартале «Западный» г. Алатырь Чувашской Республики.</w:t>
      </w:r>
      <w:r>
        <w:rPr>
          <w:rFonts w:eastAsia="PT Astra Serif"/>
        </w:rPr>
        <w:t xml:space="preserve"> Газопроводы высокого и низкого давления ГРПШ. Протяженность 6135 м.</w:t>
      </w:r>
    </w:p>
    <w:p w:rsidR="00300609" w:rsidRDefault="00977DAE">
      <w:pPr>
        <w:pStyle w:val="15"/>
        <w:rPr>
          <w:sz w:val="24"/>
          <w:szCs w:val="24"/>
        </w:rPr>
      </w:pPr>
      <w:r>
        <w:rPr>
          <w:rFonts w:eastAsia="PT Astra Serif"/>
          <w:sz w:val="24"/>
          <w:szCs w:val="24"/>
        </w:rPr>
        <w:t>По всем 52 объектам разработана проектно-сметная документация.</w:t>
      </w:r>
    </w:p>
    <w:p w:rsidR="00300609" w:rsidRDefault="00977DAE">
      <w:pPr>
        <w:pStyle w:val="15"/>
        <w:rPr>
          <w:sz w:val="24"/>
          <w:szCs w:val="24"/>
        </w:rPr>
      </w:pPr>
      <w:r>
        <w:rPr>
          <w:rFonts w:eastAsia="PT Astra Serif"/>
          <w:sz w:val="24"/>
          <w:szCs w:val="24"/>
        </w:rPr>
        <w:t>Таким образом, мероприятия по газификации запланированные к реализации в 2024 году полностью исполнены.</w:t>
      </w:r>
    </w:p>
    <w:p w:rsidR="00300609" w:rsidRDefault="00977DAE">
      <w:pPr>
        <w:ind w:firstLine="709"/>
        <w:jc w:val="both"/>
      </w:pPr>
      <w:r>
        <w:rPr>
          <w:rFonts w:eastAsia="PT Astra Serif"/>
          <w:bCs/>
          <w:color w:val="000000" w:themeColor="text1"/>
        </w:rPr>
        <w:t xml:space="preserve">Комплекс процессных </w:t>
      </w:r>
      <w:r>
        <w:rPr>
          <w:rFonts w:eastAsia="PT Astra Serif"/>
          <w:bCs/>
          <w:color w:val="000000" w:themeColor="text1"/>
        </w:rPr>
        <w:t>мероприятий «Догазификация населенных пунктов Чувашской Республики</w:t>
      </w:r>
      <w:r>
        <w:rPr>
          <w:rFonts w:eastAsia="PT Astra Serif"/>
        </w:rPr>
        <w:t>»</w:t>
      </w:r>
    </w:p>
    <w:p w:rsidR="00300609" w:rsidRDefault="00977DAE">
      <w:pPr>
        <w:ind w:firstLine="720"/>
        <w:jc w:val="both"/>
        <w:rPr>
          <w:color w:val="000000" w:themeColor="text1"/>
        </w:rPr>
      </w:pPr>
      <w:r>
        <w:rPr>
          <w:rFonts w:eastAsia="PT Astra Serif"/>
          <w:color w:val="000000" w:themeColor="text1"/>
        </w:rPr>
        <w:t xml:space="preserve">В 2024 году в рамках плана-графика догазификации Чувашской Республики было запланировано создать техническую возможность для подключения (технологического присоединения) газоиспользующего </w:t>
      </w:r>
      <w:r>
        <w:rPr>
          <w:rFonts w:eastAsia="PT Astra Serif"/>
          <w:color w:val="000000" w:themeColor="text1"/>
        </w:rPr>
        <w:t>оборудования и объектов капитального строительства к сетям газораспределения для 1372 домовладений. По итогам 2024 года фактически выполнены работы по 1686 домовладениям, что на 22 % перевыполнен плановый показатель. Общая протяженность построенных газопро</w:t>
      </w:r>
      <w:r>
        <w:rPr>
          <w:rFonts w:eastAsia="PT Astra Serif"/>
          <w:color w:val="000000" w:themeColor="text1"/>
        </w:rPr>
        <w:t>водов в рамках догазификации составила 69,3 км.</w:t>
      </w:r>
    </w:p>
    <w:p w:rsidR="00300609" w:rsidRDefault="00977DAE">
      <w:pPr>
        <w:ind w:firstLine="709"/>
        <w:jc w:val="both"/>
        <w:rPr>
          <w:color w:val="000000" w:themeColor="text1"/>
        </w:rPr>
      </w:pPr>
      <w:r>
        <w:rPr>
          <w:rFonts w:eastAsia="PT Astra Serif"/>
          <w:color w:val="000000" w:themeColor="text1"/>
        </w:rPr>
        <w:t>Реализация комплекса процессных мероприятий осуществляется за счет средств, полученных от применения специальных надбавок к тарифам на транспортировку газа по газораспределительным сетям (внебюджетные источни</w:t>
      </w:r>
      <w:r>
        <w:rPr>
          <w:rFonts w:eastAsia="PT Astra Serif"/>
          <w:color w:val="000000" w:themeColor="text1"/>
        </w:rPr>
        <w:t>ки финансирования). Объем финансовых средств п</w:t>
      </w:r>
      <w:r>
        <w:rPr>
          <w:rFonts w:eastAsia="PT Astra Serif"/>
        </w:rPr>
        <w:t>редусмотренных Г</w:t>
      </w:r>
      <w:r>
        <w:rPr>
          <w:rFonts w:eastAsia="PT Astra Serif"/>
          <w:color w:val="000000" w:themeColor="text1"/>
        </w:rPr>
        <w:t xml:space="preserve">осударственной программой на 2024 год составляет 225 728,24 тыс. рублей, из них освоено </w:t>
      </w:r>
      <w:r>
        <w:rPr>
          <w:rFonts w:eastAsia="PT Astra Serif"/>
        </w:rPr>
        <w:br/>
        <w:t>188 252,46 тыс. рублей</w:t>
      </w:r>
      <w:r>
        <w:rPr>
          <w:rFonts w:eastAsia="PT Astra Serif"/>
          <w:color w:val="000000" w:themeColor="text1"/>
        </w:rPr>
        <w:t>. Сэкономленные средства базового периода, будут направлены на реализацию мероприят</w:t>
      </w:r>
      <w:r>
        <w:rPr>
          <w:rFonts w:eastAsia="PT Astra Serif"/>
          <w:color w:val="000000" w:themeColor="text1"/>
        </w:rPr>
        <w:t>ий в текущем году.</w:t>
      </w:r>
    </w:p>
    <w:p w:rsidR="00300609" w:rsidRDefault="00977DAE">
      <w:pPr>
        <w:ind w:firstLine="709"/>
        <w:jc w:val="both"/>
        <w:rPr>
          <w:bCs/>
          <w:color w:val="000000" w:themeColor="text1"/>
        </w:rPr>
      </w:pPr>
      <w:r>
        <w:rPr>
          <w:rFonts w:eastAsia="PT Astra Serif"/>
          <w:bCs/>
          <w:color w:val="000000" w:themeColor="text1"/>
        </w:rPr>
        <w:t>Комплекс процессных мероприятий «Регистрация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 являющиеся бесхозяйными"</w:t>
      </w:r>
    </w:p>
    <w:p w:rsidR="00300609" w:rsidRDefault="00977DAE">
      <w:pPr>
        <w:shd w:val="clear" w:color="auto" w:fill="FFFFFF"/>
        <w:ind w:firstLine="709"/>
        <w:jc w:val="both"/>
      </w:pPr>
      <w:r>
        <w:rPr>
          <w:rFonts w:eastAsia="PT Astra Serif"/>
          <w:color w:val="000000"/>
        </w:rPr>
        <w:t xml:space="preserve">В 2024 году выявлено 19 (87,23 км) единиц бесхозяйных объектов газоснабжения, 31 (76,59 км) объект газораспределения поставлен на учет в Росреестре в качестве бесхозяйных объектов. </w:t>
      </w:r>
    </w:p>
    <w:p w:rsidR="00300609" w:rsidRDefault="00977DAE">
      <w:pPr>
        <w:shd w:val="clear" w:color="auto" w:fill="FFFFFF"/>
        <w:ind w:firstLine="709"/>
        <w:jc w:val="both"/>
        <w:rPr>
          <w:bCs/>
          <w:i/>
          <w:color w:val="000000"/>
        </w:rPr>
      </w:pPr>
      <w:r>
        <w:rPr>
          <w:rFonts w:eastAsia="PT Astra Serif"/>
          <w:color w:val="000000"/>
        </w:rPr>
        <w:t>В 2024 году оформлено право муниципальной собственности на объекты газорас</w:t>
      </w:r>
      <w:r>
        <w:rPr>
          <w:rFonts w:eastAsia="PT Astra Serif"/>
          <w:color w:val="000000"/>
        </w:rPr>
        <w:t xml:space="preserve">пределения, являющихся бесхозяйными в количестве 26* (26,44 км) единиц. </w:t>
      </w:r>
    </w:p>
    <w:p w:rsidR="00300609" w:rsidRDefault="00977DAE">
      <w:pPr>
        <w:shd w:val="clear" w:color="auto" w:fill="FFFFFF"/>
        <w:ind w:firstLine="709"/>
        <w:jc w:val="both"/>
      </w:pPr>
      <w:r>
        <w:rPr>
          <w:rFonts w:eastAsia="PT Astra Serif"/>
          <w:color w:val="000000"/>
        </w:rPr>
        <w:t> (*объекты, которые были поставлены на учет в предыдущие годы, но регистрация прошла в 2024 году).</w:t>
      </w:r>
    </w:p>
    <w:p w:rsidR="00300609" w:rsidRDefault="00300609">
      <w:pPr>
        <w:ind w:firstLine="709"/>
        <w:jc w:val="center"/>
      </w:pPr>
    </w:p>
    <w:p w:rsidR="00300609" w:rsidRDefault="00977DAE">
      <w:pPr>
        <w:ind w:firstLine="709"/>
        <w:jc w:val="center"/>
      </w:pPr>
      <w:r>
        <w:t>2. ГОСУДАРСТВЕННАЯ ПРОГРАММА ЧУВАШСКОЙ РЕСПУБЛИКИ</w:t>
      </w:r>
    </w:p>
    <w:p w:rsidR="00300609" w:rsidRDefault="00977DAE">
      <w:pPr>
        <w:ind w:firstLine="709"/>
        <w:jc w:val="center"/>
        <w:rPr>
          <w:iCs/>
        </w:rPr>
      </w:pPr>
      <w:r>
        <w:t>«ОБЕСПЕЧЕНИЕ ГРАЖДАН ЧУВАШСКОЙ РЕСПУБЛИКИ ДОСТУПНЫМ И КОМФОРТНЫМ ЖИЛЬЕМ»</w:t>
      </w:r>
      <w:r>
        <w:rPr>
          <w:iCs/>
        </w:rPr>
        <w:t xml:space="preserve"> </w:t>
      </w:r>
    </w:p>
    <w:p w:rsidR="00300609" w:rsidRDefault="00300609">
      <w:pPr>
        <w:ind w:firstLine="709"/>
        <w:jc w:val="both"/>
      </w:pPr>
    </w:p>
    <w:p w:rsidR="00300609" w:rsidRDefault="00977DAE">
      <w:pPr>
        <w:ind w:firstLine="709"/>
        <w:jc w:val="both"/>
      </w:pPr>
      <w:r>
        <w:t>Региональный проект «Жилье (Чувашская Республика - Чувашия)» на территории Чувашской Республики – Чувашии</w:t>
      </w:r>
    </w:p>
    <w:p w:rsidR="00300609" w:rsidRDefault="00977DAE">
      <w:pPr>
        <w:ind w:right="-30" w:firstLine="709"/>
        <w:jc w:val="both"/>
      </w:pPr>
      <w:r>
        <w:lastRenderedPageBreak/>
        <w:t xml:space="preserve">С Минстроем России заключено Соглашение о реализации регионального проекта </w:t>
      </w:r>
      <w:r>
        <w:t>«Жилье» на территории Чувашской Республики, которым установлен показатель по вводу жилья на 2024 год – 783 тыс. кв. м.:</w:t>
      </w:r>
    </w:p>
    <w:p w:rsidR="00300609" w:rsidRDefault="00977DAE">
      <w:pPr>
        <w:pStyle w:val="a5"/>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2024 год введено в эксплуатацию жилья  786,5 тыс. кв. метров (100,4% к плановому значению, 100,7% к уровню прошлого года), в т. ч.: </w:t>
      </w:r>
    </w:p>
    <w:p w:rsidR="00300609" w:rsidRDefault="00977DAE">
      <w:pPr>
        <w:ind w:right="-30" w:firstLine="709"/>
        <w:jc w:val="both"/>
      </w:pPr>
      <w:r>
        <w:t>многоквартирного  – 446,5 тыс. кв. метров (112,4% к уровню 2023 года);</w:t>
      </w:r>
    </w:p>
    <w:p w:rsidR="00300609" w:rsidRDefault="00977DAE">
      <w:pPr>
        <w:ind w:right="-30" w:firstLine="709"/>
        <w:jc w:val="both"/>
      </w:pPr>
      <w:r>
        <w:t>индивидуального жилья – 339,9 тыс. кв. метров (88,7 % к уровню 2023 года).</w:t>
      </w:r>
    </w:p>
    <w:p w:rsidR="00300609" w:rsidRDefault="00977DAE">
      <w:pPr>
        <w:ind w:right="-30" w:firstLine="709"/>
        <w:jc w:val="both"/>
      </w:pPr>
      <w:r>
        <w:t xml:space="preserve">Реализация регионального проекта «Жилье» завершена. Проектным комитетом итоговый отчет одобрен и направлен на </w:t>
      </w:r>
      <w:r>
        <w:t>рассмотрение Совета по стратегическому развитию.</w:t>
      </w:r>
    </w:p>
    <w:p w:rsidR="00300609" w:rsidRDefault="00300609">
      <w:pPr>
        <w:pStyle w:val="a5"/>
        <w:ind w:firstLine="709"/>
        <w:jc w:val="both"/>
        <w:rPr>
          <w:rFonts w:ascii="Times New Roman" w:eastAsia="Times New Roman" w:hAnsi="Times New Roman" w:cs="Times New Roman"/>
          <w:sz w:val="24"/>
          <w:szCs w:val="24"/>
          <w:lang w:eastAsia="ru-RU"/>
        </w:rPr>
      </w:pPr>
    </w:p>
    <w:p w:rsidR="00300609" w:rsidRDefault="00977DAE">
      <w:pPr>
        <w:ind w:firstLine="709"/>
        <w:jc w:val="both"/>
        <w:rPr>
          <w:rFonts w:eastAsia="PT Astra Serif"/>
          <w:color w:val="000000"/>
        </w:rPr>
      </w:pPr>
      <w:r>
        <w:rPr>
          <w:rFonts w:eastAsia="PT Astra Serif"/>
          <w:color w:val="000000"/>
        </w:rPr>
        <w:t>Региональный проект «Обеспечение устойчивого сокращения непригодного для проживания жилищного фонда (Чувашская Республика - Чувашия)» на территории Чувашской Республики – Чувашии</w:t>
      </w:r>
    </w:p>
    <w:p w:rsidR="00300609" w:rsidRDefault="00977DAE">
      <w:pPr>
        <w:pStyle w:val="a5"/>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регионального прое</w:t>
      </w:r>
      <w:r>
        <w:rPr>
          <w:rFonts w:ascii="Times New Roman" w:eastAsia="Times New Roman" w:hAnsi="Times New Roman" w:cs="Times New Roman"/>
          <w:sz w:val="24"/>
          <w:szCs w:val="24"/>
          <w:lang w:eastAsia="ru-RU"/>
        </w:rPr>
        <w:t>кта «Обеспечение устойчивого сокращения непригодного для проживания жилищного фонда» завершена программа переселения граждан из аварийного жилья, признанного таковым до 1 января 2017 года.</w:t>
      </w:r>
    </w:p>
    <w:p w:rsidR="00300609" w:rsidRDefault="00977DAE">
      <w:pPr>
        <w:pStyle w:val="a5"/>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Переселено 1016 граждан из 413 жилых помещений площадью 15,2 тыс. к</w:t>
      </w:r>
      <w:r>
        <w:rPr>
          <w:rFonts w:ascii="Times New Roman" w:eastAsia="Times New Roman" w:hAnsi="Times New Roman" w:cs="Times New Roman"/>
          <w:sz w:val="24"/>
          <w:szCs w:val="24"/>
          <w:lang w:eastAsia="ru-RU"/>
        </w:rPr>
        <w:t>в. метров, 47 аварийных домов на общую сумму 696,7 млн. рублей (Фонд развития территорий – 496,7 млн. рублей, консолидированный бюджет – 200,0 млн. рублей).</w:t>
      </w:r>
    </w:p>
    <w:p w:rsidR="00300609" w:rsidRDefault="00977DAE">
      <w:pPr>
        <w:ind w:firstLine="709"/>
        <w:jc w:val="both"/>
      </w:pPr>
      <w:r>
        <w:t>Региональный проект «Обеспечение жильем молодых семей»</w:t>
      </w:r>
    </w:p>
    <w:p w:rsidR="00300609" w:rsidRDefault="00977DAE">
      <w:pPr>
        <w:shd w:val="clear" w:color="auto" w:fill="FFFFFF"/>
        <w:ind w:firstLine="709"/>
        <w:jc w:val="both"/>
      </w:pPr>
      <w:r>
        <w:t xml:space="preserve">В рамках </w:t>
      </w:r>
      <w:r>
        <w:rPr>
          <w:rFonts w:eastAsia="Calibri"/>
        </w:rPr>
        <w:t>мероприятия по о</w:t>
      </w:r>
      <w:r>
        <w:t>беспечению жильем м</w:t>
      </w:r>
      <w:r>
        <w:t xml:space="preserve">олодых семей </w:t>
      </w:r>
      <w:r>
        <w:rPr>
          <w:bCs/>
        </w:rPr>
        <w:t>в 2024 году оказана государственная поддержка в улучшении жилищных условий в виде предоставления безвозмездных социальных выплат на приобретение (строительство) жилья 453 молодым семьям на сумму 457,8 млн. руб., из них 146,2 млн. руб. средства</w:t>
      </w:r>
      <w:r>
        <w:rPr>
          <w:bCs/>
        </w:rPr>
        <w:t xml:space="preserve"> федерального бюджета, 245 млн. руб. средства республиканского бюджета и 66,6 млн. руб. средства местных бюджетов.</w:t>
      </w:r>
      <w:r>
        <w:t xml:space="preserve"> </w:t>
      </w:r>
    </w:p>
    <w:p w:rsidR="00300609" w:rsidRDefault="00977DAE">
      <w:pPr>
        <w:shd w:val="clear" w:color="auto" w:fill="FFFFFF"/>
        <w:ind w:firstLine="709"/>
        <w:jc w:val="both"/>
        <w:rPr>
          <w:bCs/>
        </w:rPr>
      </w:pPr>
      <w:r>
        <w:rPr>
          <w:bCs/>
        </w:rPr>
        <w:t>Плановое значение показателя 458 семей не достигнуто в связи с тем, что 5 молодых семей не смогли реализовать свидетельства о праве на социа</w:t>
      </w:r>
      <w:r>
        <w:rPr>
          <w:bCs/>
        </w:rPr>
        <w:t>льные выплаты по причине роста цен на жилье и процентных ставок по жилищным ипотечным кредитам.</w:t>
      </w:r>
    </w:p>
    <w:p w:rsidR="00300609" w:rsidRDefault="00977DAE">
      <w:pPr>
        <w:ind w:firstLine="709"/>
        <w:jc w:val="both"/>
      </w:pPr>
      <w:r>
        <w:t>Региональный проект «Обеспечение жилыми помещениями детей-сирот и детей, оставшихся без попечения родителей, лиц из числа детей-сирот и детей, оставшихся без по</w:t>
      </w:r>
      <w:r>
        <w:t>печения родителей»</w:t>
      </w:r>
    </w:p>
    <w:p w:rsidR="00300609" w:rsidRDefault="00977DAE">
      <w:pPr>
        <w:widowControl w:val="0"/>
        <w:ind w:firstLine="709"/>
        <w:jc w:val="both"/>
        <w:rPr>
          <w:i/>
        </w:rPr>
      </w:pPr>
      <w:r>
        <w:t xml:space="preserve">По состоянию на 01.01.2024 в списке на обеспечение жильем детей-сирот состояли 1919 человек, в том числе право на получение жилья возникло у 1343 человек, на 01.01.2025  – 1717 чел. (1163 чел.). </w:t>
      </w:r>
      <w:r>
        <w:rPr>
          <w:i/>
        </w:rPr>
        <w:t>Общая потребность в средствах на обеспечение жильем 1163 человек составляет порядка 4,8 млрд. рублей.</w:t>
      </w:r>
    </w:p>
    <w:p w:rsidR="00300609" w:rsidRDefault="00977DAE">
      <w:pPr>
        <w:widowControl w:val="0"/>
        <w:ind w:firstLine="709"/>
        <w:jc w:val="both"/>
      </w:pPr>
      <w:r>
        <w:t>Количество сирот, подлежащих обеспечению жильем, по сравнению с началом 2024 года сократилось на 13,4 %, или на 180 чел.</w:t>
      </w:r>
    </w:p>
    <w:p w:rsidR="00300609" w:rsidRDefault="00977DAE">
      <w:pPr>
        <w:ind w:firstLine="709"/>
        <w:jc w:val="both"/>
      </w:pPr>
      <w:r>
        <w:t>На обеспечение жильем детей-сирот</w:t>
      </w:r>
      <w:r>
        <w:t xml:space="preserve"> в 2024 году направлено 1173,6 млн. рублей (в 1,8 р. больше, чем в 2023 г. – 667,2 млн. руб.), из них:</w:t>
      </w:r>
    </w:p>
    <w:p w:rsidR="00300609" w:rsidRDefault="00977DAE">
      <w:pPr>
        <w:ind w:firstLine="709"/>
        <w:jc w:val="both"/>
      </w:pPr>
      <w:r>
        <w:t>79,2 млн. рублей – за счет субсидии из федерального бюджета;</w:t>
      </w:r>
    </w:p>
    <w:p w:rsidR="00300609" w:rsidRDefault="00977DAE">
      <w:pPr>
        <w:ind w:firstLine="709"/>
        <w:jc w:val="both"/>
      </w:pPr>
      <w:r>
        <w:t xml:space="preserve">1094,4 млн. рублей – средства республиканского бюджета Чувашской Республики. </w:t>
      </w:r>
    </w:p>
    <w:p w:rsidR="00300609" w:rsidRDefault="00977DAE">
      <w:pPr>
        <w:ind w:firstLine="709"/>
        <w:jc w:val="both"/>
      </w:pPr>
      <w:r>
        <w:t>Жилые помещени</w:t>
      </w:r>
      <w:r>
        <w:t>я приобретены для 436 детей-сирот (на 39% больше, чем в 2023 г. – 314 чел.), в том числе 138 по жилищным сертификатам – на 21% больше, чем в 2023 г. (114 сертификатов).</w:t>
      </w:r>
    </w:p>
    <w:p w:rsidR="00300609" w:rsidRDefault="00977DAE">
      <w:pPr>
        <w:ind w:firstLine="709"/>
        <w:jc w:val="both"/>
      </w:pPr>
      <w:r>
        <w:t>На первичном рынке приобретено 176 жилых помещений.</w:t>
      </w:r>
    </w:p>
    <w:p w:rsidR="00300609" w:rsidRDefault="00977DAE">
      <w:pPr>
        <w:ind w:firstLine="709"/>
        <w:jc w:val="both"/>
      </w:pPr>
      <w:r>
        <w:t>Региональный проект «Улучшение жили</w:t>
      </w:r>
      <w:r>
        <w:t>щных условий отдельных категорий граждан»</w:t>
      </w:r>
    </w:p>
    <w:p w:rsidR="00300609" w:rsidRDefault="00977DAE">
      <w:pPr>
        <w:ind w:firstLine="709"/>
        <w:jc w:val="both"/>
      </w:pPr>
      <w:r>
        <w:t>В 2024 году единовременные денежные выплаты на оплату первоначального взноса при получении ипотечного жилищного кредита (займа) в рамках индивидуальной программы социально-экономического развития Чувашской Республи</w:t>
      </w:r>
      <w:r>
        <w:t xml:space="preserve">ки на 2020 - 2024 </w:t>
      </w:r>
      <w:r>
        <w:lastRenderedPageBreak/>
        <w:t xml:space="preserve">предоставлены 446 семьям (1635 чел.) очередников органов местного самоуправления на общую сумму 505,4 млн. рублей. Ими приобретено 37,4 тыс. кв. м жилья. В жилищное строительство направлено почти 2,4 млрд. рублей внебюджетных инвестиций. </w:t>
      </w:r>
    </w:p>
    <w:p w:rsidR="00300609" w:rsidRDefault="00977DAE">
      <w:pPr>
        <w:pStyle w:val="aff"/>
        <w:spacing w:before="0" w:beforeAutospacing="0" w:after="0" w:afterAutospacing="0" w:line="288" w:lineRule="atLeast"/>
        <w:ind w:firstLine="709"/>
        <w:jc w:val="both"/>
      </w:pPr>
      <w:r>
        <w:t>По мероприятию 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 в 2024 году завершены мероприятия в полном объеме в Аликовском и Ибре</w:t>
      </w:r>
      <w:r>
        <w:t>синском муниципальных округах (переселены 10 семей  (22 чел.), в г. Шумерля контракты заключены в полном объеме со сроком переселения в 2025 году (19 семей (33 чел.).</w:t>
      </w:r>
    </w:p>
    <w:p w:rsidR="00300609" w:rsidRDefault="00977DAE">
      <w:pPr>
        <w:ind w:firstLine="709"/>
        <w:jc w:val="both"/>
      </w:pPr>
      <w:r>
        <w:t>Значение показателя регионального проекта с нарастающим итогом составило 4525 человек.</w:t>
      </w:r>
    </w:p>
    <w:p w:rsidR="00300609" w:rsidRDefault="00300609">
      <w:pPr>
        <w:ind w:firstLine="709"/>
        <w:jc w:val="both"/>
      </w:pPr>
    </w:p>
    <w:p w:rsidR="00300609" w:rsidRDefault="00977DAE">
      <w:pPr>
        <w:ind w:firstLine="709"/>
        <w:jc w:val="both"/>
      </w:pPr>
      <w:r>
        <w:t>В</w:t>
      </w:r>
      <w:r>
        <w:t>едомственный проект «Реализация проектов жилищного строительства в Чувашской Республике»</w:t>
      </w:r>
    </w:p>
    <w:p w:rsidR="00300609" w:rsidRDefault="00977DAE">
      <w:pPr>
        <w:pStyle w:val="aff"/>
        <w:spacing w:before="0" w:beforeAutospacing="0" w:after="0" w:afterAutospacing="0" w:line="288" w:lineRule="atLeast"/>
        <w:ind w:firstLine="709"/>
        <w:jc w:val="both"/>
      </w:pPr>
      <w:r>
        <w:t>Осуществлялись функции по использованию государственного жилищного фонда Чувашской Республики коммерческого использования в отношении 488 жилых помещений общей площадь</w:t>
      </w:r>
      <w:r>
        <w:t>ю 24,1 тыс. кв. метров.</w:t>
      </w:r>
    </w:p>
    <w:p w:rsidR="00300609" w:rsidRDefault="00977DAE">
      <w:pPr>
        <w:ind w:firstLine="709"/>
        <w:jc w:val="both"/>
      </w:pPr>
      <w:r>
        <w:t>Ведомственный проект «Реализация инвестиционных проектов с использованием инфраструктурных бюджетных кредитов»</w:t>
      </w:r>
    </w:p>
    <w:p w:rsidR="00300609" w:rsidRDefault="00977DAE">
      <w:pPr>
        <w:pStyle w:val="aff"/>
        <w:spacing w:before="0" w:beforeAutospacing="0" w:after="0" w:afterAutospacing="0" w:line="288" w:lineRule="atLeast"/>
        <w:ind w:firstLine="709"/>
        <w:jc w:val="both"/>
      </w:pPr>
      <w:r>
        <w:t>В 2024 году за счет средств инфраструктурного бюджетного кредита на территории Чувашской Республики в эксплуатацию введен</w:t>
      </w:r>
      <w:r>
        <w:t xml:space="preserve">о 11 объектов инфраструктуры, в том числе 6 объектов инженерной и 5 объектов транспортной инфраструктур в микрорайонах «Солнечный», «Новый город» г. Чебоксары, в </w:t>
      </w:r>
      <w:r>
        <w:rPr>
          <w:lang w:val="en-US"/>
        </w:rPr>
        <w:t>IX</w:t>
      </w:r>
      <w:r>
        <w:t xml:space="preserve"> микрорайоне г. Новочебоксарск и микрорайоне «Пригородный» Чебоксарского муниципального окру</w:t>
      </w:r>
      <w:r>
        <w:t xml:space="preserve">га. </w:t>
      </w:r>
    </w:p>
    <w:p w:rsidR="00300609" w:rsidRDefault="00977DAE">
      <w:pPr>
        <w:pStyle w:val="aff"/>
        <w:spacing w:before="0" w:beforeAutospacing="0" w:after="0" w:afterAutospacing="0" w:line="288" w:lineRule="atLeast"/>
        <w:ind w:firstLine="709"/>
        <w:jc w:val="both"/>
      </w:pPr>
      <w:r>
        <w:t>Не достигнут показатель по общему объему ввода жилья за период реализации инфраструктурных проектов или инвестиционных проектов, для обеспечения которых реализуется инфраструктурный проект (в 2024 году нарастающим итогом плановое значение – 430,1 тыс.</w:t>
      </w:r>
      <w:r>
        <w:t xml:space="preserve"> кв. м) по причине переноса сроков ввода объектов в эксплуатацию. Фактическое значение составило  349,7 тыс. кв. м жилья.</w:t>
      </w:r>
    </w:p>
    <w:p w:rsidR="00300609" w:rsidRDefault="00977DAE">
      <w:pPr>
        <w:ind w:firstLine="709"/>
        <w:jc w:val="both"/>
      </w:pPr>
      <w:r>
        <w:t>Ведомственный проект «Реализация мероприятий по обеспечению объектами коммунальной, социальной и транспортной инфраструктуры»</w:t>
      </w:r>
    </w:p>
    <w:p w:rsidR="00300609" w:rsidRDefault="00977DAE">
      <w:pPr>
        <w:ind w:firstLine="709"/>
        <w:jc w:val="both"/>
      </w:pPr>
      <w:r>
        <w:t>В 2024 году на разработку проектно-сметной документации на капитальный ремонт семи объектов социально-культурной сферы израсходованы средства в сумме 17,2 млн. рублей.</w:t>
      </w:r>
    </w:p>
    <w:p w:rsidR="00300609" w:rsidRDefault="00977DAE">
      <w:pPr>
        <w:ind w:firstLine="709"/>
        <w:jc w:val="both"/>
      </w:pPr>
      <w:r>
        <w:t>Ведомственный проект «Защита прав, законных интересов и имущества участников долевого ст</w:t>
      </w:r>
      <w:r>
        <w:t>роительства»</w:t>
      </w:r>
    </w:p>
    <w:p w:rsidR="00300609" w:rsidRDefault="00977DAE">
      <w:pPr>
        <w:ind w:firstLine="709"/>
        <w:jc w:val="both"/>
      </w:pPr>
      <w:r>
        <w:t xml:space="preserve">В 2024 году с применением регионального механизма путем предоставления земельных участков без проведения торгов потенциальному инвестору на основании статьи 39.6 Земельного кодекса Российской Федерации введены в эксплуатацию 2 проблемных дома </w:t>
      </w:r>
      <w:r>
        <w:t>жилой площадью 15 тыс.кв.м, и  восстановлены права 467 граждан.</w:t>
      </w:r>
    </w:p>
    <w:p w:rsidR="00300609" w:rsidRDefault="00977DAE">
      <w:pPr>
        <w:ind w:firstLine="709"/>
        <w:jc w:val="both"/>
      </w:pPr>
      <w:r>
        <w:t>Комплекс процессных мероприятий «Совершенствование регулирования градостроительной деятельности»</w:t>
      </w:r>
    </w:p>
    <w:p w:rsidR="00300609" w:rsidRDefault="00977DAE">
      <w:pPr>
        <w:shd w:val="clear" w:color="auto" w:fill="FFFFFF"/>
        <w:ind w:firstLine="709"/>
        <w:jc w:val="both"/>
      </w:pPr>
      <w:r>
        <w:t xml:space="preserve">В рамках реализации Соглашения о сотрудничестве между Кабинетом Министров Чувашской Республики </w:t>
      </w:r>
      <w:r>
        <w:t>и Фондом ДОМ.РФ разработана  ООО «Урбан Про»  Стратегия пространственного развития (мастер-план) Чебоксарской агломерации, в которую входят 6 муниципальных образований Чувашской Республики.</w:t>
      </w:r>
    </w:p>
    <w:p w:rsidR="00300609" w:rsidRDefault="00977DAE">
      <w:pPr>
        <w:shd w:val="clear" w:color="auto" w:fill="FFFFFF"/>
        <w:ind w:firstLine="709"/>
        <w:jc w:val="both"/>
      </w:pPr>
      <w:r>
        <w:t>В марте 2024 года мастер-план одобрен Правительством Чувашской Республики.</w:t>
      </w:r>
    </w:p>
    <w:p w:rsidR="00300609" w:rsidRDefault="00977DAE">
      <w:pPr>
        <w:shd w:val="clear" w:color="auto" w:fill="FFFFFF"/>
        <w:ind w:firstLine="709"/>
        <w:jc w:val="both"/>
      </w:pPr>
      <w:r>
        <w:t>Реализация мастер-плана по 7 ключевым направлениям развития (химической промышленности, машиностроения, электротехнической промышленности, туризма, жилищного строительства, сферы ус</w:t>
      </w:r>
      <w:r>
        <w:t xml:space="preserve">луг малого и среднего предпринимательства, агропромышленного комплекса) приведет к росту объема валового </w:t>
      </w:r>
      <w:r>
        <w:lastRenderedPageBreak/>
        <w:t xml:space="preserve">муниципального продукта агломерации на 24% к 2030 году по сравнению с 2022 годом и будет способствовать созданию более 25 тыс. рабочих мест напрямую и </w:t>
      </w:r>
      <w:r>
        <w:t>не менее 40 тысяч - в смежных отраслях.</w:t>
      </w:r>
    </w:p>
    <w:p w:rsidR="00300609" w:rsidRDefault="00977DAE">
      <w:pPr>
        <w:shd w:val="clear" w:color="auto" w:fill="FFFFFF"/>
        <w:ind w:firstLine="699"/>
        <w:jc w:val="both"/>
      </w:pPr>
      <w:r>
        <w:t>Их создание в сочетании с повышением качества городской среды обеспечит прирост населения на 150 тыс. человек (с 782,7 тыс. человек в 2022 г. до 933 тыс. человек в 2035 г.) и темпы жилищного строительства чуть меньше</w:t>
      </w:r>
      <w:r>
        <w:t>  1 млн кв. м в год, повышение инвестиционной и туристической привлекательности.</w:t>
      </w:r>
    </w:p>
    <w:p w:rsidR="00300609" w:rsidRDefault="00977DAE">
      <w:pPr>
        <w:shd w:val="clear" w:color="auto" w:fill="FFFFFF"/>
        <w:ind w:firstLine="699"/>
        <w:jc w:val="both"/>
      </w:pPr>
      <w:r>
        <w:t xml:space="preserve">Общий объем финансирования (инвестиций) в ключевые проекты мастер-плана оценивается в 88 млрд. рублей, при этом 2/3 инвестиций составят частные вложения. Потенциал совокупной </w:t>
      </w:r>
      <w:r>
        <w:t>годовой выручки создаваемых предприятий составляет порядка 400 млрд рублей.</w:t>
      </w:r>
    </w:p>
    <w:p w:rsidR="00300609" w:rsidRDefault="00977DAE">
      <w:pPr>
        <w:ind w:firstLine="709"/>
        <w:jc w:val="both"/>
      </w:pPr>
      <w:r>
        <w:t>Комплекс процессных мероприятий «Обеспечение жильем отдельных категорий граждан»</w:t>
      </w:r>
    </w:p>
    <w:p w:rsidR="00300609" w:rsidRDefault="00977DAE">
      <w:pPr>
        <w:ind w:firstLine="709"/>
        <w:jc w:val="both"/>
      </w:pPr>
      <w:r>
        <w:t>На начало 2024 года республике на учете нуждающихся в жилье состоят 55  тысяч семей. В 2024 году из</w:t>
      </w:r>
      <w:r>
        <w:t xml:space="preserve"> бюджетов разных уровней выделено свыше 3,2 млрд. рублей на обеспечение жильем 2100 семей различных категорий.</w:t>
      </w:r>
    </w:p>
    <w:p w:rsidR="00300609" w:rsidRDefault="00977DAE">
      <w:pPr>
        <w:ind w:firstLine="709"/>
        <w:jc w:val="both"/>
      </w:pPr>
      <w:r>
        <w:rPr>
          <w:rFonts w:eastAsia="Calibri"/>
          <w:lang w:eastAsia="en-US"/>
        </w:rPr>
        <w:t>Обеспечены жильем 158 многодетных семей, имеющих пять и более несовершеннолетних детей, 53 ветерана и инвалида, 8 семей граждан, выехавших из Хер</w:t>
      </w:r>
      <w:r>
        <w:rPr>
          <w:rFonts w:eastAsia="Calibri"/>
          <w:lang w:eastAsia="en-US"/>
        </w:rPr>
        <w:t xml:space="preserve">сонской области, 59 семей получили ипотечные кредиты со сниженной процентной ставкой, 15 семей переселены из аварийного жилья, 29 семей переселены из домов, представляющих угрозу жизни и здоровью. Осуществлялось возмещение части затрат на </w:t>
      </w:r>
      <w:r>
        <w:t xml:space="preserve">уплату процентов </w:t>
      </w:r>
      <w:r>
        <w:t xml:space="preserve">по ипотечным кредитам, привлеченным молодыми семьями на приобретение или строительство жилья. </w:t>
      </w:r>
    </w:p>
    <w:p w:rsidR="00300609" w:rsidRDefault="00977DAE">
      <w:pPr>
        <w:ind w:firstLine="709"/>
        <w:jc w:val="both"/>
      </w:pPr>
      <w:r>
        <w:t>Показатель «Общая площадь жилых помещений, приходящаяся в среднем на одного жителя» (31,8 кв. м) будет на конец 2024 года, по оценке, достигнут. Значение этого п</w:t>
      </w:r>
      <w:r>
        <w:t>оказателя на 01.01.2024 составляет 31,7 кв. метра.</w:t>
      </w:r>
    </w:p>
    <w:p w:rsidR="00300609" w:rsidRDefault="00977DAE">
      <w:pPr>
        <w:pStyle w:val="aff"/>
        <w:spacing w:before="0" w:beforeAutospacing="0" w:after="0" w:afterAutospacing="0" w:line="288" w:lineRule="atLeast"/>
        <w:ind w:firstLine="709"/>
        <w:jc w:val="both"/>
      </w:pPr>
      <w:r>
        <w:t>Комплекс процессных мероприятий «Обеспечение реализации государственных функций в строительной сфере»</w:t>
      </w:r>
    </w:p>
    <w:p w:rsidR="00300609" w:rsidRDefault="00977DAE">
      <w:pPr>
        <w:pStyle w:val="aff"/>
        <w:spacing w:before="0" w:beforeAutospacing="0" w:after="0" w:afterAutospacing="0" w:line="288" w:lineRule="atLeast"/>
        <w:ind w:firstLine="709"/>
        <w:jc w:val="both"/>
      </w:pPr>
      <w:r>
        <w:t>Осуществлялось обеспечение деятельности государственных учреждений, осуществляющих функции в сфере стро</w:t>
      </w:r>
      <w:r>
        <w:t>ительства и архитектуры, экспертизы и ценообразования в строительстве, КУ ЧР «Служба единого заказчика».</w:t>
      </w:r>
    </w:p>
    <w:p w:rsidR="00300609" w:rsidRDefault="00977DAE">
      <w:pPr>
        <w:ind w:firstLine="709"/>
        <w:jc w:val="both"/>
      </w:pPr>
      <w:r>
        <w:t>Комплекс процессных мероприятий «Проведение мероприятий в сфере строительной отрасли и жилищно-коммунального хозяйства Чувашской Республики»</w:t>
      </w:r>
    </w:p>
    <w:p w:rsidR="00300609" w:rsidRDefault="00300609">
      <w:pPr>
        <w:ind w:firstLine="720"/>
        <w:jc w:val="both"/>
      </w:pPr>
    </w:p>
    <w:p w:rsidR="00300609" w:rsidRDefault="00977DAE">
      <w:pPr>
        <w:pStyle w:val="aff"/>
        <w:spacing w:before="0" w:beforeAutospacing="0" w:after="0" w:afterAutospacing="0" w:line="288" w:lineRule="atLeast"/>
        <w:ind w:firstLine="708"/>
        <w:jc w:val="both"/>
      </w:pPr>
      <w:r>
        <w:t>В 2024 го</w:t>
      </w:r>
      <w:r>
        <w:t xml:space="preserve">ду проведен </w:t>
      </w:r>
      <w:r>
        <w:rPr>
          <w:bCs/>
        </w:rPr>
        <w:t xml:space="preserve">конкурс профессионального мастерства на звание «Лучший каменщик Чувашии - 2024». В конкурсе приняли участие 8 звеньев каменщиков из 7 строительных организаций. </w:t>
      </w:r>
    </w:p>
    <w:p w:rsidR="00300609" w:rsidRDefault="00300609">
      <w:pPr>
        <w:ind w:left="-142" w:firstLine="851"/>
        <w:jc w:val="center"/>
      </w:pPr>
    </w:p>
    <w:p w:rsidR="00300609" w:rsidRDefault="00977DAE">
      <w:pPr>
        <w:ind w:left="-142" w:firstLine="851"/>
        <w:jc w:val="center"/>
      </w:pPr>
      <w:r>
        <w:t>3. ГОСУДАРСТВЕННАЯ ПРОГРАММА ЧУВАШСКОЙ РЕСПУБЛИКИ</w:t>
      </w:r>
    </w:p>
    <w:p w:rsidR="00300609" w:rsidRDefault="00977DAE">
      <w:pPr>
        <w:ind w:left="-142" w:firstLine="851"/>
        <w:jc w:val="center"/>
      </w:pPr>
      <w:r>
        <w:t>«ОБЕСПЕЧЕНИЕ ОБЩЕСТВЕННОГО ПОРЯД</w:t>
      </w:r>
      <w:r>
        <w:t>КА И ПРОТИВОДЕЙСТВИЕ ПРЕСТУПНОСТИ»</w:t>
      </w:r>
    </w:p>
    <w:p w:rsidR="00300609" w:rsidRDefault="00300609">
      <w:pPr>
        <w:ind w:left="-142" w:firstLine="851"/>
        <w:jc w:val="center"/>
      </w:pPr>
    </w:p>
    <w:p w:rsidR="00300609" w:rsidRDefault="00977DAE">
      <w:pPr>
        <w:ind w:left="-142" w:firstLine="851"/>
        <w:jc w:val="both"/>
      </w:pPr>
      <w:r>
        <w:t>Государственная программа Чувашской Республики «Обеспечение общественного порядка и противодействие преступности» (далее – Государственная программа) включает в себя 12 комплексов процессных мероприятий (далее – КПМ).</w:t>
      </w:r>
    </w:p>
    <w:p w:rsidR="00300609" w:rsidRDefault="00977DAE">
      <w:pPr>
        <w:ind w:left="-142" w:firstLine="851"/>
        <w:jc w:val="both"/>
      </w:pPr>
      <w:r>
        <w:t>Реализация Государственной программы в 2024 году была направлена на повышение качества и результативности противодействия преступности, охраны общественного порядка, обеспечения общественной безопасности; совершенствование системы мер по сокращению предлож</w:t>
      </w:r>
      <w:r>
        <w:t>ения и спроса на наркотические средства и психотропные вещества; 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в Чувашской Республике, общест</w:t>
      </w:r>
      <w:r>
        <w:t xml:space="preserve">венных объединений, </w:t>
      </w:r>
      <w:r>
        <w:lastRenderedPageBreak/>
        <w:t>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w:t>
      </w:r>
      <w:r>
        <w:t>ии несовершеннолетних.</w:t>
      </w:r>
    </w:p>
    <w:p w:rsidR="00300609" w:rsidRDefault="00977DAE">
      <w:pPr>
        <w:pStyle w:val="ConsPlusNormal"/>
        <w:ind w:left="-142" w:firstLine="851"/>
        <w:jc w:val="both"/>
      </w:pPr>
      <w:r>
        <w:t>Из 16 показателей Государственной программы 14 показателей выполнены.</w:t>
      </w:r>
    </w:p>
    <w:p w:rsidR="00300609" w:rsidRDefault="00977DAE">
      <w:pPr>
        <w:pStyle w:val="ConsPlusNormal"/>
        <w:ind w:left="-142" w:firstLine="851"/>
        <w:jc w:val="both"/>
      </w:pPr>
      <w:r>
        <w:t>Значение показателя «Удельный вес наркопреступлений в общем количестве зарегистрированных преступных деяний» при плановом значении 7,9% составило 11,6.</w:t>
      </w:r>
    </w:p>
    <w:p w:rsidR="00300609" w:rsidRDefault="00977DAE">
      <w:pPr>
        <w:pStyle w:val="ConsPlusNormal"/>
        <w:ind w:left="-142" w:firstLine="851"/>
        <w:jc w:val="both"/>
      </w:pPr>
      <w:r>
        <w:t>Значение по</w:t>
      </w:r>
      <w:r>
        <w:t>казателя «Распространенность преступлений в сфере незаконного оборота наркотиков» при плановом значении 82,4% составило 116,7%.</w:t>
      </w:r>
    </w:p>
    <w:p w:rsidR="00300609" w:rsidRDefault="00977DAE">
      <w:pPr>
        <w:pStyle w:val="ConsPlusNormal"/>
        <w:ind w:left="-142" w:firstLine="851"/>
        <w:jc w:val="both"/>
      </w:pPr>
      <w:r>
        <w:t xml:space="preserve">КПМ № 1 </w:t>
      </w:r>
      <w:r>
        <w:rPr>
          <w:lang w:eastAsia="zh-CN"/>
        </w:rPr>
        <w:t xml:space="preserve">«Развитие многоуровневой системы профилактики правонарушений». </w:t>
      </w:r>
      <w:r>
        <w:rPr>
          <w:rFonts w:eastAsia="Liberation Sans"/>
        </w:rPr>
        <w:t>На территории Чувашской Республики функционирует многоуро</w:t>
      </w:r>
      <w:r>
        <w:rPr>
          <w:rFonts w:eastAsia="Liberation Sans"/>
        </w:rPr>
        <w:t xml:space="preserve">вневая система профилактики правонарушений. Сформирована вся необходимая нормативная правовая база, регулирующая данные вопросы. </w:t>
      </w:r>
      <w:bookmarkStart w:id="1" w:name="undefined"/>
      <w:bookmarkEnd w:id="1"/>
    </w:p>
    <w:p w:rsidR="00300609" w:rsidRDefault="00977DAE">
      <w:pPr>
        <w:ind w:left="-142" w:right="36" w:firstLine="851"/>
        <w:contextualSpacing/>
        <w:jc w:val="both"/>
      </w:pPr>
      <w:r>
        <w:rPr>
          <w:lang w:bidi="en-US"/>
        </w:rPr>
        <w:t xml:space="preserve">В Чувашской Республике организована работа по привлечению граждан к мероприятиям по охране общественного порядка. </w:t>
      </w:r>
      <w:r>
        <w:t>На территори</w:t>
      </w:r>
      <w:r>
        <w:t>и республики осуществляют деятельность 26 добровольных народных дружин (в каждом муниципальном образовании по 1 народной дружине) общей численностью 486 дружинника (АППГ – 486) (мужчин – 281, женщин – 205), внесенных в региональный реестр народных дружин и</w:t>
      </w:r>
      <w:r>
        <w:t xml:space="preserve"> общественных объединений правоохранительной направленности Чувашской Республики. </w:t>
      </w:r>
    </w:p>
    <w:p w:rsidR="00300609" w:rsidRDefault="00977DAE">
      <w:pPr>
        <w:ind w:left="-142" w:right="36" w:firstLine="851"/>
        <w:contextualSpacing/>
        <w:jc w:val="both"/>
      </w:pPr>
      <w:r>
        <w:t>Наиболее распространенными формами участия граждан в охране общественного порядка являются: обеспечение правопорядка в период проведения спортивных, культурно-зрелищных и ин</w:t>
      </w:r>
      <w:r>
        <w:t>ых массовых мероприятий, патрулирование улиц с нарядами патрульно-постовой службы, профилактические обходы жилого сектора с участковыми уполномоченными полиции и инспекторами по делам несовершеннолетних и т.д.</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2024 году народные дружинники 16828 раз (АПП</w:t>
      </w:r>
      <w:r>
        <w:t>Г – 17447) задействовались в обеспечении охраны общественного порядка и общественной безопасности при проведении 4562 мероприятий (АППГ – 6845). При их участии выявлено 803 административных правонарушений (АППГ – 1049), 1 преступление (АППГ – 2).</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rFonts w:eastAsia="Tinos"/>
        </w:rPr>
      </w:pPr>
      <w:r>
        <w:rPr>
          <w:rFonts w:eastAsia="Tinos"/>
        </w:rPr>
        <w:t>С 2018 го</w:t>
      </w:r>
      <w:r>
        <w:rPr>
          <w:rFonts w:eastAsia="Tinos"/>
        </w:rPr>
        <w:t>да в Чувашской Республике проводится республиканский конкурс «Лучший народный дружинник». В 2024 году на участие в конкурсе подано 16 заявок, победителем конкурса стал Д. Аверин из города Новочебоксарска.</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color w:val="000000"/>
        </w:rPr>
      </w:pPr>
      <w:r>
        <w:t xml:space="preserve">КПМ № 2 </w:t>
      </w:r>
      <w:r>
        <w:rPr>
          <w:lang w:eastAsia="zh-CN"/>
        </w:rPr>
        <w:t>«</w:t>
      </w:r>
      <w:r>
        <w:t>Профилактика и предупреждение рецидивной п</w:t>
      </w:r>
      <w:r>
        <w:t>реступности, ресоциализация,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r>
        <w:rPr>
          <w:lang w:eastAsia="zh-CN"/>
        </w:rPr>
        <w:t>»</w:t>
      </w:r>
      <w:r>
        <w:rPr>
          <w:lang w:eastAsia="zh-CN"/>
        </w:rPr>
        <w:t xml:space="preserve">. </w:t>
      </w:r>
      <w:r>
        <w:rPr>
          <w:color w:val="000000"/>
        </w:rPr>
        <w:t>По итогам 2024 года отмечается снижение общего количества зарегистрированных преступлений на 4,7% (с 12887 до 12278), в том числе совершенные ранее судимыми лицами – на 16,6% (с 4754 до 3967), неработающими – на 16,5% (с 5118 до 4272), в состоянии опьяне</w:t>
      </w:r>
      <w:r>
        <w:rPr>
          <w:color w:val="000000"/>
        </w:rPr>
        <w:t xml:space="preserve">ния – на 22,1% (с 2032 до 1583).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соответствии с Соглашением о сотрудничестве на 2021-2025 годы между Минтрудом Чувашии и УФСИН России по Чувашской Республике - Чувашии во всех учреждениях исполнения наказаний органами службы занятости населения проводит</w:t>
      </w:r>
      <w:r>
        <w:t>ся:</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 работа справочно-консультационных пунктов (цель создания пунктов – оказание осужденным правовой помощи по вопросам трудоустройства, разъяснение законодательства о занятости населения, ознакомление с ситуацией на рынке труда и имеющимся у органов служ</w:t>
      </w:r>
      <w:r>
        <w:t>бы занятости населения банком вакансий);</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 информирование лиц, готовящихся к освобождению, о ситуации на рынке труда;</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 проведение ярмарок вакансий.</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2024 году в исправительных учреждениях проведено 34 информационно-консультационных дня «Надежда», в котор</w:t>
      </w:r>
      <w:r>
        <w:t xml:space="preserve">ых приняло участие 427 человек, готовящихся к освобождению. Органами службы занятости в исправительных учреждениях УФСИН России по Чувашской Республике, а также совместно с УФСИН России по Чувашской </w:t>
      </w:r>
      <w:r>
        <w:lastRenderedPageBreak/>
        <w:t>Республике проведено 7 ярмарок вакансий, в которых принял</w:t>
      </w:r>
      <w:r>
        <w:t xml:space="preserve">и участие 116 граждан, готовящихся к освобождению, а также граждан, освободившихся из мест лишения свободы, осужденных к уголовным наказаниям, не связанным с лишением свободы.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2024 году в органы службы занятости в целях поиска подходящей работы обратило</w:t>
      </w:r>
      <w:r>
        <w:t>сь 83 гражданина из числа освободившихся из мест лишения свободы и 19 граждан, осужденных к уголовным наказаниям, не связанным с лишением свободы, трудоустроено соответственно 53 человека (63,9%) и 13 человек (68,4%).</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Государственную услугу по профессиональной ориентации получило 67 граждан, освободившихся из мест лишения свободы, и 12 условно осужденных граждан.</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Участниками программ по социальной адаптации безработных граждан на рынке труда стало 11 граждан, освободившихся из мест лишения свободы, которые получили информацию о ситуации на рынке труда, ознакомились с основами технологии трудоустройства, особенностя</w:t>
      </w:r>
      <w:r>
        <w:t xml:space="preserve">ми самопрезентации и саморекламы, получили навыки составления профессионального резюме, отработали полученные знания, участвуя в деловых играх и упражнениях.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Также 11 граждан, освобожденных из учреждений, исполняющих наказание в виде лишения свободы, прин</w:t>
      </w:r>
      <w:r>
        <w:t xml:space="preserve">яло участие в психологических тренингах в целях повышения мотивации к труду, активизации в поиске работы и трудоустройстве, разрешению психологических проблем, выработке активной жизненной позиции.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целях повышения конкурентоспособности на рынке труда 10</w:t>
      </w:r>
      <w:r>
        <w:t xml:space="preserve"> граждан, освободившихся из мест лишения свободы, прошло профессиональное обучение по востребованным на рынке труда профессиям (тракторист, оператор станков с ПУ, охранник и др.).</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По состоянию на 01.01.2025 в органах службы занятости на регистрационном уче</w:t>
      </w:r>
      <w:r>
        <w:t>те в качестве безработного состояли 7 граждан, освободившихся из мест лишения свободы, и 1 гражданин, осужденный к уголовным наказаниям, не связанным с лишением свободы.</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За 2024 год в БУ «Республиканский центр для лиц без определенного места жительства» Ми</w:t>
      </w:r>
      <w:r>
        <w:t xml:space="preserve">нтруда Чувашии обратилось 212 лиц без определенного места жительства из них 114 человек имеющих судимость (4 человека после освобождения). Оказано содействие в оформлении пенсии 10 гражданам, временной регистрации - 39 граждан, оказана гуманитарная помощь </w:t>
      </w:r>
      <w:r>
        <w:t>129 гражданам, трудоустроено на временную работу - 5 человек, оказано 1195 медицинских услуг, установлена группа инвалидности - 40 гражданам (из которых 4 имеют судимость), направлены в дома — интернаты для престарелых и инвалидов - 2 человека, (из которых</w:t>
      </w:r>
      <w:r>
        <w:t xml:space="preserve"> 1 имеет судимость), оказано бесплатной юридической помощи — 93 гражданам.</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rPr>
          <w:bCs/>
        </w:rPr>
        <w:t xml:space="preserve">КПМ № 3 «Профилактика и предупреждение бытовой преступности, а также преступлений, совершенных в состоянии алкогольного опьянения». </w:t>
      </w:r>
      <w:r>
        <w:rPr>
          <w:rFonts w:eastAsia="Tinos"/>
          <w:color w:val="000000"/>
        </w:rPr>
        <w:t>Проведен комплекс профилактических мероприятий по</w:t>
      </w:r>
      <w:r>
        <w:rPr>
          <w:rFonts w:eastAsia="Tinos"/>
          <w:color w:val="000000"/>
        </w:rPr>
        <w:t xml:space="preserve"> работе с неблагополучными семьями, устранению причин и обстоятельств, способствующих совершению преступлений в сфере семейно-бытовых отношений. </w:t>
      </w:r>
      <w:r>
        <w:rPr>
          <w:rFonts w:eastAsia="Tinos"/>
        </w:rPr>
        <w:t>Ведется работа по выявлению лиц, находящихся в трудной жизненной ситуации, по выявлению семей, оказавшихся в со</w:t>
      </w:r>
      <w:r>
        <w:rPr>
          <w:rFonts w:eastAsia="Tinos"/>
        </w:rPr>
        <w:t>циально-опасном положении. Раннее выявление семей «группы риска» и неблагополучных семей осуществляется путем подворового обхода, а также на основании сигналов, поступающих от субъектов профилактики, личных обращений граждан, телефонных звонков.</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соответс</w:t>
      </w:r>
      <w:r>
        <w:t>твии с распоряжением Кабинета Министров Чувашской Республики от 26.02.2024  № 168-р предусмотрено выделение 42 641,0 тыс. рублей из резервного фонда Минстрою Чувашии для предоставления Республиканской службе единого заказчика на строительство специализиров</w:t>
      </w:r>
      <w:r>
        <w:t>анного учреждения по оказанию помощи лицам, находящимся в состоянии алкогольного, наркотического или иного токсического опьянения, в городе Чебоксары. Между КУ ЧР «Республиканская служба единого заказчика» Минстроя Чувашии и ООО «СКОМ 21» заключен государс</w:t>
      </w:r>
      <w:r>
        <w:t xml:space="preserve">твенный контракт № </w:t>
      </w:r>
      <w:r>
        <w:lastRenderedPageBreak/>
        <w:t>150 от 20.03.2024 на общую сумму 41 577,02  тыс. рублей. По информации Минздрава Чувашии, по состоянию на 31.12.2024 г. строительно - монтажные работы завершены, подписан акт приемки законченного строительством объекта приемочной комисси</w:t>
      </w:r>
      <w:r>
        <w:t>ей КС-14 от 27.12.2024. Объект находится на балансе КУ ЧР «Республиканская служба единого заказчика» Минстроя Чувашии. Проводятся работы по получению разрешения на ввод объекта в эксплуатацию.</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rFonts w:eastAsia="Tinos"/>
        </w:rPr>
      </w:pPr>
      <w:r>
        <w:t xml:space="preserve">КПМ № 4 </w:t>
      </w:r>
      <w:r>
        <w:rPr>
          <w:bCs/>
          <w:lang w:eastAsia="zh-CN"/>
        </w:rPr>
        <w:t>«Социальная адаптация лиц, находящихся в трудной жизнен</w:t>
      </w:r>
      <w:r>
        <w:rPr>
          <w:bCs/>
          <w:lang w:eastAsia="zh-CN"/>
        </w:rPr>
        <w:t xml:space="preserve">ной ситуации, содействие в реализации их конституционных прав и свобод, а также помощь в трудовом и бытовом устройстве». </w:t>
      </w:r>
      <w:r>
        <w:rPr>
          <w:rFonts w:eastAsia="Tinos"/>
        </w:rPr>
        <w:t>В 2024 году содействие в трудоустройстве оказано 450 пациентам БУ «Республиканский наркологический диспансер» Минздрава Чувашии, из кот</w:t>
      </w:r>
      <w:r>
        <w:rPr>
          <w:rFonts w:eastAsia="Tinos"/>
        </w:rPr>
        <w:t xml:space="preserve">орых 37 зависимых от наркотических средств и 413 граждан, зависимых от алкоголя.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rFonts w:eastAsia="Tinos"/>
        </w:rPr>
      </w:pPr>
      <w:r>
        <w:rPr>
          <w:rFonts w:eastAsia="Tinos"/>
        </w:rPr>
        <w:t>Социальной службой БУ «Республиканская психиатрическая больница» Минздрава Чувашии выявлено 4 лиц БОМЖ и склонных к бродяжничеству, которым оформлена временная регистрация на</w:t>
      </w:r>
      <w:r>
        <w:rPr>
          <w:rFonts w:eastAsia="Tinos"/>
        </w:rPr>
        <w:t xml:space="preserve"> период стационарного лечения, оказано содействие в организации пенсионного обеспечения, восстановления медицинских и иных документов.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rFonts w:eastAsia="Tinos"/>
        </w:rPr>
      </w:pPr>
      <w:r>
        <w:rPr>
          <w:rFonts w:eastAsia="Tinos"/>
        </w:rPr>
        <w:t>В 2024 году бесплатная юридическая помощь  получили более 40 граждан, находящиеся в трудной жизненной ситуации.</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rFonts w:eastAsia="Tinos"/>
        </w:rPr>
      </w:pPr>
      <w:r>
        <w:t>КПМ № 5</w:t>
      </w:r>
      <w:r>
        <w:t xml:space="preserve"> </w:t>
      </w:r>
      <w:r>
        <w:rPr>
          <w:bCs/>
          <w:lang w:eastAsia="zh-CN"/>
        </w:rPr>
        <w:t>«Помощь лицам, пострадавшим от правонарушений или подверженным риску стать таковыми».</w:t>
      </w:r>
      <w:r>
        <w:rPr>
          <w:rFonts w:eastAsia="Tinos"/>
        </w:rPr>
        <w:t xml:space="preserve"> В целях профилактики совершения правонарушений лицами в состоянии опьянения и профилактики правонарушений и преступлений в отношении данных лиц в муниципальных округах и</w:t>
      </w:r>
      <w:r>
        <w:rPr>
          <w:rFonts w:eastAsia="Tinos"/>
        </w:rPr>
        <w:t xml:space="preserve"> городах Чувашской Республики с населением менее 100 тыс. человек указанные лица доставляются в приемно-диагностические отделения медицинских организаций, где размещаются под наблюдение до естественного вытрезвления.  За 2024 год в медицинские организации </w:t>
      </w:r>
      <w:r>
        <w:rPr>
          <w:rFonts w:eastAsia="Tinos"/>
        </w:rPr>
        <w:t>доставлено 4 080 лиц в состоянии опьянения.</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rFonts w:eastAsia="Tinos"/>
        </w:rPr>
      </w:pPr>
      <w:r>
        <w:rPr>
          <w:rFonts w:eastAsia="Tinos"/>
        </w:rPr>
        <w:t>В г. Чебоксары на базе БУ «Республиканский наркологический диспансер» Минздрава Чувашии организовано отделение на 18 койко-мест для временного размещения лиц, доставленных из общественных мест в состоянии опьянен</w:t>
      </w:r>
      <w:r>
        <w:rPr>
          <w:rFonts w:eastAsia="Tinos"/>
        </w:rPr>
        <w:t>ия,  с обеспечением круглосуточного медицинского наблюдения.</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 xml:space="preserve">КПМ  № 6 </w:t>
      </w:r>
      <w:r>
        <w:rPr>
          <w:bCs/>
          <w:lang w:eastAsia="zh-CN"/>
        </w:rPr>
        <w:t>«Информационно-методическое обеспечение профилактики правонарушений и повышение уровня правовой культуры населения».</w:t>
      </w:r>
      <w:r>
        <w:t xml:space="preserve"> В рамках выполнения государственного задания государственные средства</w:t>
      </w:r>
      <w:r>
        <w:t xml:space="preserve"> массовой информации, находящиеся в ведении Минцифры Чувашии, освещают более 30 социально значимых тем. Так, в 2024 году по темам «Профилактика экстремизма и терроризма», «Борьба с преступностью, предупреждение и пресечение правонарушений, в том числе прот</w:t>
      </w:r>
      <w:r>
        <w:t>иводействие незаконному обороту промышленной продукции», «Предупреждение коррупционных правонарушений», «Борьба с распространением и употреблением наркотиков» страницах газет, в теле- и радиоэфире вышло свыше 3,5 тыс. материалов, по теме «Информационная бе</w:t>
      </w:r>
      <w:r>
        <w:t>зопасность, формирование у населения культуры медиапотребления и использования интернет-сервисов, в том числе информационная безопасность детей в информационно-телекоммуникационной сети «Интернет» – свыше 730 материалов.</w:t>
      </w:r>
    </w:p>
    <w:p w:rsidR="00300609" w:rsidRDefault="00977DAE">
      <w:pPr>
        <w:ind w:left="-142" w:firstLine="851"/>
        <w:jc w:val="both"/>
      </w:pPr>
      <w:r>
        <w:t>В рамках реализации мероприятий ком</w:t>
      </w:r>
      <w:r>
        <w:t>плекса процессных мероприятий по итогам республиканского конкурса социально значимых проектов средств массовой информации, организатором которого выступает Минцифры Чувашии, в 2024 году поддержаны и реализованы проекты, предусматривающие создание и размеще</w:t>
      </w:r>
      <w:r>
        <w:t>ние в средствах массовой информации информационных материалов и социальной рекламы, направленных на профилактику правонарушений, проекты ГТРК «Чувашия» , АУ «НТРК Чувашии» Минцифры Чувашии, ООО «Телекомпания ЮТВ», АУ «Издательский дом «Хыпар» Минцифры Чува</w:t>
      </w:r>
      <w:r>
        <w:t>шии. Всего по итогам реализации конкурсных проектов было созданы и размещены в СМИ 17 социальных видеороликов и информационные материалы в газете «Хыпар».</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lastRenderedPageBreak/>
        <w:t>В 2024 году продолжено ежедневное информирование населения о возможных схемах мошеннических действий,</w:t>
      </w:r>
      <w:r>
        <w:t xml:space="preserve"> связанных с хищением денежных средств граждан. В целях охвата широких слоев населения материалы размещаются в официальных интернет-аккаунтах в том числе МВД по Чувашской Республике.</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 xml:space="preserve">КПМ № 7 </w:t>
      </w:r>
      <w:r>
        <w:rPr>
          <w:bCs/>
          <w:lang w:eastAsia="zh-CN"/>
        </w:rPr>
        <w:t xml:space="preserve">«Осуществление отдельных полномочий по составлению протоколов об </w:t>
      </w:r>
      <w:r>
        <w:rPr>
          <w:bCs/>
          <w:lang w:eastAsia="zh-CN"/>
        </w:rPr>
        <w:t xml:space="preserve">административных правонарушениях, посягающих на общественный порядок и общественную безопасность». </w:t>
      </w:r>
      <w:r>
        <w:rPr>
          <w:rFonts w:eastAsia="Calibri"/>
          <w:lang w:eastAsia="en-US"/>
        </w:rPr>
        <w:t xml:space="preserve">В соответствии с </w:t>
      </w:r>
      <w:r>
        <w:rPr>
          <w:rStyle w:val="FontStyle20"/>
          <w:rFonts w:eastAsia="Arial"/>
          <w:sz w:val="24"/>
          <w:szCs w:val="24"/>
        </w:rPr>
        <w:t xml:space="preserve">Законом Чувашской Республики «Об административных правонарушениях в Чувашской Республике» </w:t>
      </w:r>
      <w:r>
        <w:t>сотрудниками полиции территориальных органов МВД Р</w:t>
      </w:r>
      <w:r>
        <w:t>оссии составлено 1250 протоколов об административных правонарушениях (-7,7%, АППГ – 1355), из них:</w:t>
      </w:r>
    </w:p>
    <w:p w:rsidR="00300609" w:rsidRDefault="00977DAE">
      <w:pPr>
        <w:pStyle w:val="afc"/>
        <w:tabs>
          <w:tab w:val="left" w:pos="0"/>
        </w:tabs>
        <w:ind w:left="-142" w:right="0" w:firstLine="851"/>
        <w:contextualSpacing/>
        <w:rPr>
          <w:sz w:val="24"/>
          <w:szCs w:val="24"/>
        </w:rPr>
      </w:pPr>
      <w:r>
        <w:rPr>
          <w:sz w:val="24"/>
          <w:szCs w:val="24"/>
        </w:rPr>
        <w:t>- по ст. 9 Закона «Нарушение тишины и покоя граждан» - 1226 (-7,7%, АППГ -1329);</w:t>
      </w:r>
    </w:p>
    <w:p w:rsidR="00300609" w:rsidRDefault="00977DAE">
      <w:pPr>
        <w:pStyle w:val="afc"/>
        <w:tabs>
          <w:tab w:val="left" w:pos="0"/>
        </w:tabs>
        <w:ind w:left="-142" w:right="0" w:firstLine="851"/>
        <w:contextualSpacing/>
        <w:rPr>
          <w:sz w:val="24"/>
          <w:szCs w:val="24"/>
        </w:rPr>
      </w:pPr>
      <w:r>
        <w:rPr>
          <w:sz w:val="24"/>
          <w:szCs w:val="24"/>
        </w:rPr>
        <w:t>- по ст. 18 Закона «Приставание к гражданам с целью гадания или попрошайниче</w:t>
      </w:r>
      <w:r>
        <w:rPr>
          <w:sz w:val="24"/>
          <w:szCs w:val="24"/>
        </w:rPr>
        <w:t>ства» - 6 (-40,0%, АППГ – 10);</w:t>
      </w:r>
    </w:p>
    <w:p w:rsidR="00300609" w:rsidRDefault="00977DAE">
      <w:pPr>
        <w:pStyle w:val="afc"/>
        <w:tabs>
          <w:tab w:val="left" w:pos="0"/>
        </w:tabs>
        <w:ind w:left="-142" w:right="0" w:firstLine="851"/>
        <w:contextualSpacing/>
        <w:rPr>
          <w:sz w:val="24"/>
          <w:szCs w:val="24"/>
        </w:rPr>
      </w:pPr>
      <w:r>
        <w:rPr>
          <w:sz w:val="24"/>
          <w:szCs w:val="24"/>
        </w:rPr>
        <w:t>- по ст. 24.1 Закона «Несоблюдение требований к обеспечению мер по содействию физическому, интеллектуальному, психическому, духовному и нравственному развитию детей» - 18 (+12,5%, АППГ – 16).</w:t>
      </w:r>
    </w:p>
    <w:p w:rsidR="00300609" w:rsidRDefault="00977DAE">
      <w:pPr>
        <w:pStyle w:val="afc"/>
        <w:tabs>
          <w:tab w:val="left" w:pos="0"/>
        </w:tabs>
        <w:ind w:left="-142" w:right="0" w:firstLine="851"/>
        <w:contextualSpacing/>
        <w:rPr>
          <w:sz w:val="24"/>
          <w:szCs w:val="24"/>
        </w:rPr>
      </w:pPr>
      <w:r>
        <w:rPr>
          <w:sz w:val="24"/>
          <w:szCs w:val="24"/>
        </w:rPr>
        <w:t xml:space="preserve">Вынесено определений об отказе в </w:t>
      </w:r>
      <w:r>
        <w:rPr>
          <w:sz w:val="24"/>
          <w:szCs w:val="24"/>
        </w:rPr>
        <w:t>возбуждении дел об административных правонарушениях по 2988 (-36,3%, АППГ – 4696) материалам.</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 xml:space="preserve">КПМ № 8 </w:t>
      </w:r>
      <w:r>
        <w:rPr>
          <w:lang w:eastAsia="zh-CN"/>
        </w:rPr>
        <w:t xml:space="preserve">«Обеспечение деятельности административных комиссий для рассмотрения дел об административных правонарушениях». </w:t>
      </w:r>
      <w:r>
        <w:t>В 2024 году административными комиссиями рассмотрено 22304 административных материалов, по результатам которых вынесено 21112 постановлений о наложении административного штрафа, предупреждений – 990, прекращено в соответствии со ст. 24.5 КоАП РФ – 195.</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lang w:bidi="ru-RU"/>
        </w:rPr>
      </w:pPr>
      <w:r>
        <w:rPr>
          <w:bCs/>
        </w:rPr>
        <w:t>КПМ</w:t>
      </w:r>
      <w:r>
        <w:rPr>
          <w:bCs/>
        </w:rPr>
        <w:t xml:space="preserve"> № 9 «Совершенствование системы мер по сокращению спроса на наркотики». </w:t>
      </w:r>
      <w:r>
        <w:t xml:space="preserve">В </w:t>
      </w:r>
      <w:r>
        <w:rPr>
          <w:lang w:bidi="ru-RU"/>
        </w:rPr>
        <w:t>2024 году в республике проведены мероприятия по выявлению и пресечению преступлений в сфере незаконного оборота наркотиков</w:t>
      </w:r>
      <w:r>
        <w:t xml:space="preserve"> в форме выездов с целью задержания лиц, о</w:t>
      </w:r>
      <w:r>
        <w:rPr>
          <w:lang w:bidi="ru-RU"/>
        </w:rPr>
        <w:t xml:space="preserve">существлены меры, </w:t>
      </w:r>
      <w:r>
        <w:rPr>
          <w:lang w:bidi="ru-RU"/>
        </w:rPr>
        <w:t>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Правоохранительными органами республики пресечена преступная деятельность лиц, причас</w:t>
      </w:r>
      <w:r>
        <w:rPr>
          <w:lang w:bidi="ru-RU"/>
        </w:rPr>
        <w:t>тных к производству</w:t>
      </w:r>
      <w:r>
        <w:t xml:space="preserve"> </w:t>
      </w:r>
      <w:r>
        <w:rPr>
          <w:lang w:bidi="ru-RU"/>
        </w:rPr>
        <w:t>наркотических средств синтетического происхождения. К уголовной ответственности привлечено 149 (2023 г. - 108) лиц, причастных к сбыту наркотиков, в том числе 73 перевозчика.</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целях совершенствования единой системы профилактики немедиц</w:t>
      </w:r>
      <w:r>
        <w:t>инского потребления наркотических средств и психотропных веществ различными категориями населения во всех муниципальных образованиях республики состоялся антинаркотический месячник, посвященный Международному дню борьбы с наркоманией 26 июня. Всего профила</w:t>
      </w:r>
      <w:r>
        <w:t>ктическими мероприятиями охвачено более 2200 человек.</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2024 году лабораторные исследования биологических сред на наличие наркотических средств и психотропных веществ в биологических жидкостях проводились в централизованной химико-токсикологической лаборат</w:t>
      </w:r>
      <w:r>
        <w:t>ории БУ «Республиканский наркологический диспансер» Минздрава Чувашии за счет средств республиканского бюджета Чувашской Республики и внебюджетных источников.  Проведено химико-токсикологических исследований на определение наркотических средств и токсическ</w:t>
      </w:r>
      <w:r>
        <w:t>их веществ по направлению правоохранительных органов – 1 148 исследований, по направлению медицинских организаций – 6 013 исследований.</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lang w:bidi="ru-RU"/>
        </w:rPr>
      </w:pPr>
      <w:r>
        <w:rPr>
          <w:lang w:bidi="ru-RU"/>
        </w:rPr>
        <w:t>В рамках мероприятий по правовому просвещению и правовому информированию Минцифры Чувашии, Минздравом Чувашии, МВД по Чу</w:t>
      </w:r>
      <w:r>
        <w:rPr>
          <w:lang w:bidi="ru-RU"/>
        </w:rPr>
        <w:t>вашской Республике организовано регулярное размещение в средствах массовой информации, а также в информационно-телекоммуникационной сети «Интернет» материалов, направленных на информирование населения о последствиях употребления наркотических средств и пси</w:t>
      </w:r>
      <w:r>
        <w:rPr>
          <w:lang w:bidi="ru-RU"/>
        </w:rPr>
        <w:t xml:space="preserve">хотропных веществ </w:t>
      </w:r>
      <w:r>
        <w:rPr>
          <w:lang w:bidi="ru-RU"/>
        </w:rPr>
        <w:lastRenderedPageBreak/>
        <w:t xml:space="preserve">для здоровья человека, а также об ответственности за их   употребление и незаконный оборот. В отчетном периоде размещено более 1700 материалов, из них более 310 сюжетов в теле- и радиоэфире, подготовлено свыше 650 публикаций и сюжетов.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rPr>
          <w:bCs/>
        </w:rPr>
        <w:t>К</w:t>
      </w:r>
      <w:r>
        <w:rPr>
          <w:bCs/>
        </w:rPr>
        <w:t xml:space="preserve">ПМ № 10 «Совершенствование организационно-правового и ресурсного обеспечения антинаркотической деятельности в Чувашской Республике». </w:t>
      </w:r>
      <w:r>
        <w:t>В 2024 году в целях подготовки к социально-психологическому тестированию в  общеобразовательных организациях проведено 50 р</w:t>
      </w:r>
      <w:r>
        <w:t>одительских собраний и 4 собрания в СУЗах. Минобразования Чувашии обеспечено приобретение программного обеспечения  по проведению  социально-психологического тестирования для выявления немедицинского потребления наркотических средств и психотропных веществ</w:t>
      </w:r>
      <w:r>
        <w:t xml:space="preserve"> с возможностями диагностики рисков аддиктивных форм поведения и иных форм рискового поведения обучающихся с заключением контракта от 22.03.2024 г. с ООО «Проайти». В тестировании приняло участие 75806 обучающихся и 551 человек протестировано бланковым мет</w:t>
      </w:r>
      <w:r>
        <w:t xml:space="preserve">одом. Выявлена группа высочайшего риска – 813 человек.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отчетном периоде организовано проведение на территории республики социологического исследования в ра</w:t>
      </w:r>
      <w:r>
        <w:t>мках ежегодного мониторинга напряженности наркоситуации. Методология социологического исследования обсуждена в ходе пленарного заседания «О ходе реализации стратегии государственной антинаркотической политики».  Также организована работа по итоговой оценке</w:t>
      </w:r>
      <w:r>
        <w:t xml:space="preserve"> уровня и структуры наркопотребления, масштабов распространения незаконного потребления наркотиков и влияющих на них факторов в Чувашской Республике за 2024 год с формированием Доклада Главы Чувашской Республики в Государственный антинаркотический комитет.</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rPr>
          <w:bCs/>
        </w:rPr>
        <w:t xml:space="preserve">КПМ № 11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 </w:t>
      </w:r>
      <w:r>
        <w:t>В целях совершенст</w:t>
      </w:r>
      <w:r>
        <w:t>вования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в 2024 г. организовано обучение специалистов социальной службы, находящейся</w:t>
      </w:r>
      <w:r>
        <w:t xml:space="preserve"> в ведении Минтруда Чувашии,  организации и проведению постреабилитационного социального патроната лиц, находящихся в трудной жизненной ситуации, потребляющих наркотические средства и психотропные вещества в немедицинских целях и завершивших программы меди</w:t>
      </w:r>
      <w:r>
        <w:t>цинской реабилитации. В ноябре 2024 года на базе ГАУ ДПО «Учебно-методический центр «Аспект» Минтруда Чувашии c привлечением преподавателей ЧГУ им. Ульянова прошли обучение 50 специалистов отделов и центов социального обслуживания населения, что обеспечило</w:t>
      </w:r>
      <w:r>
        <w:t xml:space="preserve"> повышение компетенций  в части организации социального сопровождения лиц, потребляющих наркотические средства и психотропные вещества в немедицинских целях.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Обучение специалистов позволила систематизировать подходы при формировании индивидуальных програм</w:t>
      </w:r>
      <w:r>
        <w:t xml:space="preserve">м социальной реабилитации и ресоциализации лиц, находящихся в трудной жизненной ситуации, потребляющими наркотические средства и психотропные вещества в немедицинских целях при обращении. В отчетном периоде гражданам предоставлялись только срочные услуги. </w:t>
      </w:r>
      <w:r>
        <w:t>Индивидуальные программы предоставления социальных услуг не разрабатывались, в связи с отказом граждан от программ реабилитации. В 2024 году 391 гражданин получил срочные услуги по социальной реабилитации (социально-психологические, социально-правовые услу</w:t>
      </w:r>
      <w:r>
        <w:t xml:space="preserve">ги).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В 2024 году  содействие в трудоустройстве оказано 450 пациентам, из которых 37 граждан, зависимые от наркотических средств, трудоустроено 10 потребителей наркотических средств и психотропных веществ.</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bCs/>
        </w:rPr>
      </w:pPr>
      <w:r>
        <w:t>КПМ № 12 «</w:t>
      </w:r>
      <w:r>
        <w:rPr>
          <w:lang w:eastAsia="zh-CN"/>
        </w:rPr>
        <w:t>«Предупреждение безнадзорности, беспризо</w:t>
      </w:r>
      <w:r>
        <w:rPr>
          <w:lang w:eastAsia="zh-CN"/>
        </w:rPr>
        <w:t>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Pr>
          <w:bCs/>
        </w:rPr>
        <w:t xml:space="preserve"> В соответствии с </w:t>
      </w:r>
      <w:r>
        <w:rPr>
          <w:bCs/>
        </w:rPr>
        <w:lastRenderedPageBreak/>
        <w:t>информацией МВД по Чувашской Республике, на 1 января 2025 года в органах внут</w:t>
      </w:r>
      <w:r>
        <w:rPr>
          <w:bCs/>
        </w:rPr>
        <w:t xml:space="preserve">ренних дел на профилактическом учете состояло 1140 несовершеннолетний, в том числе за совершение общественно - опасных деяний до достижения возраста привлечения к уголовной ответственности – 267 не учащихся, не работающих – 49, в сфере незаконного оборота </w:t>
      </w:r>
      <w:r>
        <w:rPr>
          <w:bCs/>
        </w:rPr>
        <w:t>наркотиков – 27.</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rPr>
          <w:bCs/>
        </w:rPr>
        <w:t xml:space="preserve">Дополнительно поставлено на профилактический учет в ПДН 974  подростка, </w:t>
      </w:r>
      <w:r>
        <w:t>в том числе: судимых - 27, обвиняемых, в совершении преступлений, - 70, совершивших административное правонарушение, в том числе до достижения возраста, с которого нас</w:t>
      </w:r>
      <w:r>
        <w:t>тупает административная ответственность - 458, совершивших преступления до достижения уголовно наказуемого возраста - 175.</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rPr>
          <w:bCs/>
        </w:rPr>
      </w:pPr>
      <w:r>
        <w:rPr>
          <w:bCs/>
        </w:rPr>
        <w:t xml:space="preserve">Из 1140 несовершеннолетних, состоящих на учете в ПДН, воспитываются в неполных семьях - 556, в детских домах, интернатах - 12. Среди </w:t>
      </w:r>
      <w:r>
        <w:rPr>
          <w:bCs/>
        </w:rPr>
        <w:t xml:space="preserve">лиц, состоящих на учете в ПДН, 803 являются учащимися общеобразовательных организаций, во внеурочную досуговую деятельность вовлечены 973 подростков, не работают и не учатся – 46. </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 xml:space="preserve">На 1 января 2025 года на учете в ПДН территориальных органов состояло 1364 </w:t>
      </w:r>
      <w:r>
        <w:t>родителя, отрицательно влияющих на детей, в которых воспитывается 2577 детей. Поставлено на учет в ПДН 505 родителей.</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По ст. 156 УК РФ за неисполнение родителями или лицами их заменяющими обязанностей по воспитанию несовершеннолетнего направлено в суд 9 уг</w:t>
      </w:r>
      <w:r>
        <w:t>оловных дел. По  ст. 150 УК РФ за вовлечение несовершеннолетнего в совершение преступления направлено в суд 9 уголовных дел.</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За январь-декабрь 2024 года в территориальные органы МВД по Чувашской Республике поступило 113 заявления о розыске 119 несовершенно</w:t>
      </w:r>
      <w:r>
        <w:t>летних.</w:t>
      </w:r>
    </w:p>
    <w:p w:rsidR="00300609" w:rsidRDefault="00977DAE">
      <w:pPr>
        <w:pBdr>
          <w:top w:val="single" w:sz="4" w:space="0" w:color="FFFFFF"/>
          <w:left w:val="single" w:sz="4" w:space="0" w:color="FFFFFF"/>
          <w:bottom w:val="single" w:sz="4" w:space="9" w:color="FFFFFF"/>
          <w:right w:val="single" w:sz="4" w:space="6" w:color="FFFFFF"/>
        </w:pBdr>
        <w:ind w:left="-142" w:right="36" w:firstLine="851"/>
        <w:jc w:val="both"/>
      </w:pPr>
      <w:r>
        <w:t>На 1 января 2025 года из 1140 несовершеннолетних, состоящих на профилактическом учете, посещают кружки и секции 769 несовершеннолетних, т.е. 67,4%.</w:t>
      </w:r>
    </w:p>
    <w:p w:rsidR="00300609" w:rsidRDefault="00977DAE">
      <w:pPr>
        <w:ind w:left="-142" w:firstLine="851"/>
        <w:jc w:val="center"/>
      </w:pPr>
      <w:r>
        <w:t>4. ГОСУДАРСТВЕННАЯ ПРОГРАММА ЧУВАШСКОЙ РЕСПУБЛИКИ «РАЗВИТИЕ ЗЕМЕЛЬНЫХ И ИМУЩЕСТВЕННЫХ ОТНОШЕНИЙ»</w:t>
      </w:r>
    </w:p>
    <w:p w:rsidR="00300609" w:rsidRDefault="00300609">
      <w:pPr>
        <w:ind w:left="-142" w:firstLine="851"/>
        <w:jc w:val="both"/>
      </w:pPr>
    </w:p>
    <w:tbl>
      <w:tblPr>
        <w:tblW w:w="5130" w:type="pct"/>
        <w:tblInd w:w="-176" w:type="dxa"/>
        <w:tblLayout w:type="fixed"/>
        <w:tblLook w:val="04A0" w:firstRow="1" w:lastRow="0" w:firstColumn="1" w:lastColumn="0" w:noHBand="0" w:noVBand="1"/>
      </w:tblPr>
      <w:tblGrid>
        <w:gridCol w:w="9820"/>
      </w:tblGrid>
      <w:tr w:rsidR="00300609">
        <w:tc>
          <w:tcPr>
            <w:tcW w:w="9454" w:type="dxa"/>
          </w:tcPr>
          <w:p w:rsidR="00300609" w:rsidRDefault="00977DAE">
            <w:pPr>
              <w:ind w:firstLine="610"/>
              <w:jc w:val="both"/>
              <w:rPr>
                <w:bCs/>
              </w:rPr>
            </w:pPr>
            <w:r>
              <w:rPr>
                <w:rFonts w:eastAsia="Tinos"/>
              </w:rPr>
              <w:t xml:space="preserve">В Реестре государственного имущества Чувашской Республики </w:t>
            </w:r>
            <w:r>
              <w:rPr>
                <w:rFonts w:eastAsia="Tinos"/>
                <w:bCs/>
              </w:rPr>
              <w:t>по состоянию на 31.12.2024 учтено 11,2 тыс. объектов капитального строительства, 4,8 тыс. земельных участков общей площадью 25,1 тыс. га, более 431,4 тыс. единиц движимого имущества, 339 правооблада</w:t>
            </w:r>
            <w:r>
              <w:rPr>
                <w:rFonts w:eastAsia="Tinos"/>
                <w:bCs/>
              </w:rPr>
              <w:t>теля государственного имущества Чувашской Республики.</w:t>
            </w:r>
          </w:p>
          <w:p w:rsidR="00300609" w:rsidRDefault="00977DAE">
            <w:pPr>
              <w:ind w:firstLine="610"/>
              <w:jc w:val="both"/>
            </w:pPr>
            <w:r>
              <w:rPr>
                <w:rFonts w:eastAsia="Tinos"/>
              </w:rPr>
              <w:t>Уровень актуализации реестра государственного имущества Чувашской Республики по состоянию на 31.12.2024 составляет 100% (план – 100%).</w:t>
            </w:r>
          </w:p>
          <w:p w:rsidR="00300609" w:rsidRDefault="00977DAE">
            <w:pPr>
              <w:ind w:firstLine="610"/>
              <w:jc w:val="both"/>
            </w:pPr>
            <w:r>
              <w:rPr>
                <w:rFonts w:eastAsia="Tinos"/>
              </w:rPr>
              <w:t>Доля площади земельных участков, в отношении которых зарегистрирова</w:t>
            </w:r>
            <w:r>
              <w:rPr>
                <w:rFonts w:eastAsia="Tinos"/>
              </w:rPr>
              <w:t>но право собственности Чувашской Республики, в общей площади земельных участков, подлежащих регистрации в государственную собственность Чувашской Республики, составила 100,0% (план – 100,0%).</w:t>
            </w:r>
          </w:p>
          <w:p w:rsidR="00300609" w:rsidRDefault="00977DAE">
            <w:pPr>
              <w:pStyle w:val="ConsPlusNormal"/>
              <w:ind w:left="43" w:firstLine="567"/>
              <w:jc w:val="both"/>
            </w:pPr>
            <w:r>
              <w:rPr>
                <w:rFonts w:eastAsia="Tinos"/>
              </w:rPr>
              <w:t>С 2013 года в республике функционирует Единый информационный рес</w:t>
            </w:r>
            <w:r>
              <w:rPr>
                <w:rFonts w:eastAsia="Tinos"/>
              </w:rPr>
              <w:t>урс об отдельных объектах недвижимого имущества, расположенных на территории Чувашской Республики (далее – Ресурс), порядок формирования Ресурса утвержден постановлением Кабинета Министров Чувашской Республики от 12.12.2012 № 550. Всего по состоянию на 01.</w:t>
            </w:r>
            <w:r>
              <w:rPr>
                <w:rFonts w:eastAsia="Tinos"/>
              </w:rPr>
              <w:t>01.2024 в Ресурсе размещены сведения:</w:t>
            </w:r>
          </w:p>
          <w:p w:rsidR="00300609" w:rsidRDefault="00977DAE">
            <w:pPr>
              <w:pStyle w:val="ConsPlusNormal"/>
              <w:ind w:left="43" w:firstLine="567"/>
              <w:jc w:val="both"/>
            </w:pPr>
            <w:r>
              <w:rPr>
                <w:rFonts w:eastAsia="Tinos"/>
              </w:rPr>
              <w:t>586 земельных участках общей площадью 3393 га для жилищного строительства и размещения объектов, предназначенных для создания промышленных парков, технопарков, бизнес-инкубаторов и иного развития территорий (в   2024 г</w:t>
            </w:r>
            <w:r>
              <w:rPr>
                <w:rFonts w:eastAsia="Tinos"/>
              </w:rPr>
              <w:t>. - 103 земельных участках общей площадью 2456 га);</w:t>
            </w:r>
          </w:p>
          <w:p w:rsidR="00300609" w:rsidRDefault="00977DAE">
            <w:pPr>
              <w:pStyle w:val="ConsPlusNormal"/>
              <w:ind w:left="43" w:firstLine="567"/>
              <w:jc w:val="both"/>
            </w:pPr>
            <w:r>
              <w:rPr>
                <w:rFonts w:eastAsia="Tinos"/>
              </w:rPr>
              <w:t>344 земельных участках общей площадью 14289 га для ведения сельскохозяйственного производства (в 2024 г. – 8 земельных участках общей площадью 320 га);</w:t>
            </w:r>
          </w:p>
          <w:p w:rsidR="00300609" w:rsidRDefault="00977DAE">
            <w:pPr>
              <w:ind w:left="43" w:firstLine="567"/>
              <w:jc w:val="both"/>
            </w:pPr>
            <w:r>
              <w:rPr>
                <w:rFonts w:eastAsia="Tinos"/>
              </w:rPr>
              <w:t>480 объектов капитального строительства общей площад</w:t>
            </w:r>
            <w:r>
              <w:rPr>
                <w:rFonts w:eastAsia="Tinos"/>
              </w:rPr>
              <w:t>ью 816,7 тыс. кв. метров для ведения бизнеса (в 2024 г. 273,1 тыс.кв. метров).</w:t>
            </w:r>
          </w:p>
          <w:p w:rsidR="00300609" w:rsidRDefault="00977DAE">
            <w:pPr>
              <w:ind w:left="43" w:firstLine="567"/>
              <w:jc w:val="both"/>
            </w:pPr>
            <w:r>
              <w:rPr>
                <w:rFonts w:eastAsia="Tinos"/>
              </w:rPr>
              <w:t xml:space="preserve">В 2024 году внесены сведения о 137 объектах недвижимости, включая земельные </w:t>
            </w:r>
            <w:r>
              <w:rPr>
                <w:rFonts w:eastAsia="Tinos"/>
              </w:rPr>
              <w:lastRenderedPageBreak/>
              <w:t>участки, что на 27 земельных участков больше по сравнению с 2023 годом.</w:t>
            </w:r>
          </w:p>
          <w:p w:rsidR="00300609" w:rsidRDefault="00977DAE">
            <w:pPr>
              <w:pStyle w:val="ConsPlusNormal"/>
              <w:widowControl/>
              <w:ind w:left="43" w:firstLine="567"/>
              <w:jc w:val="both"/>
            </w:pPr>
            <w:r>
              <w:rPr>
                <w:rFonts w:eastAsia="Tinos"/>
              </w:rPr>
              <w:t>Объекты, включенные в Ресурс,</w:t>
            </w:r>
            <w:r>
              <w:rPr>
                <w:rFonts w:eastAsia="Tinos"/>
              </w:rPr>
              <w:t xml:space="preserve"> по результатам аукционов можно приобрести в собственность, получить в аренду либо на ином праве в соответствии с действующим законодательством. </w:t>
            </w:r>
          </w:p>
          <w:p w:rsidR="00300609" w:rsidRDefault="00977DAE">
            <w:pPr>
              <w:widowControl w:val="0"/>
              <w:ind w:left="43" w:firstLine="567"/>
              <w:jc w:val="both"/>
            </w:pPr>
            <w:r>
              <w:rPr>
                <w:rFonts w:eastAsia="Tinos"/>
              </w:rPr>
              <w:t>В 2023 году в Чувашской Республике проведена государственная кадастровая оценка в отношении 821,5  тыс. даний,</w:t>
            </w:r>
            <w:r>
              <w:rPr>
                <w:rFonts w:eastAsia="Tinos"/>
              </w:rPr>
              <w:t xml:space="preserve"> помещений, сооружений, объектов незавершенного строительства, машино-мест, учтенных в Едином государственном реестре недвижимости, на территории Чувашской Республики. Постановлением Кабинета Министров Чувашской Республики от 10.11.2023 № 717 утверждены ре</w:t>
            </w:r>
            <w:r>
              <w:rPr>
                <w:rFonts w:eastAsia="Tinos"/>
              </w:rPr>
              <w:t>зультаты определения кадастровой стоимости зданий, помещений, сооружений, объектов незавершенного строительства, машино-мест, учтенных в Едином государственном реестре недвижимости, на территории Чувашской Республики. Сведения о кадастровой стоимости объек</w:t>
            </w:r>
            <w:r>
              <w:rPr>
                <w:rFonts w:eastAsia="Tinos"/>
              </w:rPr>
              <w:t>тов капитального строительства направлены в установленном порядке для внесения в ЕГРН.</w:t>
            </w:r>
          </w:p>
          <w:p w:rsidR="00300609" w:rsidRDefault="00977DAE">
            <w:pPr>
              <w:widowControl w:val="0"/>
              <w:ind w:left="43" w:firstLine="567"/>
              <w:jc w:val="both"/>
            </w:pPr>
            <w:r>
              <w:rPr>
                <w:rFonts w:eastAsia="Tinos"/>
              </w:rPr>
              <w:t xml:space="preserve">В 2023 году в ЕГРН внесены сведения о кадастровой стоимости 748,5  тыс. земельных участков, применяемой с 01.01.2023 г. </w:t>
            </w:r>
          </w:p>
          <w:p w:rsidR="00300609" w:rsidRDefault="00977DAE">
            <w:pPr>
              <w:widowControl w:val="0"/>
              <w:ind w:left="43" w:firstLine="567"/>
              <w:jc w:val="both"/>
            </w:pPr>
            <w:r>
              <w:rPr>
                <w:rFonts w:eastAsia="Tinos"/>
              </w:rPr>
              <w:t>В 2024 году по результатам устранения выявленных</w:t>
            </w:r>
            <w:r>
              <w:rPr>
                <w:rFonts w:eastAsia="Tinos"/>
              </w:rPr>
              <w:t xml:space="preserve"> ошибок в постановление Кабинета Министров Чувашской Республики от 22.11.2022 № 600 об утверждении результатов определения кадастровой стоимости земельных участков в составе земель всех категорий на территории Чувашской Республики внесены изменения (постан</w:t>
            </w:r>
            <w:r>
              <w:rPr>
                <w:rFonts w:eastAsia="Tinos"/>
              </w:rPr>
              <w:t xml:space="preserve">овления Кабинета Министров Чувашской Республики от 08.02.2024 № 36, от 26.06.2024 № 352, от 24.07.2024 № 422, от 28.08.2024 № 490, от 16.09.2024 № 526, от 23.10.2024 N 591, от 22.11.2024 N 644, от 27.12.2024 N 782). </w:t>
            </w:r>
          </w:p>
          <w:p w:rsidR="00300609" w:rsidRDefault="00977DAE">
            <w:pPr>
              <w:ind w:firstLine="709"/>
              <w:jc w:val="both"/>
              <w:rPr>
                <w:bCs/>
              </w:rPr>
            </w:pPr>
            <w:r>
              <w:rPr>
                <w:rFonts w:eastAsia="Tinos"/>
                <w:bCs/>
              </w:rPr>
              <w:t>В целях контроля за эффективным использ</w:t>
            </w:r>
            <w:r>
              <w:rPr>
                <w:rFonts w:eastAsia="Tinos"/>
                <w:bCs/>
              </w:rPr>
              <w:t>ованием государственного имущества Чувашской Республики  в рамках осуществления возложенных полномочий за 2024 год проведено 146</w:t>
            </w:r>
            <w:r>
              <w:rPr>
                <w:rFonts w:eastAsia="Tinos"/>
                <w:b/>
                <w:bCs/>
              </w:rPr>
              <w:t xml:space="preserve"> </w:t>
            </w:r>
            <w:r>
              <w:rPr>
                <w:rFonts w:eastAsia="Tinos"/>
                <w:bCs/>
              </w:rPr>
              <w:t xml:space="preserve">плановых </w:t>
            </w:r>
            <w:r>
              <w:rPr>
                <w:rFonts w:eastAsia="Tinos"/>
                <w:b/>
                <w:bCs/>
              </w:rPr>
              <w:t xml:space="preserve"> </w:t>
            </w:r>
            <w:r>
              <w:rPr>
                <w:rFonts w:eastAsia="Tinos"/>
                <w:bCs/>
              </w:rPr>
              <w:t>проверок, из них:</w:t>
            </w:r>
          </w:p>
          <w:p w:rsidR="00300609" w:rsidRDefault="00977DAE">
            <w:pPr>
              <w:ind w:firstLine="709"/>
              <w:jc w:val="both"/>
              <w:rPr>
                <w:bCs/>
              </w:rPr>
            </w:pPr>
            <w:r>
              <w:rPr>
                <w:rFonts w:eastAsia="Tinos"/>
                <w:bCs/>
              </w:rPr>
              <w:t xml:space="preserve">- 56 совместные плановые проверки деятельности государственных учреждений (100 % от планов на 2024 </w:t>
            </w:r>
            <w:r>
              <w:rPr>
                <w:rFonts w:eastAsia="Tinos"/>
                <w:bCs/>
              </w:rPr>
              <w:t xml:space="preserve">год). </w:t>
            </w:r>
            <w:r>
              <w:rPr>
                <w:rFonts w:eastAsia="Tinos"/>
              </w:rPr>
              <w:t>В ходе контрольных мероприятий было проверено эффективное использование и сохранность 730 объектов недвижимости, находящихся в оперативном управлении государственных учреждений Чувашской Республики, 393 земельных участка, предоставленных на праве пос</w:t>
            </w:r>
            <w:r>
              <w:rPr>
                <w:rFonts w:eastAsia="Tinos"/>
              </w:rPr>
              <w:t>тоянного (бессрочного) пользования государственным учреждениям Чувашской Республики,  и                      81 295 ед. движимого имущества (источник акты проверок, а также сводные реестры проведенных проверок). В ходе контрольных мероприятий выявлен объек</w:t>
            </w:r>
            <w:r>
              <w:rPr>
                <w:rFonts w:eastAsia="Tinos"/>
              </w:rPr>
              <w:t>т недвижимого имущества не зарегистрированный и неучтенный на балансе государственного учреждения Чувашской Республики, по которому по состоянию на 01.01.2025 осуществлены мероприятия по его регистрации и постановке на баланс</w:t>
            </w:r>
            <w:r>
              <w:rPr>
                <w:rFonts w:eastAsia="Tinos"/>
                <w:bCs/>
              </w:rPr>
              <w:t xml:space="preserve">; </w:t>
            </w:r>
          </w:p>
          <w:p w:rsidR="00300609" w:rsidRDefault="00977DAE">
            <w:pPr>
              <w:pStyle w:val="a5"/>
              <w:ind w:firstLine="567"/>
              <w:jc w:val="both"/>
              <w:rPr>
                <w:rFonts w:ascii="Times New Roman" w:hAnsi="Times New Roman" w:cs="Times New Roman"/>
                <w:spacing w:val="1"/>
                <w:sz w:val="24"/>
                <w:szCs w:val="24"/>
              </w:rPr>
            </w:pPr>
            <w:r>
              <w:rPr>
                <w:rFonts w:ascii="Times New Roman" w:eastAsia="Tinos" w:hAnsi="Times New Roman" w:cs="Times New Roman"/>
                <w:sz w:val="24"/>
                <w:szCs w:val="24"/>
                <w:lang w:eastAsia="ru-RU"/>
              </w:rPr>
              <w:t xml:space="preserve">-  53 плановые выездные проверки (100 % от плана) </w:t>
            </w:r>
            <w:r>
              <w:rPr>
                <w:rFonts w:ascii="Times New Roman" w:eastAsia="Tinos" w:hAnsi="Times New Roman" w:cs="Times New Roman"/>
                <w:spacing w:val="1"/>
                <w:sz w:val="24"/>
                <w:szCs w:val="24"/>
              </w:rPr>
              <w:t>на предмет соблюдения арендаторами и пользователями государственного имущества и земельных участков, являющихся государственной собственностью Чувашской Республики, переданных в аренду и безвозмездное польз</w:t>
            </w:r>
            <w:r>
              <w:rPr>
                <w:rFonts w:ascii="Times New Roman" w:eastAsia="Tinos" w:hAnsi="Times New Roman" w:cs="Times New Roman"/>
                <w:spacing w:val="1"/>
                <w:sz w:val="24"/>
                <w:szCs w:val="24"/>
              </w:rPr>
              <w:t>ование из состава имущества казны Чувашской Республики, в отношении 12 объектов недвижимого имущества, общей площадью  свыше 5,1 тыс. кв.м, 114 объектов движимого имущества и 258 земельных участков общей площадью 2,9 тыс. га;</w:t>
            </w:r>
          </w:p>
          <w:p w:rsidR="00300609" w:rsidRDefault="00977DAE">
            <w:pPr>
              <w:tabs>
                <w:tab w:val="left" w:pos="9072"/>
              </w:tabs>
              <w:ind w:firstLine="567"/>
              <w:jc w:val="both"/>
            </w:pPr>
            <w:r>
              <w:rPr>
                <w:rFonts w:eastAsia="Tinos"/>
              </w:rPr>
              <w:t>- 37 плановых выездных проверо</w:t>
            </w:r>
            <w:r>
              <w:rPr>
                <w:rFonts w:eastAsia="Tinos"/>
              </w:rPr>
              <w:t xml:space="preserve">к целевого использования в соответствии с федеральным законодательством в отношении 37 земельных участков на площади 581,4 га, в т.ч. 12 участков из земель сельскохозяйственного назначения (537,1 га), предоставленных в постоянное (бессрочное) пользование. </w:t>
            </w:r>
            <w:r>
              <w:rPr>
                <w:rFonts w:eastAsia="Tinos"/>
              </w:rPr>
              <w:t>По результатам проверок выявлены  замечания по вопросам оформления документов по 15 земельным участкам с учетом объектов недвижимости, расположенных на них. В отношении 5 земельных участков замечания устранены, по 10 - ведется работа по устранению замечани</w:t>
            </w:r>
            <w:r>
              <w:rPr>
                <w:rFonts w:eastAsia="Tinos"/>
              </w:rPr>
              <w:t>й.</w:t>
            </w:r>
          </w:p>
          <w:p w:rsidR="00300609" w:rsidRDefault="00977DAE">
            <w:pPr>
              <w:ind w:firstLine="709"/>
              <w:jc w:val="both"/>
            </w:pPr>
            <w:r>
              <w:rPr>
                <w:rFonts w:eastAsia="Tinos"/>
                <w:bCs/>
              </w:rPr>
              <w:t xml:space="preserve">Всего за 2024 в республиканский бюджет Чувашской Республики обеспечено поступление 166,3 млн. рублей от аренды государственного имущества и земельных участков, находящихся в государственной собственности Чувашской Республики (за 2023 </w:t>
            </w:r>
            <w:r>
              <w:rPr>
                <w:rFonts w:eastAsia="Tinos"/>
                <w:bCs/>
              </w:rPr>
              <w:lastRenderedPageBreak/>
              <w:t>год – 146,9 млн. ру</w:t>
            </w:r>
            <w:r>
              <w:rPr>
                <w:rFonts w:eastAsia="Tinos"/>
                <w:bCs/>
              </w:rPr>
              <w:t>блей), в том числе:</w:t>
            </w:r>
          </w:p>
          <w:p w:rsidR="00300609" w:rsidRDefault="00977DAE">
            <w:pPr>
              <w:ind w:firstLine="709"/>
              <w:jc w:val="both"/>
              <w:rPr>
                <w:bCs/>
              </w:rPr>
            </w:pPr>
            <w:r>
              <w:rPr>
                <w:rFonts w:eastAsia="Tinos"/>
                <w:bCs/>
              </w:rPr>
              <w:t>от аренды государственного имущества – 84,1 млн. рублей;</w:t>
            </w:r>
          </w:p>
          <w:p w:rsidR="00300609" w:rsidRDefault="00977DAE">
            <w:pPr>
              <w:ind w:firstLine="709"/>
              <w:jc w:val="both"/>
              <w:rPr>
                <w:bCs/>
              </w:rPr>
            </w:pPr>
            <w:r>
              <w:rPr>
                <w:rFonts w:eastAsia="Tinos"/>
                <w:bCs/>
              </w:rPr>
              <w:t xml:space="preserve">от аренды земельных участков –  82,2 млн. рублей. </w:t>
            </w:r>
          </w:p>
          <w:p w:rsidR="00300609" w:rsidRDefault="00977DAE">
            <w:pPr>
              <w:ind w:firstLine="709"/>
              <w:jc w:val="both"/>
              <w:rPr>
                <w:bCs/>
              </w:rPr>
            </w:pPr>
            <w:r>
              <w:rPr>
                <w:rFonts w:eastAsia="Tinos"/>
                <w:bCs/>
              </w:rPr>
              <w:t xml:space="preserve">В целях обеспечения своевременного и полного поступления арендных платежей проводится претензионная и исковая работа, в адрес арендаторов - должников по действующим договорам аренды имущества и земельных участков, являющихся государственной собственностью </w:t>
            </w:r>
            <w:r>
              <w:rPr>
                <w:rFonts w:eastAsia="Tinos"/>
                <w:bCs/>
              </w:rPr>
              <w:t xml:space="preserve">Чувашской Республики направлено, так в 2024 г. направлено 264 претензий на общую сумму 30,6 млн. руб., по которым в досудебном порядке оплачена задолженность на сумму 23,3 млн. рублей. </w:t>
            </w:r>
          </w:p>
          <w:p w:rsidR="00300609" w:rsidRDefault="00977DAE">
            <w:pPr>
              <w:ind w:firstLine="709"/>
              <w:jc w:val="both"/>
            </w:pPr>
            <w:r>
              <w:rPr>
                <w:rFonts w:eastAsia="Tinos"/>
                <w:bCs/>
              </w:rPr>
              <w:t>В целях вовлечения государственного имущества и земельных участков в х</w:t>
            </w:r>
            <w:r>
              <w:rPr>
                <w:rFonts w:eastAsia="Tinos"/>
                <w:bCs/>
              </w:rPr>
              <w:t xml:space="preserve">озяйственный оборот в соответствии с требованиями законодательства о защите конкуренции и Земельного кодекса Российской Федерации в 2024 г. обеспечено проведение 2 аукционов на право заключения договоров аренды в отношении 4 объектов недвижимого имущества </w:t>
            </w:r>
            <w:r>
              <w:rPr>
                <w:rFonts w:eastAsia="Tinos"/>
                <w:bCs/>
              </w:rPr>
              <w:t xml:space="preserve">общей площадью 0,9 тыс. кв. м, по результатам которых заключено 4 договора аренды в отношении 4 объектов недвижимого имущества на сумму годового размера арендной платы 0,8 млн. рублей и 8 аукционов на право заключения договоров аренды земельных участков в </w:t>
            </w:r>
            <w:r>
              <w:rPr>
                <w:rFonts w:eastAsia="Tinos"/>
                <w:bCs/>
              </w:rPr>
              <w:t xml:space="preserve">отношении 8 земельных участков общей площадью 59,8 га, по результатам которых заключено 5 договоров аренды в отношении 5 земельных участков на сумму годового размера арендной платы 6,1 млн. руб. </w:t>
            </w:r>
          </w:p>
          <w:p w:rsidR="00300609" w:rsidRDefault="00977DAE">
            <w:pPr>
              <w:ind w:firstLine="709"/>
              <w:jc w:val="both"/>
              <w:rPr>
                <w:bCs/>
              </w:rPr>
            </w:pPr>
            <w:r>
              <w:rPr>
                <w:rFonts w:eastAsia="Tinos"/>
                <w:bCs/>
              </w:rPr>
              <w:t>Всего за 2024 г. по результатам торгов, а также без проведен</w:t>
            </w:r>
            <w:r>
              <w:rPr>
                <w:rFonts w:eastAsia="Tinos"/>
                <w:bCs/>
              </w:rPr>
              <w:t>ия торгов в установленных законодательством случаях и порядке обеспечено заключение:</w:t>
            </w:r>
          </w:p>
          <w:p w:rsidR="00300609" w:rsidRDefault="00977DAE">
            <w:pPr>
              <w:ind w:firstLine="709"/>
              <w:jc w:val="both"/>
              <w:rPr>
                <w:bCs/>
              </w:rPr>
            </w:pPr>
            <w:r>
              <w:rPr>
                <w:rFonts w:eastAsia="Tinos"/>
                <w:bCs/>
              </w:rPr>
              <w:t xml:space="preserve"> 11 договоров аренды государственного имущества в отношении 15 объектов движимого имущества и 25 объектов недвижимого имущества общей площадью 13,7 тыс. кв. м. на общую су</w:t>
            </w:r>
            <w:r>
              <w:rPr>
                <w:rFonts w:eastAsia="Tinos"/>
                <w:bCs/>
              </w:rPr>
              <w:t>мму годового размера арендной платы 16,6 млн. рублей</w:t>
            </w:r>
          </w:p>
          <w:p w:rsidR="00300609" w:rsidRDefault="00977DAE">
            <w:pPr>
              <w:ind w:firstLine="709"/>
              <w:jc w:val="both"/>
              <w:rPr>
                <w:bCs/>
              </w:rPr>
            </w:pPr>
            <w:r>
              <w:rPr>
                <w:rFonts w:eastAsia="Tinos"/>
                <w:bCs/>
              </w:rPr>
              <w:t>- 33 договора аренды в отношении 310 земельных участков общей площадью 76,2 га на общую сумму годового размера арендной платы 9,3 млн. рублей.</w:t>
            </w:r>
          </w:p>
          <w:p w:rsidR="00300609" w:rsidRDefault="00977DAE">
            <w:pPr>
              <w:ind w:left="34" w:firstLine="533"/>
              <w:jc w:val="both"/>
            </w:pPr>
            <w:r>
              <w:rPr>
                <w:rFonts w:eastAsia="Tinos"/>
                <w:shd w:val="clear" w:color="auto" w:fill="FFFFFF"/>
              </w:rPr>
              <w:t>Прогнозный план (программа) приватизации государственного им</w:t>
            </w:r>
            <w:r>
              <w:rPr>
                <w:rFonts w:eastAsia="Tinos"/>
                <w:shd w:val="clear" w:color="auto" w:fill="FFFFFF"/>
              </w:rPr>
              <w:t xml:space="preserve">ущества Чувашской Республики на 2024 год и на плановый период 2025 и 2026 годов утверждена </w:t>
            </w:r>
            <w:r>
              <w:rPr>
                <w:rFonts w:eastAsia="Tinos"/>
              </w:rPr>
              <w:t>п</w:t>
            </w:r>
            <w:r>
              <w:rPr>
                <w:rFonts w:eastAsia="Tinos"/>
                <w:bCs/>
              </w:rPr>
              <w:t xml:space="preserve">остановлением Кабинета Министров Чувашской Республики </w:t>
            </w:r>
            <w:r>
              <w:rPr>
                <w:rFonts w:eastAsia="Tinos"/>
                <w:shd w:val="clear" w:color="auto" w:fill="FFFFFF"/>
              </w:rPr>
              <w:t xml:space="preserve">от 11.09.2023 № 575 </w:t>
            </w:r>
            <w:r>
              <w:rPr>
                <w:rFonts w:eastAsia="Tinos"/>
                <w:bCs/>
              </w:rPr>
              <w:t xml:space="preserve">(далее также – </w:t>
            </w:r>
            <w:r>
              <w:rPr>
                <w:rFonts w:eastAsia="Tinos"/>
              </w:rPr>
              <w:t>Программа приватизации).</w:t>
            </w:r>
          </w:p>
          <w:p w:rsidR="00300609" w:rsidRDefault="00977DAE">
            <w:pPr>
              <w:ind w:left="34" w:firstLine="533"/>
              <w:jc w:val="both"/>
            </w:pPr>
            <w:r>
              <w:rPr>
                <w:rFonts w:eastAsia="Tinos"/>
              </w:rPr>
              <w:t>В Программу приватизации (с учетом изменений, внес</w:t>
            </w:r>
            <w:r>
              <w:rPr>
                <w:rFonts w:eastAsia="Tinos"/>
              </w:rPr>
              <w:t xml:space="preserve">енных </w:t>
            </w:r>
            <w:hyperlink r:id="rId8" w:anchor="/document/409008958/entry/0" w:tooltip="https://internet.garant.ru/#/document/409008958/entry/0" w:history="1">
              <w:r>
                <w:rPr>
                  <w:rFonts w:eastAsia="Tinos"/>
                  <w:shd w:val="clear" w:color="auto" w:fill="FFFFFF"/>
                </w:rPr>
                <w:t>постановление</w:t>
              </w:r>
            </w:hyperlink>
            <w:r>
              <w:rPr>
                <w:rFonts w:eastAsia="Tinos"/>
              </w:rPr>
              <w:t>м</w:t>
            </w:r>
            <w:r>
              <w:rPr>
                <w:rFonts w:eastAsia="Tinos"/>
                <w:shd w:val="clear" w:color="auto" w:fill="FFFFFF"/>
              </w:rPr>
              <w:t> Кабинета Министров Чувашской Республики от 13.05.2024 № 259</w:t>
            </w:r>
            <w:r>
              <w:rPr>
                <w:rFonts w:eastAsia="Tinos"/>
              </w:rPr>
              <w:t>, от 30.08.2024 № 505</w:t>
            </w:r>
            <w:r>
              <w:rPr>
                <w:rFonts w:eastAsia="Tinos"/>
                <w:shd w:val="clear" w:color="auto" w:fill="FFFFFF"/>
              </w:rPr>
              <w:t>)</w:t>
            </w:r>
            <w:r>
              <w:rPr>
                <w:rFonts w:eastAsia="Tinos"/>
              </w:rPr>
              <w:t xml:space="preserve"> включены:</w:t>
            </w:r>
          </w:p>
          <w:p w:rsidR="00300609" w:rsidRDefault="00977DAE">
            <w:pPr>
              <w:ind w:left="34" w:firstLine="533"/>
              <w:jc w:val="both"/>
              <w:rPr>
                <w:color w:val="000000" w:themeColor="text1"/>
              </w:rPr>
            </w:pPr>
            <w:r>
              <w:rPr>
                <w:rFonts w:eastAsia="Tinos"/>
              </w:rPr>
              <w:t>госуд</w:t>
            </w:r>
            <w:r>
              <w:rPr>
                <w:rFonts w:eastAsia="Tinos"/>
              </w:rPr>
              <w:t>арственное унитарное предприятие Чувашской Республики «Чувашские государственные электрические сети» Министерства промышленности и энергетики Чувашской Республики (далее также – ГУП Чувашской Республики «ЧГЭС» Минпромэнерго Чувашии);</w:t>
            </w:r>
          </w:p>
          <w:p w:rsidR="00300609" w:rsidRDefault="00977DAE">
            <w:pPr>
              <w:ind w:left="34" w:firstLine="533"/>
              <w:jc w:val="both"/>
              <w:rPr>
                <w:color w:val="000000" w:themeColor="text1"/>
              </w:rPr>
            </w:pPr>
            <w:r>
              <w:rPr>
                <w:rFonts w:eastAsia="Tinos"/>
              </w:rPr>
              <w:t>10 позиций объектов не</w:t>
            </w:r>
            <w:r>
              <w:rPr>
                <w:rFonts w:eastAsia="Tinos"/>
              </w:rPr>
              <w:t>движимого имущества, составляющих казну Чувашской Республики, из которых 3 позиции подлежали приватизации путем предоставления преимущественного права выкупа арендуемого имущества субъектам малого и среднего предпринимательства в рамках Федерального закона</w:t>
            </w:r>
            <w:r>
              <w:rPr>
                <w:rFonts w:eastAsia="Tinos"/>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w:t>
            </w:r>
            <w:r>
              <w:rPr>
                <w:rFonts w:eastAsia="Tinos"/>
              </w:rPr>
              <w:t>одательные акты Российской Федерации».</w:t>
            </w:r>
          </w:p>
          <w:p w:rsidR="00300609" w:rsidRDefault="00977DAE">
            <w:pPr>
              <w:ind w:left="34" w:firstLine="533"/>
              <w:jc w:val="both"/>
            </w:pPr>
            <w:r>
              <w:rPr>
                <w:rFonts w:eastAsia="Tinos"/>
                <w:bCs/>
              </w:rPr>
              <w:t>Во</w:t>
            </w:r>
            <w:r>
              <w:rPr>
                <w:rFonts w:eastAsia="Tinos"/>
              </w:rPr>
              <w:t xml:space="preserve"> исполнение Программы приватизации:</w:t>
            </w:r>
          </w:p>
          <w:p w:rsidR="00300609" w:rsidRDefault="00977DAE">
            <w:pPr>
              <w:ind w:left="34" w:firstLine="533"/>
              <w:jc w:val="both"/>
            </w:pPr>
            <w:r>
              <w:rPr>
                <w:rFonts w:eastAsia="Tinos"/>
              </w:rPr>
              <w:t xml:space="preserve">приняты решения об условиях приватизации в отношении ГУП Чувашской Республики «ЧГЭС» Минпромэнерго Чувашии (распоряжение Министерства от 21.11.2024 № 704-р, способ приватизации – </w:t>
            </w:r>
            <w:r>
              <w:rPr>
                <w:rFonts w:eastAsia="Tinos"/>
              </w:rPr>
              <w:t>преобразование в акционерное общество) и 10 позиций объектов недвижимого имущества;</w:t>
            </w:r>
          </w:p>
          <w:p w:rsidR="00300609" w:rsidRDefault="00977DAE">
            <w:pPr>
              <w:tabs>
                <w:tab w:val="left" w:pos="7526"/>
              </w:tabs>
              <w:ind w:left="34" w:firstLine="533"/>
              <w:jc w:val="both"/>
            </w:pPr>
            <w:r>
              <w:rPr>
                <w:rFonts w:eastAsia="Tinos"/>
              </w:rPr>
              <w:t xml:space="preserve">приватизированы 8 позиций объектов недвижимого имущества. </w:t>
            </w:r>
          </w:p>
          <w:p w:rsidR="00300609" w:rsidRDefault="00977DAE">
            <w:pPr>
              <w:ind w:left="34" w:firstLine="533"/>
              <w:jc w:val="both"/>
            </w:pPr>
            <w:r>
              <w:rPr>
                <w:rFonts w:eastAsia="Tinos"/>
                <w:lang w:eastAsia="en-US"/>
              </w:rPr>
              <w:t xml:space="preserve">Отдельным направлением деятельности Министерства является реализация движимого имущества казны Чувашской Республики, не подлежащего включению в Программу </w:t>
            </w:r>
            <w:r>
              <w:rPr>
                <w:rFonts w:eastAsia="Tinos"/>
                <w:lang w:eastAsia="en-US"/>
              </w:rPr>
              <w:lastRenderedPageBreak/>
              <w:t xml:space="preserve">приватизации. В отчетном году на аукционах реализовано 105 единиц движимого имущества. </w:t>
            </w:r>
          </w:p>
          <w:p w:rsidR="00300609" w:rsidRDefault="00977DAE">
            <w:pPr>
              <w:pStyle w:val="ConsPlusNonformat"/>
              <w:ind w:left="34" w:firstLine="533"/>
              <w:jc w:val="both"/>
              <w:rPr>
                <w:rFonts w:ascii="Times New Roman" w:hAnsi="Times New Roman" w:cs="Times New Roman"/>
                <w:sz w:val="24"/>
                <w:szCs w:val="24"/>
              </w:rPr>
            </w:pPr>
            <w:r>
              <w:rPr>
                <w:rFonts w:ascii="Times New Roman" w:eastAsia="Tinos" w:hAnsi="Times New Roman" w:cs="Times New Roman"/>
                <w:sz w:val="24"/>
                <w:szCs w:val="24"/>
              </w:rPr>
              <w:t>По состоянию н</w:t>
            </w:r>
            <w:r>
              <w:rPr>
                <w:rFonts w:ascii="Times New Roman" w:eastAsia="Tinos" w:hAnsi="Times New Roman" w:cs="Times New Roman"/>
                <w:sz w:val="24"/>
                <w:szCs w:val="24"/>
              </w:rPr>
              <w:t>а 31 декабря 2024 г. поступление средств в республиканский бюджет Чувашской Республики от реализации государственного имущества Чувашской Республики, включая средства от продажи земельных участков, составило 39,36 млн. рублей. Сумма процентов за пользовани</w:t>
            </w:r>
            <w:r>
              <w:rPr>
                <w:rFonts w:ascii="Times New Roman" w:eastAsia="Tinos" w:hAnsi="Times New Roman" w:cs="Times New Roman"/>
                <w:sz w:val="24"/>
                <w:szCs w:val="24"/>
              </w:rPr>
              <w:t>е рассрочкой оплаты имущества составила 0,73 млн. рублей.</w:t>
            </w:r>
          </w:p>
          <w:p w:rsidR="00300609" w:rsidRDefault="00977DAE">
            <w:pPr>
              <w:ind w:firstLine="578"/>
              <w:jc w:val="both"/>
              <w:rPr>
                <w:bCs/>
              </w:rPr>
            </w:pPr>
            <w:r>
              <w:rPr>
                <w:rFonts w:eastAsia="Tinos"/>
                <w:bCs/>
              </w:rPr>
              <w:t>По состоянию на 1 января 2025 г. в государственной собственности Чувашской Республики числятся:</w:t>
            </w:r>
          </w:p>
          <w:p w:rsidR="00300609" w:rsidRDefault="00977DAE">
            <w:pPr>
              <w:ind w:firstLine="578"/>
              <w:jc w:val="both"/>
            </w:pPr>
            <w:r>
              <w:rPr>
                <w:rFonts w:eastAsia="Tinos"/>
              </w:rPr>
              <w:t>- 8 государственных унитарных предприятий Чувашской Республики, в том числе 2 предприятия, находящиеся</w:t>
            </w:r>
            <w:r>
              <w:rPr>
                <w:rFonts w:eastAsia="Tinos"/>
              </w:rPr>
              <w:t xml:space="preserve"> в процедуре реорганизации;</w:t>
            </w:r>
          </w:p>
          <w:p w:rsidR="00300609" w:rsidRDefault="00977DAE">
            <w:pPr>
              <w:ind w:firstLine="578"/>
              <w:jc w:val="both"/>
            </w:pPr>
            <w:r>
              <w:rPr>
                <w:rFonts w:eastAsia="Tinos"/>
              </w:rPr>
              <w:t xml:space="preserve">- акции 19 акционерных обществ, из них 3 находятся в стадии конкурсного производства (ОАО «Чувашский бройлер», АКБ «Чувашкредитпромбанк» ПАО, АО «ВИК»); </w:t>
            </w:r>
          </w:p>
          <w:p w:rsidR="00300609" w:rsidRDefault="00977DAE">
            <w:pPr>
              <w:ind w:firstLine="578"/>
              <w:jc w:val="both"/>
            </w:pPr>
            <w:r>
              <w:rPr>
                <w:rFonts w:eastAsia="Tinos"/>
              </w:rPr>
              <w:t xml:space="preserve">- доли участия в 3 обществах с ограниченной ответственностью; </w:t>
            </w:r>
          </w:p>
          <w:p w:rsidR="00300609" w:rsidRDefault="00977DAE">
            <w:pPr>
              <w:ind w:firstLine="578"/>
              <w:jc w:val="both"/>
            </w:pPr>
            <w:r>
              <w:rPr>
                <w:rFonts w:eastAsia="Tinos"/>
              </w:rPr>
              <w:t>- 2 акционе</w:t>
            </w:r>
            <w:r>
              <w:rPr>
                <w:rFonts w:eastAsia="Tinos"/>
              </w:rPr>
              <w:t>рных общества, в отношении которых используется специальное право на участие в управлении («золотая акция»).</w:t>
            </w:r>
          </w:p>
          <w:p w:rsidR="00300609" w:rsidRDefault="00977DAE">
            <w:pPr>
              <w:ind w:firstLine="709"/>
              <w:jc w:val="both"/>
            </w:pPr>
            <w:r>
              <w:rPr>
                <w:rFonts w:eastAsia="Tinos"/>
                <w:lang w:eastAsia="en-US"/>
              </w:rPr>
              <w:t>Поступление доходов в республиканский бюджет Чувашской Республики в виде дивидендов  в 2024 году составило 10,8 млн. рублей</w:t>
            </w:r>
            <w:r>
              <w:rPr>
                <w:rFonts w:eastAsia="Tinos"/>
              </w:rPr>
              <w:t>.</w:t>
            </w:r>
          </w:p>
          <w:p w:rsidR="00300609" w:rsidRDefault="00977DAE">
            <w:pPr>
              <w:pStyle w:val="aff"/>
              <w:spacing w:before="0" w:beforeAutospacing="0" w:after="0" w:afterAutospacing="0"/>
              <w:ind w:left="34" w:firstLine="533"/>
              <w:jc w:val="both"/>
            </w:pPr>
            <w:r>
              <w:rPr>
                <w:rFonts w:eastAsia="Tinos"/>
              </w:rPr>
              <w:t xml:space="preserve">Часть чистой прибыли, </w:t>
            </w:r>
            <w:r>
              <w:rPr>
                <w:rFonts w:eastAsia="Tinos"/>
              </w:rPr>
              <w:t>перечисленная унитарными предприятиями Чувашской Республики в республиканский бюджет Чувашской Республики в 2024 году, составила 19,7 млн. рублей.</w:t>
            </w:r>
          </w:p>
          <w:p w:rsidR="00300609" w:rsidRDefault="00977DAE">
            <w:pPr>
              <w:jc w:val="both"/>
            </w:pPr>
            <w:r>
              <w:rPr>
                <w:rFonts w:eastAsia="Tinos"/>
              </w:rPr>
              <w:t xml:space="preserve">               В 2024 году рассмотрены  ходатайства о переводе категории 139 земельных участков, на основании</w:t>
            </w:r>
            <w:r>
              <w:rPr>
                <w:rFonts w:eastAsia="Tinos"/>
              </w:rPr>
              <w:t xml:space="preserve"> которых подготовлены и согласованы с заинтересованными министерствами проекты и приняты Кабинетом Министров Чувашской Республики решения о переводе категории 39 земельных участков общей площадью 256,2338 га из земель сельскохозяйственного назначения в зем</w:t>
            </w:r>
            <w:r>
              <w:rPr>
                <w:rFonts w:eastAsia="Tinos"/>
              </w:rPr>
              <w:t>ли промышленности и иного специального значения, а также</w:t>
            </w:r>
            <w:r>
              <w:rPr>
                <w:rFonts w:eastAsia="Tinos"/>
                <w:b/>
              </w:rPr>
              <w:t xml:space="preserve"> </w:t>
            </w:r>
            <w:r>
              <w:rPr>
                <w:rFonts w:eastAsia="Tinos"/>
              </w:rPr>
              <w:t>из земель запаса в земли сельскохозяйственного назначения. По  ходатайствам о переводе 83 участков документы возвращены  с указанием замечаний, на рассмотрении находятся ходатайства о переводе катего</w:t>
            </w:r>
            <w:r>
              <w:rPr>
                <w:rFonts w:eastAsia="Tinos"/>
              </w:rPr>
              <w:t>рии 17 земельных участков.</w:t>
            </w:r>
          </w:p>
          <w:p w:rsidR="00300609" w:rsidRDefault="00977DAE">
            <w:pPr>
              <w:jc w:val="both"/>
            </w:pPr>
            <w:r>
              <w:rPr>
                <w:rFonts w:eastAsia="Tinos"/>
              </w:rPr>
              <w:t xml:space="preserve">       На официальном сайте Министерства размещен реестр земельных участков, переведенных из земель сельскохозяйственного назначения в земли промышленности и иного специального назначения, с указанием объемов выполненных работ по</w:t>
            </w:r>
            <w:r>
              <w:rPr>
                <w:rFonts w:eastAsia="Tinos"/>
              </w:rPr>
              <w:t xml:space="preserve"> освоению участков. Реестр содержит сведения о 1635 земельных участках общей площадью 2560,4 га, переведенных с 2005 по 01.01.2024 г. Освоение переведенных земель составляет 95,7%.</w:t>
            </w:r>
          </w:p>
          <w:p w:rsidR="00300609" w:rsidRDefault="00977DAE">
            <w:pPr>
              <w:pBdr>
                <w:top w:val="none" w:sz="4" w:space="0" w:color="000000"/>
                <w:left w:val="none" w:sz="4" w:space="0" w:color="000000"/>
                <w:bottom w:val="none" w:sz="4" w:space="0" w:color="000000"/>
                <w:right w:val="none" w:sz="4" w:space="0" w:color="000000"/>
                <w:between w:val="none" w:sz="4" w:space="0" w:color="000000"/>
              </w:pBdr>
              <w:ind w:firstLine="709"/>
              <w:jc w:val="both"/>
            </w:pPr>
            <w:r>
              <w:rPr>
                <w:rFonts w:eastAsia="Tinos"/>
              </w:rPr>
              <w:t>Всего с начала реализации Закона</w:t>
            </w:r>
            <w:r>
              <w:rPr>
                <w:rFonts w:eastAsia="Tinos"/>
              </w:rPr>
              <w:t xml:space="preserve"> Чувашской Республики «О предоставлении земельных участков многодетным семьям в Чувашской Республике», по состоянию на 01.01.2025 на учет для получения земельного участка в собственность бесплатно поставлены 24573 многодетных семьи (в том числе в 2024 году</w:t>
            </w:r>
            <w:r>
              <w:rPr>
                <w:rFonts w:eastAsia="Tinos"/>
              </w:rPr>
              <w:t xml:space="preserve"> - 2334). Из поставленных на учет 801 семья изъявили желание получить альтернативную меру социальной поддержки в виде единовременной денежной выплаты в целях улучшения жилищных условий взамен предоставления земельного участка (по данным Минтруда Чувашии). </w:t>
            </w:r>
          </w:p>
          <w:p w:rsidR="00300609" w:rsidRDefault="00977DAE">
            <w:pPr>
              <w:pBdr>
                <w:top w:val="none" w:sz="4" w:space="0" w:color="000000"/>
                <w:left w:val="none" w:sz="4" w:space="0" w:color="000000"/>
                <w:bottom w:val="none" w:sz="4" w:space="0" w:color="000000"/>
                <w:right w:val="none" w:sz="4" w:space="0" w:color="000000"/>
                <w:between w:val="none" w:sz="4" w:space="0" w:color="000000"/>
              </w:pBdr>
              <w:ind w:firstLine="709"/>
              <w:jc w:val="both"/>
            </w:pPr>
            <w:r>
              <w:rPr>
                <w:rFonts w:eastAsia="Tinos"/>
              </w:rPr>
              <w:t>Предоставлены земельные участки 10640 многодетным семьям (в том числе в  2024 году - 427). Получили иную меру социальной поддержки в виде единовременной денежной выплаты (сертификат) взамен предоставления земельного участка в собственность бесплатно 801 м</w:t>
            </w:r>
            <w:r>
              <w:rPr>
                <w:rFonts w:eastAsia="Tinos"/>
              </w:rPr>
              <w:t>ногодетная семья (по данным Минтруда Чувашии).</w:t>
            </w:r>
          </w:p>
          <w:p w:rsidR="00300609" w:rsidRDefault="00977DAE">
            <w:pPr>
              <w:pBdr>
                <w:top w:val="none" w:sz="4" w:space="0" w:color="000000"/>
                <w:left w:val="none" w:sz="4" w:space="0" w:color="000000"/>
                <w:bottom w:val="none" w:sz="4" w:space="0" w:color="000000"/>
                <w:right w:val="none" w:sz="4" w:space="0" w:color="000000"/>
                <w:between w:val="none" w:sz="4" w:space="0" w:color="000000"/>
              </w:pBdr>
              <w:ind w:firstLine="709"/>
              <w:jc w:val="both"/>
            </w:pPr>
            <w:r>
              <w:rPr>
                <w:rFonts w:eastAsia="Tinos"/>
              </w:rPr>
              <w:t>Органами местного самоуправления сформировано и поставлено на государственный кадастровый учет 11,2 тыс. земельных участков площадью 1881,4 га, в том числе в 2024 году - 312 участков площадью 101,7 га.</w:t>
            </w:r>
          </w:p>
          <w:p w:rsidR="00300609" w:rsidRDefault="00977DAE">
            <w:pPr>
              <w:pBdr>
                <w:top w:val="none" w:sz="4" w:space="0" w:color="000000"/>
                <w:left w:val="none" w:sz="4" w:space="0" w:color="000000"/>
                <w:bottom w:val="none" w:sz="4" w:space="0" w:color="000000"/>
                <w:right w:val="none" w:sz="4" w:space="0" w:color="000000"/>
                <w:between w:val="none" w:sz="4" w:space="0" w:color="000000"/>
              </w:pBdr>
              <w:ind w:firstLine="709"/>
              <w:jc w:val="both"/>
              <w:rPr>
                <w:i/>
                <w:iCs/>
              </w:rPr>
            </w:pPr>
            <w:r>
              <w:rPr>
                <w:rFonts w:eastAsia="Tinos"/>
              </w:rPr>
              <w:t>В рамках реализации Указа Президента Российской Федерации от 23.01.2024 № 63 «О мерах социальной поддержки многодетных семей», Указа Главы Чувашской Республики от 11.03.2024 № 21 «О мерах социальной поддержки многодетных семей в Чувашской Республике», прин</w:t>
            </w:r>
            <w:r>
              <w:rPr>
                <w:rFonts w:eastAsia="Tinos"/>
              </w:rPr>
              <w:t xml:space="preserve">ят Закон Чувашской Республики от 21.05.2024 № 34 «О внесении </w:t>
            </w:r>
            <w:r>
              <w:rPr>
                <w:rFonts w:eastAsia="Tinos"/>
              </w:rPr>
              <w:lastRenderedPageBreak/>
              <w:t>изменений в Закон Чувашской Республики «О предоставлении земельных участков многодетным семьям в Чувашской Республике» (далее – Закон). Законом установлено понятие многодетной семьи, воспитывающе</w:t>
            </w:r>
            <w:r>
              <w:rPr>
                <w:rFonts w:eastAsia="Tinos"/>
              </w:rPr>
              <w:t>й трех и более детей в возрасте до 18 лет или в возрасте до 23 лет при условии обучения ребенка (детей) в организации, осуществляющей образовательную деятельность, по очной форме обучения, для оказания мер социальной поддержки в виде предоставления земельн</w:t>
            </w:r>
            <w:r>
              <w:rPr>
                <w:rFonts w:eastAsia="Tinos"/>
              </w:rPr>
              <w:t>ого участка в собственность бесплатно в соответствии с Указом Президента Российской Федерации.</w:t>
            </w:r>
          </w:p>
          <w:p w:rsidR="00300609" w:rsidRDefault="00977DAE">
            <w:pPr>
              <w:pStyle w:val="ConsPlusNormal"/>
              <w:ind w:firstLine="610"/>
              <w:jc w:val="both"/>
            </w:pPr>
            <w:r>
              <w:rPr>
                <w:rFonts w:eastAsia="Tinos"/>
              </w:rPr>
              <w:t>Полностью обеспечены земельными участками все многодетные семьи, поставленные на учет в Красночетайском муниципальном округе.  Высокий процент обеспеченности дос</w:t>
            </w:r>
            <w:r>
              <w:rPr>
                <w:rFonts w:eastAsia="Tinos"/>
              </w:rPr>
              <w:t xml:space="preserve">тигнут в Шемуршинском (95%), Порецком и Шемуршинском (93%), Аликовском (92%)   муниципальных округах. </w:t>
            </w:r>
          </w:p>
        </w:tc>
      </w:tr>
    </w:tbl>
    <w:p w:rsidR="00300609" w:rsidRDefault="00300609">
      <w:pPr>
        <w:ind w:left="-142" w:firstLine="851"/>
        <w:jc w:val="both"/>
      </w:pPr>
    </w:p>
    <w:p w:rsidR="00300609" w:rsidRDefault="00977DAE">
      <w:pPr>
        <w:ind w:left="-142" w:firstLine="851"/>
        <w:jc w:val="center"/>
      </w:pPr>
      <w:r>
        <w:t>5. ГОСУДАРСТВЕННАЯ ПРОГРАММА ЧУВАШСКОЙ РЕСПУБЛИКИ «ФОРМИРОВАНИЕ СОВРЕМЕННОЙ ГОРОДСКОЙ СРЕДЫ НА ТЕРРИТОРИИ ЧУВАШСКОЙ РЕСПУБЛИКИ»</w:t>
      </w:r>
    </w:p>
    <w:p w:rsidR="00300609" w:rsidRDefault="00300609">
      <w:pPr>
        <w:ind w:left="-142" w:firstLine="851"/>
        <w:jc w:val="center"/>
      </w:pPr>
    </w:p>
    <w:p w:rsidR="00300609" w:rsidRDefault="00977DAE">
      <w:pPr>
        <w:ind w:firstLine="709"/>
        <w:jc w:val="both"/>
        <w:rPr>
          <w:rFonts w:eastAsia="PT Astra Serif"/>
          <w:color w:val="000000" w:themeColor="text1"/>
        </w:rPr>
      </w:pPr>
      <w:r>
        <w:rPr>
          <w:rFonts w:eastAsia="PT Astra Serif"/>
          <w:color w:val="000000" w:themeColor="text1"/>
        </w:rPr>
        <w:t>Региональный проект «Ф</w:t>
      </w:r>
      <w:r>
        <w:rPr>
          <w:rFonts w:eastAsia="PT Astra Serif"/>
          <w:color w:val="000000" w:themeColor="text1"/>
        </w:rPr>
        <w:t>ормирование комфортной городской среды» включает в себя мероприятия:</w:t>
      </w:r>
    </w:p>
    <w:p w:rsidR="00300609" w:rsidRDefault="00977DAE">
      <w:pPr>
        <w:ind w:right="-1" w:firstLine="709"/>
        <w:jc w:val="both"/>
        <w:rPr>
          <w:rFonts w:eastAsia="PT Astra Serif"/>
          <w:color w:val="000000" w:themeColor="text1"/>
        </w:rPr>
      </w:pPr>
      <w:r>
        <w:rPr>
          <w:rFonts w:eastAsia="PT Astra Serif"/>
          <w:color w:val="000000" w:themeColor="text1"/>
        </w:rPr>
        <w:t xml:space="preserve">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w:t>
      </w:r>
      <w:r>
        <w:rPr>
          <w:rFonts w:eastAsia="PT Astra Serif"/>
          <w:color w:val="000000" w:themeColor="text1"/>
        </w:rPr>
        <w:t>рограммами формирования современной городской среды»;</w:t>
      </w:r>
    </w:p>
    <w:p w:rsidR="00300609" w:rsidRDefault="00977DAE">
      <w:pPr>
        <w:ind w:right="-1" w:firstLine="709"/>
        <w:jc w:val="both"/>
        <w:rPr>
          <w:rFonts w:eastAsia="PT Astra Serif"/>
          <w:color w:val="000000" w:themeColor="text1"/>
        </w:rPr>
      </w:pPr>
      <w:r>
        <w:rPr>
          <w:rFonts w:eastAsia="PT Astra Serif"/>
          <w:color w:val="000000" w:themeColor="text1"/>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p w:rsidR="00300609" w:rsidRDefault="00977DAE">
      <w:pPr>
        <w:ind w:right="-1" w:firstLine="709"/>
        <w:jc w:val="both"/>
        <w:rPr>
          <w:rFonts w:eastAsia="PT Astra Serif"/>
          <w:color w:val="000000" w:themeColor="text1"/>
        </w:rPr>
      </w:pPr>
      <w:r>
        <w:rPr>
          <w:rFonts w:eastAsia="PT Astra Serif"/>
          <w:color w:val="000000" w:themeColor="text1"/>
        </w:rPr>
        <w:t>«Реализация проектов создания комфортной городской среды в малых городах и исторических поселениях»;</w:t>
      </w:r>
    </w:p>
    <w:p w:rsidR="00300609" w:rsidRDefault="00977DAE">
      <w:pPr>
        <w:ind w:right="-1" w:firstLine="709"/>
        <w:jc w:val="both"/>
        <w:rPr>
          <w:rFonts w:eastAsia="PT Astra Serif"/>
          <w:color w:val="000000" w:themeColor="text1"/>
        </w:rPr>
      </w:pPr>
      <w:r>
        <w:rPr>
          <w:rFonts w:eastAsia="PT Astra Serif"/>
          <w:color w:val="000000" w:themeColor="text1"/>
        </w:rPr>
        <w:t>«Организация волонтерских корпусов для голосования по отбору общественных территорий, подлежащих благоустройству в Чувашской Республике».</w:t>
      </w:r>
    </w:p>
    <w:p w:rsidR="00300609" w:rsidRDefault="00977DAE">
      <w:pPr>
        <w:pStyle w:val="a5"/>
        <w:ind w:firstLine="708"/>
        <w:jc w:val="both"/>
        <w:rPr>
          <w:rFonts w:ascii="Times New Roman" w:hAnsi="Times New Roman" w:cs="Times New Roman"/>
          <w:sz w:val="24"/>
          <w:szCs w:val="24"/>
        </w:rPr>
      </w:pPr>
      <w:r>
        <w:rPr>
          <w:rFonts w:ascii="Times New Roman" w:eastAsia="PT Astra Serif" w:hAnsi="Times New Roman" w:cs="Times New Roman"/>
          <w:color w:val="000000" w:themeColor="text1"/>
          <w:sz w:val="24"/>
          <w:szCs w:val="24"/>
          <w:lang w:eastAsia="ru-RU"/>
        </w:rPr>
        <w:t>Согласно дополнит</w:t>
      </w:r>
      <w:r>
        <w:rPr>
          <w:rFonts w:ascii="Times New Roman" w:eastAsia="PT Astra Serif" w:hAnsi="Times New Roman" w:cs="Times New Roman"/>
          <w:color w:val="000000" w:themeColor="text1"/>
          <w:sz w:val="24"/>
          <w:szCs w:val="24"/>
          <w:lang w:eastAsia="ru-RU"/>
        </w:rPr>
        <w:t>ельному соглашению от 25.12.2024 № 069-09-2023-483/2 к Соглашению о предоставлении субсидии из федерального бюджета бюджету субъекта Российской Федерации от 26.12.2022 № 069-09-2023-483, заключенному между Министерством строительства и жилищно-коммунальног</w:t>
      </w:r>
      <w:r>
        <w:rPr>
          <w:rFonts w:ascii="Times New Roman" w:eastAsia="PT Astra Serif" w:hAnsi="Times New Roman" w:cs="Times New Roman"/>
          <w:color w:val="000000" w:themeColor="text1"/>
          <w:sz w:val="24"/>
          <w:szCs w:val="24"/>
          <w:lang w:eastAsia="ru-RU"/>
        </w:rPr>
        <w:t>о хозяйства Российской Федерации и Министерством строительства, архитектуры и жилищно-коммунального хозяйства Чувашской Республики, на реализацию программ формирования современной городской среды предусмотрены средства в размере 297 767,8 тыс. рублей, в то</w:t>
      </w:r>
      <w:r>
        <w:rPr>
          <w:rFonts w:ascii="Times New Roman" w:eastAsia="PT Astra Serif" w:hAnsi="Times New Roman" w:cs="Times New Roman"/>
          <w:color w:val="000000" w:themeColor="text1"/>
          <w:sz w:val="24"/>
          <w:szCs w:val="24"/>
          <w:lang w:eastAsia="ru-RU"/>
        </w:rPr>
        <w:t xml:space="preserve">м числе средства федерального бюджета – 295 677,1 тыс. рублей. </w:t>
      </w:r>
      <w:r>
        <w:rPr>
          <w:rFonts w:ascii="Times New Roman" w:eastAsia="PT Astra Serif" w:hAnsi="Times New Roman" w:cs="Times New Roman"/>
          <w:sz w:val="24"/>
          <w:szCs w:val="24"/>
        </w:rPr>
        <w:t>На данные средства благоустроено 31 общественное пространство и 1 дворовая территория. Кассовое освоение средств    федерального бюджета составляет  292 345,4 тыс. рублей.</w:t>
      </w:r>
    </w:p>
    <w:p w:rsidR="00300609" w:rsidRDefault="00977DAE">
      <w:pPr>
        <w:pStyle w:val="a5"/>
        <w:ind w:firstLine="708"/>
        <w:jc w:val="both"/>
        <w:rPr>
          <w:rFonts w:ascii="Times New Roman" w:eastAsia="PT Astra Serif" w:hAnsi="Times New Roman" w:cs="Times New Roman"/>
          <w:sz w:val="24"/>
          <w:szCs w:val="24"/>
        </w:rPr>
      </w:pPr>
      <w:r>
        <w:rPr>
          <w:rFonts w:ascii="Times New Roman" w:eastAsia="PT Astra Serif" w:hAnsi="Times New Roman" w:cs="Times New Roman"/>
          <w:sz w:val="24"/>
          <w:szCs w:val="24"/>
        </w:rPr>
        <w:t>В рамках реализации п</w:t>
      </w:r>
      <w:r>
        <w:rPr>
          <w:rFonts w:ascii="Times New Roman" w:eastAsia="PT Astra Serif" w:hAnsi="Times New Roman" w:cs="Times New Roman"/>
          <w:sz w:val="24"/>
          <w:szCs w:val="24"/>
        </w:rPr>
        <w:t>роектов благоустройства победителей VIII Всероссийского конкурса лучших проектов создания комфортной городской среды в малых городах и исторических поселениях 2023 года благоустраивались:</w:t>
      </w:r>
    </w:p>
    <w:p w:rsidR="00300609" w:rsidRDefault="00977DAE">
      <w:pPr>
        <w:pStyle w:val="a5"/>
        <w:ind w:firstLine="708"/>
        <w:jc w:val="both"/>
        <w:rPr>
          <w:rFonts w:ascii="Times New Roman" w:hAnsi="Times New Roman" w:cs="Times New Roman"/>
          <w:sz w:val="24"/>
          <w:szCs w:val="24"/>
        </w:rPr>
      </w:pPr>
      <w:r>
        <w:rPr>
          <w:rFonts w:ascii="Times New Roman" w:eastAsia="PT Astra Serif" w:hAnsi="Times New Roman" w:cs="Times New Roman"/>
          <w:sz w:val="24"/>
          <w:szCs w:val="24"/>
        </w:rPr>
        <w:t>город Канаш проект «Благоустройство территории между двух вокзалов (</w:t>
      </w:r>
      <w:r>
        <w:rPr>
          <w:rFonts w:ascii="Times New Roman" w:eastAsia="PT Astra Serif" w:hAnsi="Times New Roman" w:cs="Times New Roman"/>
          <w:sz w:val="24"/>
          <w:szCs w:val="24"/>
        </w:rPr>
        <w:t>ж/д вокзалом и автовокзалом) 1 этап». Размер премии победителя Конкурса в категории «Малые города» в подгруппе от 20 до – 50 тыс. человек – 92 125, 10 тыс. рублей;</w:t>
      </w:r>
    </w:p>
    <w:p w:rsidR="00300609" w:rsidRDefault="00977DAE">
      <w:pPr>
        <w:pStyle w:val="a5"/>
        <w:ind w:firstLine="708"/>
        <w:jc w:val="both"/>
        <w:rPr>
          <w:rFonts w:ascii="Times New Roman" w:hAnsi="Times New Roman" w:cs="Times New Roman"/>
          <w:sz w:val="24"/>
          <w:szCs w:val="24"/>
        </w:rPr>
      </w:pPr>
      <w:r>
        <w:rPr>
          <w:rFonts w:ascii="Times New Roman" w:eastAsia="PT Astra Serif" w:hAnsi="Times New Roman" w:cs="Times New Roman"/>
          <w:sz w:val="24"/>
          <w:szCs w:val="24"/>
        </w:rPr>
        <w:t>город Мариинский Посад проект «Государева гора». Размер премии победителя Конкурса в категор</w:t>
      </w:r>
      <w:r>
        <w:rPr>
          <w:rFonts w:ascii="Times New Roman" w:eastAsia="PT Astra Serif" w:hAnsi="Times New Roman" w:cs="Times New Roman"/>
          <w:sz w:val="24"/>
          <w:szCs w:val="24"/>
        </w:rPr>
        <w:t>ии «Малые города» в подгруппе до 20 тыс. человек – 72 384,00 тыс. рублей.</w:t>
      </w:r>
    </w:p>
    <w:p w:rsidR="00300609" w:rsidRDefault="00977DAE">
      <w:pPr>
        <w:pStyle w:val="a5"/>
        <w:ind w:firstLine="708"/>
        <w:jc w:val="both"/>
        <w:rPr>
          <w:rFonts w:ascii="Times New Roman" w:hAnsi="Times New Roman" w:cs="Times New Roman"/>
          <w:sz w:val="24"/>
          <w:szCs w:val="24"/>
        </w:rPr>
      </w:pPr>
      <w:r>
        <w:rPr>
          <w:rFonts w:ascii="Times New Roman" w:eastAsia="PT Astra Serif" w:hAnsi="Times New Roman" w:cs="Times New Roman"/>
          <w:sz w:val="24"/>
          <w:szCs w:val="24"/>
        </w:rPr>
        <w:t xml:space="preserve">На реализацию проектов были предусмотрены средства из федерального бюджета в размере 164 509,10 тыс. руб. </w:t>
      </w:r>
    </w:p>
    <w:p w:rsidR="00300609" w:rsidRDefault="00977DAE">
      <w:pPr>
        <w:ind w:firstLine="709"/>
        <w:contextualSpacing/>
        <w:jc w:val="both"/>
        <w:rPr>
          <w:rFonts w:eastAsia="PT Astra Serif"/>
        </w:rPr>
      </w:pPr>
      <w:r>
        <w:rPr>
          <w:rFonts w:eastAsia="PT Astra Serif"/>
        </w:rPr>
        <w:t>В городах Канаш и Мариинский Посад подрядными организациями ООО «Альянс Гру</w:t>
      </w:r>
      <w:r>
        <w:rPr>
          <w:rFonts w:eastAsia="PT Astra Serif"/>
        </w:rPr>
        <w:t xml:space="preserve">пп» и ООО «КЕРМЕН» в рамках заключенных муниципальных контрактов </w:t>
      </w:r>
      <w:r>
        <w:rPr>
          <w:rFonts w:eastAsia="PT Astra Serif"/>
        </w:rPr>
        <w:lastRenderedPageBreak/>
        <w:t xml:space="preserve">выполняются работы согласно проектно-сметной документации, прошедшей экспертизу. Кассовое освоение средств федерального бюджета составляет 164 509,1 тыс. рублей (100 % от ЛБО). </w:t>
      </w:r>
    </w:p>
    <w:p w:rsidR="00300609" w:rsidRDefault="00977DAE">
      <w:pPr>
        <w:ind w:firstLine="709"/>
        <w:contextualSpacing/>
        <w:jc w:val="both"/>
        <w:rPr>
          <w:rFonts w:eastAsia="PT Astra Serif"/>
        </w:rPr>
      </w:pPr>
      <w:r>
        <w:rPr>
          <w:rFonts w:eastAsia="PT Astra Serif"/>
        </w:rPr>
        <w:t>В рамках реал</w:t>
      </w:r>
      <w:r>
        <w:rPr>
          <w:rFonts w:eastAsia="PT Astra Serif"/>
        </w:rPr>
        <w:t xml:space="preserve">изации </w:t>
      </w:r>
      <w:r>
        <w:rPr>
          <w:rFonts w:eastAsia="PT Astra Serif"/>
          <w:color w:val="000000" w:themeColor="text1"/>
        </w:rPr>
        <w:t xml:space="preserve"> проектов создания комфортной городской среды в малых городах и исторических поселениях</w:t>
      </w:r>
      <w:r>
        <w:rPr>
          <w:rFonts w:eastAsia="PT Astra Serif"/>
        </w:rPr>
        <w:t xml:space="preserve"> разработана проектно-сметная документация победителей VIII Всероссийского конкурса лучших проектов создания комфортной городской среды в малых городах и историче</w:t>
      </w:r>
      <w:r>
        <w:rPr>
          <w:rFonts w:eastAsia="PT Astra Serif"/>
        </w:rPr>
        <w:t xml:space="preserve">ских поселениях 2023 года: города Канаш и Мариинский Посад. </w:t>
      </w:r>
      <w:r>
        <w:t xml:space="preserve"> </w:t>
      </w:r>
    </w:p>
    <w:p w:rsidR="00300609" w:rsidRDefault="00977DAE">
      <w:pPr>
        <w:ind w:firstLine="709"/>
        <w:jc w:val="both"/>
        <w:rPr>
          <w:bCs/>
          <w:color w:val="000000" w:themeColor="text1"/>
        </w:rPr>
      </w:pPr>
      <w:r>
        <w:rPr>
          <w:rFonts w:eastAsia="PT Astra Serif"/>
          <w:bCs/>
          <w:color w:val="000000" w:themeColor="text1"/>
        </w:rPr>
        <w:t xml:space="preserve">Ведомственный проект ««Содействие благоустройству населенных пунктов Чувашской Республики» </w:t>
      </w:r>
    </w:p>
    <w:p w:rsidR="00300609" w:rsidRDefault="00977DAE">
      <w:pPr>
        <w:ind w:firstLine="709"/>
        <w:jc w:val="both"/>
        <w:rPr>
          <w:rFonts w:eastAsia="PT Astra Serif"/>
          <w:color w:val="000000" w:themeColor="text1"/>
        </w:rPr>
      </w:pPr>
      <w:r>
        <w:rPr>
          <w:rFonts w:eastAsia="PT Astra Serif"/>
          <w:color w:val="000000" w:themeColor="text1"/>
        </w:rPr>
        <w:t>Ведомственный проект «Содействие благоустройству населенных пунктов Чувашской Республики» включает в с</w:t>
      </w:r>
      <w:r>
        <w:rPr>
          <w:rFonts w:eastAsia="PT Astra Serif"/>
          <w:color w:val="000000" w:themeColor="text1"/>
        </w:rPr>
        <w:t>ебя мероприятия:</w:t>
      </w:r>
    </w:p>
    <w:p w:rsidR="00300609" w:rsidRDefault="00977DAE">
      <w:pPr>
        <w:ind w:firstLine="709"/>
        <w:jc w:val="both"/>
        <w:rPr>
          <w:rFonts w:eastAsia="PT Astra Serif"/>
          <w:color w:val="000000" w:themeColor="text1"/>
        </w:rPr>
      </w:pPr>
      <w:r>
        <w:rPr>
          <w:rFonts w:eastAsia="PT Astra Serif"/>
          <w:color w:val="000000" w:themeColor="text1"/>
        </w:rPr>
        <w:t>«Благоустройство пространств, прилегающих к многоквартирным домам»;</w:t>
      </w:r>
    </w:p>
    <w:p w:rsidR="00300609" w:rsidRDefault="00977DAE">
      <w:pPr>
        <w:ind w:firstLine="709"/>
        <w:jc w:val="both"/>
        <w:rPr>
          <w:rFonts w:eastAsia="PT Astra Serif"/>
          <w:color w:val="000000" w:themeColor="text1"/>
        </w:rPr>
      </w:pPr>
      <w:r>
        <w:rPr>
          <w:rFonts w:eastAsia="PT Astra Serif"/>
          <w:color w:val="000000" w:themeColor="text1"/>
        </w:rPr>
        <w:t>«Реализация мероприятий по установке межквартальных детских игровых комплексов»;</w:t>
      </w:r>
    </w:p>
    <w:p w:rsidR="00300609" w:rsidRDefault="00977DAE">
      <w:pPr>
        <w:ind w:firstLine="709"/>
        <w:jc w:val="both"/>
        <w:rPr>
          <w:rFonts w:eastAsia="PT Astra Serif"/>
          <w:color w:val="000000" w:themeColor="text1"/>
        </w:rPr>
      </w:pPr>
      <w:r>
        <w:rPr>
          <w:rFonts w:eastAsia="PT Astra Serif"/>
          <w:color w:val="000000" w:themeColor="text1"/>
        </w:rPr>
        <w:t>«Улучшение эстетического облика населенных пунктов»;</w:t>
      </w:r>
    </w:p>
    <w:p w:rsidR="00300609" w:rsidRDefault="00977DAE">
      <w:pPr>
        <w:ind w:firstLine="709"/>
        <w:jc w:val="both"/>
        <w:rPr>
          <w:rFonts w:eastAsia="PT Astra Serif"/>
          <w:color w:val="000000" w:themeColor="text1"/>
        </w:rPr>
      </w:pPr>
      <w:r>
        <w:rPr>
          <w:rFonts w:eastAsia="PT Astra Serif"/>
          <w:color w:val="000000" w:themeColor="text1"/>
        </w:rPr>
        <w:t>«Обеспечение активного участия муници</w:t>
      </w:r>
      <w:r>
        <w:rPr>
          <w:rFonts w:eastAsia="PT Astra Serif"/>
          <w:color w:val="000000" w:themeColor="text1"/>
        </w:rPr>
        <w:t>пальных образований в мероприятиях, посвященных Дню Республики»;</w:t>
      </w:r>
    </w:p>
    <w:p w:rsidR="00300609" w:rsidRDefault="00977DAE">
      <w:pPr>
        <w:ind w:firstLine="709"/>
        <w:jc w:val="both"/>
        <w:rPr>
          <w:rFonts w:eastAsia="PT Astra Serif"/>
          <w:color w:val="000000" w:themeColor="text1"/>
        </w:rPr>
      </w:pPr>
      <w:r>
        <w:rPr>
          <w:rFonts w:eastAsia="PT Astra Serif"/>
          <w:color w:val="000000" w:themeColor="text1"/>
        </w:rPr>
        <w:t xml:space="preserve">«Реализация мероприятий, направленных на развитие (строительство, (реконструкцию), капитальный и текущий ремонт, создание, обустройство и т.д.) объектов общественной инфраструктуры городских </w:t>
      </w:r>
      <w:r>
        <w:rPr>
          <w:rFonts w:eastAsia="PT Astra Serif"/>
          <w:color w:val="000000" w:themeColor="text1"/>
        </w:rPr>
        <w:t>округов Чувашской Республики»;</w:t>
      </w:r>
    </w:p>
    <w:p w:rsidR="00300609" w:rsidRDefault="00977DAE">
      <w:pPr>
        <w:ind w:firstLine="709"/>
        <w:jc w:val="both"/>
        <w:rPr>
          <w:rFonts w:eastAsia="PT Astra Serif"/>
          <w:color w:val="000000" w:themeColor="text1"/>
        </w:rPr>
      </w:pPr>
      <w:r>
        <w:rPr>
          <w:rFonts w:eastAsia="PT Astra Serif"/>
          <w:color w:val="000000" w:themeColor="text1"/>
        </w:rPr>
        <w:t>«Организация и проведение мероприятий, направленных на повышение престижа и популяризацию рабочих профессий в строительной отрасли и жилищно-коммунальном хозяйстве Чувашской Республики»;</w:t>
      </w:r>
    </w:p>
    <w:p w:rsidR="00300609" w:rsidRDefault="00977DAE">
      <w:pPr>
        <w:ind w:firstLine="709"/>
        <w:jc w:val="both"/>
        <w:rPr>
          <w:rFonts w:eastAsia="PT Astra Serif"/>
          <w:color w:val="000000" w:themeColor="text1"/>
        </w:rPr>
      </w:pPr>
      <w:r>
        <w:rPr>
          <w:rFonts w:eastAsia="PT Astra Serif"/>
          <w:color w:val="000000" w:themeColor="text1"/>
        </w:rPr>
        <w:t>«Благоустройство территории, прилегающей к международному аэропорту Чебоксары им. А.Г. Николаева»;</w:t>
      </w:r>
    </w:p>
    <w:p w:rsidR="00300609" w:rsidRDefault="00977DAE">
      <w:pPr>
        <w:ind w:firstLine="709"/>
        <w:jc w:val="both"/>
        <w:rPr>
          <w:rFonts w:eastAsia="PT Astra Serif"/>
          <w:color w:val="000000" w:themeColor="text1"/>
        </w:rPr>
      </w:pPr>
      <w:r>
        <w:rPr>
          <w:rFonts w:eastAsia="PT Astra Serif"/>
          <w:color w:val="000000" w:themeColor="text1"/>
        </w:rPr>
        <w:t>«Разработка концепции мемориала (памятника) в честь увековечения памяти погибших в ходе специальной военной операции».</w:t>
      </w:r>
    </w:p>
    <w:p w:rsidR="00300609" w:rsidRDefault="00977DAE">
      <w:pPr>
        <w:ind w:firstLine="709"/>
        <w:jc w:val="both"/>
        <w:rPr>
          <w:rFonts w:eastAsia="PT Astra Serif"/>
          <w:color w:val="000000" w:themeColor="text1"/>
        </w:rPr>
      </w:pPr>
      <w:r>
        <w:rPr>
          <w:rFonts w:eastAsia="PT Astra Serif"/>
          <w:color w:val="000000" w:themeColor="text1"/>
        </w:rPr>
        <w:t>В рамках реализации мероприятий по бла</w:t>
      </w:r>
      <w:r>
        <w:rPr>
          <w:rFonts w:eastAsia="PT Astra Serif"/>
          <w:color w:val="000000" w:themeColor="text1"/>
        </w:rPr>
        <w:t>гоустройству пространств, прилегающих к многоквартирным домам в 2024 году муниципальными образованиями благоустроено 184 дворовых территорий.</w:t>
      </w:r>
    </w:p>
    <w:p w:rsidR="00300609" w:rsidRDefault="00977DAE">
      <w:pPr>
        <w:ind w:firstLine="709"/>
        <w:jc w:val="both"/>
        <w:rPr>
          <w:rFonts w:eastAsia="PT Astra Serif"/>
          <w:color w:val="000000" w:themeColor="text1"/>
        </w:rPr>
      </w:pPr>
      <w:r>
        <w:rPr>
          <w:rFonts w:eastAsia="PT Astra Serif"/>
          <w:color w:val="000000" w:themeColor="text1"/>
        </w:rPr>
        <w:t xml:space="preserve">В рамках реализации мероприятий по установке межквартальных детских игровых комплексов было предусмотрено средств </w:t>
      </w:r>
      <w:r>
        <w:rPr>
          <w:rFonts w:eastAsia="PT Astra Serif"/>
          <w:color w:val="000000" w:themeColor="text1"/>
        </w:rPr>
        <w:t xml:space="preserve">республиканского бюджета Чувашской Республики в размере 358147,7 тыс. рублей. </w:t>
      </w:r>
      <w:r>
        <w:rPr>
          <w:shd w:val="clear" w:color="FFFFFF" w:themeColor="background1" w:fill="FFFFFF" w:themeFill="background1"/>
        </w:rPr>
        <w:t xml:space="preserve">  </w:t>
      </w:r>
      <w:r>
        <w:rPr>
          <w:rFonts w:eastAsia="PT Astra Serif"/>
          <w:color w:val="000000" w:themeColor="text1"/>
        </w:rPr>
        <w:t>КУ ЧР «Республиканская служба единого заказчика» Минстроя Чувашии в целях установки межквартальных игровых комплексов было заключено 16 государственных контрактов. К концу года</w:t>
      </w:r>
      <w:r>
        <w:rPr>
          <w:rFonts w:eastAsia="PT Astra Serif"/>
          <w:color w:val="000000" w:themeColor="text1"/>
        </w:rPr>
        <w:t xml:space="preserve"> было завершено благоустройство на 4 объектах. На остальных  12 объектах работа продолжается.</w:t>
      </w:r>
    </w:p>
    <w:p w:rsidR="00300609" w:rsidRDefault="00977DAE">
      <w:pPr>
        <w:jc w:val="both"/>
        <w:rPr>
          <w:rFonts w:eastAsia="PT Astra Serif"/>
          <w:color w:val="000000" w:themeColor="text1"/>
        </w:rPr>
      </w:pPr>
      <w:r>
        <w:rPr>
          <w:rFonts w:eastAsia="PT Astra Serif"/>
          <w:color w:val="000000" w:themeColor="text1"/>
        </w:rPr>
        <w:t xml:space="preserve">           В рамках реализации мероприятий «Улучшение эстетического облика населенных пунктов» на поощрение победителей ежегодного республиканского смотра-конкурс</w:t>
      </w:r>
      <w:r>
        <w:rPr>
          <w:rFonts w:eastAsia="PT Astra Serif"/>
          <w:color w:val="000000" w:themeColor="text1"/>
        </w:rPr>
        <w:t>а на лучшее озеленение и благоустройство населенного пункта Чувашской Республики в 2024 году было предусмотрено 407,8 тыс. рублей. На участие в смотр-конкурсе был представлен 61 комплект конкурсной документации. Выделенные средства были направлены на поощр</w:t>
      </w:r>
      <w:r>
        <w:rPr>
          <w:rFonts w:eastAsia="PT Astra Serif"/>
          <w:color w:val="000000" w:themeColor="text1"/>
        </w:rPr>
        <w:t xml:space="preserve">ение победителей смотр-конкурса. </w:t>
      </w:r>
    </w:p>
    <w:p w:rsidR="00300609" w:rsidRDefault="00977DAE">
      <w:pPr>
        <w:jc w:val="both"/>
        <w:rPr>
          <w:rFonts w:eastAsia="PT Astra Serif"/>
          <w:color w:val="000000" w:themeColor="text1"/>
        </w:rPr>
      </w:pPr>
      <w:r>
        <w:rPr>
          <w:rFonts w:eastAsia="PT Astra Serif"/>
          <w:color w:val="000000" w:themeColor="text1"/>
        </w:rPr>
        <w:t xml:space="preserve">            В рамках реализации мероприятий обеспечения активного участия муниципальных образований в мероприятиях, посвященных Дню Республики, Администрации Янтиковского муниципального округа, признанной победителем конку</w:t>
      </w:r>
      <w:r>
        <w:rPr>
          <w:rFonts w:eastAsia="PT Astra Serif"/>
          <w:color w:val="000000" w:themeColor="text1"/>
        </w:rPr>
        <w:t>рса на право проведения в 2024 году праздничных мероприятий, посвященных Дню Республики, в 2024 г.  Перечислены средства в размере 10 000 тыс. рублей на реализацию проектов благоустройства и развитие общественной инфраструктуры согласно перечню объектов, ф</w:t>
      </w:r>
      <w:r>
        <w:rPr>
          <w:rFonts w:eastAsia="PT Astra Serif"/>
          <w:color w:val="000000" w:themeColor="text1"/>
        </w:rPr>
        <w:t xml:space="preserve">инансируемых за счет средств гранта Главы Чувашской Республики (далее – Грант). </w:t>
      </w:r>
    </w:p>
    <w:p w:rsidR="00300609" w:rsidRDefault="00977DAE">
      <w:pPr>
        <w:jc w:val="both"/>
        <w:rPr>
          <w:rFonts w:eastAsia="PT Astra Serif"/>
          <w:color w:val="000000" w:themeColor="text1"/>
        </w:rPr>
      </w:pPr>
      <w:r>
        <w:rPr>
          <w:rFonts w:eastAsia="PT Astra Serif"/>
          <w:color w:val="000000" w:themeColor="text1"/>
        </w:rPr>
        <w:t xml:space="preserve">За счет средств Гранта выполнено: </w:t>
      </w:r>
    </w:p>
    <w:p w:rsidR="00300609" w:rsidRDefault="00977DAE">
      <w:pPr>
        <w:jc w:val="both"/>
        <w:rPr>
          <w:rFonts w:eastAsia="PT Astra Serif"/>
          <w:color w:val="000000" w:themeColor="text1"/>
        </w:rPr>
      </w:pPr>
      <w:r>
        <w:rPr>
          <w:rFonts w:eastAsia="PT Astra Serif"/>
          <w:color w:val="000000" w:themeColor="text1"/>
        </w:rPr>
        <w:lastRenderedPageBreak/>
        <w:t xml:space="preserve">        Благоустройство стадиона по ул. Чапаева и прилегающей к нему территории по в с. Янтиково;</w:t>
      </w:r>
    </w:p>
    <w:p w:rsidR="00300609" w:rsidRDefault="00977DAE">
      <w:pPr>
        <w:jc w:val="both"/>
        <w:rPr>
          <w:rFonts w:eastAsia="PT Astra Serif"/>
          <w:color w:val="000000" w:themeColor="text1"/>
        </w:rPr>
      </w:pPr>
      <w:r>
        <w:rPr>
          <w:rFonts w:eastAsia="PT Astra Serif"/>
          <w:color w:val="000000" w:themeColor="text1"/>
        </w:rPr>
        <w:t xml:space="preserve">         Благоустройство и озеленение улицы Октябрьская и ул. Ленина пешеходной зоны по ул. Чапаева в с. Янтиково;</w:t>
      </w:r>
    </w:p>
    <w:p w:rsidR="00300609" w:rsidRDefault="00977DAE">
      <w:pPr>
        <w:jc w:val="both"/>
        <w:rPr>
          <w:rFonts w:eastAsia="PT Astra Serif"/>
          <w:color w:val="000000" w:themeColor="text1"/>
        </w:rPr>
      </w:pPr>
      <w:r>
        <w:rPr>
          <w:rFonts w:eastAsia="PT Astra Serif"/>
          <w:color w:val="000000" w:themeColor="text1"/>
        </w:rPr>
        <w:t xml:space="preserve">         Благоустройство территории возле памятника В.И. Ленина в селе Янтиково Янтиковского муниципального округа Чувашской Республики;</w:t>
      </w:r>
    </w:p>
    <w:p w:rsidR="00300609" w:rsidRDefault="00977DAE">
      <w:pPr>
        <w:jc w:val="both"/>
        <w:rPr>
          <w:rFonts w:eastAsia="PT Astra Serif"/>
          <w:color w:val="000000" w:themeColor="text1"/>
        </w:rPr>
      </w:pPr>
      <w:r>
        <w:rPr>
          <w:rFonts w:eastAsia="PT Astra Serif"/>
          <w:color w:val="000000" w:themeColor="text1"/>
        </w:rPr>
        <w:t xml:space="preserve">    </w:t>
      </w:r>
      <w:r>
        <w:rPr>
          <w:rFonts w:eastAsia="PT Astra Serif"/>
          <w:color w:val="000000" w:themeColor="text1"/>
        </w:rPr>
        <w:t xml:space="preserve">     Ремонт стелы при въезде в село Янтиково Янтиковского района Чувашской Республики;</w:t>
      </w:r>
    </w:p>
    <w:p w:rsidR="00300609" w:rsidRDefault="00977DAE">
      <w:pPr>
        <w:jc w:val="both"/>
        <w:rPr>
          <w:rFonts w:eastAsia="PT Astra Serif"/>
          <w:color w:val="000000" w:themeColor="text1"/>
        </w:rPr>
      </w:pPr>
      <w:r>
        <w:rPr>
          <w:rFonts w:eastAsia="PT Astra Serif"/>
          <w:color w:val="000000" w:themeColor="text1"/>
        </w:rPr>
        <w:t xml:space="preserve">          Благоустройство пешеходной зоны по ул. Ленина вдоль а/д «Аниш»-Янтиково-Урмары, от дома № 30 до дома № 84 по ул. Ленина.</w:t>
      </w:r>
    </w:p>
    <w:p w:rsidR="00300609" w:rsidRDefault="00977DAE">
      <w:pPr>
        <w:jc w:val="both"/>
        <w:rPr>
          <w:rFonts w:eastAsia="PT Astra Serif"/>
          <w:color w:val="000000" w:themeColor="text1"/>
        </w:rPr>
      </w:pPr>
      <w:r>
        <w:rPr>
          <w:rFonts w:eastAsia="PT Astra Serif"/>
          <w:color w:val="000000" w:themeColor="text1"/>
        </w:rPr>
        <w:t xml:space="preserve">          В рамках реализации мероприя</w:t>
      </w:r>
      <w:r>
        <w:rPr>
          <w:rFonts w:eastAsia="PT Astra Serif"/>
          <w:color w:val="000000" w:themeColor="text1"/>
        </w:rPr>
        <w:t>тий</w:t>
      </w:r>
      <w:r>
        <w:t xml:space="preserve">, </w:t>
      </w:r>
      <w:r>
        <w:rPr>
          <w:rFonts w:eastAsia="PT Astra Serif"/>
          <w:color w:val="000000" w:themeColor="text1"/>
        </w:rPr>
        <w:t xml:space="preserve">направленных на развитие (строительство, (реконструкцию), капитальный и текущий ремонт, создание, обустройство и т.д.) объектов общественной инфраструктуры городских округов Чувашской Республики, в 2024 году реализовано 24 инициативных проекта, в том </w:t>
      </w:r>
      <w:r>
        <w:rPr>
          <w:rFonts w:eastAsia="PT Astra Serif"/>
          <w:color w:val="000000" w:themeColor="text1"/>
        </w:rPr>
        <w:t xml:space="preserve">числе было отремонтировано 7 автомобильных дорог, 8 объектов образовательных организаций, благоустроено 4 объекта и 2 объекта коммунального хозяйства по устройству наружного освещения. На реализацию указанных проектов из республиканского бюджета Чувашской </w:t>
      </w:r>
      <w:r>
        <w:rPr>
          <w:rFonts w:eastAsia="PT Astra Serif"/>
          <w:color w:val="000000" w:themeColor="text1"/>
        </w:rPr>
        <w:t>Республики направлено - 24 200 тыс. рублей.</w:t>
      </w:r>
    </w:p>
    <w:p w:rsidR="00300609" w:rsidRDefault="00977DAE">
      <w:pPr>
        <w:jc w:val="both"/>
        <w:rPr>
          <w:bCs/>
          <w:color w:val="000000" w:themeColor="text1"/>
        </w:rPr>
      </w:pPr>
      <w:r>
        <w:rPr>
          <w:rFonts w:eastAsia="PT Astra Serif"/>
          <w:color w:val="000000" w:themeColor="text1"/>
        </w:rPr>
        <w:t xml:space="preserve">          </w:t>
      </w:r>
      <w:r>
        <w:rPr>
          <w:rFonts w:eastAsia="PT Astra Serif"/>
          <w:bCs/>
          <w:color w:val="000000" w:themeColor="text1"/>
        </w:rPr>
        <w:t>Ведомственный проект «Цифровизация городского хозяйства «Умный город»»</w:t>
      </w:r>
    </w:p>
    <w:p w:rsidR="00300609" w:rsidRDefault="00977DAE">
      <w:pPr>
        <w:jc w:val="both"/>
        <w:rPr>
          <w:rFonts w:eastAsia="PT Astra Serif"/>
          <w:color w:val="000000" w:themeColor="text1"/>
        </w:rPr>
      </w:pPr>
      <w:r>
        <w:rPr>
          <w:rFonts w:eastAsia="PT Astra Serif"/>
          <w:color w:val="000000" w:themeColor="text1"/>
        </w:rPr>
        <w:t xml:space="preserve">                В 2024 году в городе Чебоксары проведены мероприятия по оснащению МКД автоматизированными системами учета потреблен</w:t>
      </w:r>
      <w:r>
        <w:rPr>
          <w:rFonts w:eastAsia="PT Astra Serif"/>
          <w:color w:val="000000" w:themeColor="text1"/>
        </w:rPr>
        <w:t>ия тепловой энергии, проведены мероприятий по энергосбережению и повышению энергетической эффективности в  государственных учреждениях, проведены мероприятия по созданию безопасных и комфортных мест ожидания общественного транспорта, оборудованных информац</w:t>
      </w:r>
      <w:r>
        <w:rPr>
          <w:rFonts w:eastAsia="PT Astra Serif"/>
          <w:color w:val="000000" w:themeColor="text1"/>
        </w:rPr>
        <w:t>ионными табло.</w:t>
      </w:r>
    </w:p>
    <w:p w:rsidR="00300609" w:rsidRDefault="00977DAE">
      <w:pPr>
        <w:ind w:firstLine="709"/>
        <w:jc w:val="both"/>
        <w:rPr>
          <w:bCs/>
          <w:color w:val="000000" w:themeColor="text1"/>
        </w:rPr>
      </w:pPr>
      <w:r>
        <w:rPr>
          <w:rFonts w:eastAsia="PT Astra Serif"/>
          <w:bCs/>
          <w:color w:val="000000" w:themeColor="text1"/>
        </w:rPr>
        <w:t>Комплекс процессных мероприятий «Обеспечение реализации государственной программы «Формирование современной городской среды на территории Чувашской Республики»»</w:t>
      </w:r>
    </w:p>
    <w:p w:rsidR="00300609" w:rsidRDefault="00977DAE">
      <w:pPr>
        <w:ind w:firstLine="709"/>
        <w:jc w:val="both"/>
      </w:pPr>
      <w:r>
        <w:rPr>
          <w:rFonts w:eastAsia="PT Astra Serif"/>
        </w:rPr>
        <w:t>В комплекс процессных мероприятий «Обеспечение реализации государственной програ</w:t>
      </w:r>
      <w:r>
        <w:rPr>
          <w:rFonts w:eastAsia="PT Astra Serif"/>
        </w:rPr>
        <w:t>ммы «Формирование современной городской среды на территории Чувашской Республики»» включены мероприятия по обеспечению деятельности автономной некоммерческой организации «Институт территориального развития Чувашской Республики». На реализацию мероприятий в</w:t>
      </w:r>
      <w:r>
        <w:rPr>
          <w:rFonts w:eastAsia="PT Astra Serif"/>
        </w:rPr>
        <w:t xml:space="preserve"> 2024 году были предусмотрены средства республиканского бюджета Чувашской Республики в размере 16 277,0 тыс. рублей. Кассовое освоение составило 100 %.</w:t>
      </w:r>
    </w:p>
    <w:p w:rsidR="00300609" w:rsidRDefault="00300609">
      <w:pPr>
        <w:ind w:left="-142" w:firstLine="851"/>
        <w:jc w:val="both"/>
      </w:pPr>
    </w:p>
    <w:p w:rsidR="00300609" w:rsidRDefault="00977DAE">
      <w:pPr>
        <w:ind w:left="-142" w:firstLine="851"/>
        <w:jc w:val="center"/>
      </w:pPr>
      <w:r>
        <w:t>6. ГОСУДАРСТВЕННАЯ ПРОГРАММА ЧУВАШСКОЙ РЕСПУБЛИКИ</w:t>
      </w:r>
    </w:p>
    <w:p w:rsidR="00300609" w:rsidRDefault="00977DAE">
      <w:pPr>
        <w:ind w:left="-142" w:firstLine="851"/>
        <w:jc w:val="center"/>
      </w:pPr>
      <w:r>
        <w:t>«КОМПЛЕКСНОЕ РАЗВИТИЕ СЕЛЬСКИХ ТЕРРИТОРИЙ ЧУВАШСКОЙ Р</w:t>
      </w:r>
      <w:r>
        <w:t>ЕСПУБЛИКИ»</w:t>
      </w:r>
    </w:p>
    <w:p w:rsidR="00300609" w:rsidRDefault="00300609">
      <w:pPr>
        <w:ind w:left="-142" w:firstLine="851"/>
        <w:jc w:val="both"/>
      </w:pPr>
    </w:p>
    <w:p w:rsidR="00300609" w:rsidRDefault="00977DAE">
      <w:pPr>
        <w:widowControl w:val="0"/>
        <w:ind w:firstLine="709"/>
        <w:jc w:val="both"/>
      </w:pPr>
      <w:r>
        <w:t>В 2024 году на реализацию мероприятий государственной программы Чувашской Республики «Комплексное развитие сельских территорий Чувашской Республики» направлено 3 122,1 млн. рублей (ФБ – 365,2 млн. рублей, РБ – 2 756,9 млн. рублей), в том числе:</w:t>
      </w:r>
    </w:p>
    <w:p w:rsidR="00300609" w:rsidRDefault="00977DAE">
      <w:pPr>
        <w:widowControl w:val="0"/>
        <w:ind w:firstLine="709"/>
        <w:jc w:val="both"/>
      </w:pPr>
      <w:r>
        <w:t>на мероприятия с привлечением средств федерального бюджета:</w:t>
      </w:r>
    </w:p>
    <w:p w:rsidR="00300609" w:rsidRDefault="00977DAE">
      <w:pPr>
        <w:widowControl w:val="0"/>
        <w:ind w:firstLine="709"/>
        <w:jc w:val="both"/>
      </w:pPr>
      <w:r>
        <w:t xml:space="preserve">улучшение жилищных условий граждан, проживающих на сельских территориях – 14,7 млн. рублей. Свидетельства о предоставлении социальных выплат выданы 16 сельским семьям.  </w:t>
      </w:r>
    </w:p>
    <w:p w:rsidR="00300609" w:rsidRDefault="00977DAE">
      <w:pPr>
        <w:widowControl w:val="0"/>
        <w:ind w:firstLine="709"/>
        <w:jc w:val="both"/>
      </w:pPr>
      <w:r>
        <w:t>строительство (приобретен</w:t>
      </w:r>
      <w:r>
        <w:t>ие) жилья, предоставляемого по договору найма – 6,6 млн. рублей;</w:t>
      </w:r>
    </w:p>
    <w:p w:rsidR="00300609" w:rsidRDefault="00977DAE">
      <w:pPr>
        <w:widowControl w:val="0"/>
        <w:ind w:firstLine="709"/>
        <w:jc w:val="both"/>
      </w:pPr>
      <w:r>
        <w:t xml:space="preserve">оказание содействия сельскохозяйственным товаропроизводителям в обеспечении квалифицированными специалистами – 0,68 млн. рублей. Средства перечислены ООО </w:t>
      </w:r>
      <w:r>
        <w:lastRenderedPageBreak/>
        <w:t xml:space="preserve">«Мега ЮРМА» на возмещение фактически </w:t>
      </w:r>
      <w:r>
        <w:t>понесенных затрат, связанных с оплатой труда и проживанием обучающихся;</w:t>
      </w:r>
    </w:p>
    <w:p w:rsidR="00300609" w:rsidRDefault="00977DAE">
      <w:pPr>
        <w:widowControl w:val="0"/>
        <w:ind w:firstLine="709"/>
        <w:jc w:val="both"/>
      </w:pPr>
      <w:r>
        <w:t>реализация проектов комплексного развития сельских территорий – 485,2 млн. рублей, из них из федерального бюджета – 281,4 млн. рублей, республиканского бюджета Чувашской Республики – 2</w:t>
      </w:r>
      <w:r>
        <w:t>03,8 млн. рублей. Указанные средства предусмотрены на:</w:t>
      </w:r>
    </w:p>
    <w:p w:rsidR="00300609" w:rsidRDefault="00977DAE">
      <w:pPr>
        <w:widowControl w:val="0"/>
        <w:ind w:firstLine="709"/>
        <w:jc w:val="both"/>
      </w:pPr>
      <w:r>
        <w:t>строительство Чурачикской средней общеобразовательной школы Цивильского муниципального округа – 245,7 млн. рублей, из них из федерального бюджета – 151,1 млн. рублей, республиканского бюджета – 94,6 мл</w:t>
      </w:r>
      <w:r>
        <w:t>н. рублей;</w:t>
      </w:r>
    </w:p>
    <w:p w:rsidR="00300609" w:rsidRDefault="00977DAE">
      <w:pPr>
        <w:widowControl w:val="0"/>
        <w:ind w:firstLine="709"/>
        <w:jc w:val="both"/>
      </w:pPr>
      <w:r>
        <w:t>средней общеобразовательной школы на 165 ученических мест с пристроем помещений для дошкольных групп на 40 мест в с. Янгличи Канашского муниципального округа – 231,8 млн. рублей, из них из федерального бюджета – 122,7 млн. рублей, республиканско</w:t>
      </w:r>
      <w:r>
        <w:t>го бюджета – 109,1 млн. рублей;</w:t>
      </w:r>
    </w:p>
    <w:p w:rsidR="00300609" w:rsidRDefault="00977DAE">
      <w:pPr>
        <w:widowControl w:val="0"/>
        <w:ind w:firstLine="709"/>
        <w:jc w:val="both"/>
      </w:pPr>
      <w:r>
        <w:t>приобретение автобусов (микроавтобусов) для муниципальных спортивных школ – 7,7 млн.</w:t>
      </w:r>
      <w:r>
        <w:t xml:space="preserve"> рублей, из них средства федерального бюджета – 7,6 млн. рублей, республиканского бюджета Чувашской Республики – 0,1 млн. рублей. Указанные средства направлены на приобретение 2 автобусов для спортивных школ Урмарского и Янтиковского муниципальных округов;</w:t>
      </w:r>
    </w:p>
    <w:p w:rsidR="00300609" w:rsidRDefault="00977DAE">
      <w:pPr>
        <w:widowControl w:val="0"/>
        <w:ind w:firstLine="709"/>
        <w:jc w:val="both"/>
      </w:pPr>
      <w:r>
        <w:t>благоустройство сельских территорий – 9,7 млн. рублей. Средства направлены на реализацию 8 проектов (2 проекта по устройству спортивных площадок в Чебоксарском муниципальном округе, 5 проектов по ремонту дорог в Цивильском муниципальном округе, 1 проект п</w:t>
      </w:r>
      <w:r>
        <w:t>о устройству уличного освещения в Ибресинском муниципальном округе);</w:t>
      </w:r>
    </w:p>
    <w:p w:rsidR="00300609" w:rsidRDefault="00977DAE">
      <w:pPr>
        <w:widowControl w:val="0"/>
        <w:ind w:firstLine="709"/>
        <w:jc w:val="both"/>
      </w:pPr>
      <w:r>
        <w:t xml:space="preserve">развитие транспортной инфраструктуры на сельских территориях – 53,0 млн. рублей. </w:t>
      </w:r>
    </w:p>
    <w:p w:rsidR="00300609" w:rsidRDefault="00977DAE">
      <w:pPr>
        <w:widowControl w:val="0"/>
        <w:ind w:firstLine="709"/>
        <w:jc w:val="both"/>
      </w:pPr>
      <w:r>
        <w:t>на мероприятия с привлечением средств республиканского бюджета Чувашской Республики:</w:t>
      </w:r>
    </w:p>
    <w:p w:rsidR="00300609" w:rsidRDefault="00977DAE">
      <w:pPr>
        <w:widowControl w:val="0"/>
        <w:ind w:firstLine="709"/>
        <w:jc w:val="both"/>
      </w:pPr>
      <w:r>
        <w:t xml:space="preserve">возмещение затрат в </w:t>
      </w:r>
      <w:r>
        <w:t xml:space="preserve">целях снижения процентной ставки по льготной сельской ипотеке – 9,6 млн. рублей. Выплаты на возмещение предоставлены 222 гражданам; </w:t>
      </w:r>
    </w:p>
    <w:p w:rsidR="00300609" w:rsidRDefault="00977DAE">
      <w:pPr>
        <w:widowControl w:val="0"/>
        <w:ind w:firstLine="709"/>
        <w:jc w:val="both"/>
      </w:pPr>
      <w:r>
        <w:t>проектирование, строительство, реконструкция автомобильных дорог общего пользования местного значения вне границ населенных</w:t>
      </w:r>
      <w:r>
        <w:t xml:space="preserve"> пунктов – 315,0 млн. рублей; </w:t>
      </w:r>
    </w:p>
    <w:p w:rsidR="00300609" w:rsidRDefault="00977DAE">
      <w:pPr>
        <w:widowControl w:val="0"/>
        <w:ind w:firstLine="709"/>
        <w:jc w:val="both"/>
      </w:pPr>
      <w:r>
        <w:t>реализация инициативных проектов направлено - 2 227,6 млн. рублей - учтено в Законе о бюджете (в том числе: 906,9 млн. рублей – для реализации проектов в 2024 году; 1320,7 млн. рублей - переходящие средства на 2025 год). Такж</w:t>
      </w:r>
      <w:r>
        <w:t>е в 2024 году освоено 580,0 млн. рублей - восстановленные муниципальным округам средства 2023 года.</w:t>
      </w:r>
    </w:p>
    <w:p w:rsidR="00300609" w:rsidRDefault="00977DAE">
      <w:pPr>
        <w:jc w:val="both"/>
      </w:pPr>
      <w:r>
        <w:rPr>
          <w:b/>
        </w:rPr>
        <w:t xml:space="preserve"> </w:t>
      </w:r>
    </w:p>
    <w:p w:rsidR="00300609" w:rsidRDefault="00977DAE">
      <w:pPr>
        <w:pStyle w:val="a3"/>
        <w:numPr>
          <w:ilvl w:val="0"/>
          <w:numId w:val="6"/>
        </w:numPr>
        <w:ind w:left="-142" w:firstLine="851"/>
        <w:jc w:val="center"/>
      </w:pPr>
      <w:r>
        <w:t>ГОСУДАРСТВЕННАЯ ПРОГРАММА ЧУВАШСКОЙ РЕСПУБЛИКИ  «РАЗВИТИЕ ТУРИЗМА И ИНДУСТРИИ ГОСТЕПРИИМСТВА»</w:t>
      </w:r>
    </w:p>
    <w:p w:rsidR="00300609" w:rsidRDefault="00300609">
      <w:pPr>
        <w:ind w:left="-142" w:firstLine="851"/>
        <w:jc w:val="center"/>
      </w:pPr>
    </w:p>
    <w:p w:rsidR="00300609" w:rsidRDefault="00300609">
      <w:pPr>
        <w:ind w:left="-142" w:firstLine="851"/>
        <w:jc w:val="both"/>
      </w:pPr>
    </w:p>
    <w:p w:rsidR="00300609" w:rsidRDefault="00977DAE">
      <w:pPr>
        <w:ind w:left="-142" w:firstLine="851"/>
        <w:jc w:val="both"/>
      </w:pPr>
      <w:r>
        <w:t>Достигнуты следующие целевые показатели (индикаторы) реали</w:t>
      </w:r>
      <w:r>
        <w:t>зации Государственной программы:</w:t>
      </w:r>
    </w:p>
    <w:p w:rsidR="00300609" w:rsidRDefault="00977DAE">
      <w:pPr>
        <w:ind w:left="-142" w:firstLine="851"/>
        <w:jc w:val="both"/>
      </w:pPr>
      <w:r>
        <w:t>количество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 – 5 единиц;</w:t>
      </w:r>
    </w:p>
    <w:p w:rsidR="00300609" w:rsidRDefault="00977DAE">
      <w:pPr>
        <w:ind w:left="-142" w:firstLine="851"/>
        <w:jc w:val="both"/>
      </w:pPr>
      <w:r>
        <w:t>количество введенных в эксплуатацию номеров в модульных некапитальных средствах размещения – 111 единиц;</w:t>
      </w:r>
    </w:p>
    <w:p w:rsidR="00300609" w:rsidRDefault="00977DAE">
      <w:pPr>
        <w:ind w:left="-142" w:firstLine="851"/>
        <w:jc w:val="both"/>
      </w:pPr>
      <w:r>
        <w:t>количество школьников, направленных в туристические поездки по Чувашии и регионам России – 9 922 человек;</w:t>
      </w:r>
    </w:p>
    <w:p w:rsidR="00300609" w:rsidRDefault="00977DAE">
      <w:pPr>
        <w:ind w:left="-142" w:firstLine="851"/>
        <w:jc w:val="both"/>
      </w:pPr>
      <w:r>
        <w:t>число туристских поездок – 0,45 млн. человек;</w:t>
      </w:r>
    </w:p>
    <w:p w:rsidR="00300609" w:rsidRDefault="00977DAE">
      <w:pPr>
        <w:ind w:left="-142" w:firstLine="851"/>
        <w:jc w:val="both"/>
      </w:pPr>
      <w:r>
        <w:t>количество объектов, услуг и сервисов туристической инфраструктуры Чувашской Республики, представленных на региональном туристическом портале – 210 единиц;</w:t>
      </w:r>
    </w:p>
    <w:p w:rsidR="00300609" w:rsidRDefault="00977DAE">
      <w:pPr>
        <w:ind w:left="-142" w:firstLine="851"/>
        <w:jc w:val="both"/>
      </w:pPr>
      <w:r>
        <w:lastRenderedPageBreak/>
        <w:t>численность лиц, размещенных в коллективных средствах размещения – 457 тыс. человек.</w:t>
      </w:r>
    </w:p>
    <w:p w:rsidR="00300609" w:rsidRDefault="00977DAE">
      <w:pPr>
        <w:ind w:left="-142" w:firstLine="851"/>
        <w:jc w:val="both"/>
      </w:pPr>
      <w:r>
        <w:t xml:space="preserve">Ведомственный </w:t>
      </w:r>
      <w:r>
        <w:t>проект №1 «Создание и модернизация объектов инженерной и туристической инфраструктуры»:</w:t>
      </w:r>
    </w:p>
    <w:p w:rsidR="00300609" w:rsidRDefault="00977DAE">
      <w:pPr>
        <w:ind w:left="-142" w:firstLine="851"/>
        <w:jc w:val="both"/>
      </w:pPr>
      <w:r>
        <w:t>численность лиц, размещенных в коллективных средствах размещения – 457 тыс. человек.</w:t>
      </w:r>
    </w:p>
    <w:p w:rsidR="00300609" w:rsidRDefault="00977DAE">
      <w:pPr>
        <w:ind w:left="-142" w:firstLine="851"/>
        <w:jc w:val="both"/>
      </w:pPr>
      <w:r>
        <w:t>Региональный проект № 1 «Туристическая инфраструктура»:</w:t>
      </w:r>
    </w:p>
    <w:p w:rsidR="00300609" w:rsidRDefault="00977DAE">
      <w:pPr>
        <w:ind w:left="-142" w:firstLine="851"/>
        <w:jc w:val="both"/>
      </w:pPr>
      <w:r>
        <w:t>целевые показатели (индикат</w:t>
      </w:r>
      <w:r>
        <w:t>оры) отсутствуют.</w:t>
      </w:r>
    </w:p>
    <w:p w:rsidR="00300609" w:rsidRDefault="00977DAE">
      <w:pPr>
        <w:ind w:left="-142" w:firstLine="851"/>
        <w:jc w:val="both"/>
      </w:pPr>
      <w:r>
        <w:t>Региональный проект № 2 «Доступность туристического продукта»:</w:t>
      </w:r>
    </w:p>
    <w:p w:rsidR="00300609" w:rsidRDefault="00977DAE">
      <w:pPr>
        <w:ind w:left="-142" w:firstLine="851"/>
        <w:jc w:val="both"/>
      </w:pPr>
      <w:r>
        <w:t>целевые показатели (индикаторы) отсутствуют.</w:t>
      </w:r>
    </w:p>
    <w:p w:rsidR="00300609" w:rsidRDefault="00977DAE">
      <w:pPr>
        <w:ind w:left="-142" w:firstLine="851"/>
        <w:jc w:val="both"/>
      </w:pPr>
      <w:r>
        <w:t>Комплекс процессных мероприятий № 1 «Реализация мероприятий, направленных на формирование и продвижение туристского продукта Чувашской Республики»:</w:t>
      </w:r>
    </w:p>
    <w:p w:rsidR="00300609" w:rsidRDefault="00977DAE">
      <w:pPr>
        <w:ind w:left="-142" w:firstLine="851"/>
        <w:jc w:val="both"/>
      </w:pPr>
      <w:r>
        <w:t>количество объектов, услуг и сервисов туристической инфраструктуры Чувашской Республики, представленных на р</w:t>
      </w:r>
      <w:r>
        <w:t>егиональном туристическом портале – 210 единиц.</w:t>
      </w:r>
    </w:p>
    <w:p w:rsidR="00300609" w:rsidRDefault="00977DAE">
      <w:pPr>
        <w:ind w:left="-142" w:firstLine="851"/>
        <w:jc w:val="both"/>
      </w:pPr>
      <w:r>
        <w:t>Комплекс процессных мероприятий № 2 «Доступность туристического продукта»:</w:t>
      </w:r>
    </w:p>
    <w:p w:rsidR="00300609" w:rsidRDefault="00977DAE">
      <w:pPr>
        <w:ind w:left="-142" w:firstLine="851"/>
        <w:jc w:val="both"/>
      </w:pPr>
      <w:r>
        <w:t>количество школьников, направленных в туристические поездки по Чувашии и регионам России – 9 922 человек.</w:t>
      </w:r>
    </w:p>
    <w:p w:rsidR="00300609" w:rsidRDefault="00977DAE">
      <w:pPr>
        <w:ind w:left="-142" w:firstLine="851"/>
        <w:jc w:val="both"/>
      </w:pPr>
      <w:r>
        <w:t>Комплекс процессных меропри</w:t>
      </w:r>
      <w:r>
        <w:t>ятий № 3 «Обеспечение реализации государственной программы Чувашской Республики «Развитие туризма и индустрии гостеприимства»:</w:t>
      </w:r>
    </w:p>
    <w:p w:rsidR="00300609" w:rsidRDefault="00977DAE">
      <w:pPr>
        <w:ind w:left="-142" w:firstLine="851"/>
        <w:jc w:val="both"/>
      </w:pPr>
      <w:r>
        <w:t>целевые показатели (индикаторы) отсутствуют.</w:t>
      </w:r>
    </w:p>
    <w:p w:rsidR="00300609" w:rsidRDefault="00977DAE">
      <w:pPr>
        <w:ind w:left="-142" w:firstLine="851"/>
        <w:jc w:val="both"/>
      </w:pPr>
      <w:r>
        <w:t>Ведомственный проект № 1 «Создание и модернизация объектов инженерной и туристическо</w:t>
      </w:r>
      <w:r>
        <w:t>й инфраструктуры»</w:t>
      </w:r>
    </w:p>
    <w:p w:rsidR="00300609" w:rsidRDefault="00977DAE">
      <w:pPr>
        <w:ind w:left="-142" w:firstLine="851"/>
        <w:jc w:val="both"/>
      </w:pPr>
      <w:r>
        <w:t>На 2024 год денежные средства в Государственной программе не были предусмотрены.</w:t>
      </w:r>
    </w:p>
    <w:p w:rsidR="00300609" w:rsidRDefault="00977DAE">
      <w:pPr>
        <w:ind w:left="-142" w:firstLine="851"/>
        <w:jc w:val="both"/>
      </w:pPr>
      <w:r>
        <w:t>Региональный проект № 1 «Туристическая инфраструктура»</w:t>
      </w:r>
    </w:p>
    <w:p w:rsidR="00300609" w:rsidRDefault="00977DAE">
      <w:pPr>
        <w:ind w:left="-142" w:firstLine="851"/>
        <w:jc w:val="both"/>
      </w:pPr>
      <w:r>
        <w:t>В рамках реализации национального проекта «Туризм и индустрия гостеприимства» Чувашская Республика пол</w:t>
      </w:r>
      <w:r>
        <w:t>учила субсидию по 2 направлениям.</w:t>
      </w:r>
    </w:p>
    <w:p w:rsidR="00300609" w:rsidRDefault="00977DAE">
      <w:pPr>
        <w:ind w:left="-142" w:firstLine="851"/>
        <w:jc w:val="both"/>
      </w:pPr>
      <w:r>
        <w:t>1. Субсидия на государственную поддержку инвестиционных проектов по созданию модульных некапитальных средств размещения.</w:t>
      </w:r>
    </w:p>
    <w:p w:rsidR="00300609" w:rsidRDefault="00977DAE">
      <w:pPr>
        <w:ind w:left="-142" w:firstLine="851"/>
        <w:jc w:val="both"/>
      </w:pPr>
      <w:r>
        <w:t>Чувашская Республика в 2023 году выиграла субсидию 277,1 млн. руб. на создание модульных некапитальны</w:t>
      </w:r>
      <w:r>
        <w:t>х средств по 6 проектам размещения, которые будут реализуются на территории Чувашии в Канашском, Алатырском, Чебоксарском, Красноармейском, Козловском муниципальных округах и Заволжье.</w:t>
      </w:r>
    </w:p>
    <w:p w:rsidR="00300609" w:rsidRDefault="00977DAE">
      <w:pPr>
        <w:ind w:left="-142" w:firstLine="851"/>
        <w:jc w:val="both"/>
      </w:pPr>
      <w:r>
        <w:t>В рамках реализации шести инвестиционных проектов по созданию модульных</w:t>
      </w:r>
      <w:r>
        <w:t xml:space="preserve"> некапитальных средств размещения на территории Чувашской Республики введены в эксплуатацию 111 номеров в модульных некапитальных средствах размещения</w:t>
      </w:r>
    </w:p>
    <w:p w:rsidR="00300609" w:rsidRDefault="00977DAE">
      <w:pPr>
        <w:ind w:left="-142" w:firstLine="851"/>
        <w:jc w:val="both"/>
      </w:pPr>
      <w:r>
        <w:t>2. Единая субсидия в целях достижения показателей реализации государственной программы Российской Федерац</w:t>
      </w:r>
      <w:r>
        <w:t>ии «Развитие туризма».</w:t>
      </w:r>
    </w:p>
    <w:p w:rsidR="00300609" w:rsidRDefault="00977DAE">
      <w:pPr>
        <w:ind w:left="-142" w:firstLine="851"/>
        <w:jc w:val="both"/>
      </w:pPr>
      <w:r>
        <w:t>Чувашская Республика в 2024 году получила единую государственную субсидию в размере 52 млн. рублей на реализацию проектов, направленных на развитие туризма.</w:t>
      </w:r>
    </w:p>
    <w:p w:rsidR="00300609" w:rsidRDefault="00977DAE">
      <w:pPr>
        <w:ind w:left="-142" w:firstLine="851"/>
        <w:jc w:val="both"/>
      </w:pPr>
      <w:r>
        <w:t xml:space="preserve">В сентябре 2024 года заключены соглашения на предоставление государственной </w:t>
      </w:r>
      <w:r>
        <w:t>поддержки проектов, направленных на развитие туризма (единой субсидии). Субсидия предоставлена на поддержку 9 проектов.</w:t>
      </w:r>
    </w:p>
    <w:p w:rsidR="00300609" w:rsidRDefault="00977DAE">
      <w:pPr>
        <w:ind w:left="-142" w:firstLine="851"/>
        <w:jc w:val="both"/>
      </w:pPr>
      <w:r>
        <w:t>По итогам реализации проектов обустроены три пляжа на базах отдыха «Тургай», «Сурские зори» и «Нартаван», построены бассейны в двух мест</w:t>
      </w:r>
      <w:r>
        <w:t>ах отдыха: на территории санаторно-курортного комплекса «Волжанка» и загородном отеле «Ради Леса», приобретены: детский комплекс для базы отдыха «Заимка», туристское оборудование для турбазы «Нартаван», в этнографическом комплексе «Амазония» установлен спо</w:t>
      </w:r>
      <w:r>
        <w:t>ртивно-развлекательный комплекс, отель «ДИС» оборудован подъёмником для лиц с ОВЗ.</w:t>
      </w:r>
    </w:p>
    <w:p w:rsidR="00300609" w:rsidRDefault="00977DAE">
      <w:pPr>
        <w:ind w:left="-142" w:firstLine="851"/>
        <w:jc w:val="both"/>
      </w:pPr>
      <w:r>
        <w:t>Региональный проект № 2 «Доступность туристического продукта»</w:t>
      </w:r>
    </w:p>
    <w:p w:rsidR="00300609" w:rsidRDefault="00977DAE">
      <w:pPr>
        <w:ind w:left="-142" w:firstLine="851"/>
        <w:jc w:val="both"/>
      </w:pPr>
      <w:r>
        <w:lastRenderedPageBreak/>
        <w:t>В 2024 году на организацию двухдневных путешествий по республике за счет средств республиканского бюджета Чуваш</w:t>
      </w:r>
      <w:r>
        <w:t>ской Республики было предусмотрено 10 млн. рублей.</w:t>
      </w:r>
    </w:p>
    <w:p w:rsidR="00300609" w:rsidRDefault="00977DAE">
      <w:pPr>
        <w:ind w:left="-142" w:firstLine="851"/>
        <w:jc w:val="both"/>
      </w:pPr>
      <w:r>
        <w:t>Всего в двухдневные путешествия по республике отправились 1 600 учащихся 5-9 классов, добившиеся значительных результатов в учебной и (или) общественной деятельности (в том числе добровольческой (волонтерс</w:t>
      </w:r>
      <w:r>
        <w:t xml:space="preserve">кой) деятельности), научной (научно-исследовательской), творческой, физкультурно-спортивной. </w:t>
      </w:r>
    </w:p>
    <w:p w:rsidR="00300609" w:rsidRDefault="00977DAE">
      <w:pPr>
        <w:ind w:left="-142" w:firstLine="851"/>
        <w:jc w:val="both"/>
      </w:pPr>
      <w:r>
        <w:t>Отбор учащихся 5-9 классов организован с помощью личного кабинета Социального портала Чувашской Республики (</w:t>
      </w:r>
      <w:hyperlink r:id="rId9" w:tooltip="https://lk.soc.cap.ru/" w:history="1">
        <w:r>
          <w:rPr>
            <w:rStyle w:val="af3"/>
            <w:rFonts w:eastAsia="Arial"/>
          </w:rPr>
          <w:t>https://lk.soc.cap.ru/</w:t>
        </w:r>
      </w:hyperlink>
      <w:r>
        <w:t>). Родители (законные представители) подавали заявления с приложением копии достижений, полученные за последние 3 календарных года (не более 5 достижений).</w:t>
      </w:r>
    </w:p>
    <w:p w:rsidR="00300609" w:rsidRDefault="00977DAE">
      <w:pPr>
        <w:ind w:left="-142" w:firstLine="851"/>
        <w:jc w:val="both"/>
      </w:pPr>
      <w:r>
        <w:t>Путешествия осуществлялись с 30 сентября по 1 ноября 2024 г.</w:t>
      </w:r>
    </w:p>
    <w:p w:rsidR="00300609" w:rsidRDefault="00977DAE">
      <w:pPr>
        <w:ind w:left="-142" w:firstLine="851"/>
        <w:jc w:val="both"/>
      </w:pPr>
      <w:r>
        <w:t>В 20</w:t>
      </w:r>
      <w:r>
        <w:t xml:space="preserve">24 году участие в реализации проекта из 11 туроператоров Чувашской Республики приняли 4 туроператора: ООО «Ясна», ООО «Каури», ООО «РОВЕР», ООО Транс-Тур». </w:t>
      </w:r>
    </w:p>
    <w:p w:rsidR="00300609" w:rsidRDefault="00977DAE">
      <w:pPr>
        <w:ind w:left="-142" w:firstLine="851"/>
        <w:jc w:val="both"/>
      </w:pPr>
      <w:r>
        <w:t>Всего представлено 6 туристических программ, 31 тур. Путешествия осуществлялись в соответствии с со</w:t>
      </w:r>
      <w:r>
        <w:t>циальным сертификатом и включали в себя: путешествие продолжительностью не менее 24 часов, питание, проживание в отелях и гостиницах «три звезды» и выше, трансфер, экскурсии, мастер-классы, музейные программы.</w:t>
      </w:r>
    </w:p>
    <w:p w:rsidR="00300609" w:rsidRDefault="00977DAE">
      <w:pPr>
        <w:ind w:left="-142" w:firstLine="851"/>
        <w:jc w:val="both"/>
      </w:pPr>
      <w:r>
        <w:t>В результате реализации проекта учащиеся получ</w:t>
      </w:r>
      <w:r>
        <w:t>или туристский продукт на сумму 6 944,44 руб., в том числе за счет средств республиканского бюджета Чувашской Республики – 6 250,00 руб., родителей (законных представителей) - 694,44 руб. (10% от стоимости тура).</w:t>
      </w:r>
    </w:p>
    <w:p w:rsidR="00300609" w:rsidRDefault="00977DAE">
      <w:pPr>
        <w:ind w:left="-142" w:firstLine="851"/>
        <w:jc w:val="both"/>
      </w:pPr>
      <w:r>
        <w:t>Минэкономразвития Чувашии с целью мониторин</w:t>
      </w:r>
      <w:r>
        <w:t>га и оценки результатов оказания государственной услуги в сфере туризма проведено анкетирование. Всего в анкетировании приняли участие 223 человека (13.94%).</w:t>
      </w:r>
    </w:p>
    <w:p w:rsidR="00300609" w:rsidRDefault="00977DAE">
      <w:pPr>
        <w:ind w:left="-142" w:firstLine="851"/>
        <w:jc w:val="both"/>
      </w:pPr>
      <w:r>
        <w:t>Среди результатов можно отметить, что выбранная программа соответствовала ожиданиям от путешествия</w:t>
      </w:r>
      <w:r>
        <w:t xml:space="preserve"> 215 опрошенных (96.41 %).</w:t>
      </w:r>
    </w:p>
    <w:p w:rsidR="00300609" w:rsidRDefault="00977DAE">
      <w:pPr>
        <w:ind w:left="-142" w:firstLine="851"/>
        <w:jc w:val="both"/>
      </w:pPr>
      <w:r>
        <w:t>217 человек (97.31%) считает, что данные путешествия будут востребованы в следующем году.</w:t>
      </w:r>
    </w:p>
    <w:p w:rsidR="00300609" w:rsidRDefault="00977DAE">
      <w:pPr>
        <w:ind w:left="-142" w:firstLine="851"/>
        <w:jc w:val="both"/>
      </w:pPr>
      <w:r>
        <w:t>Комплекс процессных мероприятий № 1 «Реализация мероприятий, направленных на формирование и продвижение туристского продукта Чувашской Республики»</w:t>
      </w:r>
    </w:p>
    <w:p w:rsidR="00300609" w:rsidRDefault="00977DAE">
      <w:pPr>
        <w:ind w:left="-142" w:firstLine="851"/>
        <w:jc w:val="both"/>
      </w:pPr>
      <w:r>
        <w:t>АУ «Агентство по развитию туризма» Минэкономразвития Чувашии:</w:t>
      </w:r>
    </w:p>
    <w:p w:rsidR="00300609" w:rsidRDefault="00977DAE">
      <w:pPr>
        <w:ind w:left="-142" w:firstLine="851"/>
        <w:jc w:val="both"/>
      </w:pPr>
      <w:r>
        <w:t>- приняло участие в работе стенда Чувашской Рес</w:t>
      </w:r>
      <w:r>
        <w:t>публики на выставке-форуме «Россия» (ВДНХ) в период презентации на стенде Министерства экономического развития и имущественных отношений Чувашской Республики (январь-февраль 2024 года);</w:t>
      </w:r>
    </w:p>
    <w:p w:rsidR="00300609" w:rsidRDefault="00977DAE">
      <w:pPr>
        <w:ind w:left="-142" w:firstLine="851"/>
        <w:jc w:val="both"/>
      </w:pPr>
      <w:r>
        <w:t>- приняло участие на стенде Чувашской Республики на 30-й международной</w:t>
      </w:r>
      <w:r>
        <w:t xml:space="preserve"> выставке туризма и индустрии гостеприимства MITT 2024 (19-21 марта 2024 года, МВЦ «Крокус Экспо»);</w:t>
      </w:r>
    </w:p>
    <w:p w:rsidR="00300609" w:rsidRDefault="00977DAE">
      <w:pPr>
        <w:ind w:left="-142" w:firstLine="851"/>
        <w:jc w:val="both"/>
      </w:pPr>
      <w:r>
        <w:t>- приняло участие в конкурсе туристических регионов России в рамках III Всероссийской туристической премии Russian Travel Awards в Санкт-Петербурге (19-21 ф</w:t>
      </w:r>
      <w:r>
        <w:t>евраля 2024 года), представлена презентация «Чувашия как регион этнокультурного туризма»;</w:t>
      </w:r>
    </w:p>
    <w:p w:rsidR="00300609" w:rsidRDefault="00977DAE">
      <w:pPr>
        <w:ind w:left="-142" w:firstLine="851"/>
        <w:jc w:val="both"/>
      </w:pPr>
      <w:r>
        <w:t xml:space="preserve">- провело 7 пресс-туров для представителей федеральных СМИ, ведущих блогеров и туроператоров регионов России в области освещения туристической тематики, в том числе, </w:t>
      </w:r>
      <w:r>
        <w:t>в рамках продвижения национального туристического маршрута «Великий волжский путь»;</w:t>
      </w:r>
    </w:p>
    <w:p w:rsidR="00300609" w:rsidRDefault="00977DAE">
      <w:pPr>
        <w:ind w:left="-142" w:firstLine="851"/>
        <w:jc w:val="both"/>
      </w:pPr>
      <w:r>
        <w:t>- провело более 25 индивидуальных и групповых экскурсий по Чебоксарам и Чувашии для федеральных и региональных VIP-гостей.</w:t>
      </w:r>
    </w:p>
    <w:p w:rsidR="00300609" w:rsidRDefault="00300609">
      <w:pPr>
        <w:ind w:left="-142" w:firstLine="851"/>
        <w:jc w:val="both"/>
      </w:pPr>
    </w:p>
    <w:p w:rsidR="00300609" w:rsidRDefault="00977DAE">
      <w:pPr>
        <w:ind w:left="-142" w:firstLine="851"/>
        <w:jc w:val="both"/>
      </w:pPr>
      <w:r>
        <w:t>Комплекс процессных мероприятий № 2 «Доступность туристического продукта»</w:t>
      </w:r>
    </w:p>
    <w:p w:rsidR="00300609" w:rsidRDefault="00977DAE">
      <w:pPr>
        <w:ind w:left="-142" w:firstLine="851"/>
        <w:jc w:val="both"/>
      </w:pPr>
      <w:r>
        <w:lastRenderedPageBreak/>
        <w:t>На 2024 год денежные средства в Государственной программе не были предусмотрены.</w:t>
      </w:r>
    </w:p>
    <w:p w:rsidR="00300609" w:rsidRDefault="00300609">
      <w:pPr>
        <w:ind w:left="-142" w:firstLine="851"/>
        <w:jc w:val="both"/>
      </w:pPr>
    </w:p>
    <w:p w:rsidR="00300609" w:rsidRDefault="00977DAE">
      <w:pPr>
        <w:ind w:left="-142" w:firstLine="851"/>
        <w:jc w:val="both"/>
      </w:pPr>
      <w:r>
        <w:t>Комплекс процессных мероприятий № 3 «Обеспечение реализации государственной программы Чувашской Респ</w:t>
      </w:r>
      <w:r>
        <w:t>ублики «Развитие туризма и индустрии гостеприимства»</w:t>
      </w:r>
    </w:p>
    <w:p w:rsidR="00300609" w:rsidRDefault="00977DAE">
      <w:pPr>
        <w:ind w:left="-142" w:firstLine="851"/>
        <w:jc w:val="both"/>
      </w:pPr>
      <w:r>
        <w:t>На 2024 год денежные средства в Государственной программе не были предусмотрены.</w:t>
      </w:r>
    </w:p>
    <w:p w:rsidR="00300609" w:rsidRDefault="00300609">
      <w:pPr>
        <w:ind w:left="-142" w:firstLine="851"/>
        <w:jc w:val="both"/>
      </w:pPr>
    </w:p>
    <w:p w:rsidR="00300609" w:rsidRDefault="00977DAE">
      <w:pPr>
        <w:pStyle w:val="a3"/>
        <w:numPr>
          <w:ilvl w:val="0"/>
          <w:numId w:val="6"/>
        </w:numPr>
        <w:jc w:val="center"/>
      </w:pPr>
      <w:r>
        <w:t>ГОСУДАРСТВЕННАЯ ПРОГРАММА ЧУВАШСКОЙ РЕСПУБЛИКИ «РАЗВИТИЕ ЗДРАВООХРАНЕНИЯ»</w:t>
      </w:r>
    </w:p>
    <w:p w:rsidR="00300609" w:rsidRDefault="00300609">
      <w:pPr>
        <w:ind w:left="-142" w:firstLine="851"/>
        <w:jc w:val="center"/>
      </w:pPr>
    </w:p>
    <w:p w:rsidR="00300609" w:rsidRDefault="00977DAE">
      <w:pPr>
        <w:ind w:firstLine="709"/>
        <w:jc w:val="both"/>
      </w:pPr>
      <w:r>
        <w:t>Региональный проект Чувашской Республики «Перв</w:t>
      </w:r>
      <w:r>
        <w:t>ичная медико-санитарная помощь».</w:t>
      </w:r>
    </w:p>
    <w:p w:rsidR="00300609" w:rsidRDefault="00977DAE">
      <w:pPr>
        <w:ind w:firstLine="709"/>
        <w:jc w:val="both"/>
      </w:pPr>
      <w:r>
        <w:t>По итогам 2024 года эвакуирован 71 пациент из районов республики.</w:t>
      </w:r>
    </w:p>
    <w:p w:rsidR="00300609" w:rsidRDefault="00977DAE">
      <w:pPr>
        <w:ind w:firstLine="709"/>
        <w:jc w:val="both"/>
      </w:pPr>
      <w:r>
        <w:t>С начала 2024 года организовано 3837 выездов мобильных медицинских комплексов в муниципальные образования республики, обследовано 113,191 тыс. человек, профи</w:t>
      </w:r>
      <w:r>
        <w:t>лактические осмотры прошли 923,3 тыс. человек.</w:t>
      </w:r>
    </w:p>
    <w:p w:rsidR="00300609" w:rsidRDefault="00977DAE">
      <w:pPr>
        <w:ind w:firstLine="709"/>
        <w:jc w:val="both"/>
      </w:pPr>
      <w:r>
        <w:t xml:space="preserve">В реализации мероприятий по созданию и тиражированию «Новой модели медицинской организации, оказывающей первичную медико-санитарную помощь» в 2024 году приняли участие 85 поликлиник республики, или 100%. </w:t>
      </w:r>
    </w:p>
    <w:p w:rsidR="00300609" w:rsidRDefault="00977DAE">
      <w:pPr>
        <w:ind w:firstLine="709"/>
        <w:jc w:val="both"/>
      </w:pPr>
      <w:r>
        <w:t>В ра</w:t>
      </w:r>
      <w:r>
        <w:t>мках регионального проекта реализованы мероприятия по защите прав пациентов при оказании бесплатной медицинской помощи: страховыми медицинскими организациями осуществлено информирование застрахованных лиц о праве прохождения профилактических мероприятий (о</w:t>
      </w:r>
      <w:r>
        <w:t>хват составил 101,4%, или 946,4 тыс. человек), а также досудебное урегулирование конфликтов между пациентом и медицинской организацией.</w:t>
      </w:r>
    </w:p>
    <w:p w:rsidR="00300609" w:rsidRDefault="00977DAE">
      <w:pPr>
        <w:ind w:firstLine="709"/>
        <w:jc w:val="both"/>
      </w:pPr>
      <w:r>
        <w:t>Также страховыми медицинскими организациями обеспечено индивидуальное информирование 303,9 тыс. застрахованных лиц с хро</w:t>
      </w:r>
      <w:r>
        <w:t>ническими неинфекционными заболеваниями, при наличии которых устанавливается диспансерное наблюдение при получении медицинской помощи.</w:t>
      </w:r>
    </w:p>
    <w:p w:rsidR="00300609" w:rsidRDefault="00977DAE">
      <w:pPr>
        <w:ind w:firstLine="709"/>
        <w:jc w:val="both"/>
      </w:pPr>
      <w:r>
        <w:t>Кассовое исполнение мероприятий регионального проекта – 35 943,1 тыс. рублей (100%).</w:t>
      </w:r>
    </w:p>
    <w:p w:rsidR="00300609" w:rsidRDefault="00977DAE">
      <w:pPr>
        <w:ind w:firstLine="709"/>
        <w:jc w:val="both"/>
      </w:pPr>
      <w:r>
        <w:t>Региональный проект Чувашской Республики «Укрепление общественного здоровья»</w:t>
      </w:r>
    </w:p>
    <w:p w:rsidR="00300609" w:rsidRDefault="00977DAE">
      <w:pPr>
        <w:ind w:firstLine="709"/>
        <w:jc w:val="both"/>
      </w:pPr>
      <w:r>
        <w:t>В рамках плана мероприятий информационно-коммуникационной кампании по реализации регионального проекта в 2024 году организована 571 радиопередача и 196 телесюжетов, в средствах ма</w:t>
      </w:r>
      <w:r>
        <w:t xml:space="preserve">ссовой информации размещено 1015 статей в республиканских, районных и городских газетах. Проведена активная работа в социальных сетях, размещено 8479 публикаций на сайтах и 10838 – в социальных сетях. </w:t>
      </w:r>
    </w:p>
    <w:p w:rsidR="00300609" w:rsidRDefault="00977DAE">
      <w:pPr>
        <w:ind w:firstLine="709"/>
        <w:jc w:val="both"/>
      </w:pPr>
      <w:r>
        <w:t>В каждом муниципальном образовании Чувашской Республик</w:t>
      </w:r>
      <w:r>
        <w:t>и внедрены муниципальные программы по укреплению общественного здоровья населения, а также модельные корпоративные программы, содержащие наилучшие практики по укреплению здоровья работников.</w:t>
      </w:r>
    </w:p>
    <w:p w:rsidR="00300609" w:rsidRDefault="00977DAE">
      <w:pPr>
        <w:ind w:firstLine="709"/>
        <w:jc w:val="both"/>
      </w:pPr>
      <w:r>
        <w:t>На 7 предприятиях республики внедрены и реализуются модельные кор</w:t>
      </w:r>
      <w:r>
        <w:t>поративные программы «Укрепление здоровья работающих», основными направлениями которых являются «Повышение физической активности», «Здоровое питание и рабочее место», «Профилактика потребления табака», «Снижение потребления алкоголя с вредными последствиям</w:t>
      </w:r>
      <w:r>
        <w:t xml:space="preserve">и», «Сохранение психологического здоровья и благополучия». </w:t>
      </w:r>
    </w:p>
    <w:p w:rsidR="00300609" w:rsidRDefault="00977DAE">
      <w:pPr>
        <w:ind w:firstLine="709"/>
        <w:jc w:val="both"/>
      </w:pPr>
      <w:r>
        <w:t>В рамках проекта реализован проект «Развитие волонтерского движения «Здоровые зубы – здоровые дети – здоровая нация», а также мероприятия по формированию здорового образа жизни населения республик</w:t>
      </w:r>
      <w:r>
        <w:t>и, профилактике и контролю неинфекционных заболеваний.</w:t>
      </w:r>
    </w:p>
    <w:p w:rsidR="00300609" w:rsidRDefault="00977DAE">
      <w:pPr>
        <w:ind w:firstLine="709"/>
        <w:jc w:val="both"/>
      </w:pPr>
      <w:r>
        <w:lastRenderedPageBreak/>
        <w:t>Финансирование мероприятий проекта не предусмотрено.</w:t>
      </w:r>
    </w:p>
    <w:p w:rsidR="00300609" w:rsidRDefault="00977DAE">
      <w:pPr>
        <w:ind w:firstLine="709"/>
        <w:jc w:val="both"/>
      </w:pPr>
      <w:r>
        <w:t>Региональный проект Чувашской Республики «Старшее поколение»</w:t>
      </w:r>
    </w:p>
    <w:p w:rsidR="00300609" w:rsidRDefault="00977DAE">
      <w:pPr>
        <w:ind w:firstLine="709"/>
        <w:jc w:val="both"/>
      </w:pPr>
      <w:r>
        <w:t>На базе БУ «Республиканский клинический госпиталь для ветеранов войн» Минздрава Чувашии</w:t>
      </w:r>
      <w:r>
        <w:t xml:space="preserve"> организован и функционирует региональный гериатрический центр. </w:t>
      </w:r>
    </w:p>
    <w:p w:rsidR="00300609" w:rsidRDefault="00977DAE">
      <w:pPr>
        <w:ind w:firstLine="709"/>
        <w:jc w:val="both"/>
      </w:pPr>
      <w:r>
        <w:t>Специализированная медицинская помощь оказывается в медицинских организациях по территориально-участковому принципу, а также на 96 геронтологических койках (количество пролеченных пациентов с</w:t>
      </w:r>
      <w:r>
        <w:t>тарше трудоспособного возраста составило 2840 человек).</w:t>
      </w:r>
    </w:p>
    <w:p w:rsidR="00300609" w:rsidRDefault="00977DAE">
      <w:pPr>
        <w:ind w:firstLine="709"/>
        <w:jc w:val="both"/>
      </w:pPr>
      <w:r>
        <w:t>Первичная специализированная медико-санитарная помощь организована в 14 кабинетах приема врача-гериатра – количество посещений гражданами старше трудоспособного возраста в 2024 году составило 11263.</w:t>
      </w:r>
    </w:p>
    <w:p w:rsidR="00300609" w:rsidRDefault="00977DAE">
      <w:pPr>
        <w:ind w:firstLine="709"/>
        <w:jc w:val="both"/>
      </w:pPr>
      <w:r>
        <w:t>Л</w:t>
      </w:r>
      <w:r>
        <w:t>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(126 человек).</w:t>
      </w:r>
    </w:p>
    <w:p w:rsidR="00300609" w:rsidRDefault="00977DAE">
      <w:pPr>
        <w:ind w:firstLine="709"/>
        <w:jc w:val="both"/>
      </w:pPr>
      <w:r>
        <w:t>Кассовое исполнение мероприятий регионального проекта – 190,8 тыс. рублей (100%).</w:t>
      </w:r>
    </w:p>
    <w:p w:rsidR="00300609" w:rsidRDefault="00977DAE">
      <w:pPr>
        <w:ind w:firstLine="709"/>
        <w:jc w:val="both"/>
      </w:pPr>
      <w:r>
        <w:t>Регио</w:t>
      </w:r>
      <w:r>
        <w:t>нальный проект Чувашской Республики «Детское здравоохранение»</w:t>
      </w:r>
    </w:p>
    <w:p w:rsidR="00300609" w:rsidRDefault="00977DAE">
      <w:pPr>
        <w:ind w:firstLine="709"/>
        <w:jc w:val="both"/>
        <w:rPr>
          <w:bCs/>
          <w:lang w:bidi="ru-RU"/>
        </w:rPr>
      </w:pPr>
      <w:r>
        <w:rPr>
          <w:bCs/>
          <w:lang w:bidi="ru-RU"/>
        </w:rPr>
        <w:t>В 2024 году в реализации мероприятий по созданию и тиражированию «Новой модели медицинской организации, оказывающей первичную медико-санитарную помощь» приняли участие 28 детских поликлиник респ</w:t>
      </w:r>
      <w:r>
        <w:rPr>
          <w:bCs/>
          <w:lang w:bidi="ru-RU"/>
        </w:rPr>
        <w:t>ублики.</w:t>
      </w:r>
    </w:p>
    <w:p w:rsidR="00300609" w:rsidRDefault="00977DAE">
      <w:pPr>
        <w:ind w:firstLine="709"/>
        <w:jc w:val="both"/>
      </w:pPr>
      <w:r>
        <w:t>100% детских поликлиник/детских поликлинических отделений медицинских организаций республики дооснащены медицинскими изделиями в соответствии с приказом Минздрава России от 7 апреля 2018 г. № 92н «Об утверждении Положения об организации оказания пе</w:t>
      </w:r>
      <w:r>
        <w:t>рвичной медико-санитарной помощи детям», 100% поликлиник реализовали организационно-планировочные решения внутренних пространств.</w:t>
      </w:r>
    </w:p>
    <w:p w:rsidR="00300609" w:rsidRDefault="00977DAE">
      <w:pPr>
        <w:ind w:firstLine="709"/>
        <w:jc w:val="both"/>
        <w:rPr>
          <w:lang w:bidi="ru-RU"/>
        </w:rPr>
      </w:pPr>
      <w:r>
        <w:t>В 2024 году охвачено профилактическими медицинскими осмотрами 41,5 тыс. детей в возрасте 15–17 лет, в возрасте 0–17 лет охваче</w:t>
      </w:r>
      <w:r>
        <w:t xml:space="preserve">но 237,1 тыс. детей. </w:t>
      </w:r>
      <w:r>
        <w:rPr>
          <w:lang w:bidi="ru-RU"/>
        </w:rPr>
        <w:t>Медицинскую помощь за счет средств родовых сертификатов получили 8,7 тыс. беременных женщин.</w:t>
      </w:r>
    </w:p>
    <w:p w:rsidR="00300609" w:rsidRDefault="00977DAE">
      <w:pPr>
        <w:ind w:firstLine="709"/>
        <w:jc w:val="both"/>
      </w:pPr>
      <w:r>
        <w:t>Кассовое исполнение мероприятий регионального проекта – 101 943,1 тыс. рублей (86,7%).</w:t>
      </w:r>
    </w:p>
    <w:p w:rsidR="00300609" w:rsidRDefault="00977DAE">
      <w:pPr>
        <w:ind w:firstLine="709"/>
        <w:jc w:val="both"/>
      </w:pPr>
      <w:r>
        <w:t>Региональный проект Чувашской Республики «Борьба с серд</w:t>
      </w:r>
      <w:r>
        <w:t>ечно-сосудистыми заболеваниями»</w:t>
      </w:r>
    </w:p>
    <w:p w:rsidR="00300609" w:rsidRDefault="00977DAE">
      <w:pPr>
        <w:ind w:firstLine="709"/>
        <w:jc w:val="both"/>
        <w:rPr>
          <w:bCs/>
          <w:lang w:bidi="ru-RU"/>
        </w:rPr>
      </w:pPr>
      <w:r>
        <w:t xml:space="preserve">В 2024 году поставлены </w:t>
      </w:r>
      <w:r>
        <w:rPr>
          <w:bCs/>
          <w:lang w:bidi="ru-RU"/>
        </w:rPr>
        <w:t xml:space="preserve">34 единицы медицинского оборудования </w:t>
      </w:r>
      <w:r>
        <w:rPr>
          <w:bCs/>
          <w:lang w:bidi="ru-RU"/>
        </w:rPr>
        <w:br/>
        <w:t xml:space="preserve">(2 компьютерных томографа, 4 аппарата искусственной вентиляции, </w:t>
      </w:r>
      <w:r>
        <w:rPr>
          <w:bCs/>
          <w:lang w:bidi="ru-RU"/>
        </w:rPr>
        <w:br/>
        <w:t>28 функциональных кроватей).</w:t>
      </w:r>
    </w:p>
    <w:p w:rsidR="00300609" w:rsidRDefault="00977DAE">
      <w:pPr>
        <w:ind w:firstLine="709"/>
        <w:jc w:val="both"/>
        <w:rPr>
          <w:bCs/>
          <w:lang w:bidi="ru-RU"/>
        </w:rPr>
      </w:pPr>
      <w:r>
        <w:rPr>
          <w:bCs/>
          <w:lang w:bidi="ru-RU"/>
        </w:rPr>
        <w:t>В рамках порядка обеспечения лекарственными препаратами для медицинск</w:t>
      </w:r>
      <w:r>
        <w:rPr>
          <w:bCs/>
          <w:lang w:bidi="ru-RU"/>
        </w:rPr>
        <w:t>ого применения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w:t>
      </w:r>
      <w:r>
        <w:rPr>
          <w:bCs/>
          <w:lang w:bidi="ru-RU"/>
        </w:rPr>
        <w:t>истых заболеваний по состоянию на 31.12.2024 94,0% пациентов, состоящих на учете, получали препараты (11003 человек).</w:t>
      </w:r>
    </w:p>
    <w:p w:rsidR="00300609" w:rsidRDefault="00977DAE">
      <w:pPr>
        <w:ind w:firstLine="709"/>
        <w:jc w:val="both"/>
      </w:pPr>
      <w:r>
        <w:t>Кассовое исполнение мероприятий регионального проекта – 245 187,2 тыс. рублей (97,6%).</w:t>
      </w:r>
    </w:p>
    <w:p w:rsidR="00300609" w:rsidRDefault="00977DAE">
      <w:pPr>
        <w:ind w:firstLine="709"/>
        <w:jc w:val="both"/>
      </w:pPr>
      <w:r>
        <w:t xml:space="preserve">Региональный проект Чувашской Республики «Борьба с </w:t>
      </w:r>
      <w:r>
        <w:t>онкологическими заболеваниями»</w:t>
      </w:r>
    </w:p>
    <w:p w:rsidR="00300609" w:rsidRDefault="00977DAE">
      <w:pPr>
        <w:ind w:firstLine="709"/>
        <w:jc w:val="both"/>
        <w:rPr>
          <w:bCs/>
          <w:lang w:bidi="ru-RU"/>
        </w:rPr>
      </w:pPr>
      <w:r>
        <w:rPr>
          <w:bCs/>
          <w:lang w:bidi="ru-RU"/>
        </w:rPr>
        <w:t>В 2024 году поставлены 7 единиц медицинского оборудования (5 столов операционных и 2 наркозно-дыхательных аппарата).</w:t>
      </w:r>
    </w:p>
    <w:p w:rsidR="00300609" w:rsidRDefault="00977DAE">
      <w:pPr>
        <w:ind w:firstLine="709"/>
        <w:jc w:val="both"/>
        <w:rPr>
          <w:bCs/>
          <w:lang w:bidi="ru-RU"/>
        </w:rPr>
      </w:pPr>
      <w:r>
        <w:rPr>
          <w:bCs/>
          <w:lang w:bidi="ru-RU"/>
        </w:rPr>
        <w:t xml:space="preserve">В 2024 году центры амбулаторной онкологической помощи посетили </w:t>
      </w:r>
      <w:r>
        <w:rPr>
          <w:bCs/>
          <w:lang w:bidi="ru-RU"/>
        </w:rPr>
        <w:br/>
        <w:t>44325 раз, получили химиотерапевтическое леч</w:t>
      </w:r>
      <w:r>
        <w:rPr>
          <w:bCs/>
          <w:lang w:bidi="ru-RU"/>
        </w:rPr>
        <w:t>ение в условиях дневного стационара 3173 человека.</w:t>
      </w:r>
    </w:p>
    <w:p w:rsidR="00300609" w:rsidRDefault="00977DAE">
      <w:pPr>
        <w:ind w:firstLine="709"/>
        <w:jc w:val="both"/>
      </w:pPr>
      <w:r>
        <w:rPr>
          <w:bCs/>
          <w:lang w:bidi="ru-RU"/>
        </w:rPr>
        <w:t xml:space="preserve">На базе БУ «Республиканский клинический онкологический диспансер» Минздрава Чувашии реализованы мероприятия противоопухолевой лекарственной </w:t>
      </w:r>
      <w:r>
        <w:rPr>
          <w:bCs/>
          <w:lang w:bidi="ru-RU"/>
        </w:rPr>
        <w:lastRenderedPageBreak/>
        <w:t>терапии в условиях круглосуточного и дневного стационаров, обеспе</w:t>
      </w:r>
      <w:r>
        <w:rPr>
          <w:bCs/>
          <w:lang w:bidi="ru-RU"/>
        </w:rPr>
        <w:t>чение оказания медицинской помощи с применением более эффективных методов лучевой терапии, а также выполнение высокотехнологичных хирургических вмешательств.</w:t>
      </w:r>
    </w:p>
    <w:p w:rsidR="00300609" w:rsidRDefault="00977DAE">
      <w:pPr>
        <w:ind w:firstLine="709"/>
        <w:jc w:val="both"/>
      </w:pPr>
      <w:r>
        <w:t>Кассовое исполнение мероприятий регионального проекта – 37256,5 тыс. рублей (100%).</w:t>
      </w:r>
    </w:p>
    <w:p w:rsidR="00300609" w:rsidRDefault="00977DAE">
      <w:pPr>
        <w:ind w:firstLine="709"/>
        <w:jc w:val="both"/>
      </w:pPr>
      <w:r>
        <w:t>Региональный п</w:t>
      </w:r>
      <w:r>
        <w:t>роект Чувашской Республики «Медицинские кадры»</w:t>
      </w:r>
    </w:p>
    <w:p w:rsidR="00300609" w:rsidRDefault="00977DAE">
      <w:pPr>
        <w:ind w:firstLine="709"/>
        <w:jc w:val="both"/>
        <w:rPr>
          <w:bCs/>
          <w:lang w:bidi="ru-RU"/>
        </w:rPr>
      </w:pPr>
      <w:r>
        <w:t>В целях ликвидации кадрового дефицита о</w:t>
      </w:r>
      <w:r>
        <w:rPr>
          <w:bCs/>
          <w:lang w:bidi="ru-RU"/>
        </w:rPr>
        <w:t xml:space="preserve">тдельным категориям медицинских работников, работающих и проживающих в сельской местности Чувашской Республики, предоставляются ежемесячные выплаты в размере 1377 рублей </w:t>
      </w:r>
      <w:r>
        <w:rPr>
          <w:bCs/>
          <w:lang w:bidi="ru-RU"/>
        </w:rPr>
        <w:t>в целях компенсации оплаты части жилищно-коммунальных услуг – в 2024 году такую выплату получали 3,2 тыс. медицинским работникам.</w:t>
      </w:r>
    </w:p>
    <w:p w:rsidR="00300609" w:rsidRDefault="00977DAE">
      <w:pPr>
        <w:ind w:firstLine="709"/>
        <w:jc w:val="both"/>
      </w:pPr>
      <w:r>
        <w:t>Направл</w:t>
      </w:r>
      <w:r>
        <w:t>ены стипендии студентам и ординаторам, обучающимся в образовательных организациях, реализующих программы высшего образования (стипендии в размере 3000 и 5000 рублей соответственно) и среднего профессионального образования (стипендии в размере 2000 рублей).</w:t>
      </w:r>
    </w:p>
    <w:p w:rsidR="00300609" w:rsidRDefault="00977DAE">
      <w:pPr>
        <w:ind w:firstLine="709"/>
        <w:jc w:val="both"/>
      </w:pPr>
      <w:r>
        <w:t>Кассовое исполнение мероприятий регионального проекта – 30 000,0 тыс. рублей (100%).</w:t>
      </w:r>
    </w:p>
    <w:p w:rsidR="00300609" w:rsidRDefault="00977DAE">
      <w:pPr>
        <w:ind w:firstLine="709"/>
        <w:jc w:val="both"/>
      </w:pPr>
      <w:r>
        <w:t>Региональный проект Чувашской Республики «Цифровой контур здравоохранения»</w:t>
      </w:r>
    </w:p>
    <w:p w:rsidR="00300609" w:rsidRDefault="00977DAE">
      <w:pPr>
        <w:ind w:firstLine="709"/>
        <w:jc w:val="both"/>
      </w:pPr>
      <w:r>
        <w:t>Медицинскими организациями, находящимися в ведении Министерства здравоохранения Чувашской Респу</w:t>
      </w:r>
      <w:r>
        <w:t>блики, обеспечено использование государственной информационной системы «Республиканская медицинская информационная система Чувашской Республики», которая интегрирована с подсистемами единой государственной информационной системы в сфере здравоохранения (ЕГ</w:t>
      </w:r>
      <w:r>
        <w:t xml:space="preserve">ИСЗ). </w:t>
      </w:r>
    </w:p>
    <w:p w:rsidR="00300609" w:rsidRDefault="00977DAE">
      <w:pPr>
        <w:ind w:firstLine="709"/>
        <w:jc w:val="both"/>
      </w:pPr>
      <w:r>
        <w:t>В 2024 году в подсистему «Федеральный реестр электронных медицинских документов» ЕГИСЗ передано более 45 млн юридически значимых электронных медицинских документов, подписанных усиленной квалифицированной электронной подписью медицинского работника.</w:t>
      </w:r>
    </w:p>
    <w:p w:rsidR="00300609" w:rsidRDefault="00977DAE">
      <w:pPr>
        <w:ind w:firstLine="709"/>
        <w:jc w:val="both"/>
      </w:pPr>
      <w:r>
        <w:t>Проведено 43,5 тыс. сеансов телемедицинских консультаций, в том числе 4,2 тыс. с федеральными медицинскими центрами.</w:t>
      </w:r>
    </w:p>
    <w:p w:rsidR="00300609" w:rsidRDefault="00977DAE">
      <w:pPr>
        <w:ind w:firstLine="709"/>
        <w:jc w:val="both"/>
      </w:pPr>
      <w:r>
        <w:t>Кассовое исполнение мероприятий регионального проекта – 65 944,1 тыс. рублей (100%).</w:t>
      </w:r>
    </w:p>
    <w:p w:rsidR="00300609" w:rsidRDefault="00977DAE">
      <w:pPr>
        <w:ind w:firstLine="709"/>
        <w:jc w:val="both"/>
      </w:pPr>
      <w:r>
        <w:t>Региональный проект Чувашской Республики «Экспорт мед</w:t>
      </w:r>
      <w:r>
        <w:t>ицинских услуг»</w:t>
      </w:r>
    </w:p>
    <w:p w:rsidR="00300609" w:rsidRDefault="00977DAE">
      <w:pPr>
        <w:ind w:firstLine="709"/>
        <w:jc w:val="both"/>
      </w:pPr>
      <w:r>
        <w:rPr>
          <w:iCs/>
        </w:rPr>
        <w:t xml:space="preserve">В 2024 году </w:t>
      </w:r>
      <w:r>
        <w:t>обновлены презентационные материалы на русском и английском языках о медицинском туризме в республике, ролики о ведущих медицинских организациях республики, баннеры о медицинских услугах для потенциальных клиентов на сайтах меди</w:t>
      </w:r>
      <w:r>
        <w:t xml:space="preserve">цинских организаций и официальном сайте Минздрава Чувашии, брошюры, листовки, буклеты и др. раздаточные материалы по медицинскому туризму. </w:t>
      </w:r>
    </w:p>
    <w:p w:rsidR="00300609" w:rsidRDefault="00977DAE">
      <w:pPr>
        <w:ind w:firstLine="709"/>
        <w:jc w:val="both"/>
      </w:pPr>
      <w:r>
        <w:t>В декабре 2024 г. Чувашская Республика приняла участие в Международной выставке «MedTravelExpo-2024. Санатории. Куро</w:t>
      </w:r>
      <w:r>
        <w:t>рты. Медицинские центы».</w:t>
      </w:r>
    </w:p>
    <w:p w:rsidR="00300609" w:rsidRDefault="00977DAE">
      <w:pPr>
        <w:ind w:firstLine="709"/>
        <w:jc w:val="both"/>
      </w:pPr>
      <w:r>
        <w:t>Финансирование мероприятий проекта не предусмотрено.</w:t>
      </w:r>
    </w:p>
    <w:p w:rsidR="00300609" w:rsidRDefault="00977DAE">
      <w:pPr>
        <w:ind w:firstLine="709"/>
        <w:jc w:val="both"/>
      </w:pPr>
      <w:r>
        <w:t>Региональный проект Чувашской Республики «Модернизация первичного звена здравоохранения»</w:t>
      </w:r>
    </w:p>
    <w:p w:rsidR="00300609" w:rsidRDefault="00977DAE">
      <w:pPr>
        <w:ind w:firstLine="709"/>
        <w:jc w:val="both"/>
      </w:pPr>
      <w:r>
        <w:t>В рамках Программы модернизации первичного звена здравоохранения Чувашской Республики в 2</w:t>
      </w:r>
      <w:r>
        <w:t>024 году введены в эксплуатацию 16 объектов первичного звена здравоохранения, завершен капитальный ремонт 8 объектов. Продолжены работы по строительству нового здания поликлиники БУ «Канашская центральная районная больница им. Ф.Г. Григорьева» Минздрава Чу</w:t>
      </w:r>
      <w:r>
        <w:t>вашии (завершение работ запланировано на 2025 год).</w:t>
      </w:r>
    </w:p>
    <w:p w:rsidR="00300609" w:rsidRDefault="00977DAE">
      <w:pPr>
        <w:ind w:firstLine="709"/>
        <w:jc w:val="both"/>
      </w:pPr>
      <w:r>
        <w:t>Кассовое исполнение мероприятий регионального проекта – 790 071,7 тыс. рублей (89,5%).</w:t>
      </w:r>
    </w:p>
    <w:p w:rsidR="00300609" w:rsidRDefault="00977DAE">
      <w:pPr>
        <w:ind w:firstLine="709"/>
        <w:jc w:val="both"/>
      </w:pPr>
      <w:r>
        <w:t>Региональный проект Чувашской Республики «Расширенный неонатальный скрининг»</w:t>
      </w:r>
    </w:p>
    <w:p w:rsidR="00300609" w:rsidRDefault="00977DAE">
      <w:pPr>
        <w:ind w:firstLine="709"/>
        <w:jc w:val="both"/>
      </w:pPr>
      <w:r>
        <w:lastRenderedPageBreak/>
        <w:t>В 2024 году в рамках федерального проект</w:t>
      </w:r>
      <w:r>
        <w:t>а «Расширенный неонатальный скрининг» исследованиями охвачено 8857 новорожденных, или 101,8% от их общего числа, выявлено 13 случаев заболевания.</w:t>
      </w:r>
    </w:p>
    <w:p w:rsidR="00300609" w:rsidRDefault="00977DAE">
      <w:pPr>
        <w:ind w:firstLine="709"/>
        <w:jc w:val="both"/>
      </w:pPr>
      <w:r>
        <w:t>Исполнен 1 из 1 предусмотренного целевого показателя (100%).</w:t>
      </w:r>
    </w:p>
    <w:p w:rsidR="00300609" w:rsidRDefault="00977DAE">
      <w:pPr>
        <w:ind w:firstLine="709"/>
        <w:jc w:val="both"/>
      </w:pPr>
      <w:r>
        <w:t>Кассовое исполнение мероприятий регионального про</w:t>
      </w:r>
      <w:r>
        <w:t>екта – 32 994,8 тыс. рублей (100%).</w:t>
      </w:r>
    </w:p>
    <w:p w:rsidR="00300609" w:rsidRDefault="00977DAE">
      <w:pPr>
        <w:ind w:firstLine="709"/>
        <w:jc w:val="both"/>
      </w:pPr>
      <w:r>
        <w:t>Региональный проект Чувашской Республики «Оптимальная для восстановления здоровья медицинская реабилитация»</w:t>
      </w:r>
    </w:p>
    <w:p w:rsidR="00300609" w:rsidRDefault="00977DAE">
      <w:pPr>
        <w:ind w:firstLine="709"/>
        <w:jc w:val="both"/>
      </w:pPr>
      <w:r>
        <w:t>В 2024 году для оснащения БУ «Городская клиническая больница № 1» Минздрава Чувашии, БУ «Республиканский кардиол</w:t>
      </w:r>
      <w:r>
        <w:t>огический диспансер» Минздрава Чувашии, БУ «Республиканский клинический госпиталь для ветеранов войн» Минздрава Чувашии закуплено 140 единиц медицинского оборудования.</w:t>
      </w:r>
    </w:p>
    <w:p w:rsidR="00300609" w:rsidRDefault="00977DAE">
      <w:pPr>
        <w:ind w:firstLine="709"/>
        <w:jc w:val="both"/>
      </w:pPr>
      <w:r>
        <w:t>Развернуто новое стационарное реабилитационное отделение в БУ «Республиканский клиническ</w:t>
      </w:r>
      <w:r>
        <w:t>ий госпиталь для ветеранов войн» Минздрава Чувашии.</w:t>
      </w:r>
    </w:p>
    <w:p w:rsidR="00300609" w:rsidRDefault="00977DAE">
      <w:pPr>
        <w:ind w:firstLine="709"/>
        <w:jc w:val="both"/>
      </w:pPr>
      <w:r>
        <w:t>Исполнены 2 из 2 предусмотренных целевых показателей (100%).</w:t>
      </w:r>
    </w:p>
    <w:p w:rsidR="00300609" w:rsidRDefault="00977DAE">
      <w:pPr>
        <w:ind w:firstLine="709"/>
        <w:jc w:val="both"/>
      </w:pPr>
      <w:r>
        <w:t>Кассовое исполнение мероприятий регионального проекта – 140 929,6 тыс. рублей (100%).</w:t>
      </w:r>
    </w:p>
    <w:p w:rsidR="00300609" w:rsidRDefault="00977DAE">
      <w:pPr>
        <w:ind w:firstLine="709"/>
        <w:jc w:val="both"/>
      </w:pPr>
      <w:r>
        <w:t>Региональный проект Чувашской Республики «Борьба с сахарн</w:t>
      </w:r>
      <w:r>
        <w:t>ым диабетом»</w:t>
      </w:r>
    </w:p>
    <w:p w:rsidR="00300609" w:rsidRDefault="00977DAE">
      <w:pPr>
        <w:ind w:firstLine="709"/>
        <w:jc w:val="both"/>
      </w:pPr>
      <w:r>
        <w:t>В 2024 году 4 медицинские организации были оснащены оборудованием для диагностики, мониторинга и контроля лечения сахарного диабета. Системами для непрерывного мониторинга глюкозы обеспечен 321 ребенок с сахарным диабетом 1 типа и 67 беременны</w:t>
      </w:r>
      <w:r>
        <w:t>х женщин.</w:t>
      </w:r>
    </w:p>
    <w:p w:rsidR="00300609" w:rsidRDefault="00977DAE">
      <w:pPr>
        <w:ind w:firstLine="709"/>
        <w:jc w:val="both"/>
      </w:pPr>
      <w:r>
        <w:t>Исполнены 7 из 7 предусмотренных целевых показателей (100%).</w:t>
      </w:r>
    </w:p>
    <w:p w:rsidR="00300609" w:rsidRDefault="00977DAE">
      <w:pPr>
        <w:ind w:firstLine="709"/>
        <w:jc w:val="both"/>
      </w:pPr>
      <w:r>
        <w:t>Кассовое исполнение мероприятий регионального проекта – 134 597,1 тыс. рублей (95,2%).</w:t>
      </w:r>
    </w:p>
    <w:p w:rsidR="00300609" w:rsidRDefault="00977DAE">
      <w:pPr>
        <w:ind w:firstLine="709"/>
        <w:jc w:val="both"/>
      </w:pPr>
      <w:r>
        <w:t>Ведомственный проект «Обеспечение развития и укрепления материально-технической базы государственн</w:t>
      </w:r>
      <w:r>
        <w:t>ых учреждений, подведомственных Министерству здравоохранения Чувашской Республики»</w:t>
      </w:r>
    </w:p>
    <w:p w:rsidR="00300609" w:rsidRDefault="00977DAE">
      <w:pPr>
        <w:ind w:firstLine="709"/>
        <w:jc w:val="both"/>
      </w:pPr>
      <w:r>
        <w:t>В рамках ведомственного проек</w:t>
      </w:r>
      <w:r>
        <w:t xml:space="preserve">та в 2024 году построены 23 объекта здравоохранения, в том числе: 9 врачебных амбулаторий, 5 отделений врача общей практики, 5 фельдшерско-акушерских пунктов, гараж для автомобилей скорой медицинской помощи в г. Цивильске, пост скорой медицинской помощи в </w:t>
      </w:r>
      <w:r>
        <w:t>п. Киря Алатырского муниципального округа, отделение судебно-медицинской экспертизы в с. Батырево, специализированное учреждение по оказанию помощи лицам, находящимся в состоянии алкогольного, наркотического или иного токсического опьянения в г. Чебоксары.</w:t>
      </w:r>
    </w:p>
    <w:p w:rsidR="00300609" w:rsidRDefault="00977DAE">
      <w:pPr>
        <w:ind w:firstLine="709"/>
        <w:jc w:val="both"/>
      </w:pPr>
      <w:r>
        <w:t>Капитально отремонтированы 13 объектов здравоохранения, в том числе: 4 фельдшерско-акушерских пункта, 3 отделения врача общей практики, 2 врачебные амбулатории, 2 поликлиники, 2 стационарных отделения медицинских организаций.</w:t>
      </w:r>
    </w:p>
    <w:p w:rsidR="00300609" w:rsidRDefault="00977DAE">
      <w:pPr>
        <w:ind w:firstLine="709"/>
        <w:jc w:val="both"/>
      </w:pPr>
      <w:r>
        <w:t>Исполнен 1 из 1 предусмотренн</w:t>
      </w:r>
      <w:r>
        <w:t>ого целевого показателя (100%).</w:t>
      </w:r>
    </w:p>
    <w:p w:rsidR="00300609" w:rsidRDefault="00977DAE">
      <w:pPr>
        <w:ind w:firstLine="709"/>
        <w:jc w:val="both"/>
      </w:pPr>
      <w:r>
        <w:t>Кассовое исполнение мероприятий ведомственного проекта – 2 624 800,4 тыс. рублей (80,4%).</w:t>
      </w:r>
    </w:p>
    <w:p w:rsidR="00300609" w:rsidRDefault="00977DAE">
      <w:pPr>
        <w:ind w:firstLine="709"/>
        <w:jc w:val="both"/>
      </w:pPr>
      <w:r>
        <w:t>Комплекс процессных мероприятий «Обеспечение населения Чувашской Республики, в том числе отдельных категорий граждан, лекарственными п</w:t>
      </w:r>
      <w:r>
        <w:t>репаратами и медицинскими изделиями»</w:t>
      </w:r>
    </w:p>
    <w:p w:rsidR="00300609" w:rsidRDefault="00977DAE">
      <w:pPr>
        <w:ind w:firstLine="709"/>
        <w:jc w:val="both"/>
      </w:pPr>
      <w:r>
        <w:t>На реализацию федеральных и республиканских программ льготного лекарственного обеспечения граждан в 2024 году направлено 1,4 млрд рублей, за этот период число граждан, имеющих право на льготное обеспечение лекарственным</w:t>
      </w:r>
      <w:r>
        <w:t>и препаратами и медицинскими изделиями, возросло на 11,7%.</w:t>
      </w:r>
    </w:p>
    <w:p w:rsidR="00300609" w:rsidRDefault="00977DAE">
      <w:pPr>
        <w:ind w:firstLine="709"/>
        <w:jc w:val="both"/>
      </w:pPr>
      <w:r>
        <w:t>Исполнены 4 из 4 предусмотренных целевых показателей (100%).</w:t>
      </w:r>
    </w:p>
    <w:p w:rsidR="00300609" w:rsidRDefault="00977DAE">
      <w:pPr>
        <w:ind w:firstLine="709"/>
        <w:jc w:val="both"/>
      </w:pPr>
      <w:r>
        <w:t>Кассовое исполнение мероприятий комплекса процессных мероприятий – 1 337 803,2 тыс. рублей (95,7%).</w:t>
      </w:r>
    </w:p>
    <w:p w:rsidR="00300609" w:rsidRDefault="00977DAE">
      <w:pPr>
        <w:ind w:firstLine="709"/>
        <w:jc w:val="both"/>
      </w:pPr>
      <w:r>
        <w:lastRenderedPageBreak/>
        <w:t>Комплекс процессных мероприятий «Раз</w:t>
      </w:r>
      <w:r>
        <w:t>витие службы крови»</w:t>
      </w:r>
    </w:p>
    <w:p w:rsidR="00300609" w:rsidRDefault="00977DAE">
      <w:pPr>
        <w:ind w:firstLine="709"/>
        <w:jc w:val="both"/>
      </w:pPr>
      <w:r>
        <w:t>Все 35 медицинских организаций обеспечены качественными и безопасными компонентами донорской крови на 100%. Во всех 35 медицинских организациях подключен модуль «Реципиент» для соблюдения прослеживаемости компонентов донорской крови.</w:t>
      </w:r>
    </w:p>
    <w:p w:rsidR="00300609" w:rsidRDefault="00977DAE">
      <w:pPr>
        <w:ind w:firstLine="709"/>
        <w:jc w:val="both"/>
      </w:pPr>
      <w:r>
        <w:t>Об</w:t>
      </w:r>
      <w:r>
        <w:t xml:space="preserve">щее количество доноров в 2024 году составило 8535 человек (увеличение на 6%). </w:t>
      </w:r>
      <w:r>
        <w:rPr>
          <w:bCs/>
        </w:rPr>
        <w:t>П</w:t>
      </w:r>
      <w:r>
        <w:t>ерелито 5 тыс. литров эритроцитосодержащих компонентов; 2,7 тыс. литров плазмы и 0,3 тыс. литров концентрата тромбоцитов 9,8 тыс. пациентов</w:t>
      </w:r>
    </w:p>
    <w:p w:rsidR="00300609" w:rsidRDefault="00977DAE">
      <w:pPr>
        <w:ind w:firstLine="709"/>
        <w:jc w:val="both"/>
      </w:pPr>
      <w:r>
        <w:t>Исполнен 1 из 1 предусмотренного целе</w:t>
      </w:r>
      <w:r>
        <w:t>вого показателя (100%).</w:t>
      </w:r>
    </w:p>
    <w:p w:rsidR="00300609" w:rsidRDefault="00977DAE">
      <w:pPr>
        <w:ind w:firstLine="709"/>
        <w:jc w:val="both"/>
      </w:pPr>
      <w:r>
        <w:t>Кассовое исполнение мероприятий комплекса процессных мероприятий – 2 848,7 тыс. рублей (100%).</w:t>
      </w:r>
    </w:p>
    <w:p w:rsidR="00300609" w:rsidRDefault="00977DAE">
      <w:pPr>
        <w:ind w:firstLine="709"/>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p w:rsidR="00300609" w:rsidRDefault="00977DAE">
      <w:pPr>
        <w:ind w:firstLine="709"/>
        <w:jc w:val="both"/>
      </w:pPr>
      <w:r>
        <w:t xml:space="preserve">В </w:t>
      </w:r>
      <w:r>
        <w:t>2024 году высокотехнологичную медицинскую помощь за счет всех источников финансирования получили 13406 жителей республики (2023 г. –12661), в том числе в рамках территориальной программы обязательного медицинского страхования – 9319, за счет бюджетных сред</w:t>
      </w:r>
      <w:r>
        <w:t>ств из федерального бюджета и республиканского бюджета Чувашской Республики – 1159 человек.</w:t>
      </w:r>
    </w:p>
    <w:p w:rsidR="00300609" w:rsidRDefault="00977DAE">
      <w:pPr>
        <w:ind w:firstLine="709"/>
        <w:jc w:val="both"/>
      </w:pPr>
      <w:r>
        <w:t>Исполнен 1 из 1 предусмотренного целевого показателя (100%).</w:t>
      </w:r>
    </w:p>
    <w:p w:rsidR="00300609" w:rsidRDefault="00977DAE">
      <w:pPr>
        <w:ind w:firstLine="709"/>
        <w:jc w:val="both"/>
      </w:pPr>
      <w:r>
        <w:t>Кассовое исполнение мероприятий комплекса процессных мероприятий – 238 791,0 тыс. рублей (99,9%).</w:t>
      </w:r>
    </w:p>
    <w:p w:rsidR="00300609" w:rsidRDefault="00977DAE">
      <w:pPr>
        <w:ind w:firstLine="709"/>
        <w:jc w:val="both"/>
      </w:pPr>
      <w:r>
        <w:t>Компл</w:t>
      </w:r>
      <w:r>
        <w:t>екс процессных мероприятий «Предупреждение и борьба с социально значимыми инфекционными заболеваниями»</w:t>
      </w:r>
    </w:p>
    <w:p w:rsidR="00300609" w:rsidRDefault="00977DAE">
      <w:pPr>
        <w:ind w:firstLine="709"/>
        <w:jc w:val="both"/>
      </w:pPr>
      <w:r>
        <w:t>В 2024 году в медицинских организациях были осмотрены на туберкулез 85,5% численности населения, постоянно проживающего на территории Чувашской Республик</w:t>
      </w:r>
      <w:r>
        <w:t xml:space="preserve">и (2023 г. – 85,4%). Охват иммунодиагностикой детей до 14 лет составил 95,2% от общей численности детей соответствующего возраста. Вакцинированы против туберкулеза 8805 новорожденных. </w:t>
      </w:r>
    </w:p>
    <w:p w:rsidR="00300609" w:rsidRDefault="00977DAE">
      <w:pPr>
        <w:ind w:firstLine="709"/>
        <w:jc w:val="both"/>
      </w:pPr>
      <w:r>
        <w:t xml:space="preserve">В 2024 году охват медицинским освидетельствованием населения Чувашской </w:t>
      </w:r>
      <w:r>
        <w:t>Республики на ВИЧ-инфекцию составил 434,2 тыс. человек (110,5% из числа подлежащих обследованию), что способствовало увеличению числа впервые выявленных случаев заболевания ВИЧ-инфекцией.</w:t>
      </w:r>
    </w:p>
    <w:p w:rsidR="00300609" w:rsidRDefault="00977DAE">
      <w:pPr>
        <w:ind w:firstLine="709"/>
        <w:jc w:val="both"/>
      </w:pPr>
      <w:r>
        <w:t xml:space="preserve">В Чувашской Республике в 2024 году проведено 44,1 тыс. исследований </w:t>
      </w:r>
      <w:r>
        <w:t xml:space="preserve">на инфекции, передаваемые преимущественно половым путем, методом ПЦР-диагностики. </w:t>
      </w:r>
    </w:p>
    <w:p w:rsidR="00300609" w:rsidRDefault="00977DAE">
      <w:pPr>
        <w:ind w:firstLine="709"/>
        <w:jc w:val="both"/>
      </w:pPr>
      <w:r>
        <w:t>В рамках «дней открытых дверей» БУ «Республиканский кожно-венерологический диспансер» Минздрава Чувашии обследовано 1414 человек.</w:t>
      </w:r>
    </w:p>
    <w:p w:rsidR="00300609" w:rsidRDefault="00977DAE">
      <w:pPr>
        <w:ind w:firstLine="709"/>
        <w:jc w:val="both"/>
      </w:pPr>
      <w:r>
        <w:t>Исполнены 3 из 3 предусмотренных целевых по</w:t>
      </w:r>
      <w:r>
        <w:t>казателей (100%).</w:t>
      </w:r>
    </w:p>
    <w:p w:rsidR="00300609" w:rsidRDefault="00977DAE">
      <w:pPr>
        <w:ind w:firstLine="709"/>
        <w:jc w:val="both"/>
      </w:pPr>
      <w:r>
        <w:t>Кассовое исполнение мероприятий комплекса процессных мероприятий – 14 247,4 тыс. рублей (100%).</w:t>
      </w:r>
    </w:p>
    <w:p w:rsidR="00300609" w:rsidRDefault="00977DAE">
      <w:pPr>
        <w:ind w:firstLine="709"/>
        <w:jc w:val="both"/>
      </w:pPr>
      <w:r>
        <w:t>Комплекс процессных мероприятий «Развитие системы оказания паллиативной медицинской помощи»</w:t>
      </w:r>
    </w:p>
    <w:p w:rsidR="00300609" w:rsidRDefault="00977DAE">
      <w:pPr>
        <w:ind w:firstLine="709"/>
        <w:jc w:val="both"/>
      </w:pPr>
      <w:r>
        <w:t>Медицинскую помощь на п</w:t>
      </w:r>
      <w:r>
        <w:t>аллиативных койках в 2024 году получили 2778 взрослых и 127 детей. 8 выездными патронажными службами для взрослых и 2 – для детей осуществлено 12803 посещения к пациентам. Амбулаторная паллиативная помощь оказывалась также в 11 кабинетах (10863 посещения).</w:t>
      </w:r>
    </w:p>
    <w:p w:rsidR="00300609" w:rsidRDefault="00977DAE">
      <w:pPr>
        <w:ind w:firstLine="709"/>
        <w:jc w:val="both"/>
      </w:pPr>
      <w:r>
        <w:t>Для обеспечения оказания медицинской помощи паллиативным пациентам за счет в рамках федерального соглашения 563 пациента, нуждающихся в паллиативной медицинской помощи, обеспечены медицинскими изделиями для поддержания функций органов и систем организма ч</w:t>
      </w:r>
      <w:r>
        <w:t>еловека, для использования на дому, для купирования тяжелых симптомов заболевания, у пациентов, нуждающихся в паллиативной медицинской помощи, в том числе обезболивания, закуплены 9987 упаковок лекарственных препаратов.</w:t>
      </w:r>
    </w:p>
    <w:p w:rsidR="00300609" w:rsidRDefault="00977DAE">
      <w:pPr>
        <w:ind w:firstLine="709"/>
        <w:jc w:val="both"/>
      </w:pPr>
      <w:r>
        <w:lastRenderedPageBreak/>
        <w:t>Исполнен 1 из 1 предусмотренного цел</w:t>
      </w:r>
      <w:r>
        <w:t>евого показателя (100%).</w:t>
      </w:r>
    </w:p>
    <w:p w:rsidR="00300609" w:rsidRDefault="00977DAE">
      <w:pPr>
        <w:ind w:firstLine="709"/>
        <w:jc w:val="both"/>
      </w:pPr>
      <w:r>
        <w:t>Кассовое исполнение мероприятий комплекса процессных мероприятий – 175 305,3 тыс. рублей (98,4%).</w:t>
      </w:r>
    </w:p>
    <w:p w:rsidR="00300609" w:rsidRDefault="00977DAE">
      <w:pPr>
        <w:ind w:firstLine="709"/>
        <w:jc w:val="both"/>
      </w:pPr>
      <w:r>
        <w:t>Комплекс процессных мероприятий «Организация оказания медицинской помощи медицинскими организациями, подведомственными Министерству здравоохранения Чувашской Республики»</w:t>
      </w:r>
    </w:p>
    <w:p w:rsidR="00300609" w:rsidRDefault="00977DAE">
      <w:pPr>
        <w:ind w:firstLine="709"/>
        <w:jc w:val="both"/>
      </w:pPr>
      <w:r>
        <w:t>В 2024 году медицинскую помощь населению республики оказывали 43 медицинских организац</w:t>
      </w:r>
      <w:r>
        <w:t>ии государственной системы здравоохранения с общей плановой мощностью 38081 посещение в смену и общим коечным фондом 8581 круглосуточная койка.</w:t>
      </w:r>
    </w:p>
    <w:p w:rsidR="00300609" w:rsidRDefault="00977DAE">
      <w:pPr>
        <w:ind w:firstLine="709"/>
        <w:jc w:val="both"/>
      </w:pPr>
      <w:r>
        <w:t>Объемы первичной медико-санитарной помощи составили более 13,9 млн посещений, доля объемов медицинской помощи, о</w:t>
      </w:r>
      <w:r>
        <w:t>казанной врачами первичного звена, в 2024 году составила 37,3% от общего числа посещений.</w:t>
      </w:r>
    </w:p>
    <w:p w:rsidR="00300609" w:rsidRDefault="00977DAE">
      <w:pPr>
        <w:ind w:firstLine="709"/>
        <w:jc w:val="both"/>
      </w:pPr>
      <w:r>
        <w:t>Число пациенто-дней в дневных стационарах в 2024 году составило 0,752 пациенто-дня на 1 жителя.</w:t>
      </w:r>
    </w:p>
    <w:p w:rsidR="00300609" w:rsidRDefault="00977DAE">
      <w:pPr>
        <w:ind w:firstLine="709"/>
        <w:jc w:val="both"/>
      </w:pPr>
      <w:r>
        <w:t xml:space="preserve">Зарегистрировано 285,2 тыс. вызовов службы скорой медицинской помощи, </w:t>
      </w:r>
      <w:r>
        <w:t>или 0,243 вызова на 1 жителя.</w:t>
      </w:r>
    </w:p>
    <w:p w:rsidR="00300609" w:rsidRDefault="00977DAE">
      <w:pPr>
        <w:ind w:firstLine="709"/>
        <w:jc w:val="both"/>
      </w:pPr>
      <w:r>
        <w:t>Уровень госпитализации в круглосуточном стационаре в 2024 году составил 20,9 случая на 100 человек, средняя длительность пребывания пациента в стационаре – 10,0 дней, занятость койки – 303 дня в году.</w:t>
      </w:r>
    </w:p>
    <w:p w:rsidR="00300609" w:rsidRDefault="00977DAE">
      <w:pPr>
        <w:ind w:firstLine="709"/>
        <w:jc w:val="both"/>
      </w:pPr>
      <w:r>
        <w:t>Показатели паспортом комп</w:t>
      </w:r>
      <w:r>
        <w:t>лекса процессных мероприятий не предусмотрены.</w:t>
      </w:r>
    </w:p>
    <w:p w:rsidR="00300609" w:rsidRDefault="00977DAE">
      <w:pPr>
        <w:ind w:firstLine="709"/>
        <w:jc w:val="both"/>
      </w:pPr>
      <w:r>
        <w:t>Кассовое исполнение мероприятий комплекса процессных мероприятий – 2 614 488,7 тыс. рублей (99,9%).</w:t>
      </w:r>
    </w:p>
    <w:p w:rsidR="00300609" w:rsidRDefault="00977DAE">
      <w:pPr>
        <w:ind w:firstLine="709"/>
        <w:jc w:val="both"/>
      </w:pPr>
      <w:r>
        <w:t>Комплекс процессных мероприятий «Организация санаторно-курортного лечения»</w:t>
      </w:r>
    </w:p>
    <w:p w:rsidR="00300609" w:rsidRDefault="00977DAE">
      <w:pPr>
        <w:ind w:firstLine="709"/>
        <w:jc w:val="both"/>
      </w:pPr>
      <w:r>
        <w:t>В 2024 году получили санаторно-кур</w:t>
      </w:r>
      <w:r>
        <w:t>ортное лечение 11728 человек, из них дети 0-17 лет – 3399 человек. Всеми формами отдыха и оздоровления охвачено 5320 детей. Из общего количества пролеченных детей 121 ребенок-инвалид.</w:t>
      </w:r>
    </w:p>
    <w:p w:rsidR="00300609" w:rsidRDefault="00977DAE">
      <w:pPr>
        <w:ind w:firstLine="709"/>
        <w:jc w:val="both"/>
      </w:pPr>
      <w:r>
        <w:t>Получили оздоровление и лечение 2114 детей, находящихся в трудной жизнен</w:t>
      </w:r>
      <w:r>
        <w:t>ной ситуации, в том числе 43 ребенка-инвалида, 103 ребенка, оставшихся без попечения родителей, 1334 ребенка из многодетных семей с несовершеннолетними, 634 ребенка, проживающих в малоимущих семьях.</w:t>
      </w:r>
    </w:p>
    <w:p w:rsidR="00300609" w:rsidRDefault="00977DAE">
      <w:pPr>
        <w:ind w:firstLine="709"/>
        <w:jc w:val="both"/>
      </w:pPr>
      <w:r>
        <w:t>Исполнен 1 из 1 предусмотренного целевого показателя (100</w:t>
      </w:r>
      <w:r>
        <w:t>%).</w:t>
      </w:r>
    </w:p>
    <w:p w:rsidR="00300609" w:rsidRDefault="00977DAE">
      <w:pPr>
        <w:ind w:firstLine="709"/>
        <w:jc w:val="both"/>
      </w:pPr>
      <w:r>
        <w:t>Кассовое исполнение мероприятий комплекса процессных мероприятий – 215 191,5 тыс. рублей (100%).</w:t>
      </w:r>
    </w:p>
    <w:p w:rsidR="00300609" w:rsidRDefault="00977DAE">
      <w:pPr>
        <w:ind w:firstLine="709"/>
        <w:jc w:val="both"/>
      </w:pPr>
      <w:r>
        <w:t>Комплекс процессных мероприятий «Управление кадровыми ресурсами»</w:t>
      </w:r>
    </w:p>
    <w:p w:rsidR="00300609" w:rsidRDefault="00977DAE">
      <w:pPr>
        <w:ind w:firstLine="709"/>
        <w:jc w:val="both"/>
      </w:pPr>
      <w:r>
        <w:t>В целях ликвидации кадрового дефицита в медицинских организациях, оказывающих первичную ме</w:t>
      </w:r>
      <w:r>
        <w:t>дико-санитарную помощь, действуют различные меры социальной поддержки медицинских работников, которыми охвачено более 8 тыс. человек.</w:t>
      </w:r>
    </w:p>
    <w:p w:rsidR="00300609" w:rsidRDefault="00977DAE">
      <w:pPr>
        <w:ind w:firstLine="709"/>
        <w:jc w:val="both"/>
        <w:rPr>
          <w:bCs/>
          <w:lang w:bidi="ru-RU"/>
        </w:rPr>
      </w:pPr>
      <w:r>
        <w:rPr>
          <w:bCs/>
          <w:lang w:bidi="ru-RU"/>
        </w:rPr>
        <w:t>В целях привлечения новых медицинских кадров в рамках Указа Главы Чувашской Республики от 12 марта 2024 г. № 22 «О дополни</w:t>
      </w:r>
      <w:r>
        <w:rPr>
          <w:bCs/>
          <w:lang w:bidi="ru-RU"/>
        </w:rPr>
        <w:t>тельных мерах социальной поддержки медицинских работников медицинских организаций, находящихся в ведении Министерства здравоохранения Чувашской Республики, расположенных в сельских населенных пунктах, либо рабочих поселках, либо поселках городского типа, л</w:t>
      </w:r>
      <w:r>
        <w:rPr>
          <w:bCs/>
          <w:lang w:bidi="ru-RU"/>
        </w:rPr>
        <w:t>ибо в городах с населением до 50 тыс. человек» в 2024 году приняты дополнительные меры социальной поддержки:</w:t>
      </w:r>
    </w:p>
    <w:p w:rsidR="00300609" w:rsidRDefault="00977DAE">
      <w:pPr>
        <w:ind w:firstLine="709"/>
        <w:jc w:val="both"/>
        <w:rPr>
          <w:bCs/>
          <w:lang w:bidi="ru-RU"/>
        </w:rPr>
      </w:pPr>
      <w:r>
        <w:rPr>
          <w:bCs/>
          <w:lang w:bidi="ru-RU"/>
        </w:rPr>
        <w:t>единовременные компенсационные выплаты медицинским работникам дефицитных специальностей в возрасте до 35 лет включительно;</w:t>
      </w:r>
    </w:p>
    <w:p w:rsidR="00300609" w:rsidRDefault="00977DAE">
      <w:pPr>
        <w:ind w:firstLine="709"/>
        <w:jc w:val="both"/>
        <w:rPr>
          <w:bCs/>
          <w:lang w:bidi="ru-RU"/>
        </w:rPr>
      </w:pPr>
      <w:r>
        <w:rPr>
          <w:bCs/>
          <w:lang w:bidi="ru-RU"/>
        </w:rPr>
        <w:t>возмещение расходов, свя</w:t>
      </w:r>
      <w:r>
        <w:rPr>
          <w:bCs/>
          <w:lang w:bidi="ru-RU"/>
        </w:rPr>
        <w:t>занных с оплатой проезда от места проживания к месту работы и обратно;</w:t>
      </w:r>
    </w:p>
    <w:p w:rsidR="00300609" w:rsidRDefault="00977DAE">
      <w:pPr>
        <w:ind w:firstLine="709"/>
        <w:jc w:val="both"/>
        <w:rPr>
          <w:bCs/>
          <w:lang w:bidi="ru-RU"/>
        </w:rPr>
      </w:pPr>
      <w:r>
        <w:rPr>
          <w:bCs/>
          <w:lang w:bidi="ru-RU"/>
        </w:rPr>
        <w:t>возмещение расходов на оплату найма (поднайма) жилого помещения в пределах Чувашской Республики.</w:t>
      </w:r>
    </w:p>
    <w:p w:rsidR="00300609" w:rsidRDefault="00977DAE">
      <w:pPr>
        <w:ind w:firstLine="709"/>
        <w:jc w:val="both"/>
        <w:rPr>
          <w:bCs/>
          <w:lang w:bidi="ru-RU"/>
        </w:rPr>
      </w:pPr>
      <w:r>
        <w:rPr>
          <w:bCs/>
          <w:lang w:bidi="ru-RU"/>
        </w:rPr>
        <w:lastRenderedPageBreak/>
        <w:t>В 2024 году такими мерами поддержки воспользовались 255 человек.</w:t>
      </w:r>
    </w:p>
    <w:p w:rsidR="00300609" w:rsidRDefault="00977DAE">
      <w:pPr>
        <w:ind w:firstLine="709"/>
        <w:jc w:val="both"/>
      </w:pPr>
      <w:r>
        <w:t>Исполнены 2 из 2 предус</w:t>
      </w:r>
      <w:r>
        <w:t>мотренных целевых показателей (100%).</w:t>
      </w:r>
    </w:p>
    <w:p w:rsidR="00300609" w:rsidRDefault="00977DAE">
      <w:pPr>
        <w:ind w:firstLine="709"/>
        <w:jc w:val="both"/>
      </w:pPr>
      <w:r>
        <w:t>Кассовое исполнение мероприятий комплекса процессных мероприятий – 302 058,8 тыс. рублей (100%).</w:t>
      </w:r>
    </w:p>
    <w:p w:rsidR="00300609" w:rsidRDefault="00977DAE">
      <w:pPr>
        <w:ind w:firstLine="709"/>
        <w:jc w:val="both"/>
      </w:pPr>
      <w:r>
        <w:t>Комплекс процессных мероприятий «Информационно-технологическая и эксплуатационная поддержка»</w:t>
      </w:r>
    </w:p>
    <w:p w:rsidR="00300609" w:rsidRDefault="00977DAE">
      <w:pPr>
        <w:ind w:firstLine="709"/>
        <w:jc w:val="both"/>
      </w:pPr>
      <w:r>
        <w:t>В ГИС «РМИС ЧР» реализован п</w:t>
      </w:r>
      <w:r>
        <w:t xml:space="preserve">риоритетный принцип однократного ввода первичной информации и многократного ее использования, в том числе для формирования интегрированной электронной медицинской карты, нозологических регистров, формирования аналитической отчетности и т.д. </w:t>
      </w:r>
    </w:p>
    <w:p w:rsidR="00300609" w:rsidRDefault="00977DAE">
      <w:pPr>
        <w:ind w:firstLine="709"/>
        <w:jc w:val="both"/>
      </w:pPr>
      <w:r>
        <w:t>Централизованн</w:t>
      </w:r>
      <w:r>
        <w:t>ая подсистема «Интегрированная электронная медицинская карта пациента» обеспечивает сбор, хранение, систематизации и обработки сведений о лицах, которым оказывается медицинская помощь, а также о лицах, в отношении которых проводятся медицинские экспертизы,</w:t>
      </w:r>
      <w:r>
        <w:t xml:space="preserve"> медицинские осмотры и медицинские освидетельствования, обмена структурированной медицинской документацией в форме электронных документов. Доступ к интегрированной электронной медицинской карте пациента имеют все врачи медицинских организаций.</w:t>
      </w:r>
    </w:p>
    <w:p w:rsidR="00300609" w:rsidRDefault="00977DAE">
      <w:pPr>
        <w:ind w:firstLine="709"/>
        <w:jc w:val="both"/>
      </w:pPr>
      <w:r>
        <w:t xml:space="preserve">Организация </w:t>
      </w:r>
      <w:r>
        <w:t>и оказание медицинской помощи с применением телемедицинских технологий в медицинских организациях осуществляется с использованием подсистемы «Телемедицинские консультации». В 2024 году проведено более 39 тыс. телемедицинских консультаций (ТМК) формата врач</w:t>
      </w:r>
      <w:r>
        <w:t>-врач, более 1,2 тыс. ТМК формата врач-пациент.</w:t>
      </w:r>
    </w:p>
    <w:p w:rsidR="00300609" w:rsidRDefault="00977DAE">
      <w:pPr>
        <w:ind w:firstLine="709"/>
        <w:jc w:val="both"/>
      </w:pPr>
      <w:r>
        <w:t xml:space="preserve">Реализовано взаимодействие с ЕГИСЗ в части передачи электронных льготных рецептов, подписанные усиленной квалифицированной подписью врача, в том числе для обеспечения доступа граждан к медицинским документам </w:t>
      </w:r>
      <w:r>
        <w:t>с использованием личного кабинета «Мое здоровье» на ЕПГУ. За 2024 года в федеральной подсистеме «Реестр электронных медицинских документов» ЕГИСЗ зарегистрировано около 900 тыс. льготных рецептов.</w:t>
      </w:r>
    </w:p>
    <w:p w:rsidR="00300609" w:rsidRDefault="00977DAE">
      <w:pPr>
        <w:ind w:firstLine="709"/>
        <w:jc w:val="both"/>
      </w:pPr>
      <w:r>
        <w:t>Информационная поддержка и автоматизация процесса оказания скорой медицинской помощи населению осуществляется с использованием подсистемы «Управление скорой и неотложной медицинской помощью (в том числе санитарной авиацией») (АСУ «Скорая помощь»). Все бриг</w:t>
      </w:r>
      <w:r>
        <w:t xml:space="preserve">ады скорой медицинской помощи оснащены планшетами – мобильными автоматизированными рабочими местами. </w:t>
      </w:r>
    </w:p>
    <w:p w:rsidR="00300609" w:rsidRDefault="00977DAE">
      <w:pPr>
        <w:ind w:firstLine="709"/>
        <w:jc w:val="both"/>
      </w:pPr>
      <w:r>
        <w:t>В рамках интеграции АСУ «Скорая помощь» с ГИС «РМИС ЧР» реализована автоматизированная передача активных и неотложных вызовов в медицинские организации по</w:t>
      </w:r>
      <w:r>
        <w:t>лучение результата госпитализации пациента, автоматизированная передача сопроводительных листов в больницы и получение от них талонов к сопроводительному листу, получение сведений из истории болезни и амбулаторной карты пациента в рамках обслуживаемого выз</w:t>
      </w:r>
      <w:r>
        <w:t>ова.</w:t>
      </w:r>
    </w:p>
    <w:p w:rsidR="00300609" w:rsidRDefault="00977DAE">
      <w:pPr>
        <w:ind w:firstLine="709"/>
        <w:jc w:val="both"/>
      </w:pPr>
      <w:r>
        <w:t>Обеспечено взаимодействие ГИС «РМИС ЧР» со всеми вертикально интегрированными медицинскими информационными системами (ВИМИС), количество структурированных электронных медицинских документов, переданных в 2024 году в ВИМИС, составило 15,3 млн. единиц.</w:t>
      </w:r>
    </w:p>
    <w:p w:rsidR="00300609" w:rsidRDefault="00977DAE">
      <w:pPr>
        <w:ind w:firstLine="709"/>
        <w:jc w:val="both"/>
      </w:pPr>
      <w:r>
        <w:t>Показатели паспортом комплекса процессных мероприятий не предусмотрены.</w:t>
      </w:r>
    </w:p>
    <w:p w:rsidR="00300609" w:rsidRDefault="00977DAE">
      <w:pPr>
        <w:ind w:firstLine="709"/>
        <w:jc w:val="both"/>
      </w:pPr>
      <w:r>
        <w:t>Кассовое исполнение мероприятий комплекса процессных мероприятий – 71 545,6 тыс. рублей (100%).</w:t>
      </w:r>
    </w:p>
    <w:p w:rsidR="00300609" w:rsidRDefault="00977DAE">
      <w:pPr>
        <w:ind w:firstLine="709"/>
        <w:jc w:val="both"/>
      </w:pPr>
      <w:r>
        <w:t>Комплекс процессных мероприятий «Оценка удовлетворенности населения качеством оказываемо</w:t>
      </w:r>
      <w:r>
        <w:t>й медицинской помощи»</w:t>
      </w:r>
    </w:p>
    <w:p w:rsidR="00300609" w:rsidRDefault="00977DAE">
      <w:pPr>
        <w:ind w:firstLine="709"/>
        <w:jc w:val="both"/>
      </w:pPr>
      <w:r>
        <w:t>В независимой оценке условий оказания услуг в сфере охраны здоровья в 2024 году приняла участие 51 медицинская организация государственной и частной собственности. Итоговый рейтинг по результатам независимой оценки качества условий ок</w:t>
      </w:r>
      <w:r>
        <w:t>азания услуг в сфере охраны здоровья составил 96,13 балла.</w:t>
      </w:r>
    </w:p>
    <w:p w:rsidR="00300609" w:rsidRDefault="00977DAE">
      <w:pPr>
        <w:ind w:firstLine="709"/>
        <w:jc w:val="both"/>
      </w:pPr>
      <w:r>
        <w:t>Исполнен 1 из 1 предусмотренного целевого показателя (100%).</w:t>
      </w:r>
    </w:p>
    <w:p w:rsidR="00300609" w:rsidRDefault="00977DAE">
      <w:pPr>
        <w:ind w:firstLine="709"/>
        <w:jc w:val="both"/>
      </w:pPr>
      <w:r>
        <w:lastRenderedPageBreak/>
        <w:t>Кассовое исполнение мероприятий комплекса процессных мероприятий – 306,0 тыс. рублей (100%).</w:t>
      </w:r>
    </w:p>
    <w:p w:rsidR="00300609" w:rsidRDefault="00977DAE">
      <w:pPr>
        <w:ind w:firstLine="709"/>
        <w:jc w:val="both"/>
      </w:pPr>
      <w:r>
        <w:t>Комплекс процессных мероприятий «Обеспечени</w:t>
      </w:r>
      <w:r>
        <w:t>е реализации государственной программы Чувашской Республики Развитие здравоохранения»</w:t>
      </w:r>
    </w:p>
    <w:p w:rsidR="00300609" w:rsidRDefault="00977DAE">
      <w:pPr>
        <w:ind w:firstLine="709"/>
        <w:jc w:val="both"/>
      </w:pPr>
      <w:r>
        <w:t>Кассовое исполнение мероприятий комплекса процессных мероприятий – 892 111,5 тыс. рублей (99,8%).</w:t>
      </w:r>
    </w:p>
    <w:p w:rsidR="00300609" w:rsidRDefault="00977DAE">
      <w:pPr>
        <w:ind w:firstLine="709"/>
        <w:jc w:val="both"/>
      </w:pPr>
      <w:r>
        <w:t xml:space="preserve">Комплекс процессных мероприятий «Финансовое обеспечение территориальных </w:t>
      </w:r>
      <w:r>
        <w:t>программ обязательного медицинского страхования»</w:t>
      </w:r>
    </w:p>
    <w:p w:rsidR="00300609" w:rsidRDefault="00977DAE">
      <w:pPr>
        <w:ind w:firstLine="709"/>
        <w:jc w:val="both"/>
      </w:pPr>
      <w:r>
        <w:t>На финансовое обеспечение территориальных программ обязательного медицинского страхования в 2024 году направлено 21550220,1 тыс. рублей, или 100% от утвержденных назначений.</w:t>
      </w:r>
    </w:p>
    <w:p w:rsidR="00300609" w:rsidRDefault="00977DAE">
      <w:pPr>
        <w:ind w:firstLine="709"/>
        <w:jc w:val="both"/>
      </w:pPr>
      <w:r>
        <w:t>Перечислены страховые взносы на о</w:t>
      </w:r>
      <w:r>
        <w:t>бязательное медицинское страхование неработающего населения в 2024 году 6408549,2 тыс. рублей.</w:t>
      </w:r>
    </w:p>
    <w:p w:rsidR="00300609" w:rsidRDefault="00977DAE">
      <w:pPr>
        <w:ind w:firstLine="709"/>
        <w:jc w:val="both"/>
      </w:pPr>
      <w:r>
        <w:t>Исполнен 1 из 1 предусмотренного целевого показателя (100%).</w:t>
      </w:r>
    </w:p>
    <w:p w:rsidR="00300609" w:rsidRDefault="00977DAE">
      <w:pPr>
        <w:ind w:firstLine="709"/>
        <w:jc w:val="both"/>
      </w:pPr>
      <w:r>
        <w:t>Кассовое исполнение мероприятий комплекса процессных мероприятий – 27 958 769,3 тыс. рублей (100%).</w:t>
      </w:r>
    </w:p>
    <w:p w:rsidR="00300609" w:rsidRDefault="00977DAE">
      <w:pPr>
        <w:ind w:firstLine="709"/>
        <w:jc w:val="both"/>
      </w:pPr>
      <w:r>
        <w:t>Комплекс процессных мероприятий «Финансовое обеспечение мероприятий, реализуемых в рамках организации обязательного медицинского страхования»</w:t>
      </w:r>
    </w:p>
    <w:p w:rsidR="00300609" w:rsidRDefault="00977DAE">
      <w:pPr>
        <w:ind w:firstLine="709"/>
        <w:jc w:val="both"/>
      </w:pPr>
      <w:r>
        <w:t>В 2024 году в медицинские организации за счет средств нормированного страхового запаса Территориальным фондом обяз</w:t>
      </w:r>
      <w:r>
        <w:t>ательного медицинского страхования Чувашской Республики в медицинские организации направлено 25698,2 тыс. рублей на реализацию мероприятий по организации дополнительного профессионального образования медицинских работников по программам повышения квалифика</w:t>
      </w:r>
      <w:r>
        <w:t>ции, а также по приобретению и проведению ремонта медицинского оборудования.</w:t>
      </w:r>
    </w:p>
    <w:p w:rsidR="00300609" w:rsidRDefault="00977DAE">
      <w:pPr>
        <w:ind w:firstLine="709"/>
        <w:jc w:val="both"/>
      </w:pPr>
      <w:r>
        <w:t>Для оплаты труда медицинского персонала профинансированы представленные медицинскими организациями заявки на сумму 64881,8 тыс. рублей. Направлено 715,3 тыс. рублей на предоставле</w:t>
      </w:r>
      <w:r>
        <w:t>ние средств для финансового обеспечения стимулирующих выплат медицинских работников, участвующих в выявлении онкологических заболеваний в ходе проведения диспансеризации и профилактических медицинских осмотров населения, или 100% от утвержденных назначений</w:t>
      </w:r>
      <w:r>
        <w:t>.</w:t>
      </w:r>
    </w:p>
    <w:p w:rsidR="00300609" w:rsidRDefault="00977DAE">
      <w:pPr>
        <w:ind w:firstLine="709"/>
        <w:jc w:val="both"/>
      </w:pPr>
      <w:r>
        <w:t>На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направлено 842356,4 тыс. рублей (1</w:t>
      </w:r>
      <w:r>
        <w:t>00% от плана).</w:t>
      </w:r>
    </w:p>
    <w:p w:rsidR="00300609" w:rsidRDefault="00977DAE">
      <w:pPr>
        <w:ind w:firstLine="709"/>
        <w:jc w:val="both"/>
      </w:pPr>
      <w:r>
        <w:t>Исполнен 1 из 1 предусмотренного целевого показателя (100%).</w:t>
      </w:r>
    </w:p>
    <w:p w:rsidR="00300609" w:rsidRDefault="00977DAE">
      <w:pPr>
        <w:ind w:left="-142" w:firstLine="851"/>
        <w:jc w:val="both"/>
      </w:pPr>
      <w:r>
        <w:t>Кассовое исполнение мероприятий комплекса процессных мероприятий – 933 651,7 тыс. рублей.</w:t>
      </w:r>
    </w:p>
    <w:p w:rsidR="00300609" w:rsidRDefault="00300609">
      <w:pPr>
        <w:ind w:left="-142" w:firstLine="851"/>
        <w:jc w:val="both"/>
      </w:pPr>
    </w:p>
    <w:p w:rsidR="00300609" w:rsidRDefault="00977DAE">
      <w:pPr>
        <w:pStyle w:val="a3"/>
        <w:numPr>
          <w:ilvl w:val="0"/>
          <w:numId w:val="9"/>
        </w:numPr>
        <w:ind w:left="-142" w:firstLine="851"/>
        <w:jc w:val="center"/>
      </w:pPr>
      <w:r>
        <w:t>ГОСУДАРСТВЕННАЯ ПРОГРАММА ЧУВАШСКОЙ РЕСПУБЛИКИ «СОЦИАЛЬНАЯ ПОДДЕРЖКА ГРАЖДАН »</w:t>
      </w:r>
    </w:p>
    <w:p w:rsidR="00300609" w:rsidRDefault="00300609">
      <w:pPr>
        <w:ind w:left="-142" w:firstLine="851"/>
        <w:jc w:val="both"/>
      </w:pPr>
    </w:p>
    <w:p w:rsidR="00300609" w:rsidRDefault="00977DAE">
      <w:pPr>
        <w:ind w:left="-142" w:right="-1" w:firstLine="851"/>
        <w:jc w:val="both"/>
      </w:pPr>
      <w:r>
        <w:rPr>
          <w:rFonts w:eastAsia="Tinos"/>
        </w:rPr>
        <w:t xml:space="preserve">Реализация Государственной программы была направлена в 2024 году на создание условий для роста благосостояния граждан – получателей мер социальной поддержки, повышение доступности социального обслуживания населения. </w:t>
      </w:r>
    </w:p>
    <w:p w:rsidR="00300609" w:rsidRDefault="00977DAE">
      <w:pPr>
        <w:ind w:left="-142" w:right="-1" w:firstLine="851"/>
        <w:jc w:val="both"/>
      </w:pPr>
      <w:r>
        <w:rPr>
          <w:rFonts w:eastAsia="Tinos"/>
        </w:rPr>
        <w:t>Для достижений целей Государственной пр</w:t>
      </w:r>
      <w:r>
        <w:rPr>
          <w:rFonts w:eastAsia="Tinos"/>
        </w:rPr>
        <w:t>ограммы в 2024 году решались задачи по обеспечению выполнения обязательств государства по социальной поддержке граждан, потребностей граждан в социальном обслуживании, активного долголетия граждан старшего поколения, созданию благоприятных условий для жизн</w:t>
      </w:r>
      <w:r>
        <w:rPr>
          <w:rFonts w:eastAsia="Tinos"/>
        </w:rPr>
        <w:t>едеятельности семьи, функционирования института семьи, рождения детей, повышению роли сектора негосударственных некоммерческих организаций в предоставлении социальных услуг, условий, способствующих добровольному переселению соотечественников, проживающих з</w:t>
      </w:r>
      <w:r>
        <w:rPr>
          <w:rFonts w:eastAsia="Tinos"/>
        </w:rPr>
        <w:t xml:space="preserve">а рубежом, в Чувашскую Республику. </w:t>
      </w:r>
    </w:p>
    <w:p w:rsidR="00300609" w:rsidRDefault="00977DAE">
      <w:pPr>
        <w:ind w:left="-142" w:right="-1" w:firstLine="851"/>
        <w:jc w:val="both"/>
        <w:rPr>
          <w:rFonts w:eastAsia="Tinos"/>
        </w:rPr>
      </w:pPr>
      <w:r>
        <w:rPr>
          <w:rFonts w:eastAsia="Tinos"/>
        </w:rPr>
        <w:lastRenderedPageBreak/>
        <w:t>В 2024 году Государственная программа включала в себя 13 структурных элементов: региональный проект «Старшее поколение», региональный проект «Медицинские кадры Чувашской Республики», региональный проект «Финансовая подде</w:t>
      </w:r>
      <w:r>
        <w:rPr>
          <w:rFonts w:eastAsia="Tinos"/>
        </w:rPr>
        <w:t>ржка семей при рождении детей», комплекс процессных мероприятий «</w:t>
      </w:r>
      <w:r>
        <w:rPr>
          <w:rFonts w:eastAsia="Tinos"/>
          <w:color w:val="22272F"/>
        </w:rPr>
        <w:t>Предоставление мер социальной поддержки отдельным категориям граждан»</w:t>
      </w:r>
      <w:r>
        <w:rPr>
          <w:rFonts w:eastAsia="Tinos"/>
        </w:rPr>
        <w:t>, комплекс процессных мероприятий «</w:t>
      </w:r>
      <w:r>
        <w:rPr>
          <w:rFonts w:eastAsia="Tinos"/>
          <w:color w:val="22272F"/>
        </w:rPr>
        <w:t xml:space="preserve">Модернизация и развитие сектора предоставления государственных услуг, государственного </w:t>
      </w:r>
      <w:r>
        <w:rPr>
          <w:rFonts w:eastAsia="Tinos"/>
          <w:color w:val="22272F"/>
        </w:rPr>
        <w:t>социального заказа и иных мер поддержки населению»</w:t>
      </w:r>
      <w:r>
        <w:rPr>
          <w:rFonts w:eastAsia="Tinos"/>
        </w:rPr>
        <w:t>, комплекс процессных мероприятий «</w:t>
      </w:r>
      <w:r>
        <w:rPr>
          <w:rFonts w:eastAsia="Tinos"/>
          <w:color w:val="22272F"/>
        </w:rPr>
        <w:t xml:space="preserve">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w:t>
      </w:r>
      <w:r>
        <w:rPr>
          <w:rFonts w:eastAsia="Tinos"/>
          <w:color w:val="22272F"/>
        </w:rPr>
        <w:t>сети организаций различных организационно-правовых форм и форм собственности, предоставляющих социальные услуги»</w:t>
      </w:r>
      <w:r>
        <w:rPr>
          <w:rFonts w:eastAsia="Tinos"/>
        </w:rPr>
        <w:t>, комплекс процессных мероприятий «</w:t>
      </w:r>
      <w:r>
        <w:rPr>
          <w:rFonts w:eastAsia="Tinos"/>
          <w:color w:val="22272F"/>
        </w:rPr>
        <w:t>Создание благоприятных условий жизнедеятельности ветеранам, гражданам пожилого возраста, инвалидам</w:t>
      </w:r>
      <w:r>
        <w:rPr>
          <w:rFonts w:eastAsia="Tinos"/>
        </w:rPr>
        <w:t>», комплекс</w:t>
      </w:r>
      <w:r>
        <w:rPr>
          <w:rFonts w:eastAsia="Tinos"/>
        </w:rPr>
        <w:t xml:space="preserve"> процессных мероприятий «</w:t>
      </w:r>
      <w:r>
        <w:rPr>
          <w:rFonts w:eastAsia="Tinos"/>
          <w:color w:val="22272F"/>
        </w:rPr>
        <w:t>Организация предоставления денежных выплат и пособий гражданам, имеющим детей»</w:t>
      </w:r>
      <w:r>
        <w:rPr>
          <w:rFonts w:eastAsia="Tinos"/>
        </w:rPr>
        <w:t>, комплекс процессных мероприятий «</w:t>
      </w:r>
      <w:r>
        <w:rPr>
          <w:rFonts w:eastAsia="Tinos"/>
          <w:color w:val="22272F"/>
        </w:rPr>
        <w:t>Реализация мероприятий по проведению оздоровительной кампании детей, в том числе детей, находящихся в трудной жизненно</w:t>
      </w:r>
      <w:r>
        <w:rPr>
          <w:rFonts w:eastAsia="Tinos"/>
          <w:color w:val="22272F"/>
        </w:rPr>
        <w:t>й ситуации»</w:t>
      </w:r>
      <w:r>
        <w:rPr>
          <w:rFonts w:eastAsia="Tinos"/>
        </w:rPr>
        <w:t xml:space="preserve">, комплекс процессных мероприятий </w:t>
      </w:r>
      <w:r>
        <w:rPr>
          <w:rFonts w:eastAsia="Tinos"/>
          <w:color w:val="22272F"/>
        </w:rPr>
        <w:t>«Совершенствование социального обслуживания семьи и детей»</w:t>
      </w:r>
      <w:r>
        <w:rPr>
          <w:rFonts w:eastAsia="Tinos"/>
        </w:rPr>
        <w:t>, комплекс процессных мероприятий «</w:t>
      </w:r>
      <w:r>
        <w:rPr>
          <w:rFonts w:eastAsia="Tinos"/>
          <w:color w:val="22272F"/>
        </w:rPr>
        <w:t>Поддержка социально ориентированных некоммерческих организаций в Чувашской Республике»</w:t>
      </w:r>
      <w:r>
        <w:rPr>
          <w:rFonts w:eastAsia="Tinos"/>
        </w:rPr>
        <w:t>, комплекс процессных мероприяти</w:t>
      </w:r>
      <w:r>
        <w:rPr>
          <w:rFonts w:eastAsia="Tinos"/>
        </w:rPr>
        <w:t>й «</w:t>
      </w:r>
      <w:r>
        <w:rPr>
          <w:rFonts w:eastAsia="Tinos"/>
          <w:color w:val="22272F"/>
        </w:rPr>
        <w:t xml:space="preserve">Обеспечение реализации подпрограммы «Оказание содействия добровольному переселению в Чувашскую Республику соотечественников, проживающих за </w:t>
      </w:r>
      <w:r>
        <w:rPr>
          <w:rFonts w:eastAsia="Tinos"/>
        </w:rPr>
        <w:t xml:space="preserve">рубежом», комплекс процессных мероприятий «Обеспечение реализации государственной программы Чувашской Республики </w:t>
      </w:r>
      <w:r>
        <w:rPr>
          <w:rFonts w:eastAsia="Tinos"/>
        </w:rPr>
        <w:t>«Социальная поддержка граждан».</w:t>
      </w:r>
    </w:p>
    <w:p w:rsidR="00300609" w:rsidRDefault="00977DAE">
      <w:pPr>
        <w:ind w:left="-142" w:firstLine="851"/>
        <w:jc w:val="both"/>
        <w:rPr>
          <w:rFonts w:eastAsia="Tinos"/>
          <w:bCs/>
        </w:rPr>
      </w:pPr>
      <w:r>
        <w:rPr>
          <w:rFonts w:eastAsia="Tinos"/>
        </w:rPr>
        <w:t>Региональный проект «Старшее поколение».</w:t>
      </w:r>
    </w:p>
    <w:p w:rsidR="00300609" w:rsidRDefault="00977DAE">
      <w:pPr>
        <w:ind w:left="-142" w:firstLine="851"/>
        <w:jc w:val="both"/>
        <w:rPr>
          <w:bCs/>
        </w:rPr>
      </w:pPr>
      <w:r>
        <w:rPr>
          <w:rFonts w:eastAsia="Tinos"/>
          <w:bCs/>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 направлен на увеличение ожидаем</w:t>
      </w:r>
      <w:r>
        <w:rPr>
          <w:rFonts w:eastAsia="Tinos"/>
          <w:bCs/>
        </w:rPr>
        <w:t>ой продолжительности здоровой жизни.</w:t>
      </w:r>
    </w:p>
    <w:p w:rsidR="00300609" w:rsidRDefault="00977DAE">
      <w:pPr>
        <w:pStyle w:val="12"/>
        <w:spacing w:before="0" w:beforeAutospacing="0" w:after="0" w:afterAutospacing="0"/>
        <w:ind w:left="-142" w:firstLine="851"/>
        <w:jc w:val="both"/>
        <w:rPr>
          <w:rFonts w:eastAsia="Tinos"/>
        </w:rPr>
      </w:pPr>
      <w:r>
        <w:rPr>
          <w:rFonts w:eastAsia="Tinos"/>
        </w:rPr>
        <w:t>Для создания комфортных и безопасных условий проживания пожилых граждан, нуждающихся в уходе, в 2022 году с Минтрудом России заключено дополнительное соглашение о выделении в 2023 году Чувашской Республике средств из фе</w:t>
      </w:r>
      <w:r>
        <w:rPr>
          <w:rFonts w:eastAsia="Tinos"/>
        </w:rPr>
        <w:t>дерального бюджета в рамках федерального проекта «Старшее поколение» на завершение строительства II очереди БУ «Атратский дом-интернат» Минтруда Чувашии в пос. Атрать Алатырского муниципального округа Чувашской Республики.Окончание строительства – 2025 год</w:t>
      </w:r>
      <w:r>
        <w:rPr>
          <w:rFonts w:eastAsia="Tinos"/>
        </w:rPr>
        <w:t>.</w:t>
      </w:r>
    </w:p>
    <w:p w:rsidR="00300609" w:rsidRDefault="00977DAE">
      <w:pPr>
        <w:ind w:left="-142" w:firstLine="851"/>
        <w:jc w:val="both"/>
        <w:rPr>
          <w:rFonts w:eastAsia="Tinos"/>
          <w:bCs/>
        </w:rPr>
      </w:pPr>
      <w:r>
        <w:rPr>
          <w:rFonts w:eastAsia="Tinos"/>
          <w:bCs/>
        </w:rPr>
        <w:t>В сфере социального обслуживания очень важна своевременная помощь человеку, оказавшемуся в сложной жизненной ситуации. В Чувашской Республике с 1 сентября 2023 г. была внедрена система долговременного ухода за гражданами пожилого возраста и инвалидами, н</w:t>
      </w:r>
      <w:r>
        <w:rPr>
          <w:rFonts w:eastAsia="Tinos"/>
          <w:bCs/>
        </w:rPr>
        <w:t>уждающимися в уходе. Системой долговременного ухода в рамках реализации пилотного проекта в 2024 году  охвачено 222 человека.</w:t>
      </w:r>
    </w:p>
    <w:p w:rsidR="00300609" w:rsidRDefault="00977DAE">
      <w:pPr>
        <w:ind w:left="-142" w:firstLine="851"/>
        <w:jc w:val="both"/>
        <w:rPr>
          <w:rFonts w:eastAsia="Tinos"/>
        </w:rPr>
      </w:pPr>
      <w:r>
        <w:t>Реги</w:t>
      </w:r>
      <w:r>
        <w:rPr>
          <w:rFonts w:eastAsia="Tinos"/>
        </w:rPr>
        <w:t xml:space="preserve">ональный проект  </w:t>
      </w:r>
      <w:r>
        <w:rPr>
          <w:rFonts w:eastAsia="Tinos"/>
          <w:color w:val="22272F"/>
        </w:rPr>
        <w:t>«Медицинские кадры Чувашской Республики»</w:t>
      </w:r>
      <w:r>
        <w:rPr>
          <w:rFonts w:eastAsia="Tinos"/>
        </w:rPr>
        <w:t>.</w:t>
      </w:r>
    </w:p>
    <w:p w:rsidR="00300609" w:rsidRDefault="00977DAE">
      <w:pPr>
        <w:pStyle w:val="12"/>
        <w:spacing w:before="0" w:beforeAutospacing="0" w:after="0" w:afterAutospacing="0"/>
        <w:ind w:left="-142" w:firstLine="851"/>
        <w:jc w:val="both"/>
      </w:pPr>
      <w:r>
        <w:rPr>
          <w:rFonts w:eastAsia="Tinos"/>
        </w:rPr>
        <w:t xml:space="preserve">В соответствии с Законом Чувашской от 08.02.2005 № 1 «О социальной </w:t>
      </w:r>
      <w:r>
        <w:rPr>
          <w:rFonts w:eastAsia="Tinos"/>
        </w:rPr>
        <w:t>поддержке отдельных категорий граждан по оплате жилищно-коммунальных услуг» 964 гражданам из числа медицинских работников, проработавших не менее 10 лет в медицинских организациях, расположенных на селе, вышедших на пенсию в период работы в этих организаци</w:t>
      </w:r>
      <w:r>
        <w:rPr>
          <w:rFonts w:eastAsia="Tinos"/>
        </w:rPr>
        <w:t>ях и проживающих в сельской местности, у которых право на нее возникло по состоянию на 31.01.2016, предоставлена мера социальной поддержки по оплате жилого помещения, коммунальных услуг, в т.ч. по уплате взноса на капитальный ремонт общего имущества в мног</w:t>
      </w:r>
      <w:r>
        <w:rPr>
          <w:rFonts w:eastAsia="Tinos"/>
        </w:rPr>
        <w:t>оквартирном доме в виде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уплату взноса на капитальный ремон</w:t>
      </w:r>
      <w:r>
        <w:rPr>
          <w:rFonts w:eastAsia="Tinos"/>
        </w:rPr>
        <w:t xml:space="preserve">т общего имущества в многоквартирном доме, в пределах </w:t>
      </w:r>
      <w:r>
        <w:rPr>
          <w:rFonts w:eastAsia="Tinos"/>
        </w:rPr>
        <w:lastRenderedPageBreak/>
        <w:t>социальной нормы площади жилого помещения и нормативов потребления коммунальных услуг.</w:t>
      </w:r>
    </w:p>
    <w:p w:rsidR="00300609" w:rsidRDefault="00977DAE">
      <w:pPr>
        <w:ind w:left="-142" w:firstLine="851"/>
        <w:jc w:val="both"/>
        <w:rPr>
          <w:bCs/>
        </w:rPr>
      </w:pPr>
      <w:r>
        <w:t>Р</w:t>
      </w:r>
      <w:r>
        <w:rPr>
          <w:rFonts w:eastAsia="Tinos"/>
        </w:rPr>
        <w:t>егиональный проект  «</w:t>
      </w:r>
      <w:r>
        <w:rPr>
          <w:rFonts w:eastAsia="Tinos"/>
          <w:color w:val="22272F"/>
        </w:rPr>
        <w:t>Финансовая поддержка семей при рождении детей»</w:t>
      </w:r>
      <w:r>
        <w:t>.</w:t>
      </w:r>
    </w:p>
    <w:p w:rsidR="00300609" w:rsidRDefault="00977DAE">
      <w:pPr>
        <w:pStyle w:val="24"/>
        <w:spacing w:before="0" w:beforeAutospacing="0" w:after="0" w:afterAutospacing="0"/>
        <w:ind w:left="-142" w:firstLine="851"/>
        <w:jc w:val="both"/>
        <w:rPr>
          <w:rFonts w:eastAsia="Tinos"/>
        </w:rPr>
      </w:pPr>
      <w:r>
        <w:rPr>
          <w:rFonts w:eastAsia="Tinos"/>
        </w:rPr>
        <w:t>Региональный проект «Финансовая поддержка сем</w:t>
      </w:r>
      <w:r>
        <w:rPr>
          <w:rFonts w:eastAsia="Tinos"/>
        </w:rPr>
        <w:t xml:space="preserve">ей при рождении детей» национального проекта «Демография» направлен на развитие экономической самостоятельности семьи и развитие системы государственной поддержки семей, минимизация последствий изменения материального положения граждан в связи с рождением </w:t>
      </w:r>
      <w:r>
        <w:rPr>
          <w:rFonts w:eastAsia="Tinos"/>
        </w:rPr>
        <w:t>детей.</w:t>
      </w:r>
    </w:p>
    <w:p w:rsidR="00300609" w:rsidRDefault="00977DAE">
      <w:pPr>
        <w:pStyle w:val="24"/>
        <w:spacing w:before="0" w:beforeAutospacing="0" w:after="0" w:afterAutospacing="0"/>
        <w:ind w:left="-142" w:firstLine="851"/>
        <w:jc w:val="both"/>
        <w:rPr>
          <w:rFonts w:eastAsia="Tinos"/>
        </w:rPr>
      </w:pPr>
      <w:r>
        <w:rPr>
          <w:rFonts w:eastAsia="Tinos"/>
        </w:rPr>
        <w:t>Финансовое обеспечение регионального проекта в 2024 году за счет всех источников составляет 3 616,8 млн. рублей, при этом в консолидированном бюджете Чувашской Республики на финансирование региональных проектов в текущем году предусмотрено 147,0 млн</w:t>
      </w:r>
      <w:r>
        <w:rPr>
          <w:rFonts w:eastAsia="Tinos"/>
        </w:rPr>
        <w:t>. рублей, что составляет 4,1 % от общего объема их финансирования, в т. ч:</w:t>
      </w:r>
    </w:p>
    <w:p w:rsidR="00300609" w:rsidRDefault="00977DAE">
      <w:pPr>
        <w:pStyle w:val="24"/>
        <w:spacing w:before="0" w:beforeAutospacing="0" w:after="0" w:afterAutospacing="0"/>
        <w:ind w:left="-142" w:firstLine="851"/>
        <w:jc w:val="both"/>
        <w:rPr>
          <w:rFonts w:eastAsia="Tinos"/>
        </w:rPr>
      </w:pPr>
      <w:r>
        <w:rPr>
          <w:rFonts w:eastAsia="Tinos"/>
        </w:rPr>
        <w:t>федерального бюджета – 262,1 млн. рублей;</w:t>
      </w:r>
    </w:p>
    <w:p w:rsidR="00300609" w:rsidRDefault="00977DAE">
      <w:pPr>
        <w:pStyle w:val="24"/>
        <w:spacing w:before="0" w:beforeAutospacing="0" w:after="0" w:afterAutospacing="0"/>
        <w:ind w:left="-142" w:firstLine="851"/>
        <w:jc w:val="both"/>
        <w:rPr>
          <w:rFonts w:eastAsia="Tinos"/>
        </w:rPr>
      </w:pPr>
      <w:r>
        <w:rPr>
          <w:rFonts w:eastAsia="Tinos"/>
        </w:rPr>
        <w:t>республиканского бюджета Чувашской Республики – 147,0 млн. рублей;</w:t>
      </w:r>
    </w:p>
    <w:p w:rsidR="00300609" w:rsidRDefault="00977DAE">
      <w:pPr>
        <w:pStyle w:val="24"/>
        <w:spacing w:before="0" w:beforeAutospacing="0" w:after="0" w:afterAutospacing="0"/>
        <w:ind w:left="-142" w:firstLine="851"/>
        <w:jc w:val="both"/>
        <w:rPr>
          <w:rFonts w:eastAsia="Tinos"/>
        </w:rPr>
      </w:pPr>
      <w:r>
        <w:rPr>
          <w:rFonts w:eastAsia="Tinos"/>
        </w:rPr>
        <w:t>внебюджетных фондов – 3 207,6 млн. рублей.</w:t>
      </w:r>
    </w:p>
    <w:p w:rsidR="00300609" w:rsidRDefault="00977DAE">
      <w:pPr>
        <w:pStyle w:val="24"/>
        <w:spacing w:before="0" w:beforeAutospacing="0" w:after="0" w:afterAutospacing="0"/>
        <w:ind w:left="-142" w:firstLine="851"/>
        <w:jc w:val="both"/>
        <w:rPr>
          <w:rFonts w:eastAsia="Tinos"/>
        </w:rPr>
      </w:pPr>
      <w:r>
        <w:rPr>
          <w:rFonts w:eastAsia="Tinos"/>
        </w:rPr>
        <w:t>Кассовые расходы консолидиров</w:t>
      </w:r>
      <w:r>
        <w:rPr>
          <w:rFonts w:eastAsia="Tinos"/>
        </w:rPr>
        <w:t>анного бюджета Чувашской Республики по состоянию на 31.12.2024 г. составили 3 282,0 млн. рублей (90,7 % от запланированного объема бюджетных средств), в т.ч. за счет средств:</w:t>
      </w:r>
    </w:p>
    <w:p w:rsidR="00300609" w:rsidRDefault="00977DAE">
      <w:pPr>
        <w:pStyle w:val="24"/>
        <w:spacing w:before="0" w:beforeAutospacing="0" w:after="0" w:afterAutospacing="0"/>
        <w:ind w:left="-142" w:firstLine="851"/>
        <w:jc w:val="both"/>
        <w:rPr>
          <w:rFonts w:eastAsia="Tinos"/>
        </w:rPr>
      </w:pPr>
      <w:r>
        <w:rPr>
          <w:rFonts w:eastAsia="Tinos"/>
        </w:rPr>
        <w:t>федерального бюджета – 250,4 млн. рублей, или 95,5 % от плана;</w:t>
      </w:r>
    </w:p>
    <w:p w:rsidR="00300609" w:rsidRDefault="00977DAE">
      <w:pPr>
        <w:pStyle w:val="24"/>
        <w:spacing w:before="0" w:beforeAutospacing="0" w:after="0" w:afterAutospacing="0"/>
        <w:ind w:left="-142" w:firstLine="851"/>
        <w:jc w:val="both"/>
        <w:rPr>
          <w:rFonts w:eastAsia="Tinos"/>
        </w:rPr>
      </w:pPr>
      <w:r>
        <w:rPr>
          <w:rFonts w:eastAsia="Tinos"/>
        </w:rPr>
        <w:t>республиканского б</w:t>
      </w:r>
      <w:r>
        <w:rPr>
          <w:rFonts w:eastAsia="Tinos"/>
        </w:rPr>
        <w:t>юджета Чувашской Республики – 138,6 млн. рублей, или 94,3 % от плана;</w:t>
      </w:r>
    </w:p>
    <w:p w:rsidR="00300609" w:rsidRDefault="00977DAE">
      <w:pPr>
        <w:pStyle w:val="24"/>
        <w:spacing w:before="0" w:beforeAutospacing="0" w:after="0" w:afterAutospacing="0"/>
        <w:ind w:left="-142" w:firstLine="851"/>
        <w:jc w:val="both"/>
        <w:rPr>
          <w:rFonts w:eastAsia="Tinos"/>
        </w:rPr>
      </w:pPr>
      <w:r>
        <w:rPr>
          <w:rFonts w:eastAsia="Tinos"/>
        </w:rPr>
        <w:t>внебюджетных фондов – 2 893,0 млн. рублей, или 90,2 % от плана.</w:t>
      </w:r>
    </w:p>
    <w:p w:rsidR="00300609" w:rsidRDefault="00977DAE">
      <w:pPr>
        <w:pStyle w:val="24"/>
        <w:spacing w:before="0" w:beforeAutospacing="0" w:after="0" w:afterAutospacing="0"/>
        <w:ind w:left="-142" w:firstLine="851"/>
        <w:jc w:val="both"/>
        <w:rPr>
          <w:rFonts w:eastAsia="Tinos"/>
        </w:rPr>
      </w:pPr>
      <w:r>
        <w:rPr>
          <w:rFonts w:eastAsia="Tinos"/>
        </w:rPr>
        <w:t>В рамках реализации регионального проекта «Финансовая поддержка семей при рождении детей» за счет средств республиканского</w:t>
      </w:r>
      <w:r>
        <w:rPr>
          <w:rFonts w:eastAsia="Tinos"/>
        </w:rPr>
        <w:t xml:space="preserve"> бюджета Чувашской Республики осуществлены:</w:t>
      </w:r>
    </w:p>
    <w:p w:rsidR="00300609" w:rsidRDefault="00977DAE">
      <w:pPr>
        <w:pStyle w:val="24"/>
        <w:spacing w:before="0" w:beforeAutospacing="0" w:after="0" w:afterAutospacing="0"/>
        <w:ind w:left="-142" w:firstLine="851"/>
        <w:jc w:val="both"/>
        <w:rPr>
          <w:rFonts w:eastAsia="Tinos"/>
        </w:rPr>
      </w:pPr>
      <w:r>
        <w:rPr>
          <w:rFonts w:eastAsia="Tinos"/>
        </w:rPr>
        <w:t>ежемесячная денежная выплата в случае рождения (усыновления) третьего ребенка или последующих детей до достижения ребенком возраста трех лет  2761 семьям на 2810 ребенка на сумму 265,6 млн. рублей;</w:t>
      </w:r>
    </w:p>
    <w:p w:rsidR="00300609" w:rsidRDefault="00977DAE">
      <w:pPr>
        <w:pStyle w:val="24"/>
        <w:spacing w:before="0" w:beforeAutospacing="0" w:after="0" w:afterAutospacing="0"/>
        <w:ind w:left="-142" w:firstLine="851"/>
        <w:jc w:val="both"/>
        <w:rPr>
          <w:rFonts w:eastAsia="Tinos"/>
        </w:rPr>
      </w:pPr>
      <w:r>
        <w:rPr>
          <w:rFonts w:eastAsia="Tinos"/>
        </w:rPr>
        <w:t>выплаты в виде республиканского материнского (семейного) капитала на общую сумму 1574 семьям а общую сумму 143,6 млн. рублей.</w:t>
      </w:r>
    </w:p>
    <w:p w:rsidR="00300609" w:rsidRDefault="00977DAE">
      <w:pPr>
        <w:ind w:left="-142" w:firstLine="851"/>
        <w:jc w:val="both"/>
        <w:rPr>
          <w:bCs/>
        </w:rPr>
      </w:pPr>
      <w:r>
        <w:rPr>
          <w:rFonts w:eastAsia="Tinos"/>
        </w:rPr>
        <w:t>Комплекс процессных мероприятий «</w:t>
      </w:r>
      <w:r>
        <w:rPr>
          <w:rFonts w:eastAsia="Tinos"/>
          <w:color w:val="22272F"/>
        </w:rPr>
        <w:t>Предоставление мер социальной поддержки отдельным категориям граждан»</w:t>
      </w:r>
      <w:r>
        <w:t>.</w:t>
      </w:r>
    </w:p>
    <w:p w:rsidR="00300609" w:rsidRDefault="00977DAE">
      <w:pPr>
        <w:pStyle w:val="24"/>
        <w:spacing w:before="0" w:beforeAutospacing="0" w:after="0" w:afterAutospacing="0"/>
        <w:ind w:left="-142" w:firstLine="851"/>
        <w:jc w:val="both"/>
        <w:rPr>
          <w:rFonts w:eastAsia="Tinos"/>
        </w:rPr>
      </w:pPr>
      <w:r>
        <w:rPr>
          <w:rFonts w:eastAsia="Tinos"/>
        </w:rPr>
        <w:t>Ежемесячная компенсация «сельским специалистам» по итогам 2024 года выплачена 13418 получателям на сумму 227,9 млн. рублей. Мера поддержки оказывается проживающим и работающим в сельской местности педагогическим, медицинским и социальным работникам, работн</w:t>
      </w:r>
      <w:r>
        <w:rPr>
          <w:rFonts w:eastAsia="Tinos"/>
        </w:rPr>
        <w:t xml:space="preserve">икам организаций  культуры и ветеринарной службы. </w:t>
      </w:r>
    </w:p>
    <w:p w:rsidR="00300609" w:rsidRDefault="00977DAE">
      <w:pPr>
        <w:pStyle w:val="24"/>
        <w:spacing w:before="0" w:beforeAutospacing="0" w:after="0" w:afterAutospacing="0"/>
        <w:ind w:left="-142" w:firstLine="851"/>
        <w:jc w:val="both"/>
        <w:rPr>
          <w:rFonts w:eastAsia="Tinos"/>
        </w:rPr>
      </w:pPr>
      <w:r>
        <w:rPr>
          <w:rFonts w:eastAsia="Tinos"/>
        </w:rPr>
        <w:t>Субсидию на оплату жилого помещения и коммунальных услуг предоставлена 7,0 тыс. семьям на 78,2 млн. руб. за счет средств республиканского бюджета Чувашской Республики.</w:t>
      </w:r>
    </w:p>
    <w:p w:rsidR="00300609" w:rsidRDefault="00977DAE">
      <w:pPr>
        <w:pStyle w:val="24"/>
        <w:spacing w:before="0" w:beforeAutospacing="0" w:after="0" w:afterAutospacing="0"/>
        <w:ind w:left="-142" w:firstLine="851"/>
        <w:jc w:val="both"/>
        <w:rPr>
          <w:rFonts w:eastAsia="Tinos"/>
        </w:rPr>
      </w:pPr>
      <w:r>
        <w:rPr>
          <w:rFonts w:eastAsia="Tinos"/>
        </w:rPr>
        <w:t>Компенсация по оплате жилого помещени</w:t>
      </w:r>
      <w:r>
        <w:rPr>
          <w:rFonts w:eastAsia="Tinos"/>
        </w:rPr>
        <w:t>я и коммунальных услуг из числа федеральных льготников в 2024 году предоставлена 96,4 тыс. гражданам на сумму 513,4 млн. рублей.</w:t>
      </w:r>
    </w:p>
    <w:p w:rsidR="00300609" w:rsidRDefault="00977DAE">
      <w:pPr>
        <w:pStyle w:val="24"/>
        <w:spacing w:before="0" w:beforeAutospacing="0" w:after="0" w:afterAutospacing="0"/>
        <w:ind w:left="-142" w:firstLine="851"/>
        <w:jc w:val="both"/>
        <w:rPr>
          <w:rFonts w:eastAsia="Tinos"/>
        </w:rPr>
      </w:pPr>
      <w:r>
        <w:rPr>
          <w:rFonts w:eastAsia="Tinos"/>
        </w:rPr>
        <w:t>Компенсация расходов по уплате взноса на капитальный ремонт общего имущества в многоквартирном доме на сумму 29,5 млн. руб. пре</w:t>
      </w:r>
      <w:r>
        <w:rPr>
          <w:rFonts w:eastAsia="Tinos"/>
        </w:rPr>
        <w:t>доставлена 16,1 тыс. одиноко проживающим неработающим собственникам жилых помещений,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w:t>
      </w:r>
      <w:r>
        <w:rPr>
          <w:rFonts w:eastAsia="Tinos"/>
        </w:rPr>
        <w:t xml:space="preserve"> собственникам жилых помещений, достигшим возраста 70 лет и старше.</w:t>
      </w:r>
    </w:p>
    <w:p w:rsidR="00300609" w:rsidRDefault="00977DAE">
      <w:pPr>
        <w:pStyle w:val="24"/>
        <w:spacing w:before="0" w:beforeAutospacing="0" w:after="0" w:afterAutospacing="0"/>
        <w:ind w:left="-142" w:firstLine="851"/>
        <w:jc w:val="both"/>
      </w:pPr>
      <w:r>
        <w:rPr>
          <w:rFonts w:eastAsia="Tinos"/>
        </w:rPr>
        <w:t xml:space="preserve">В 2024 году 852 жителей республики, имеющих статус «детей войны», воспользовались правом получения денежной компенсации расходов на оплату жилого </w:t>
      </w:r>
      <w:r>
        <w:rPr>
          <w:rFonts w:eastAsia="Tinos"/>
        </w:rPr>
        <w:lastRenderedPageBreak/>
        <w:t>помещения и коммунальных услуг в размере 5</w:t>
      </w:r>
      <w:r>
        <w:rPr>
          <w:rFonts w:eastAsia="Tinos"/>
        </w:rPr>
        <w:t xml:space="preserve">0% понесенных расходов по оплате ЖКУ. На эти цели из республиканского бюджета Чувашской Республики направлено 3,5 млн. рублей. </w:t>
      </w:r>
    </w:p>
    <w:p w:rsidR="00300609" w:rsidRDefault="00977DAE">
      <w:pPr>
        <w:pStyle w:val="24"/>
        <w:spacing w:before="0" w:beforeAutospacing="0" w:after="0" w:afterAutospacing="0"/>
        <w:ind w:left="-142" w:firstLine="851"/>
        <w:jc w:val="both"/>
        <w:rPr>
          <w:rFonts w:eastAsia="Tinos"/>
        </w:rPr>
      </w:pPr>
      <w:r>
        <w:rPr>
          <w:rFonts w:eastAsia="Tinos"/>
        </w:rPr>
        <w:t>По итогам 2024 года ежегодная денежная выплата лицам, награжденным нагрудным знаком «Почетный донор России», произведена 4702 гр</w:t>
      </w:r>
      <w:r>
        <w:rPr>
          <w:rFonts w:eastAsia="Tinos"/>
        </w:rPr>
        <w:t>ажданам на 83,1 млн. рублей.  Выплата социального пособия на погребение неработающих граждан трудоспособного возраста осуществлена 2015 получателям в общей сумме 16,7 млн. рублей.</w:t>
      </w:r>
    </w:p>
    <w:p w:rsidR="00300609" w:rsidRDefault="00977DAE">
      <w:pPr>
        <w:pStyle w:val="24"/>
        <w:spacing w:before="0" w:beforeAutospacing="0" w:after="0" w:afterAutospacing="0"/>
        <w:ind w:left="-142" w:firstLine="851"/>
        <w:jc w:val="both"/>
        <w:rPr>
          <w:rFonts w:eastAsia="Tinos"/>
        </w:rPr>
      </w:pPr>
      <w:r>
        <w:rPr>
          <w:rFonts w:eastAsia="Tinos"/>
        </w:rPr>
        <w:t>В 2024 г. социальный контракт заключался на реализацию мероприятий по четыре</w:t>
      </w:r>
      <w:r>
        <w:rPr>
          <w:rFonts w:eastAsia="Tinos"/>
        </w:rPr>
        <w:t xml:space="preserve">м направлениям: - поддержка трудоустройстве;  </w:t>
      </w:r>
    </w:p>
    <w:p w:rsidR="00300609" w:rsidRDefault="00977DAE">
      <w:pPr>
        <w:pStyle w:val="24"/>
        <w:spacing w:before="0" w:beforeAutospacing="0" w:after="0" w:afterAutospacing="0"/>
        <w:ind w:left="-142" w:firstLine="851"/>
        <w:jc w:val="both"/>
        <w:rPr>
          <w:rFonts w:eastAsia="Tinos"/>
        </w:rPr>
      </w:pPr>
      <w:r>
        <w:rPr>
          <w:rFonts w:eastAsia="Tinos"/>
        </w:rPr>
        <w:t>- осуществление предпринимательской деятельности;</w:t>
      </w:r>
    </w:p>
    <w:p w:rsidR="00300609" w:rsidRDefault="00977DAE">
      <w:pPr>
        <w:pStyle w:val="24"/>
        <w:spacing w:before="0" w:beforeAutospacing="0" w:after="0" w:afterAutospacing="0"/>
        <w:ind w:left="-142" w:firstLine="851"/>
        <w:jc w:val="both"/>
        <w:rPr>
          <w:rFonts w:eastAsia="Tinos"/>
        </w:rPr>
      </w:pPr>
      <w:r>
        <w:rPr>
          <w:rFonts w:eastAsia="Tinos"/>
        </w:rPr>
        <w:t xml:space="preserve">- ведение личного подсобного хозяйства; </w:t>
      </w:r>
    </w:p>
    <w:p w:rsidR="00300609" w:rsidRDefault="00977DAE">
      <w:pPr>
        <w:pStyle w:val="24"/>
        <w:spacing w:before="0" w:beforeAutospacing="0" w:after="0" w:afterAutospacing="0"/>
        <w:ind w:left="-142" w:firstLine="851"/>
        <w:jc w:val="both"/>
        <w:rPr>
          <w:rFonts w:eastAsia="Tinos"/>
        </w:rPr>
      </w:pPr>
      <w:r>
        <w:rPr>
          <w:rFonts w:eastAsia="Tinos"/>
        </w:rPr>
        <w:t>- прямая финансовая поддержка семей.</w:t>
      </w:r>
    </w:p>
    <w:p w:rsidR="00300609" w:rsidRDefault="00977DAE">
      <w:pPr>
        <w:pStyle w:val="24"/>
        <w:spacing w:before="0" w:beforeAutospacing="0" w:after="0" w:afterAutospacing="0"/>
        <w:ind w:left="-142" w:firstLine="851"/>
        <w:jc w:val="both"/>
        <w:rPr>
          <w:rFonts w:eastAsia="Tinos"/>
        </w:rPr>
      </w:pPr>
      <w:r>
        <w:rPr>
          <w:rFonts w:eastAsia="Tinos"/>
        </w:rPr>
        <w:t>С начала 2024 г. заключено 2911 социальных контрактов, из которых 1600 – на поиск</w:t>
      </w:r>
      <w:r>
        <w:rPr>
          <w:rFonts w:eastAsia="Tinos"/>
        </w:rPr>
        <w:t xml:space="preserve"> работы, 712 – на осуществление предпринимательской деятельности, 309 – на ведение ЛПХ и 290 – на прямую финансовую поддержку семей. </w:t>
      </w:r>
    </w:p>
    <w:p w:rsidR="00300609" w:rsidRDefault="00977DAE">
      <w:pPr>
        <w:pStyle w:val="24"/>
        <w:spacing w:before="0" w:beforeAutospacing="0" w:after="0" w:afterAutospacing="0"/>
        <w:ind w:left="-142" w:firstLine="851"/>
        <w:jc w:val="both"/>
        <w:rPr>
          <w:rFonts w:eastAsia="Tinos"/>
        </w:rPr>
      </w:pPr>
      <w:r>
        <w:rPr>
          <w:rFonts w:eastAsia="Tinos"/>
        </w:rPr>
        <w:t>Общая сумма расходов по данному направлению в 2024 г. составила 437 429,5 тыс. рублей, в том числе из республиканского бюд</w:t>
      </w:r>
      <w:r>
        <w:rPr>
          <w:rFonts w:eastAsia="Tinos"/>
        </w:rPr>
        <w:t>жета Чувашской Республики 4 374,3 тыс. рублей.</w:t>
      </w:r>
    </w:p>
    <w:p w:rsidR="00300609" w:rsidRDefault="00977DAE">
      <w:pPr>
        <w:pStyle w:val="24"/>
        <w:spacing w:before="0" w:beforeAutospacing="0" w:after="0" w:afterAutospacing="0"/>
        <w:ind w:left="-142" w:firstLine="851"/>
        <w:jc w:val="both"/>
        <w:rPr>
          <w:rFonts w:eastAsia="Tinos"/>
        </w:rPr>
      </w:pPr>
      <w:r>
        <w:rPr>
          <w:rFonts w:eastAsia="Tinos"/>
        </w:rPr>
        <w:t>В республике с 2023 г. для многодетных семей взамен предоставления им бесплатно земельного участка предоставляется единовременная денежная выплата Размер выплаты составляет 250,0 тыс. рублей и предоставляется,</w:t>
      </w:r>
      <w:r>
        <w:rPr>
          <w:rFonts w:eastAsia="Tinos"/>
        </w:rPr>
        <w:t xml:space="preserve"> если один из родителей в данной семье состоит на учете в органах местного самоуправления в качестве нуждающегося в жилых помещениях. По итогам 2024 года сертификат для получения единовременной денежной выплаты выдан 801 семье, воспользовалось сертификатом</w:t>
      </w:r>
      <w:r>
        <w:rPr>
          <w:rFonts w:eastAsia="Tinos"/>
        </w:rPr>
        <w:t xml:space="preserve"> 613 семей на 152,2 млн. рублей. </w:t>
      </w:r>
    </w:p>
    <w:p w:rsidR="00300609" w:rsidRDefault="00977DAE">
      <w:pPr>
        <w:pStyle w:val="24"/>
        <w:spacing w:before="0" w:beforeAutospacing="0" w:after="0" w:afterAutospacing="0"/>
        <w:ind w:left="-142" w:firstLine="851"/>
        <w:jc w:val="both"/>
        <w:rPr>
          <w:rFonts w:eastAsia="Tinos"/>
        </w:rPr>
      </w:pPr>
      <w:r>
        <w:rPr>
          <w:rFonts w:eastAsia="Tinos"/>
        </w:rPr>
        <w:t>Льготами по оплате жилья и коммунальных услуг по итогам 2024 года воспользовалось 694 многодетные семьи на 2,6 млн. рублей.</w:t>
      </w:r>
    </w:p>
    <w:p w:rsidR="00300609" w:rsidRDefault="00977DAE">
      <w:pPr>
        <w:ind w:left="-142" w:firstLine="851"/>
        <w:jc w:val="both"/>
        <w:rPr>
          <w:bCs/>
        </w:rPr>
      </w:pPr>
      <w:r>
        <w:rPr>
          <w:rFonts w:eastAsia="Tinos"/>
        </w:rPr>
        <w:t xml:space="preserve">Комплекс процессных мероприятий </w:t>
      </w:r>
      <w:r>
        <w:t xml:space="preserve"> «</w:t>
      </w:r>
      <w:r>
        <w:rPr>
          <w:rFonts w:eastAsia="PT Serif"/>
          <w:color w:val="22272F"/>
        </w:rPr>
        <w:t>Модернизация и развитие сектора предоставления государственных у</w:t>
      </w:r>
      <w:r>
        <w:rPr>
          <w:rFonts w:eastAsia="PT Serif"/>
          <w:color w:val="22272F"/>
        </w:rPr>
        <w:t>слуг, государственного социального заказа и иных мер поддержки населению»</w:t>
      </w:r>
      <w:r>
        <w:t>.</w:t>
      </w:r>
    </w:p>
    <w:p w:rsidR="00300609" w:rsidRDefault="00977DAE">
      <w:pPr>
        <w:shd w:val="clear" w:color="auto" w:fill="FFFFFF"/>
        <w:ind w:left="-142" w:firstLine="851"/>
        <w:jc w:val="both"/>
      </w:pPr>
      <w:r>
        <w:rPr>
          <w:rFonts w:eastAsia="Tinos"/>
        </w:rPr>
        <w:t xml:space="preserve">Социальное обслуживание граждан пожилого возраста и инвалидов в 2024 г. осуществлялось 36 учреждениями социального обслуживания подведомственными Минтруду Чувашии. </w:t>
      </w:r>
    </w:p>
    <w:p w:rsidR="00300609" w:rsidRDefault="00977DAE">
      <w:pPr>
        <w:ind w:left="-142" w:firstLine="851"/>
        <w:jc w:val="both"/>
        <w:rPr>
          <w:bCs/>
        </w:rPr>
      </w:pPr>
      <w:r>
        <w:rPr>
          <w:rFonts w:eastAsia="Tinos"/>
        </w:rPr>
        <w:t>На базе 11 центр</w:t>
      </w:r>
      <w:r>
        <w:rPr>
          <w:rFonts w:eastAsia="Tinos"/>
        </w:rPr>
        <w:t>ов социального обслуживания реализуется технология активного долголетия «Мой социальный центр», направленная на формирование позитивных интересов в сфере досуга, повышение коммуникативного потенциала, вовлечение лиц «серебряного возраста» к занятиям физиче</w:t>
      </w:r>
      <w:r>
        <w:rPr>
          <w:rFonts w:eastAsia="Tinos"/>
        </w:rPr>
        <w:t>ской культурой, художественным творчеством, обучение компьютерной и финансовой грамотности. В 2024 году состоялось открытие таких центров в  г. Чебоксары, Ибресинском и Урмарском  муниципальных округах</w:t>
      </w:r>
      <w:r>
        <w:rPr>
          <w:rFonts w:eastAsia="PT Serif"/>
          <w:color w:val="22272F"/>
        </w:rPr>
        <w:t>.</w:t>
      </w:r>
    </w:p>
    <w:p w:rsidR="00300609" w:rsidRDefault="00977DAE">
      <w:pPr>
        <w:ind w:left="-142" w:firstLine="851"/>
        <w:jc w:val="both"/>
        <w:rPr>
          <w:bCs/>
        </w:rPr>
      </w:pPr>
      <w:r>
        <w:rPr>
          <w:rFonts w:eastAsia="Tinos"/>
        </w:rPr>
        <w:t>Комплекс процессных мероприятий</w:t>
      </w:r>
      <w:r>
        <w:t xml:space="preserve"> «</w:t>
      </w:r>
      <w:r>
        <w:rPr>
          <w:rFonts w:eastAsia="PT Serif"/>
          <w:color w:val="22272F"/>
        </w:rPr>
        <w:t>Обеспечение доступно</w:t>
      </w:r>
      <w:r>
        <w:rPr>
          <w:rFonts w:eastAsia="PT Serif"/>
          <w:color w:val="22272F"/>
        </w:rPr>
        <w:t xml:space="preserve">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w:t>
      </w:r>
      <w:r>
        <w:rPr>
          <w:rFonts w:eastAsia="PT Serif"/>
          <w:color w:val="22272F"/>
        </w:rPr>
        <w:t>услуги»</w:t>
      </w:r>
      <w:r>
        <w:t>.</w:t>
      </w:r>
    </w:p>
    <w:p w:rsidR="00300609" w:rsidRDefault="00977DAE">
      <w:pPr>
        <w:ind w:left="-142" w:firstLine="851"/>
        <w:jc w:val="both"/>
        <w:rPr>
          <w:bCs/>
        </w:rPr>
      </w:pPr>
      <w:r>
        <w:rPr>
          <w:rFonts w:eastAsia="Tinos"/>
          <w:color w:val="111111"/>
        </w:rPr>
        <w:t>Современная законодательная база позволила расширить рынок поставщиков социальных услуг. Уже с 2017 года наравне с государственными в республике действуют некоммерческие организации, предоставляющие социальные услуги населению. На сегодняшний день</w:t>
      </w:r>
      <w:r>
        <w:rPr>
          <w:rFonts w:eastAsia="Tinos"/>
          <w:color w:val="111111"/>
        </w:rPr>
        <w:t xml:space="preserve"> в реестре поставщиков социальных услуг Чувашской Республики состоят 47 организаций, в т.ч. 11 негосударственных организаций. Активно участвуют в предоставлении услуг три организации, получая на эти цели бюджетные средства. Участие негосударственного секто</w:t>
      </w:r>
      <w:r>
        <w:rPr>
          <w:rFonts w:eastAsia="Tinos"/>
          <w:color w:val="111111"/>
        </w:rPr>
        <w:t xml:space="preserve">ра в предоставлении услуг создает здоровую конкуренцию на рынке и ведет к повышению качества предоставляемых услуг, которые предоставляют </w:t>
      </w:r>
      <w:r>
        <w:rPr>
          <w:rFonts w:eastAsia="Tinos"/>
          <w:color w:val="111111"/>
        </w:rPr>
        <w:lastRenderedPageBreak/>
        <w:t>социальные услуги в форме социального обслуживания на дому 680 гражданам. В 2022 году начата апробация пилотного проек</w:t>
      </w:r>
      <w:r>
        <w:rPr>
          <w:rFonts w:eastAsia="Tinos"/>
          <w:color w:val="111111"/>
        </w:rPr>
        <w:t>та по оказанию государственной услуги в сфере социального обслуживания на дому инвалидам молодого возраста, проживающим в сельской местности, в форме социального заказа. Это еще один действенный механизм перехода к новой партнерской модели социальной полит</w:t>
      </w:r>
      <w:r>
        <w:rPr>
          <w:rFonts w:eastAsia="Tinos"/>
          <w:color w:val="111111"/>
        </w:rPr>
        <w:t>ики и повышения социального доверия в обществе. В 2024 году оказаны социальные услуги 75 молодым инвалидам в сельской местности на основании в форме социального заказана на основании сертификата.</w:t>
      </w:r>
    </w:p>
    <w:p w:rsidR="00300609" w:rsidRDefault="00977DAE">
      <w:pPr>
        <w:ind w:left="-142" w:firstLine="851"/>
        <w:jc w:val="both"/>
        <w:rPr>
          <w:bCs/>
        </w:rPr>
      </w:pPr>
      <w:r>
        <w:rPr>
          <w:rFonts w:eastAsia="Tinos"/>
        </w:rPr>
        <w:t>Комплекс процессных мероприятий</w:t>
      </w:r>
      <w:r>
        <w:t xml:space="preserve"> «</w:t>
      </w:r>
      <w:r>
        <w:rPr>
          <w:rFonts w:eastAsia="PT Serif"/>
          <w:color w:val="22272F"/>
        </w:rPr>
        <w:t>Создание благоприятных усло</w:t>
      </w:r>
      <w:r>
        <w:rPr>
          <w:rFonts w:eastAsia="PT Serif"/>
          <w:color w:val="22272F"/>
        </w:rPr>
        <w:t>вий жизнедеятельности ветеранам, гражданам пожилого возраста, инвалидам</w:t>
      </w:r>
      <w:r>
        <w:t>».</w:t>
      </w:r>
    </w:p>
    <w:p w:rsidR="00300609" w:rsidRDefault="00977DAE">
      <w:pPr>
        <w:tabs>
          <w:tab w:val="left" w:pos="3192"/>
        </w:tabs>
        <w:ind w:left="-142" w:firstLine="851"/>
        <w:jc w:val="both"/>
      </w:pPr>
      <w:r>
        <w:rPr>
          <w:rFonts w:eastAsia="Tinos"/>
          <w:color w:val="111111"/>
        </w:rPr>
        <w:t xml:space="preserve">В 2024 году отмечено </w:t>
      </w:r>
      <w:r>
        <w:rPr>
          <w:rFonts w:eastAsia="Tinos"/>
        </w:rPr>
        <w:t>79-летие Победы в Великой Отечественной войне 1941-1945 годов, в рамках которого изготовлено и вручены именные поздравлений Главы Чувашской Республики О.А. Николаева ветеранам Великой Отечественной войны.  Инвалидам и участникам войны, вдовам погибших учас</w:t>
      </w:r>
      <w:r>
        <w:rPr>
          <w:rFonts w:eastAsia="Tinos"/>
        </w:rPr>
        <w:t>тников войны, лицам, награжденным знаком «Жителю блокадного Ленинграда» и несовершеннолетним узникам концлагерей сформированы праздничные наборы. В целом в рамках 79-летия Победы в республике проведено более 1,5 тысяч мероприятий.</w:t>
      </w:r>
    </w:p>
    <w:p w:rsidR="00300609" w:rsidRDefault="00977DAE">
      <w:pPr>
        <w:ind w:left="-142" w:firstLine="851"/>
        <w:jc w:val="both"/>
      </w:pPr>
      <w:r>
        <w:rPr>
          <w:rFonts w:eastAsia="Tinos"/>
        </w:rPr>
        <w:t>В рамках реализации согла</w:t>
      </w:r>
      <w:r>
        <w:rPr>
          <w:rFonts w:eastAsia="Tinos"/>
        </w:rPr>
        <w:t>шения, подписанного Главой Чувашской Республики  О.А. Николаевым с агрегатором Яндекс в России, в Чувашии реализуется проект «Яндекс. Такси для ветеранов». За 2024 год услугами «Яндекс. Такси» воспользовались 56 ветеранов войны и осуществлено 988 вызовов.</w:t>
      </w:r>
    </w:p>
    <w:p w:rsidR="00300609" w:rsidRDefault="00977DAE">
      <w:pPr>
        <w:ind w:left="-142" w:firstLine="851"/>
        <w:jc w:val="both"/>
        <w:rPr>
          <w:bCs/>
        </w:rPr>
      </w:pPr>
      <w:r>
        <w:rPr>
          <w:rFonts w:eastAsia="Tinos"/>
          <w:bCs/>
        </w:rPr>
        <w:t>«Серебряное» волонтерство – это активно растущее в нашей республике движение. Люди старшего поколения вносят неоценимый вклад в развитие общества. Их жизненный опыт, стремление оставаться «на волне» позволяют им стать незаменимыми помощниками в разных сфер</w:t>
      </w:r>
      <w:r>
        <w:rPr>
          <w:rFonts w:eastAsia="Tinos"/>
          <w:bCs/>
        </w:rPr>
        <w:t xml:space="preserve">ах деятельности. Волонтерские проекты признаются лучшими не только в республике, но и за ее пределами. Желание «серебряных» волонтеров собраться с единомышленниками, поделиться опытом бескорыстного служения людям, забота и помощь нуждающимся подтолкнули к </w:t>
      </w:r>
      <w:r>
        <w:rPr>
          <w:rFonts w:eastAsia="Tinos"/>
          <w:bCs/>
        </w:rPr>
        <w:t>проведению в 2024 году в Чувашии третьего форума «серебряных» волонтеров «Кĕмĕл Чун», в котором приняли участие свыше 450 волонтеров «серебряного» возраста.</w:t>
      </w:r>
    </w:p>
    <w:p w:rsidR="00300609" w:rsidRDefault="00977DAE">
      <w:pPr>
        <w:ind w:left="-142" w:firstLine="851"/>
        <w:jc w:val="both"/>
        <w:rPr>
          <w:bCs/>
        </w:rPr>
      </w:pPr>
      <w:r>
        <w:rPr>
          <w:rFonts w:eastAsia="Tinos"/>
        </w:rPr>
        <w:t>Комплекс процессных мероприятий «</w:t>
      </w:r>
      <w:r>
        <w:rPr>
          <w:rFonts w:eastAsia="Tinos"/>
          <w:color w:val="22272F"/>
        </w:rPr>
        <w:t>Организация предоставления денежных выплат и пособий гражданам, им</w:t>
      </w:r>
      <w:r>
        <w:rPr>
          <w:rFonts w:eastAsia="Tinos"/>
          <w:color w:val="22272F"/>
        </w:rPr>
        <w:t>еющим детей»</w:t>
      </w:r>
      <w:r>
        <w:t>.</w:t>
      </w:r>
    </w:p>
    <w:p w:rsidR="00300609" w:rsidRDefault="00977DAE">
      <w:pPr>
        <w:ind w:left="-142" w:firstLine="851"/>
        <w:jc w:val="both"/>
        <w:rPr>
          <w:color w:val="000000"/>
        </w:rPr>
      </w:pPr>
      <w:r>
        <w:rPr>
          <w:rFonts w:eastAsia="Tinos"/>
        </w:rPr>
        <w:t xml:space="preserve">Мероприятия в части организации предоставления денежных выплат и пособий гражданам, имеющим детей, реализованы в полном объеме. </w:t>
      </w:r>
    </w:p>
    <w:p w:rsidR="00300609" w:rsidRDefault="00977DAE">
      <w:pPr>
        <w:ind w:left="-142" w:firstLine="851"/>
        <w:jc w:val="both"/>
        <w:rPr>
          <w:rFonts w:eastAsia="Tinos"/>
          <w:color w:val="000000"/>
        </w:rPr>
      </w:pPr>
      <w:r>
        <w:rPr>
          <w:rFonts w:eastAsia="Tinos"/>
          <w:color w:val="000000"/>
        </w:rPr>
        <w:t>По итогам 2024 года предусмотренные вознаграждения выплачены 869 приемным родителям (опекунам (попечителям), осущ</w:t>
      </w:r>
      <w:r>
        <w:rPr>
          <w:rFonts w:eastAsia="Tinos"/>
          <w:color w:val="000000"/>
        </w:rPr>
        <w:t xml:space="preserve">ествляющим опеку на возмездной основе) приемным родителям на сумму 73,0 млн. рублей. </w:t>
      </w:r>
    </w:p>
    <w:p w:rsidR="00300609" w:rsidRDefault="00977DAE">
      <w:pPr>
        <w:ind w:left="-142" w:firstLine="851"/>
        <w:jc w:val="both"/>
        <w:rPr>
          <w:rFonts w:eastAsia="Tinos"/>
          <w:color w:val="000000"/>
        </w:rPr>
      </w:pPr>
      <w:r>
        <w:rPr>
          <w:rFonts w:eastAsia="Tinos"/>
          <w:color w:val="000000"/>
        </w:rPr>
        <w:t>По итогам 2024 года расходы республиканского бюджета Чувашской Республики на выплату ежемесячного пособия на ребенка гражданам, имеющим детей, составили 67,0 млн. руб., н</w:t>
      </w:r>
      <w:r>
        <w:rPr>
          <w:rFonts w:eastAsia="Tinos"/>
          <w:color w:val="000000"/>
        </w:rPr>
        <w:t>а выплату ежемесячной денежной компенсации расходов на содержание детей, проживающих в семьях опекунов, попечителей, приемных родителей, патронатных воспитателей – 242,1 млн. рублей. По итогам года ежемесячная компенсация на содержание детей, проживающих в</w:t>
      </w:r>
      <w:r>
        <w:rPr>
          <w:rFonts w:eastAsia="Tinos"/>
          <w:color w:val="000000"/>
        </w:rPr>
        <w:t xml:space="preserve"> семьях опекунов, попечителей, приемных родителей, патронатных воспитателей выплачена на  1900 детей,  проживающим в семьях опекунов (попечителей), приемных родителей, патронатных воспитателей. </w:t>
      </w:r>
    </w:p>
    <w:p w:rsidR="00300609" w:rsidRDefault="00977DAE">
      <w:pPr>
        <w:ind w:left="-142" w:firstLine="851"/>
        <w:jc w:val="both"/>
        <w:rPr>
          <w:rFonts w:eastAsia="Tinos"/>
          <w:color w:val="000000"/>
        </w:rPr>
      </w:pPr>
      <w:r>
        <w:rPr>
          <w:rFonts w:eastAsia="Tinos"/>
          <w:color w:val="000000"/>
        </w:rPr>
        <w:t>Региональное пособие по беременности и родам женщинам, призна</w:t>
      </w:r>
      <w:r>
        <w:rPr>
          <w:rFonts w:eastAsia="Tinos"/>
          <w:color w:val="000000"/>
        </w:rPr>
        <w:t xml:space="preserve">нным </w:t>
      </w:r>
      <w:r>
        <w:rPr>
          <w:rFonts w:eastAsia="Tinos"/>
          <w:color w:val="000000"/>
        </w:rPr>
        <w:br/>
        <w:t>в установленном порядке безработными, в 2024 году выплачено 212 получателям на сумму 3494,8 рублей.</w:t>
      </w:r>
    </w:p>
    <w:p w:rsidR="00300609" w:rsidRDefault="00977DAE">
      <w:pPr>
        <w:ind w:left="-142" w:firstLine="851"/>
        <w:jc w:val="both"/>
        <w:rPr>
          <w:rFonts w:eastAsia="Tinos"/>
          <w:color w:val="000000"/>
        </w:rPr>
      </w:pPr>
      <w:r>
        <w:rPr>
          <w:rFonts w:eastAsia="Tinos"/>
          <w:color w:val="000000"/>
        </w:rPr>
        <w:t>В 2024 году средствами республиканского материнского (семейного) капитала распорядилось  1574 семьи на сумму 143,6 млн. рублей.</w:t>
      </w:r>
    </w:p>
    <w:p w:rsidR="00300609" w:rsidRDefault="00977DAE">
      <w:pPr>
        <w:ind w:left="-142" w:firstLine="851"/>
        <w:jc w:val="both"/>
        <w:rPr>
          <w:rFonts w:eastAsia="Tinos"/>
          <w:color w:val="000000"/>
        </w:rPr>
      </w:pPr>
      <w:r>
        <w:rPr>
          <w:rFonts w:eastAsia="Tinos"/>
          <w:color w:val="000000"/>
        </w:rPr>
        <w:t>Ежемесячную денежную к</w:t>
      </w:r>
      <w:r>
        <w:rPr>
          <w:rFonts w:eastAsia="Tinos"/>
          <w:color w:val="000000"/>
        </w:rPr>
        <w:t>омпенсацию на продовольственные товары детям инвалидов, граждан, умерших вследствие чернобыльской катастрофы, в возрасте от 14 до 18 лет получили 1 чел. на общую сумму 5,8 тыс. рублей.</w:t>
      </w:r>
    </w:p>
    <w:p w:rsidR="00300609" w:rsidRDefault="00977DAE">
      <w:pPr>
        <w:ind w:left="-142" w:firstLine="851"/>
        <w:jc w:val="both"/>
      </w:pPr>
      <w:r>
        <w:rPr>
          <w:rFonts w:eastAsia="Tinos"/>
          <w:color w:val="000000"/>
        </w:rPr>
        <w:lastRenderedPageBreak/>
        <w:t xml:space="preserve">Обеспечение полноценным питанием беременных женщин, кормящих матерей, а также детей в возрасте до трех лет назначено 1039 получателям на общую сумму </w:t>
      </w:r>
      <w:r>
        <w:rPr>
          <w:rFonts w:eastAsia="Tinos"/>
          <w:color w:val="000000"/>
        </w:rPr>
        <w:br/>
        <w:t>22,5 млн. рублей.</w:t>
      </w:r>
    </w:p>
    <w:p w:rsidR="00300609" w:rsidRDefault="00977DAE">
      <w:pPr>
        <w:ind w:left="-142" w:firstLine="851"/>
        <w:jc w:val="both"/>
        <w:rPr>
          <w:bCs/>
        </w:rPr>
      </w:pPr>
      <w:r>
        <w:rPr>
          <w:rFonts w:eastAsia="Tinos"/>
        </w:rPr>
        <w:t>Комплекс процессных мероприятий</w:t>
      </w:r>
      <w:r>
        <w:t xml:space="preserve"> «</w:t>
      </w:r>
      <w:r>
        <w:rPr>
          <w:rFonts w:eastAsia="PT Serif"/>
          <w:color w:val="22272F"/>
        </w:rPr>
        <w:t>Реализация мероприятий по проведению оздоровительной ка</w:t>
      </w:r>
      <w:r>
        <w:rPr>
          <w:rFonts w:eastAsia="PT Serif"/>
          <w:color w:val="22272F"/>
        </w:rPr>
        <w:t>мпании детей, в том числе детей, находящихся в трудной жизненной ситуации»</w:t>
      </w:r>
      <w:r>
        <w:t>.</w:t>
      </w:r>
    </w:p>
    <w:p w:rsidR="00300609" w:rsidRDefault="00977DAE">
      <w:pPr>
        <w:ind w:left="-142" w:firstLine="851"/>
        <w:jc w:val="both"/>
        <w:rPr>
          <w:bCs/>
        </w:rPr>
      </w:pPr>
      <w:r>
        <w:rPr>
          <w:rFonts w:eastAsia="Calibri"/>
          <w:color w:val="000000"/>
        </w:rPr>
        <w:t>З</w:t>
      </w:r>
      <w:r>
        <w:rPr>
          <w:rFonts w:eastAsia="Tinos"/>
          <w:color w:val="000000"/>
        </w:rPr>
        <w:t>а оздоровительную кампанию 2024 года охвачено отдыхом и оздоровлением 5434 ребенка (2445 – в 10 загородных оздоровительных лагерях (1149 – бесплатно, 1296 – с оплатой 5% от средне</w:t>
      </w:r>
      <w:r>
        <w:rPr>
          <w:rFonts w:eastAsia="Tinos"/>
          <w:color w:val="000000"/>
        </w:rPr>
        <w:t xml:space="preserve">й стоимости путевки) 2989 – в 24 организациях социального обслуживания, находящихся в ведении Минтруда Чувашии). По итогам  2024 г. освоение денежных средств на отдых и оздоровление детей, находящихся в трудной жизненной ситуации составило 47,91 млн. руб. </w:t>
      </w:r>
      <w:r>
        <w:rPr>
          <w:rFonts w:eastAsia="Tinos"/>
          <w:color w:val="000000"/>
        </w:rPr>
        <w:t>(99,0%).</w:t>
      </w:r>
    </w:p>
    <w:p w:rsidR="00300609" w:rsidRDefault="00977DAE">
      <w:pPr>
        <w:ind w:left="-142" w:firstLine="851"/>
        <w:jc w:val="both"/>
        <w:rPr>
          <w:bCs/>
        </w:rPr>
      </w:pPr>
      <w:r>
        <w:rPr>
          <w:rFonts w:eastAsia="Tinos"/>
        </w:rPr>
        <w:t>Комплекс процессных мероприятий</w:t>
      </w:r>
      <w:r>
        <w:t xml:space="preserve"> </w:t>
      </w:r>
      <w:r>
        <w:rPr>
          <w:rFonts w:eastAsia="PT Serif"/>
          <w:color w:val="22272F"/>
        </w:rPr>
        <w:t>«Совершенствование социального обслуживания семьи и детей»</w:t>
      </w:r>
      <w:r>
        <w:t>.</w:t>
      </w:r>
    </w:p>
    <w:p w:rsidR="00300609" w:rsidRDefault="00977DAE">
      <w:pPr>
        <w:ind w:left="-142" w:firstLine="851"/>
        <w:jc w:val="both"/>
        <w:rPr>
          <w:color w:val="000000"/>
        </w:rPr>
      </w:pPr>
      <w:r>
        <w:rPr>
          <w:rFonts w:eastAsia="Tinos"/>
          <w:color w:val="000000"/>
        </w:rPr>
        <w:t>В Чувашской Республике социальные услуги, социальное сопровождение предоставляется несовершеннолетним и семьям с детьми в рамках участковой социальной служ</w:t>
      </w:r>
      <w:r>
        <w:rPr>
          <w:rFonts w:eastAsia="Tinos"/>
          <w:color w:val="000000"/>
        </w:rPr>
        <w:t xml:space="preserve">бы по работе с семьями и детьми. В республике 331 работник организаций занимается вопросами социального обслуживания семей и детей, из них 139 повысили квалификацию в 2024 году. В организациях 187 стационарных мест, 296 мест дневного пребывания, имеется 3 </w:t>
      </w:r>
      <w:r>
        <w:rPr>
          <w:rFonts w:eastAsia="Tinos"/>
          <w:color w:val="000000"/>
        </w:rPr>
        <w:t xml:space="preserve">отделения реабилитации детей с ограниченными возможностями, 5 отделений перевозки несовершеннолетних, 1 детский телефон доверия, 3 кризисных отделения для женщин . </w:t>
      </w:r>
    </w:p>
    <w:p w:rsidR="00300609" w:rsidRDefault="00977DAE">
      <w:pPr>
        <w:ind w:left="-142" w:firstLine="851"/>
        <w:jc w:val="both"/>
        <w:rPr>
          <w:color w:val="000000"/>
        </w:rPr>
      </w:pPr>
      <w:r>
        <w:rPr>
          <w:rFonts w:eastAsia="Tinos"/>
          <w:color w:val="000000"/>
        </w:rPr>
        <w:t>В 2024 году социальные услуги получили 84426 чел., в т.ч. 39879 семей. По состоянию на 31 д</w:t>
      </w:r>
      <w:r>
        <w:rPr>
          <w:rFonts w:eastAsia="Tinos"/>
          <w:color w:val="000000"/>
        </w:rPr>
        <w:t xml:space="preserve">екабря 2024 г. на социальном обслуживании находилось 19445 семей, 965 несовершеннолетних получили социальную реабилитацию в специализированных учреждениях для несовершеннолетних, нуждающихся в социальной реабилитации </w:t>
      </w:r>
      <w:r>
        <w:rPr>
          <w:rFonts w:eastAsia="Tinos"/>
          <w:color w:val="000000" w:themeColor="text1"/>
        </w:rPr>
        <w:t xml:space="preserve">(2023 г. – 1710), </w:t>
      </w:r>
      <w:r>
        <w:rPr>
          <w:rFonts w:eastAsia="Tinos"/>
          <w:color w:val="000000"/>
        </w:rPr>
        <w:t>из них 69,0% детей во</w:t>
      </w:r>
      <w:r>
        <w:rPr>
          <w:rFonts w:eastAsia="Tinos"/>
          <w:color w:val="000000"/>
        </w:rPr>
        <w:t>звращены в родные семьи. Социальные услуги в 2024 году оказаны 4038 детям-инвалидам.</w:t>
      </w:r>
    </w:p>
    <w:p w:rsidR="00300609" w:rsidRDefault="00977DAE">
      <w:pPr>
        <w:ind w:left="-142" w:firstLine="851"/>
        <w:jc w:val="both"/>
        <w:rPr>
          <w:bCs/>
        </w:rPr>
      </w:pPr>
      <w:r>
        <w:rPr>
          <w:rFonts w:eastAsia="Tinos"/>
          <w:bCs/>
        </w:rPr>
        <w:t>В республике меняются подходы к оказанию социальных услуг семьям. В республике открыли свои двери шесть Семейных многофункциональных центров, обеспечивающих современный ур</w:t>
      </w:r>
      <w:r>
        <w:rPr>
          <w:rFonts w:eastAsia="Tinos"/>
          <w:bCs/>
        </w:rPr>
        <w:t xml:space="preserve">овень социальной помощи семьям с детьми, в том числе два в 2024 году в г. Чебоксары и Урмарском муниципальном округе, где специалисты оказывают психологическую, юридическую помощь и предлагают для родителей клубы по интересам. </w:t>
      </w:r>
    </w:p>
    <w:p w:rsidR="00300609" w:rsidRDefault="00977DAE">
      <w:pPr>
        <w:pStyle w:val="ConsPlusNormal"/>
        <w:ind w:left="-142" w:right="80" w:firstLine="851"/>
        <w:jc w:val="both"/>
      </w:pPr>
      <w:r>
        <w:rPr>
          <w:rFonts w:eastAsia="Tinos"/>
        </w:rPr>
        <w:t>Для повышения доступности со</w:t>
      </w:r>
      <w:r>
        <w:rPr>
          <w:rFonts w:eastAsia="Tinos"/>
        </w:rPr>
        <w:t>циальных услуг, оказание комплексной помощи и поддержки женщинам и девочкам, подвергшимся жестокому обращению, женщинам, оказавшимся в трудной жизненной ситуации, в республике в трех организациях социального обслуживания функционируют отделения помощи женщ</w:t>
      </w:r>
      <w:r>
        <w:rPr>
          <w:rFonts w:eastAsia="Tinos"/>
        </w:rPr>
        <w:t xml:space="preserve">инам, оказавшимся в трудной жизненной ситуации (АУ «Комплексный центр социального обслуживания населения г. Чебоксары» Минтруда Чувашии, БУ «Канашский комплексный центр социального обслуживания населения» Минтруда Чувашии, БУ «Алатырский комплексный центр </w:t>
      </w:r>
      <w:r>
        <w:rPr>
          <w:rFonts w:eastAsia="Tinos"/>
        </w:rPr>
        <w:t>социального обслуживания населения» Минтруда Чувашии) (далее – кризисные отделения).</w:t>
      </w:r>
    </w:p>
    <w:p w:rsidR="00300609" w:rsidRDefault="00977DAE">
      <w:pPr>
        <w:pStyle w:val="ConsPlusNormal"/>
        <w:ind w:left="-142" w:firstLine="851"/>
        <w:jc w:val="both"/>
        <w:rPr>
          <w:bCs/>
        </w:rPr>
      </w:pPr>
      <w:r>
        <w:rPr>
          <w:rFonts w:eastAsia="Tinos"/>
        </w:rPr>
        <w:t>Работа кризисных отделений организована по кустовому принципу для максимального охвата необходимой помощью большего количества женщин и осуществляется на основе межведомст</w:t>
      </w:r>
      <w:r>
        <w:rPr>
          <w:rFonts w:eastAsia="Tinos"/>
        </w:rPr>
        <w:t>венного взаимодействия с соответствующими учреждениями и организациями. Помощь женщинам оказывается в кризисных отделениях, как в условиях стационара, так и в условиях дневного пребывания. Услуги женщинам предоставляются как обратившимся по собственной ини</w:t>
      </w:r>
      <w:r>
        <w:rPr>
          <w:rFonts w:eastAsia="Tinos"/>
        </w:rPr>
        <w:t xml:space="preserve">циативе, так и по направлениям органов социальной защиты населения, образования, здравоохранения, внутренних дел, общественных объединений и т.д. </w:t>
      </w:r>
      <w:r>
        <w:rPr>
          <w:rFonts w:eastAsia="Tinos"/>
          <w:color w:val="000000"/>
        </w:rPr>
        <w:t xml:space="preserve">За 12 месяцев 2024 г. кризисными отделениями обслужено более 3,2 тыс. женщин, им предоставлено более 6,4 тыс. </w:t>
      </w:r>
      <w:r>
        <w:rPr>
          <w:rFonts w:eastAsia="Tinos"/>
          <w:color w:val="000000"/>
        </w:rPr>
        <w:t>услуг. (в 2023 г.  соответственно 1,8 тыс. женщин и более 3,9 тыс. услуг.</w:t>
      </w:r>
    </w:p>
    <w:p w:rsidR="00300609" w:rsidRDefault="00977DAE">
      <w:pPr>
        <w:framePr w:hSpace="180" w:wrap="around" w:vAnchor="text" w:hAnchor="text" w:y="1"/>
        <w:ind w:left="-142" w:firstLine="851"/>
        <w:jc w:val="both"/>
        <w:rPr>
          <w:color w:val="000000"/>
        </w:rPr>
      </w:pPr>
      <w:r>
        <w:rPr>
          <w:rFonts w:eastAsia="Tinos"/>
          <w:color w:val="000000"/>
        </w:rPr>
        <w:lastRenderedPageBreak/>
        <w:t>Для оказания экстренной психологической помощи на базе БУ «Новочебоксарский социально-реабилитационный центр для несовершеннолетних» Минтруда Чувашии круглосуточно функционирует детс</w:t>
      </w:r>
      <w:r>
        <w:rPr>
          <w:rFonts w:eastAsia="Tinos"/>
          <w:color w:val="000000"/>
        </w:rPr>
        <w:t xml:space="preserve">кий телефон доверия, на который в 2023   году поступило более </w:t>
      </w:r>
      <w:r>
        <w:rPr>
          <w:rFonts w:eastAsia="Tinos"/>
          <w:color w:val="262626"/>
        </w:rPr>
        <w:t>4708</w:t>
      </w:r>
      <w:r>
        <w:rPr>
          <w:rFonts w:eastAsia="Tinos"/>
          <w:color w:val="000000"/>
        </w:rPr>
        <w:t xml:space="preserve"> обращений (в 2023 г. – </w:t>
      </w:r>
      <w:r>
        <w:rPr>
          <w:rFonts w:eastAsia="Tinos"/>
          <w:bCs/>
        </w:rPr>
        <w:t>4263</w:t>
      </w:r>
      <w:r>
        <w:rPr>
          <w:rFonts w:eastAsia="Tinos"/>
          <w:color w:val="000000"/>
        </w:rPr>
        <w:t>), из них 79.3% звонков от детей и подростков. Всем позвонившим подросткам, детям и их родителям оказана квалифицированная консультационная и психологическая помо</w:t>
      </w:r>
      <w:r>
        <w:rPr>
          <w:rFonts w:eastAsia="Tinos"/>
          <w:color w:val="000000"/>
        </w:rPr>
        <w:t>щь.</w:t>
      </w:r>
    </w:p>
    <w:p w:rsidR="00300609" w:rsidRDefault="00977DAE">
      <w:pPr>
        <w:ind w:left="-142" w:firstLine="851"/>
        <w:jc w:val="both"/>
        <w:rPr>
          <w:bCs/>
        </w:rPr>
      </w:pPr>
      <w:r>
        <w:rPr>
          <w:rFonts w:eastAsia="Tinos"/>
        </w:rPr>
        <w:t>В республике проводится целенаправленная работа, направленная на сохранение семейных ценностей, укреплению института семьи, духовно-нравственных традиций семейных отношений. В ра</w:t>
      </w:r>
      <w:r>
        <w:rPr>
          <w:rFonts w:eastAsia="Tinos"/>
        </w:rPr>
        <w:t xml:space="preserve">мках празднования Международного дня семьи (15 мая), Дня семьи, любви и верности (8 июля), Дня отца (3-е воскресенье октября), Дня матери (последнее воскресенье ноября) ежегодно по отдельным планам проводятся многочисленные мероприятия с семьями и детьми. </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rFonts w:eastAsia="Tinos"/>
        </w:rPr>
        <w:t>Объявление 2024 года Годом семьи в Российской Федерации было призвано объединить усилия государства, общества и бизнеса вокруг важнейших вопросов укрепления авторитета и поддержки института семьи.</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rFonts w:eastAsia="Tinos"/>
        </w:rPr>
        <w:t>В Год семьи была проделана большая, востребованная работа,</w:t>
      </w:r>
      <w:r>
        <w:rPr>
          <w:rFonts w:eastAsia="Tinos"/>
        </w:rPr>
        <w:t xml:space="preserve"> направленная на защиту интересов детей, продвижение семейных ценностей, поддержку многодетности, совершенствование законодательства.  </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rFonts w:eastAsia="Tinos"/>
        </w:rPr>
        <w:t xml:space="preserve">Событийную линейку мероприятий Года семьи наполнили интересные семейные форумы (республиканский форум многодетных семей </w:t>
      </w:r>
      <w:r>
        <w:rPr>
          <w:rFonts w:eastAsia="Tinos"/>
        </w:rPr>
        <w:t>«Многодетная Чувашия», форум-конкурс «Восславим женщину», «Трудовые династии», «Спортивная семья»), конкурсы, праздничные семейные мероприятия (фестивали «Парад семей», «Движение первых», «Большие семейные выходные», школьных театров «Асам», республикански</w:t>
      </w:r>
      <w:r>
        <w:rPr>
          <w:rFonts w:eastAsia="Tinos"/>
        </w:rPr>
        <w:t xml:space="preserve">й семейный финансовый фестиваль «Дружу с финансами»), мастер – классы – их было более 14 тысяч. </w:t>
      </w:r>
    </w:p>
    <w:p w:rsidR="00300609" w:rsidRDefault="00977DAE">
      <w:pPr>
        <w:ind w:left="-142" w:firstLine="851"/>
        <w:jc w:val="both"/>
        <w:rPr>
          <w:bCs/>
        </w:rPr>
      </w:pPr>
      <w:r>
        <w:rPr>
          <w:rFonts w:eastAsia="Tinos"/>
          <w:bCs/>
        </w:rPr>
        <w:t>Ярким событием, направленным на укрепление института семьи и духовно-нравственных традиций, стал республиканский конкурс «Семья года».</w:t>
      </w:r>
    </w:p>
    <w:p w:rsidR="00300609" w:rsidRDefault="00977DAE">
      <w:pPr>
        <w:ind w:left="-142" w:firstLine="851"/>
        <w:jc w:val="both"/>
        <w:rPr>
          <w:bCs/>
        </w:rPr>
      </w:pPr>
      <w:r>
        <w:rPr>
          <w:rFonts w:eastAsia="Tinos"/>
          <w:bCs/>
        </w:rPr>
        <w:t xml:space="preserve">Республиканский конкурс </w:t>
      </w:r>
      <w:r>
        <w:rPr>
          <w:rFonts w:eastAsia="Tinos"/>
          <w:bCs/>
        </w:rPr>
        <w:t xml:space="preserve">«Семья года» проводится ежегодно начиная с 2004 года, количество участников из года в год увеличивается. За 18 лет в нем приняли участие почти 3 тыс. семей (в 2024 году – 85 семьи). </w:t>
      </w:r>
    </w:p>
    <w:p w:rsidR="00300609" w:rsidRDefault="00977DAE">
      <w:pPr>
        <w:ind w:left="-142" w:firstLine="851"/>
        <w:jc w:val="both"/>
      </w:pPr>
      <w:r>
        <w:rPr>
          <w:rFonts w:eastAsia="Tinos"/>
        </w:rPr>
        <w:t>Ежегодно обеспечивается подготовка и представление к награждению государс</w:t>
      </w:r>
      <w:r>
        <w:rPr>
          <w:rFonts w:eastAsia="Tinos"/>
        </w:rPr>
        <w:t>твенными и общественными наградами супружеских пар, проживающих совместно в браке, зарегистрированном в органах записи актов гражданского состояния, воспитавших детей достойными членами общества. В 2024 году орденом «За любовь и верность», учрежденным Указ</w:t>
      </w:r>
      <w:r>
        <w:rPr>
          <w:rFonts w:eastAsia="Tinos"/>
        </w:rPr>
        <w:t>ом Президента Чувашской Республики от 8 июля 2009 г. № 45 «О дополнительных мерах по укреплению института семьи в Чувашской Республике» – 5 супружеских пар, воспитавших детей – достойных граждан Российской Феде-рации – и состоящих в зарегистрированном брак</w:t>
      </w:r>
      <w:r>
        <w:rPr>
          <w:rFonts w:eastAsia="Tinos"/>
        </w:rPr>
        <w:t>е 50 и более лет. Знаком материнской славы Чувашской Республики «АННЕ» – 5 многодетных матерей, родивших и воспитавших 5 и более детей.</w:t>
      </w:r>
    </w:p>
    <w:p w:rsidR="00300609" w:rsidRDefault="00977DAE">
      <w:pPr>
        <w:framePr w:hSpace="180" w:wrap="around" w:vAnchor="text" w:hAnchor="text" w:y="1"/>
        <w:ind w:left="-142" w:firstLine="851"/>
        <w:jc w:val="both"/>
      </w:pPr>
      <w:r>
        <w:rPr>
          <w:rFonts w:eastAsia="Tinos"/>
        </w:rPr>
        <w:t>Общественной награды – медали «За любовь и верность», учрежденной Оргкомитетом по проведению всероссийского праздника «Д</w:t>
      </w:r>
      <w:r>
        <w:rPr>
          <w:rFonts w:eastAsia="Tinos"/>
        </w:rPr>
        <w:t>ень семьи, любви и верности», удостоились 70 супружеских пар, состоящих в зарегистрированном браке 25 и более лет и воспитавшие детей – достойных граждан Российской Федерации.</w:t>
      </w:r>
    </w:p>
    <w:p w:rsidR="00300609" w:rsidRDefault="00977DAE">
      <w:pPr>
        <w:ind w:left="-142" w:firstLine="851"/>
        <w:jc w:val="both"/>
        <w:rPr>
          <w:bCs/>
        </w:rPr>
      </w:pPr>
      <w:r>
        <w:rPr>
          <w:rFonts w:eastAsia="Tinos"/>
        </w:rPr>
        <w:t>Комплекс процессных мероприятий</w:t>
      </w:r>
      <w:r>
        <w:t xml:space="preserve"> «</w:t>
      </w:r>
      <w:r>
        <w:rPr>
          <w:rFonts w:eastAsia="PT Serif"/>
          <w:color w:val="22272F"/>
        </w:rPr>
        <w:t>Поддержка социально ориентированных некоммерчес</w:t>
      </w:r>
      <w:r>
        <w:rPr>
          <w:rFonts w:eastAsia="PT Serif"/>
          <w:color w:val="22272F"/>
        </w:rPr>
        <w:t>ких организаций в Чувашской Республике»</w:t>
      </w:r>
      <w:r>
        <w:t>.</w:t>
      </w:r>
    </w:p>
    <w:p w:rsidR="00300609" w:rsidRDefault="00977DAE">
      <w:pPr>
        <w:ind w:left="-142" w:firstLine="851"/>
        <w:jc w:val="both"/>
        <w:rPr>
          <w:color w:val="000000" w:themeColor="text1"/>
        </w:rPr>
      </w:pPr>
      <w:r>
        <w:rPr>
          <w:rFonts w:eastAsia="Tinos"/>
          <w:color w:val="000000" w:themeColor="text1"/>
        </w:rPr>
        <w:t xml:space="preserve">В Чувашии ежегодно проводится конкурсный отбор проектов на предоставление гранта на реализацию социальных инициатив СОНКО. </w:t>
      </w:r>
    </w:p>
    <w:p w:rsidR="00300609" w:rsidRDefault="00977DAE">
      <w:pPr>
        <w:ind w:left="-142" w:firstLine="851"/>
        <w:jc w:val="both"/>
        <w:rPr>
          <w:color w:val="000000" w:themeColor="text1"/>
        </w:rPr>
      </w:pPr>
      <w:r>
        <w:rPr>
          <w:rFonts w:eastAsia="Tinos"/>
          <w:color w:val="000000" w:themeColor="text1"/>
        </w:rPr>
        <w:t xml:space="preserve">В 2024 г. по итогам конкурса победителями признаны заявки 43 НКО на сумму 40,8 млн. рублей </w:t>
      </w:r>
      <w:r>
        <w:rPr>
          <w:rFonts w:eastAsia="Tinos"/>
          <w:color w:val="000000" w:themeColor="text1"/>
        </w:rPr>
        <w:t>по следующим грантовым направлениям:</w:t>
      </w:r>
    </w:p>
    <w:p w:rsidR="00300609" w:rsidRDefault="00977DAE">
      <w:pPr>
        <w:ind w:left="-142" w:firstLine="851"/>
        <w:jc w:val="both"/>
        <w:rPr>
          <w:color w:val="000000" w:themeColor="text1"/>
        </w:rPr>
      </w:pPr>
      <w:r>
        <w:rPr>
          <w:rFonts w:eastAsia="Tinos"/>
          <w:color w:val="000000" w:themeColor="text1"/>
        </w:rPr>
        <w:t>социальное обслуживание, социальная поддержка и защита граждан – 5;</w:t>
      </w:r>
    </w:p>
    <w:p w:rsidR="00300609" w:rsidRDefault="00977DAE">
      <w:pPr>
        <w:ind w:left="-142" w:firstLine="851"/>
        <w:jc w:val="both"/>
        <w:rPr>
          <w:color w:val="000000" w:themeColor="text1"/>
        </w:rPr>
      </w:pPr>
      <w:r>
        <w:rPr>
          <w:rFonts w:eastAsia="Tinos"/>
          <w:color w:val="000000" w:themeColor="text1"/>
        </w:rPr>
        <w:t>охрана здоровья граждан, пропаганда здорового образа жизни – 12;</w:t>
      </w:r>
    </w:p>
    <w:p w:rsidR="00300609" w:rsidRDefault="00977DAE">
      <w:pPr>
        <w:ind w:left="-142" w:firstLine="851"/>
        <w:jc w:val="both"/>
        <w:rPr>
          <w:color w:val="000000" w:themeColor="text1"/>
        </w:rPr>
      </w:pPr>
      <w:r>
        <w:rPr>
          <w:rFonts w:eastAsia="Tinos"/>
          <w:color w:val="000000" w:themeColor="text1"/>
        </w:rPr>
        <w:t>поддержка семьи, материнства, отцовства и детства – 5;</w:t>
      </w:r>
    </w:p>
    <w:p w:rsidR="00300609" w:rsidRDefault="00977DAE">
      <w:pPr>
        <w:ind w:left="-142" w:firstLine="851"/>
        <w:jc w:val="both"/>
        <w:rPr>
          <w:color w:val="000000" w:themeColor="text1"/>
        </w:rPr>
      </w:pPr>
      <w:r>
        <w:rPr>
          <w:rFonts w:eastAsia="Tinos"/>
          <w:color w:val="000000" w:themeColor="text1"/>
        </w:rPr>
        <w:lastRenderedPageBreak/>
        <w:t xml:space="preserve">поддержка молодежных проектов, </w:t>
      </w:r>
      <w:r>
        <w:rPr>
          <w:rFonts w:eastAsia="Tinos"/>
          <w:color w:val="000000" w:themeColor="text1"/>
        </w:rPr>
        <w:t>реализация которых охватывает виды деятельности, предусмотренные пунктом 1 статьи 31.1 Федерального закона «О некоммерческих организациях» – 4;</w:t>
      </w:r>
    </w:p>
    <w:p w:rsidR="00300609" w:rsidRDefault="00977DAE">
      <w:pPr>
        <w:ind w:left="-142" w:firstLine="851"/>
        <w:jc w:val="both"/>
        <w:rPr>
          <w:color w:val="000000" w:themeColor="text1"/>
        </w:rPr>
      </w:pPr>
      <w:r>
        <w:rPr>
          <w:rFonts w:eastAsia="Tinos"/>
          <w:color w:val="000000" w:themeColor="text1"/>
        </w:rPr>
        <w:t>поддержка проектов в области науки, образования, просвещения – 4;</w:t>
      </w:r>
    </w:p>
    <w:p w:rsidR="00300609" w:rsidRDefault="00977DAE">
      <w:pPr>
        <w:ind w:left="-142" w:firstLine="851"/>
        <w:jc w:val="both"/>
        <w:rPr>
          <w:color w:val="000000" w:themeColor="text1"/>
        </w:rPr>
      </w:pPr>
      <w:r>
        <w:rPr>
          <w:rFonts w:eastAsia="Tinos"/>
          <w:color w:val="000000" w:themeColor="text1"/>
        </w:rPr>
        <w:t>сохранение исторической памяти – 6;</w:t>
      </w:r>
    </w:p>
    <w:p w:rsidR="00300609" w:rsidRDefault="00977DAE">
      <w:pPr>
        <w:ind w:left="-142" w:firstLine="851"/>
        <w:jc w:val="both"/>
        <w:rPr>
          <w:color w:val="000000" w:themeColor="text1"/>
        </w:rPr>
      </w:pPr>
      <w:r>
        <w:rPr>
          <w:rFonts w:eastAsia="Tinos"/>
          <w:color w:val="000000" w:themeColor="text1"/>
        </w:rPr>
        <w:t>охрана окр</w:t>
      </w:r>
      <w:r>
        <w:rPr>
          <w:rFonts w:eastAsia="Tinos"/>
          <w:color w:val="000000" w:themeColor="text1"/>
        </w:rPr>
        <w:t>ужающей среды и защита животных – 2;</w:t>
      </w:r>
    </w:p>
    <w:p w:rsidR="00300609" w:rsidRDefault="00977DAE">
      <w:pPr>
        <w:ind w:left="-142" w:firstLine="851"/>
        <w:jc w:val="both"/>
        <w:rPr>
          <w:color w:val="000000" w:themeColor="text1"/>
        </w:rPr>
      </w:pPr>
      <w:r>
        <w:rPr>
          <w:rFonts w:eastAsia="Tinos"/>
          <w:color w:val="000000" w:themeColor="text1"/>
        </w:rPr>
        <w:t>укрепление межнационального и межрелигиозного согласия – 1;</w:t>
      </w:r>
    </w:p>
    <w:p w:rsidR="00300609" w:rsidRDefault="00977DAE">
      <w:pPr>
        <w:framePr w:hSpace="180" w:wrap="around" w:vAnchor="text" w:hAnchor="text" w:y="1"/>
        <w:ind w:left="-142" w:firstLine="851"/>
        <w:jc w:val="both"/>
        <w:rPr>
          <w:color w:val="000000" w:themeColor="text1"/>
        </w:rPr>
      </w:pPr>
      <w:r>
        <w:rPr>
          <w:rFonts w:eastAsia="Tinos"/>
          <w:color w:val="000000" w:themeColor="text1"/>
        </w:rPr>
        <w:t>развитие институтов гражданского общества – 4.</w:t>
      </w:r>
    </w:p>
    <w:p w:rsidR="00300609" w:rsidRDefault="00300609">
      <w:pPr>
        <w:ind w:left="-142" w:firstLine="851"/>
        <w:jc w:val="both"/>
        <w:rPr>
          <w:rFonts w:eastAsia="Tinos"/>
          <w:color w:val="000000" w:themeColor="text1"/>
        </w:rPr>
      </w:pPr>
    </w:p>
    <w:p w:rsidR="00300609" w:rsidRDefault="00300609">
      <w:pPr>
        <w:ind w:left="-142" w:firstLine="851"/>
        <w:jc w:val="both"/>
        <w:rPr>
          <w:rFonts w:eastAsia="Tinos"/>
          <w:color w:val="000000" w:themeColor="text1"/>
        </w:rPr>
      </w:pPr>
    </w:p>
    <w:p w:rsidR="00300609" w:rsidRDefault="00977DAE">
      <w:pPr>
        <w:ind w:left="-142" w:firstLine="851"/>
        <w:jc w:val="both"/>
        <w:rPr>
          <w:rFonts w:eastAsia="Tinos"/>
          <w:color w:val="000000" w:themeColor="text1"/>
        </w:rPr>
      </w:pPr>
      <w:r>
        <w:rPr>
          <w:rFonts w:eastAsia="Tinos"/>
          <w:color w:val="000000" w:themeColor="text1"/>
        </w:rPr>
        <w:t>Созданный на базе АНО МКК  «АПМБ» Ресурсный центр поддержки СОНКО в 2024 году показал значительные результаты. Основной акцент Ресурсным центром был сделан на оказание системной ресурсной поддержки СО НКО в муниципалитетах. Был проведен анализ муниципальны</w:t>
      </w:r>
      <w:r>
        <w:rPr>
          <w:rFonts w:eastAsia="Tinos"/>
          <w:color w:val="000000" w:themeColor="text1"/>
        </w:rPr>
        <w:t>х программ (подпрограмм), направленных на поддержку СО НКО в Чувашской Республике, действующих на 2023 год, по результатам которого в муниципалитеты были направлены  методические рекомендации по обеспечению доступа СО НКО Чувашской Республики к бюджетным с</w:t>
      </w:r>
      <w:r>
        <w:rPr>
          <w:rFonts w:eastAsia="Tinos"/>
          <w:color w:val="000000" w:themeColor="text1"/>
        </w:rPr>
        <w:t>редствам. В 2025 году завершится работа по доработке муниципальных программ (подпрограмм). В 2024 году был проведен анализ принятых нормативных правовых актов Чувашской Республики и правоприменительной практики на предмет устранения барьеров для участия НК</w:t>
      </w:r>
      <w:r>
        <w:rPr>
          <w:rFonts w:eastAsia="Tinos"/>
          <w:color w:val="000000" w:themeColor="text1"/>
        </w:rPr>
        <w:t>О в предоставлении услуг в социальной сфере. Функционирует комплексная система поддержки негосударственных организаций на муниципальном уровне:</w:t>
      </w:r>
    </w:p>
    <w:p w:rsidR="00300609" w:rsidRDefault="00977DAE">
      <w:pPr>
        <w:ind w:left="-142" w:firstLine="851"/>
        <w:jc w:val="both"/>
        <w:rPr>
          <w:color w:val="000000" w:themeColor="text1"/>
        </w:rPr>
      </w:pPr>
      <w:r>
        <w:rPr>
          <w:rFonts w:eastAsia="Tinos"/>
          <w:color w:val="000000" w:themeColor="text1"/>
        </w:rPr>
        <w:t>в 26 муниципальных образованиях определен заместитель главы, курирующий поддержку СО НКО муниципального образова</w:t>
      </w:r>
      <w:r>
        <w:rPr>
          <w:rFonts w:eastAsia="Tinos"/>
          <w:color w:val="000000" w:themeColor="text1"/>
        </w:rPr>
        <w:t>ния;</w:t>
      </w:r>
    </w:p>
    <w:p w:rsidR="00300609" w:rsidRDefault="00977DAE">
      <w:pPr>
        <w:ind w:left="-142" w:firstLine="851"/>
        <w:jc w:val="both"/>
        <w:rPr>
          <w:color w:val="000000" w:themeColor="text1"/>
        </w:rPr>
      </w:pPr>
      <w:r>
        <w:rPr>
          <w:rFonts w:eastAsia="Tinos"/>
          <w:color w:val="000000" w:themeColor="text1"/>
        </w:rPr>
        <w:t>в 26 муниципальных образованиях утверждены муниципальные программы развития и поддержки гражданского общества, некоммерческих организаций, в т.ч. СОНКО;</w:t>
      </w:r>
    </w:p>
    <w:p w:rsidR="00300609" w:rsidRDefault="00977DAE">
      <w:pPr>
        <w:ind w:left="-142" w:firstLine="851"/>
        <w:jc w:val="both"/>
        <w:rPr>
          <w:color w:val="000000" w:themeColor="text1"/>
        </w:rPr>
      </w:pPr>
      <w:r>
        <w:rPr>
          <w:rFonts w:eastAsia="Tinos"/>
          <w:color w:val="000000" w:themeColor="text1"/>
        </w:rPr>
        <w:t>в 24 муниципальных образованиях утверждены НПА об имущественной поддержке;</w:t>
      </w:r>
    </w:p>
    <w:p w:rsidR="00300609" w:rsidRDefault="00977DAE">
      <w:pPr>
        <w:ind w:left="-142" w:firstLine="851"/>
        <w:jc w:val="both"/>
        <w:rPr>
          <w:color w:val="000000" w:themeColor="text1"/>
        </w:rPr>
      </w:pPr>
      <w:r>
        <w:rPr>
          <w:rFonts w:eastAsia="Tinos"/>
          <w:color w:val="000000" w:themeColor="text1"/>
        </w:rPr>
        <w:t>в 19 муниципальных обра</w:t>
      </w:r>
      <w:r>
        <w:rPr>
          <w:rFonts w:eastAsia="Tinos"/>
          <w:color w:val="000000" w:themeColor="text1"/>
        </w:rPr>
        <w:t>зованиях утверждены перечни муниципального имущества, свободного от прав третьих лиц и предназначенного для передачи во временное владение и (или) пользование СО НКО;</w:t>
      </w:r>
    </w:p>
    <w:p w:rsidR="00300609" w:rsidRDefault="00977DAE">
      <w:pPr>
        <w:ind w:left="-142" w:firstLine="851"/>
        <w:jc w:val="both"/>
        <w:rPr>
          <w:color w:val="000000" w:themeColor="text1"/>
        </w:rPr>
      </w:pPr>
      <w:r>
        <w:rPr>
          <w:rFonts w:eastAsia="Tinos"/>
          <w:color w:val="000000" w:themeColor="text1"/>
        </w:rPr>
        <w:t xml:space="preserve">в 17 муниципальных образования созданы разделы, посвящённые деятельности направленной на </w:t>
      </w:r>
      <w:r>
        <w:rPr>
          <w:rFonts w:eastAsia="Tinos"/>
          <w:color w:val="000000" w:themeColor="text1"/>
        </w:rPr>
        <w:t>поддержку негосударственных (немуниципальных).</w:t>
      </w:r>
    </w:p>
    <w:p w:rsidR="00300609" w:rsidRDefault="00977DAE">
      <w:pPr>
        <w:ind w:left="-142" w:firstLine="851"/>
        <w:jc w:val="both"/>
        <w:rPr>
          <w:color w:val="000000" w:themeColor="text1"/>
        </w:rPr>
      </w:pPr>
      <w:r>
        <w:rPr>
          <w:rFonts w:eastAsia="Tinos"/>
          <w:color w:val="000000" w:themeColor="text1"/>
        </w:rPr>
        <w:t>В 2024 году:</w:t>
      </w:r>
    </w:p>
    <w:p w:rsidR="00300609" w:rsidRDefault="00977DAE">
      <w:pPr>
        <w:ind w:left="-142" w:firstLine="851"/>
        <w:jc w:val="both"/>
        <w:rPr>
          <w:color w:val="000000" w:themeColor="text1"/>
        </w:rPr>
      </w:pPr>
      <w:r>
        <w:rPr>
          <w:rFonts w:eastAsia="Tinos"/>
          <w:color w:val="000000" w:themeColor="text1"/>
        </w:rPr>
        <w:t>•</w:t>
      </w:r>
      <w:r>
        <w:rPr>
          <w:rFonts w:eastAsia="Tinos"/>
          <w:color w:val="000000" w:themeColor="text1"/>
        </w:rPr>
        <w:tab/>
        <w:t>во всех муниципальных образованиях приняты программы и подпрограммы, направленные на поддержку СО НКО, ведется их доработка в соответствии с методическими рекомендациями ресурсного центра, в мун</w:t>
      </w:r>
      <w:r>
        <w:rPr>
          <w:rFonts w:eastAsia="Tinos"/>
          <w:color w:val="000000" w:themeColor="text1"/>
        </w:rPr>
        <w:t>иципальных программах        г. Чебоксары и Порецкого муниципального округа предусмотрено финансирование;</w:t>
      </w:r>
    </w:p>
    <w:p w:rsidR="00300609" w:rsidRDefault="00977DAE">
      <w:pPr>
        <w:ind w:left="-142" w:firstLine="851"/>
        <w:jc w:val="both"/>
        <w:rPr>
          <w:color w:val="000000" w:themeColor="text1"/>
        </w:rPr>
      </w:pPr>
      <w:r>
        <w:rPr>
          <w:rFonts w:eastAsia="Tinos"/>
          <w:color w:val="000000" w:themeColor="text1"/>
        </w:rPr>
        <w:t>•</w:t>
      </w:r>
      <w:r>
        <w:rPr>
          <w:rFonts w:eastAsia="Tinos"/>
          <w:color w:val="000000" w:themeColor="text1"/>
        </w:rPr>
        <w:tab/>
        <w:t>в 25 муниципальных образованиях приняты НПА по имущественной поддержке СО НКО. Не принят НПА только в г. Шумерля, т.к. планируется преобразование дв</w:t>
      </w:r>
      <w:r>
        <w:rPr>
          <w:rFonts w:eastAsia="Tinos"/>
          <w:color w:val="000000" w:themeColor="text1"/>
        </w:rPr>
        <w:t xml:space="preserve">ух муниципальных образований. </w:t>
      </w:r>
    </w:p>
    <w:p w:rsidR="00300609" w:rsidRDefault="00977DAE">
      <w:pPr>
        <w:ind w:left="-142" w:firstLine="851"/>
        <w:jc w:val="both"/>
        <w:rPr>
          <w:color w:val="000000" w:themeColor="text1"/>
        </w:rPr>
      </w:pPr>
      <w:r>
        <w:rPr>
          <w:rFonts w:eastAsia="Tinos"/>
          <w:color w:val="000000" w:themeColor="text1"/>
        </w:rPr>
        <w:t>•</w:t>
      </w:r>
      <w:r>
        <w:rPr>
          <w:rFonts w:eastAsia="Tinos"/>
          <w:color w:val="000000" w:themeColor="text1"/>
        </w:rPr>
        <w:tab/>
        <w:t xml:space="preserve">в 25 муниципальных образованиях заявлена информационная поддержка СО НКО (прописана в муниципальных программах (подпрограммах), при этом не прописаны конкретные мероприятия, в подпрограмме Батыревского МО, в г. Чебоксары в </w:t>
      </w:r>
      <w:r>
        <w:rPr>
          <w:rFonts w:eastAsia="Tinos"/>
          <w:color w:val="000000" w:themeColor="text1"/>
        </w:rPr>
        <w:t>целом не упоминается об информационной поддержке. В настоящий момент во всех муниципальных образованиях отсутствует нормативный правовой акт, закрепляющий порядок определения видов, условий и механизма оказания информационной поддержки СОНКО.</w:t>
      </w:r>
    </w:p>
    <w:p w:rsidR="00300609" w:rsidRDefault="00977DAE">
      <w:pPr>
        <w:ind w:left="-142" w:firstLine="851"/>
        <w:jc w:val="both"/>
        <w:rPr>
          <w:color w:val="000000" w:themeColor="text1"/>
        </w:rPr>
      </w:pPr>
      <w:r>
        <w:rPr>
          <w:rFonts w:eastAsia="Tinos"/>
          <w:color w:val="000000" w:themeColor="text1"/>
        </w:rPr>
        <w:t>В целом, комп</w:t>
      </w:r>
      <w:r>
        <w:rPr>
          <w:rFonts w:eastAsia="Tinos"/>
          <w:color w:val="000000" w:themeColor="text1"/>
        </w:rPr>
        <w:t xml:space="preserve">лексный подход обеспечил эффективную систему поддержки социально ориентированных некоммерческих организаций и социальных предпринимателей, в результате чего Чувашская Республика с 59 места вошла в ТОП-10 регионов-лидеров рейтинга, заняв 8 место и получила </w:t>
      </w:r>
      <w:r>
        <w:rPr>
          <w:rFonts w:eastAsia="Tinos"/>
          <w:color w:val="000000" w:themeColor="text1"/>
        </w:rPr>
        <w:t>статус Минэкономразвития России «Прорыв года!».</w:t>
      </w:r>
    </w:p>
    <w:p w:rsidR="00300609" w:rsidRDefault="00977DAE">
      <w:pPr>
        <w:ind w:left="-142" w:firstLine="851"/>
        <w:jc w:val="both"/>
        <w:rPr>
          <w:color w:val="000000" w:themeColor="text1"/>
        </w:rPr>
      </w:pPr>
      <w:r>
        <w:rPr>
          <w:rFonts w:eastAsia="Tinos"/>
          <w:color w:val="000000" w:themeColor="text1"/>
        </w:rPr>
        <w:lastRenderedPageBreak/>
        <w:t xml:space="preserve">По результатам участия СОНКО Чувашской Республики в федеральных конкурсах за 2024 год сумма привлеченных средств составила 94 997 846,09 млн. руб. для 66 победителей конкурсов. </w:t>
      </w:r>
    </w:p>
    <w:p w:rsidR="00300609" w:rsidRDefault="00977DAE">
      <w:pPr>
        <w:framePr w:hSpace="180" w:wrap="around" w:vAnchor="text" w:hAnchor="text" w:y="1"/>
        <w:ind w:left="-142" w:firstLine="851"/>
        <w:jc w:val="both"/>
        <w:rPr>
          <w:color w:val="000000" w:themeColor="text1"/>
        </w:rPr>
      </w:pPr>
      <w:r>
        <w:rPr>
          <w:rFonts w:eastAsia="Tinos"/>
          <w:color w:val="000000" w:themeColor="text1"/>
        </w:rPr>
        <w:t xml:space="preserve">Кроме того, Ресурсным центром </w:t>
      </w:r>
      <w:r>
        <w:rPr>
          <w:rFonts w:eastAsia="Tinos"/>
          <w:color w:val="000000" w:themeColor="text1"/>
        </w:rPr>
        <w:t xml:space="preserve">поддержки СОНКО в 2024 году проведено 29 мероприятий с общим охватом 776 человек, среди них 15 образовательных семинаров для СО НКО, органов исполнительной власти и муниципалитетов, акселератор и конвейер проектов, оказано  117 индивидуальных консультаций </w:t>
      </w:r>
      <w:r>
        <w:rPr>
          <w:rFonts w:eastAsia="Tinos"/>
          <w:color w:val="000000" w:themeColor="text1"/>
        </w:rPr>
        <w:t>71 СО НКО.</w:t>
      </w:r>
    </w:p>
    <w:p w:rsidR="00300609" w:rsidRDefault="00300609">
      <w:pPr>
        <w:ind w:left="-142" w:firstLine="851"/>
        <w:jc w:val="both"/>
        <w:rPr>
          <w:bCs/>
        </w:rPr>
      </w:pPr>
    </w:p>
    <w:p w:rsidR="00300609" w:rsidRDefault="00977DAE">
      <w:pPr>
        <w:ind w:left="-142" w:firstLine="851"/>
        <w:jc w:val="both"/>
        <w:rPr>
          <w:bCs/>
        </w:rPr>
      </w:pPr>
      <w:r>
        <w:rPr>
          <w:rFonts w:eastAsia="Tinos"/>
        </w:rPr>
        <w:t xml:space="preserve">Комплекс процессных мероприятий </w:t>
      </w:r>
      <w:r>
        <w:t>«</w:t>
      </w:r>
      <w:r>
        <w:rPr>
          <w:rFonts w:eastAsia="PT Serif"/>
          <w:color w:val="22272F"/>
        </w:rPr>
        <w:t>Обеспечение реализации подпрограммы «Оказание содействия добровольному переселению в Чувашскую Республику соотечественников, проживающих за рубежом»</w:t>
      </w:r>
      <w:r>
        <w:t>.</w:t>
      </w:r>
    </w:p>
    <w:p w:rsidR="00300609" w:rsidRDefault="00977DAE">
      <w:pPr>
        <w:ind w:left="-142" w:firstLine="851"/>
        <w:jc w:val="both"/>
      </w:pPr>
      <w:r>
        <w:rPr>
          <w:rFonts w:eastAsia="Tinos"/>
        </w:rPr>
        <w:t>В целях реализации подпрограммы «Оказание содействия добровол</w:t>
      </w:r>
      <w:r>
        <w:rPr>
          <w:rFonts w:eastAsia="Tinos"/>
        </w:rPr>
        <w:t xml:space="preserve">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 (далее – подпрограмма, Государственная программа) в Чувашской Республике заключено соглашение </w:t>
      </w:r>
      <w:r>
        <w:rPr>
          <w:rFonts w:eastAsia="Tinos"/>
        </w:rPr>
        <w:t xml:space="preserve">между МВД России и Кабинетом Министров Чувашской Республики </w:t>
      </w:r>
      <w:r>
        <w:rPr>
          <w:rFonts w:eastAsia="Tinos"/>
        </w:rPr>
        <w:br/>
        <w:t xml:space="preserve">от 22.12.2023 № 188-09-2024-077 (в ред. дополнительного соглашения от 25.12.2024 </w:t>
      </w:r>
      <w:r>
        <w:rPr>
          <w:rFonts w:eastAsia="Tinos"/>
        </w:rPr>
        <w:br/>
        <w:t>№ 188-09-2024-077/1) объем финансирования мероприятий подпрограммы в 2024 году составил 330,0 тыс. рублей (федера</w:t>
      </w:r>
      <w:r>
        <w:rPr>
          <w:rFonts w:eastAsia="Tinos"/>
        </w:rPr>
        <w:t xml:space="preserve">льный бюджет – 326,7 тыс. руб., республиканский бюджет – 3,3 тыс. рублей). </w:t>
      </w:r>
    </w:p>
    <w:p w:rsidR="00300609" w:rsidRDefault="00977DAE">
      <w:pPr>
        <w:ind w:left="-142" w:firstLine="851"/>
        <w:jc w:val="both"/>
      </w:pPr>
      <w:r>
        <w:rPr>
          <w:rFonts w:eastAsia="Tinos"/>
        </w:rPr>
        <w:t>По данным МВД по Чувашской Республике на учет в качестве участников Государственной программы по состоянию на 01.01.2025 поставлено 35 чел. (АППГ – 31), из них граждан Туркменистан</w:t>
      </w:r>
      <w:r>
        <w:rPr>
          <w:rFonts w:eastAsia="Tinos"/>
        </w:rPr>
        <w:t>а, Узбекистана по – 7, Армении, Таджикистана по – 6, Германии – 3, Киргизии, Казахстана, Украины по – 2.</w:t>
      </w:r>
    </w:p>
    <w:p w:rsidR="00300609" w:rsidRDefault="00977DAE">
      <w:pPr>
        <w:ind w:left="-142" w:firstLine="851"/>
        <w:jc w:val="both"/>
      </w:pPr>
      <w:r>
        <w:rPr>
          <w:rFonts w:eastAsia="Tinos"/>
        </w:rPr>
        <w:t xml:space="preserve">В 2024 г. в адрес Минтруда Чувашии с письменным заявлением о предоставлении компенсационных выплат за наем жилого помещения обратилось </w:t>
      </w:r>
      <w:r>
        <w:rPr>
          <w:rFonts w:eastAsia="Tinos"/>
        </w:rPr>
        <w:br/>
        <w:t>7 участников Го</w:t>
      </w:r>
      <w:r>
        <w:rPr>
          <w:rFonts w:eastAsia="Tinos"/>
        </w:rPr>
        <w:t xml:space="preserve">сударственной программы на общую сумму 329,8 тыс. рублей. Денежные средства перечислены в полном объеме. </w:t>
      </w:r>
    </w:p>
    <w:p w:rsidR="00300609" w:rsidRDefault="00977DAE">
      <w:pPr>
        <w:ind w:left="-142" w:firstLine="851"/>
        <w:jc w:val="both"/>
      </w:pPr>
      <w:r>
        <w:rPr>
          <w:rFonts w:eastAsia="Tinos"/>
        </w:rPr>
        <w:t>Участники Государственной программы и члены его семьи имеют право на получение медицинской помощи в рамках программ государственных гарантий бесплатно</w:t>
      </w:r>
      <w:r>
        <w:rPr>
          <w:rFonts w:eastAsia="Tinos"/>
        </w:rPr>
        <w:t xml:space="preserve">го оказания гражданам медицинской помощи в соответствии с законодательством Российской Федерации. </w:t>
      </w:r>
    </w:p>
    <w:p w:rsidR="00300609" w:rsidRDefault="00977DAE">
      <w:pPr>
        <w:ind w:left="-142" w:firstLine="851"/>
        <w:jc w:val="both"/>
      </w:pPr>
      <w:r>
        <w:rPr>
          <w:rFonts w:eastAsia="Tinos"/>
        </w:rPr>
        <w:t>В соответствии с Правилами оказания медицинской помощи иностранным гражданам на территории Российской Федерации, утвержденными постановлением Правительства Р</w:t>
      </w:r>
      <w:r>
        <w:rPr>
          <w:rFonts w:eastAsia="Tinos"/>
        </w:rPr>
        <w:t>оссийской Федерации от 06.03.2013 № 186, иностранным гражданам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w:t>
      </w:r>
      <w:r>
        <w:rPr>
          <w:rFonts w:eastAsia="Tinos"/>
        </w:rPr>
        <w:t xml:space="preserve">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w:t>
      </w:r>
    </w:p>
    <w:p w:rsidR="00300609" w:rsidRDefault="00977DAE">
      <w:pPr>
        <w:framePr w:hSpace="180" w:wrap="around" w:vAnchor="text" w:hAnchor="text" w:y="1"/>
        <w:ind w:left="-142" w:firstLine="851"/>
        <w:jc w:val="both"/>
        <w:rPr>
          <w:color w:val="000000"/>
        </w:rPr>
      </w:pPr>
      <w:r>
        <w:rPr>
          <w:rFonts w:eastAsia="Tinos"/>
          <w:color w:val="000000"/>
        </w:rPr>
        <w:t>В 2024 г. всем участникам Государственной программы (35 чел.) оказана амбулаторная помощь, что сос</w:t>
      </w:r>
      <w:r>
        <w:rPr>
          <w:rFonts w:eastAsia="Tinos"/>
          <w:color w:val="000000"/>
        </w:rPr>
        <w:t>тавляет 100% от общего числа переселенцев.</w:t>
      </w:r>
    </w:p>
    <w:p w:rsidR="00300609" w:rsidRDefault="00977DAE">
      <w:pPr>
        <w:tabs>
          <w:tab w:val="left" w:pos="142"/>
        </w:tabs>
        <w:ind w:left="-142" w:firstLine="851"/>
        <w:jc w:val="both"/>
        <w:rPr>
          <w:color w:val="000000"/>
        </w:rPr>
      </w:pPr>
      <w:r>
        <w:rPr>
          <w:rFonts w:eastAsia="Tinos"/>
          <w:color w:val="000000"/>
        </w:rPr>
        <w:t>В целях информирования населения республики, в т.ч. иностранных граждан, о положении на рынке труда республики, потребности в рабочей силе, возможностях трудоустройства, услугах, оказываемых орг</w:t>
      </w:r>
      <w:r>
        <w:rPr>
          <w:rFonts w:eastAsia="Tinos"/>
          <w:color w:val="000000"/>
        </w:rPr>
        <w:t>анами службы занятости, а также повышения их правовой грамотности в вопросах занятости органами службы занятости предоставляется комплекс информационных услуг, в том числе: размещение информационных материалов на стендах отделов КУ ЦЗН Чувашской Республики</w:t>
      </w:r>
      <w:r>
        <w:rPr>
          <w:rFonts w:eastAsia="Tinos"/>
          <w:color w:val="000000"/>
        </w:rPr>
        <w:t xml:space="preserve"> Минтруда Чувашии, на официальных сайтах и страницах в социальных сетях Минтруда Чувашии и КУ ЦЗН Чувашской Республики Минтруда Чувашии; обеспечение работы телефонов «горячих линий»; организация работы мобильных офисов КУ ЦЗН Чувашской Республики Минтруда </w:t>
      </w:r>
      <w:r>
        <w:rPr>
          <w:rFonts w:eastAsia="Tinos"/>
          <w:color w:val="000000"/>
        </w:rPr>
        <w:lastRenderedPageBreak/>
        <w:t>Чувашии; информирование о возможностях подбора подходящей работы и размещения резюме с использованием Единой цифровой платформы.</w:t>
      </w:r>
    </w:p>
    <w:p w:rsidR="00300609" w:rsidRDefault="00977DAE">
      <w:pPr>
        <w:framePr w:hSpace="180" w:wrap="around" w:vAnchor="text" w:hAnchor="text" w:y="1"/>
        <w:tabs>
          <w:tab w:val="left" w:pos="142"/>
        </w:tabs>
        <w:ind w:left="-142" w:firstLine="851"/>
        <w:jc w:val="both"/>
        <w:rPr>
          <w:color w:val="000000"/>
        </w:rPr>
      </w:pPr>
      <w:r>
        <w:rPr>
          <w:rFonts w:eastAsia="Tinos"/>
          <w:color w:val="000000"/>
        </w:rPr>
        <w:t xml:space="preserve">     С целью поиска подходящей работы в 2024 г. в органы службы занятости обратилось </w:t>
      </w:r>
    </w:p>
    <w:p w:rsidR="00300609" w:rsidRDefault="00977DAE">
      <w:pPr>
        <w:framePr w:hSpace="180" w:wrap="around" w:vAnchor="text" w:hAnchor="text" w:y="1"/>
        <w:tabs>
          <w:tab w:val="left" w:pos="142"/>
        </w:tabs>
        <w:ind w:left="-142" w:firstLine="851"/>
        <w:jc w:val="both"/>
        <w:rPr>
          <w:color w:val="000000"/>
        </w:rPr>
      </w:pPr>
      <w:r>
        <w:rPr>
          <w:rFonts w:eastAsia="Tinos"/>
          <w:color w:val="000000"/>
        </w:rPr>
        <w:t>2 иностранных гражданина, из них 1 иностр</w:t>
      </w:r>
      <w:r>
        <w:rPr>
          <w:rFonts w:eastAsia="Tinos"/>
          <w:color w:val="000000"/>
        </w:rPr>
        <w:t>анный гражданин трудоустроен. Граждане – участники Государственной программы в органы службы занятости республики в 2024 г. не обращались.</w:t>
      </w:r>
    </w:p>
    <w:p w:rsidR="00300609" w:rsidRDefault="00977DAE">
      <w:pPr>
        <w:framePr w:hSpace="180" w:wrap="around" w:vAnchor="text" w:hAnchor="text" w:y="1"/>
        <w:tabs>
          <w:tab w:val="left" w:pos="142"/>
        </w:tabs>
        <w:ind w:left="-142" w:firstLine="851"/>
        <w:jc w:val="both"/>
        <w:rPr>
          <w:color w:val="000000"/>
        </w:rPr>
      </w:pPr>
      <w:r>
        <w:rPr>
          <w:rFonts w:eastAsia="Tinos"/>
          <w:color w:val="000000"/>
        </w:rPr>
        <w:t>По состоянию на 22.01.2024 в республиканском банке вакансий имеются сведения о наличии 7,6 тыс. свободных рабочих мес</w:t>
      </w:r>
      <w:r>
        <w:rPr>
          <w:rFonts w:eastAsia="Tinos"/>
          <w:color w:val="000000"/>
        </w:rPr>
        <w:t>т и вакантных должностей, средняя заработная плата по заявленным вакансиям составляет 37,9 тыс. рублей.</w:t>
      </w:r>
    </w:p>
    <w:p w:rsidR="00300609" w:rsidRDefault="00977DAE">
      <w:pPr>
        <w:tabs>
          <w:tab w:val="left" w:pos="142"/>
        </w:tabs>
        <w:ind w:left="-142" w:firstLine="851"/>
        <w:jc w:val="both"/>
        <w:rPr>
          <w:color w:val="000000"/>
        </w:rPr>
      </w:pPr>
      <w:r>
        <w:rPr>
          <w:rFonts w:eastAsia="Tinos"/>
          <w:color w:val="000000"/>
        </w:rPr>
        <w:t>Гражданам, в т.ч. иностранных государств, предоставлена возможность подачи заявления для регистрации в целях поиска подходящей работы дистанционно, заре</w:t>
      </w:r>
      <w:r>
        <w:rPr>
          <w:rFonts w:eastAsia="Tinos"/>
          <w:color w:val="000000"/>
        </w:rPr>
        <w:t xml:space="preserve">гистрировавшись и заполнив резюме на Единой цифровой платформе. </w:t>
      </w:r>
      <w:r>
        <w:rPr>
          <w:rFonts w:eastAsia="Tinos"/>
          <w:color w:val="000000"/>
        </w:rPr>
        <w:br/>
        <w:t>На Единой цифровой платформе в открытом доступе размещены сведения о наличии свободных рабочих мест, заявленных работодателями. Различные параметры поиска вакансий на Единой цифровой платформ</w:t>
      </w:r>
      <w:r>
        <w:rPr>
          <w:rFonts w:eastAsia="Tinos"/>
          <w:color w:val="000000"/>
        </w:rPr>
        <w:t xml:space="preserve">е позволяют гражданам, в т.ч. иностранных государств, самостоятельно подобрать варианты работы, соответствующие уровню образования, желаемому региону трудоустройства, размеру заработной платы, с возможностью предоставления жилья и другими параметрами. Для </w:t>
      </w:r>
      <w:r>
        <w:rPr>
          <w:rFonts w:eastAsia="Tinos"/>
          <w:color w:val="000000"/>
        </w:rPr>
        <w:t>этого при поиске вакансии необходимо выбрать соответствующий фильтр. Подобрав необходимую вакансию, граждане могут самостоятельно связаться с работодателем, узнать условия рабочего места, рассказать о себе, пройти предварительное собеседование.</w:t>
      </w:r>
    </w:p>
    <w:p w:rsidR="00300609" w:rsidRDefault="00977DAE">
      <w:pPr>
        <w:tabs>
          <w:tab w:val="left" w:pos="142"/>
        </w:tabs>
        <w:ind w:left="-142" w:firstLine="851"/>
        <w:jc w:val="both"/>
        <w:rPr>
          <w:color w:val="000000"/>
        </w:rPr>
      </w:pPr>
      <w:r>
        <w:rPr>
          <w:rFonts w:eastAsia="Tinos"/>
          <w:color w:val="000000"/>
        </w:rPr>
        <w:t>Все сервисы</w:t>
      </w:r>
      <w:r>
        <w:rPr>
          <w:rFonts w:eastAsia="Tinos"/>
          <w:color w:val="000000"/>
        </w:rPr>
        <w:t xml:space="preserve"> Единой цифровой платформы как для работодателей, так и соискателей абсолютно бесплатны.</w:t>
      </w:r>
    </w:p>
    <w:p w:rsidR="00300609" w:rsidRDefault="00977DAE">
      <w:pPr>
        <w:tabs>
          <w:tab w:val="left" w:pos="142"/>
        </w:tabs>
        <w:ind w:left="-142" w:firstLine="851"/>
        <w:jc w:val="both"/>
        <w:rPr>
          <w:color w:val="000000"/>
        </w:rPr>
      </w:pPr>
      <w:r>
        <w:rPr>
          <w:rFonts w:eastAsia="Tinos"/>
          <w:color w:val="000000"/>
        </w:rPr>
        <w:t>Специалисты отделов центра занятости содействуют иностранным гражданам в подборе подходящих вакансий, иностранные граждане имеют возможность трудоустроиться как на пос</w:t>
      </w:r>
      <w:r>
        <w:rPr>
          <w:rFonts w:eastAsia="Tinos"/>
          <w:color w:val="000000"/>
        </w:rPr>
        <w:t>тоянную, так и на временную работу, в т.ч. на оплачиваемые общественные работы. Также органы службы занятости оказывают услуги по профориентации, соцадаптации, направляют на психологические тренинги.</w:t>
      </w:r>
    </w:p>
    <w:p w:rsidR="00300609" w:rsidRDefault="00977DAE">
      <w:pPr>
        <w:tabs>
          <w:tab w:val="left" w:pos="142"/>
        </w:tabs>
        <w:ind w:left="-142" w:firstLine="851"/>
        <w:jc w:val="both"/>
        <w:rPr>
          <w:color w:val="000000"/>
        </w:rPr>
      </w:pPr>
      <w:r>
        <w:rPr>
          <w:rFonts w:eastAsia="Tinos"/>
          <w:color w:val="000000"/>
        </w:rPr>
        <w:t>Все услуги органы службы занятости предоставляют бесплат</w:t>
      </w:r>
      <w:r>
        <w:rPr>
          <w:rFonts w:eastAsia="Tinos"/>
          <w:color w:val="000000"/>
        </w:rPr>
        <w:t>но.</w:t>
      </w:r>
    </w:p>
    <w:p w:rsidR="00300609" w:rsidRDefault="00977DAE">
      <w:pPr>
        <w:ind w:left="-142" w:firstLine="851"/>
        <w:jc w:val="both"/>
        <w:rPr>
          <w:bCs/>
        </w:rPr>
      </w:pPr>
      <w:r>
        <w:rPr>
          <w:rFonts w:eastAsia="Tinos"/>
          <w:bCs/>
        </w:rPr>
        <w:t>Комплекс процессных мероприятий «Обеспечение реализации государственной программы Чувашской Республики «Социальная поддержка граждан».</w:t>
      </w:r>
    </w:p>
    <w:p w:rsidR="00300609" w:rsidRDefault="00977DAE">
      <w:pPr>
        <w:ind w:left="-142" w:firstLine="851"/>
        <w:jc w:val="both"/>
        <w:rPr>
          <w:bCs/>
        </w:rPr>
      </w:pPr>
      <w:r>
        <w:rPr>
          <w:rFonts w:eastAsia="Tinos"/>
        </w:rPr>
        <w:t>На обеспечение реализации государственной программы «Социальная поддержка граждан» в 2024 году направлено 167,4 млн р</w:t>
      </w:r>
      <w:r>
        <w:rPr>
          <w:rFonts w:eastAsia="Tinos"/>
        </w:rPr>
        <w:t>уб., из них на обеспечение деятельности КУ «Центр предоставления мер социальной поддержки» Минтруда Чувашии 154,6 млн. руб.</w:t>
      </w:r>
    </w:p>
    <w:p w:rsidR="00300609" w:rsidRDefault="00977DAE">
      <w:pPr>
        <w:ind w:left="-142" w:firstLine="851"/>
        <w:jc w:val="both"/>
      </w:pPr>
      <w:r>
        <w:rPr>
          <w:rFonts w:eastAsia="Tinos"/>
          <w:lang w:eastAsia="en-US"/>
        </w:rPr>
        <w:t>По предварительным итогам в целом все запланированные мероприятия Государственной программы реализованы в полном объеме, соответству</w:t>
      </w:r>
      <w:r>
        <w:rPr>
          <w:rFonts w:eastAsia="Tinos"/>
          <w:lang w:eastAsia="en-US"/>
        </w:rPr>
        <w:t>ющие целям и задачам, определенным на 2024 год. Достигнуты основные результаты реализации подпрограмм Государственной программы и ее основные показатели.</w:t>
      </w:r>
    </w:p>
    <w:p w:rsidR="00300609" w:rsidRDefault="00977DAE">
      <w:pPr>
        <w:ind w:left="-142" w:firstLine="851"/>
        <w:jc w:val="both"/>
      </w:pPr>
      <w:r>
        <w:rPr>
          <w:rFonts w:eastAsia="Tinos"/>
        </w:rPr>
        <w:t>Всего в Государственной программе предусмотрены 31 показатель, из них все  достигнуты в полном объеме.</w:t>
      </w:r>
    </w:p>
    <w:p w:rsidR="00300609" w:rsidRDefault="00977DAE">
      <w:pPr>
        <w:ind w:left="-142" w:right="-1" w:firstLine="851"/>
        <w:jc w:val="both"/>
      </w:pPr>
      <w:r>
        <w:rPr>
          <w:rFonts w:eastAsia="Tinos"/>
        </w:rPr>
        <w:t>Финансовое обеспечение реализации Государственной программы осуществляется за счет средств федерального бюджета, передаваемых в форме субвенций республиканскому бюджету Чувашской Республики, республиканского бюджета Чувашской Республики, за счет средств м</w:t>
      </w:r>
      <w:r>
        <w:rPr>
          <w:rFonts w:eastAsia="Tinos"/>
        </w:rPr>
        <w:t>естных бюджетов, внебюджетных источников.</w:t>
      </w:r>
    </w:p>
    <w:p w:rsidR="00300609" w:rsidRDefault="00977DAE">
      <w:pPr>
        <w:ind w:left="-142" w:firstLine="851"/>
        <w:jc w:val="both"/>
      </w:pPr>
      <w:r>
        <w:rPr>
          <w:rFonts w:eastAsia="Tinos"/>
        </w:rPr>
        <w:t>Общий объем финансирования Государственной программы на 2024 год – 10,9 млрд. руб., в т.ч. федеральный бюджет – 1,7 млрд. руб., республиканский бюджет Чувашской Республики – 8,8 млрд. руб., внебюджетные источники –</w:t>
      </w:r>
      <w:r>
        <w:rPr>
          <w:rFonts w:eastAsia="Tinos"/>
        </w:rPr>
        <w:t xml:space="preserve"> 0,4 млрд. рублей.</w:t>
      </w:r>
    </w:p>
    <w:p w:rsidR="00300609" w:rsidRDefault="00977DAE">
      <w:pPr>
        <w:ind w:left="-142" w:firstLine="851"/>
        <w:jc w:val="both"/>
      </w:pPr>
      <w:r>
        <w:rPr>
          <w:rFonts w:eastAsia="Tinos"/>
        </w:rPr>
        <w:t xml:space="preserve">На реализацию Государственной программы в 2024 году направлено 10,8 млрд. руб. (99,0% от запланированного), в т.ч. из федерального бюджета – 1,7 млрд. руб. (99,5% от запланированного), республиканского бюджета Чувашской Республики – 8,7 млрд. руб. </w:t>
      </w:r>
      <w:r>
        <w:rPr>
          <w:rFonts w:eastAsia="Tinos"/>
        </w:rPr>
        <w:lastRenderedPageBreak/>
        <w:t>(99,0% о</w:t>
      </w:r>
      <w:r>
        <w:rPr>
          <w:rFonts w:eastAsia="Tinos"/>
        </w:rPr>
        <w:t xml:space="preserve">т запланированного), внебюджетных источников - 0,4 млрд. руб. (99,99% от запланированного). </w:t>
      </w:r>
    </w:p>
    <w:p w:rsidR="00300609" w:rsidRDefault="00977DAE">
      <w:pPr>
        <w:pStyle w:val="ConsPlusNormal"/>
        <w:ind w:left="-142" w:firstLine="851"/>
        <w:jc w:val="both"/>
      </w:pPr>
      <w:r>
        <w:rPr>
          <w:rFonts w:eastAsia="Tinos"/>
        </w:rPr>
        <w:t>За отчетный период в Государственную программу вносились изменения постановлениями Кабинета Министров Чувашской Республики от 11 марта 2024 г. № 99, от 22 мая 2024</w:t>
      </w:r>
      <w:r>
        <w:rPr>
          <w:rFonts w:eastAsia="Tinos"/>
        </w:rPr>
        <w:t xml:space="preserve"> г. № 284, от 24 июля 2024 г. № 428, от 21 ноября 2024 г. № 640, от 24 декабря 2024 г. № 726</w:t>
      </w:r>
      <w:r>
        <w:rPr>
          <w:rFonts w:eastAsia="Tinos"/>
          <w:color w:val="392C69"/>
        </w:rPr>
        <w:t xml:space="preserve"> </w:t>
      </w:r>
      <w:r>
        <w:rPr>
          <w:rFonts w:eastAsia="Tinos"/>
        </w:rPr>
        <w:t>в части уточнения объема финансирования с учетом основных положений Закона Чувашской Республики о республиканском бюджете Чувашской Республики на очередной год и п</w:t>
      </w:r>
      <w:r>
        <w:rPr>
          <w:rFonts w:eastAsia="Tinos"/>
        </w:rPr>
        <w:t xml:space="preserve">лановые периоды, а также корректировки индикаторов (показателей) Государственной программы с индикаторами (показателями) государственной программы Российской Федерации «Социальная поддержка граждан». </w:t>
      </w:r>
    </w:p>
    <w:p w:rsidR="00300609" w:rsidRDefault="00977DAE">
      <w:pPr>
        <w:widowControl w:val="0"/>
        <w:ind w:left="-142" w:firstLine="851"/>
        <w:jc w:val="both"/>
      </w:pPr>
      <w:r>
        <w:rPr>
          <w:rFonts w:eastAsia="Tinos"/>
        </w:rPr>
        <w:t>В целях дальнейшей эффективной реализации Государственн</w:t>
      </w:r>
      <w:r>
        <w:rPr>
          <w:rFonts w:eastAsia="Tinos"/>
        </w:rPr>
        <w:t xml:space="preserve">ой программы Министерством труда и социальной защиты Чувашской Республики планируется внесение в нее корректировок в соответствии с изменениями нормативных правовых актов, а также принятием новых нормативных правовых актов и учетом складывающейся ситуации </w:t>
      </w:r>
      <w:r>
        <w:rPr>
          <w:rFonts w:eastAsia="Tinos"/>
        </w:rPr>
        <w:t>в сфере социальной поддержки граждан.</w:t>
      </w:r>
    </w:p>
    <w:p w:rsidR="00300609" w:rsidRDefault="00300609">
      <w:pPr>
        <w:ind w:left="-142" w:firstLine="851"/>
        <w:jc w:val="both"/>
      </w:pPr>
    </w:p>
    <w:p w:rsidR="00300609" w:rsidRDefault="00977DAE">
      <w:pPr>
        <w:pStyle w:val="a3"/>
        <w:numPr>
          <w:ilvl w:val="0"/>
          <w:numId w:val="9"/>
        </w:numPr>
        <w:ind w:left="-142" w:firstLine="851"/>
        <w:jc w:val="center"/>
      </w:pPr>
      <w:r>
        <w:t>ГОСУДАРСТВЕННАЯ ПРОГРАММА ЧУВАШСКОЙ РЕСПУБЛИКИ «РАЗВИТИЕ КУЛЬТУРЫ»</w:t>
      </w:r>
    </w:p>
    <w:p w:rsidR="00300609" w:rsidRDefault="00300609">
      <w:pPr>
        <w:ind w:left="-142" w:firstLine="851"/>
        <w:jc w:val="center"/>
      </w:pPr>
    </w:p>
    <w:p w:rsidR="00300609" w:rsidRDefault="00977DAE">
      <w:pPr>
        <w:pStyle w:val="a3"/>
        <w:widowControl w:val="0"/>
        <w:numPr>
          <w:ilvl w:val="0"/>
          <w:numId w:val="13"/>
        </w:numPr>
        <w:ind w:left="0" w:firstLine="709"/>
        <w:jc w:val="both"/>
        <w:rPr>
          <w:rFonts w:eastAsia="Calibri"/>
        </w:rPr>
      </w:pPr>
      <w:r>
        <w:rPr>
          <w:rFonts w:eastAsia="Calibri"/>
        </w:rPr>
        <w:t>Направление (подпрограмма) «Развитие деятельности организаций культуры» включает следующие структурные элементы:</w:t>
      </w:r>
    </w:p>
    <w:p w:rsidR="00300609" w:rsidRDefault="00977DAE">
      <w:pPr>
        <w:widowControl w:val="0"/>
        <w:ind w:firstLine="709"/>
        <w:jc w:val="both"/>
        <w:rPr>
          <w:rFonts w:eastAsia="Calibri"/>
          <w:iCs/>
        </w:rPr>
      </w:pPr>
      <w:r>
        <w:rPr>
          <w:rFonts w:eastAsia="Calibri"/>
          <w:iCs/>
        </w:rPr>
        <w:t>Региональный проект «Сохранение культурного и исторического наследия»</w:t>
      </w:r>
    </w:p>
    <w:p w:rsidR="00300609" w:rsidRDefault="00977DAE">
      <w:pPr>
        <w:widowControl w:val="0"/>
        <w:ind w:firstLine="709"/>
        <w:jc w:val="both"/>
        <w:rPr>
          <w:rFonts w:eastAsia="Calibri"/>
          <w:iCs/>
        </w:rPr>
      </w:pPr>
      <w:r>
        <w:rPr>
          <w:rFonts w:eastAsia="Calibri"/>
          <w:iCs/>
        </w:rPr>
        <w:t>Региональный проект «Развитие искусства и творчества»</w:t>
      </w:r>
    </w:p>
    <w:p w:rsidR="00300609" w:rsidRDefault="00977DAE">
      <w:pPr>
        <w:widowControl w:val="0"/>
        <w:ind w:firstLine="709"/>
        <w:jc w:val="both"/>
        <w:rPr>
          <w:rFonts w:eastAsia="Calibri"/>
          <w:iCs/>
        </w:rPr>
      </w:pPr>
      <w:r>
        <w:rPr>
          <w:rFonts w:eastAsia="Calibri"/>
          <w:iCs/>
        </w:rPr>
        <w:t>Комплекс процессных мероприятий «Образование»</w:t>
      </w:r>
    </w:p>
    <w:p w:rsidR="00300609" w:rsidRDefault="00977DAE">
      <w:pPr>
        <w:widowControl w:val="0"/>
        <w:ind w:firstLine="709"/>
        <w:jc w:val="both"/>
        <w:rPr>
          <w:rFonts w:eastAsia="Calibri"/>
          <w:iCs/>
        </w:rPr>
      </w:pPr>
      <w:r>
        <w:rPr>
          <w:rFonts w:eastAsia="Calibri"/>
          <w:iCs/>
        </w:rPr>
        <w:t>Комплекс процессных мероприятий «Искусство»</w:t>
      </w:r>
    </w:p>
    <w:p w:rsidR="00300609" w:rsidRDefault="00977DAE">
      <w:pPr>
        <w:widowControl w:val="0"/>
        <w:ind w:firstLine="709"/>
        <w:jc w:val="both"/>
        <w:rPr>
          <w:rFonts w:eastAsia="Calibri"/>
          <w:iCs/>
        </w:rPr>
      </w:pPr>
      <w:r>
        <w:rPr>
          <w:rFonts w:eastAsia="Calibri"/>
          <w:iCs/>
        </w:rPr>
        <w:t>Комплекс процессных мероприятий «Наследие»</w:t>
      </w:r>
    </w:p>
    <w:p w:rsidR="00300609" w:rsidRDefault="00977DAE">
      <w:pPr>
        <w:widowControl w:val="0"/>
        <w:ind w:firstLine="709"/>
        <w:jc w:val="both"/>
        <w:rPr>
          <w:rFonts w:eastAsia="Calibri"/>
          <w:iCs/>
        </w:rPr>
      </w:pPr>
      <w:r>
        <w:rPr>
          <w:rFonts w:eastAsia="Calibri"/>
          <w:iCs/>
        </w:rPr>
        <w:t>Комплекс процессных мероприятий «Сохранение и развитие искусства и творчества»</w:t>
      </w:r>
    </w:p>
    <w:p w:rsidR="00300609" w:rsidRDefault="00977DAE">
      <w:pPr>
        <w:widowControl w:val="0"/>
        <w:ind w:firstLine="709"/>
        <w:jc w:val="both"/>
        <w:rPr>
          <w:rFonts w:eastAsia="Calibri"/>
          <w:iCs/>
        </w:rPr>
      </w:pPr>
      <w:r>
        <w:rPr>
          <w:rFonts w:eastAsia="Calibri"/>
          <w:iCs/>
        </w:rPr>
        <w:t>Комплекс процессных мероприятий «Создание условий для развития искусства и творчества»</w:t>
      </w:r>
    </w:p>
    <w:p w:rsidR="00300609" w:rsidRDefault="00977DAE">
      <w:pPr>
        <w:widowControl w:val="0"/>
        <w:ind w:firstLine="709"/>
        <w:jc w:val="both"/>
        <w:rPr>
          <w:rFonts w:eastAsia="Calibri"/>
          <w:iCs/>
        </w:rPr>
      </w:pPr>
      <w:r>
        <w:rPr>
          <w:rFonts w:eastAsia="Calibri"/>
          <w:iCs/>
        </w:rPr>
        <w:t>Комплекс процессных мероприятий «Поддержка и развитие чтения в Чувашской Республике»</w:t>
      </w:r>
    </w:p>
    <w:p w:rsidR="00300609" w:rsidRDefault="00977DAE">
      <w:pPr>
        <w:widowControl w:val="0"/>
        <w:ind w:firstLine="709"/>
        <w:jc w:val="both"/>
        <w:rPr>
          <w:rFonts w:eastAsia="Calibri"/>
          <w:iCs/>
        </w:rPr>
      </w:pPr>
      <w:r>
        <w:rPr>
          <w:rFonts w:eastAsia="Calibri"/>
          <w:iCs/>
        </w:rPr>
        <w:t>Комп</w:t>
      </w:r>
      <w:r>
        <w:rPr>
          <w:rFonts w:eastAsia="Calibri"/>
          <w:iCs/>
        </w:rPr>
        <w:t>лекс процессных мероприятий «Обеспечение реализации государственной программы Чувашской Республики «Развитие культуры»</w:t>
      </w:r>
    </w:p>
    <w:p w:rsidR="00300609" w:rsidRDefault="00977DAE">
      <w:pPr>
        <w:tabs>
          <w:tab w:val="left" w:pos="1260"/>
        </w:tabs>
        <w:ind w:firstLine="709"/>
        <w:jc w:val="both"/>
        <w:rPr>
          <w:color w:val="000000" w:themeColor="text1"/>
        </w:rPr>
      </w:pPr>
      <w:r>
        <w:rPr>
          <w:color w:val="000000" w:themeColor="text1"/>
          <w:shd w:val="clear" w:color="auto" w:fill="FFFFFF"/>
        </w:rPr>
        <w:t>Большую роль в развитии культуры Чувашской Республики, ее интеграции в культуру других народов Российской Федерации и мировую культуру иг</w:t>
      </w:r>
      <w:r>
        <w:rPr>
          <w:color w:val="000000" w:themeColor="text1"/>
          <w:shd w:val="clear" w:color="auto" w:fill="FFFFFF"/>
        </w:rPr>
        <w:t xml:space="preserve">рают театрально-концертные учреждения. В среднем ежегодно государственными театрально-концертными учреждениями проводится около 2,7 тыс. мероприятий, которые посещают свыше 770 тыс. человек. </w:t>
      </w:r>
    </w:p>
    <w:p w:rsidR="00300609" w:rsidRDefault="00977DAE">
      <w:pPr>
        <w:tabs>
          <w:tab w:val="left" w:pos="1260"/>
        </w:tabs>
        <w:ind w:firstLine="709"/>
        <w:jc w:val="both"/>
        <w:rPr>
          <w:color w:val="000000" w:themeColor="text1"/>
        </w:rPr>
      </w:pPr>
      <w:r>
        <w:rPr>
          <w:color w:val="000000" w:themeColor="text1"/>
          <w:shd w:val="clear" w:color="auto" w:fill="FFFFFF"/>
        </w:rPr>
        <w:t xml:space="preserve">Систематически обновляется текущий репертуар учреждений. В 2024 </w:t>
      </w:r>
      <w:r>
        <w:rPr>
          <w:color w:val="000000" w:themeColor="text1"/>
          <w:shd w:val="clear" w:color="auto" w:fill="FFFFFF"/>
        </w:rPr>
        <w:t xml:space="preserve">году выпущена 61 премьерная  постановка  и концертная  программа. </w:t>
      </w:r>
    </w:p>
    <w:p w:rsidR="00300609" w:rsidRDefault="00977DAE">
      <w:pPr>
        <w:tabs>
          <w:tab w:val="left" w:pos="1260"/>
        </w:tabs>
        <w:ind w:firstLine="709"/>
        <w:jc w:val="both"/>
        <w:rPr>
          <w:color w:val="000000" w:themeColor="text1"/>
        </w:rPr>
      </w:pPr>
      <w:r>
        <w:rPr>
          <w:color w:val="000000" w:themeColor="text1"/>
          <w:shd w:val="clear" w:color="auto" w:fill="FFFFFF"/>
        </w:rPr>
        <w:t>Значимым событием 2024 года стал проект «Культурная среда»  Зрителям муниципальных образований  предложены спектакли, концертные программы, направленные в помощь учебному процессу обучающих</w:t>
      </w:r>
      <w:r>
        <w:rPr>
          <w:color w:val="000000" w:themeColor="text1"/>
          <w:shd w:val="clear" w:color="auto" w:fill="FFFFFF"/>
        </w:rPr>
        <w:t>ся. С 1 октября по 20 декабря 2024 г. проведено 127 мероприятий с числом участников свыше  26,2 тыс. человек.  Более 90% билетов приобретено по Пушкинской карте.</w:t>
      </w:r>
      <w:r>
        <w:rPr>
          <w:color w:val="000000" w:themeColor="text1"/>
        </w:rPr>
        <w:t>Проект продолжен в 2025 году.</w:t>
      </w:r>
    </w:p>
    <w:p w:rsidR="00300609" w:rsidRDefault="00977DAE">
      <w:pPr>
        <w:tabs>
          <w:tab w:val="left" w:pos="1260"/>
        </w:tabs>
        <w:ind w:firstLine="709"/>
        <w:jc w:val="both"/>
        <w:rPr>
          <w:color w:val="000000" w:themeColor="text1"/>
        </w:rPr>
      </w:pPr>
      <w:r>
        <w:rPr>
          <w:color w:val="000000" w:themeColor="text1"/>
          <w:shd w:val="clear" w:color="auto" w:fill="FFFFFF"/>
        </w:rPr>
        <w:t>В 2024 году состоялись крупные театральные фестивали, среди котор</w:t>
      </w:r>
      <w:r>
        <w:rPr>
          <w:color w:val="000000" w:themeColor="text1"/>
          <w:shd w:val="clear" w:color="auto" w:fill="FFFFFF"/>
        </w:rPr>
        <w:t>ых Международный балетный фестиваль, Международный оперный фестиваль им. М.Д. Михайлова, Международный фестиваль театров кукол «Карусель сказок», Международный фестиваль для особенных зрителей «Одинаковыми быть нам необязательно», межрегиональный фестиваль</w:t>
      </w:r>
      <w:r>
        <w:rPr>
          <w:color w:val="000000" w:themeColor="text1"/>
          <w:shd w:val="clear" w:color="auto" w:fill="FFFFFF"/>
        </w:rPr>
        <w:t xml:space="preserve"> национальных театров юного зрителя и молодежных театров «СеспельФЕСТ», международный фестиваль оперетты.</w:t>
      </w:r>
    </w:p>
    <w:p w:rsidR="00300609" w:rsidRDefault="00977DAE">
      <w:pPr>
        <w:tabs>
          <w:tab w:val="left" w:pos="1260"/>
        </w:tabs>
        <w:ind w:firstLine="709"/>
        <w:jc w:val="both"/>
        <w:rPr>
          <w:color w:val="000000" w:themeColor="text1"/>
        </w:rPr>
      </w:pPr>
      <w:r>
        <w:rPr>
          <w:color w:val="000000" w:themeColor="text1"/>
          <w:shd w:val="clear" w:color="auto" w:fill="FFFFFF"/>
        </w:rPr>
        <w:lastRenderedPageBreak/>
        <w:t>В течение отчетного периода профессиональными коллективами организованы гастроли в городе Москва, республиках Татарстан, Марий Эл, Башкортостан, Коми,</w:t>
      </w:r>
      <w:r>
        <w:rPr>
          <w:color w:val="000000" w:themeColor="text1"/>
          <w:shd w:val="clear" w:color="auto" w:fill="FFFFFF"/>
        </w:rPr>
        <w:t xml:space="preserve"> Калмыкия, Ульяновской, Нижегородской, Пензенской, Свердловской, Тюменской, Ярославской, Челябинской областях, Пермском крае и других.</w:t>
      </w:r>
    </w:p>
    <w:p w:rsidR="00300609" w:rsidRDefault="00977DAE">
      <w:pPr>
        <w:tabs>
          <w:tab w:val="left" w:pos="1260"/>
        </w:tabs>
        <w:ind w:firstLine="709"/>
        <w:jc w:val="both"/>
        <w:rPr>
          <w:bCs/>
          <w:color w:val="000000" w:themeColor="text1"/>
        </w:rPr>
      </w:pPr>
      <w:r>
        <w:rPr>
          <w:color w:val="000000" w:themeColor="text1"/>
          <w:shd w:val="clear" w:color="auto" w:fill="FFFFFF"/>
        </w:rPr>
        <w:t>Особое внимание уделяется подготовке кадров для театров Чувашии. Впервые за последние 20 лет в 2025 г. 12 человек будут н</w:t>
      </w:r>
      <w:r>
        <w:rPr>
          <w:color w:val="000000" w:themeColor="text1"/>
          <w:shd w:val="clear" w:color="auto" w:fill="FFFFFF"/>
        </w:rPr>
        <w:t>аправлены на целевое обучение по специальности «Артист драматического театра и кино» в Театральный институт имени Бориса Щукина. После завершения обучения артисты пополнят труппу Чувашского государственного академического драматического театра им. К.В. Ива</w:t>
      </w:r>
      <w:r>
        <w:rPr>
          <w:color w:val="000000" w:themeColor="text1"/>
          <w:shd w:val="clear" w:color="auto" w:fill="FFFFFF"/>
        </w:rPr>
        <w:t>нова.</w:t>
      </w:r>
    </w:p>
    <w:p w:rsidR="00300609" w:rsidRDefault="00977DAE">
      <w:pPr>
        <w:tabs>
          <w:tab w:val="left" w:pos="1260"/>
        </w:tabs>
        <w:ind w:firstLine="709"/>
        <w:jc w:val="both"/>
        <w:rPr>
          <w:bCs/>
          <w:color w:val="000000" w:themeColor="text1"/>
        </w:rPr>
      </w:pPr>
      <w:r>
        <w:rPr>
          <w:color w:val="000000" w:themeColor="text1"/>
          <w:shd w:val="clear" w:color="auto" w:fill="FFFFFF"/>
        </w:rPr>
        <w:t xml:space="preserve">Ряд профессиональных коллективов Чувашии отмечены престижными наградами. </w:t>
      </w:r>
    </w:p>
    <w:p w:rsidR="00300609" w:rsidRDefault="00977DAE">
      <w:pPr>
        <w:tabs>
          <w:tab w:val="left" w:pos="1260"/>
        </w:tabs>
        <w:ind w:firstLine="709"/>
        <w:jc w:val="both"/>
        <w:rPr>
          <w:color w:val="000000" w:themeColor="text1"/>
        </w:rPr>
      </w:pPr>
      <w:r>
        <w:rPr>
          <w:color w:val="000000" w:themeColor="text1"/>
        </w:rPr>
        <w:t>12 образовательных учреждений Чувашской Республики, в том числе 11 детских школ искусств и Чебоксарское музыкальное училище им. Ф.П. Павлова получили   новые  музыкальные инстр</w:t>
      </w:r>
      <w:r>
        <w:rPr>
          <w:color w:val="000000" w:themeColor="text1"/>
        </w:rPr>
        <w:t xml:space="preserve">ументы,  специализированное оборудование для учебных классов, учебную и методическую литературу, всего более 3 тысяч единиц. </w:t>
      </w:r>
    </w:p>
    <w:p w:rsidR="00300609" w:rsidRDefault="00977DAE">
      <w:pPr>
        <w:tabs>
          <w:tab w:val="left" w:pos="1260"/>
        </w:tabs>
        <w:ind w:firstLine="709"/>
        <w:jc w:val="both"/>
        <w:rPr>
          <w:color w:val="000000" w:themeColor="text1"/>
        </w:rPr>
      </w:pPr>
      <w:r>
        <w:rPr>
          <w:color w:val="000000" w:themeColor="text1"/>
          <w:shd w:val="clear" w:color="auto" w:fill="FFFFFF"/>
        </w:rPr>
        <w:t>В 2024 г. в число победителей общероссийского конкурса «Молодые дарования России» вошли 19 представителей Чувашской Республики.</w:t>
      </w:r>
      <w:r>
        <w:rPr>
          <w:bCs/>
          <w:color w:val="000000" w:themeColor="text1"/>
          <w:shd w:val="clear" w:color="auto" w:fill="FFFFFF"/>
        </w:rPr>
        <w:t xml:space="preserve"> </w:t>
      </w:r>
      <w:r>
        <w:rPr>
          <w:color w:val="000000" w:themeColor="text1"/>
          <w:shd w:val="clear" w:color="auto" w:fill="FFFFFF"/>
        </w:rPr>
        <w:t xml:space="preserve">7 </w:t>
      </w:r>
      <w:r>
        <w:rPr>
          <w:color w:val="000000" w:themeColor="text1"/>
          <w:shd w:val="clear" w:color="auto" w:fill="FFFFFF"/>
        </w:rPr>
        <w:t xml:space="preserve">преподавателей детских школ искусств региона стали победителями конкурса на присуждение премии лучшим преподавателям в области музыкального искусства, проведенного Минкультуры России. </w:t>
      </w:r>
    </w:p>
    <w:p w:rsidR="00300609" w:rsidRDefault="00977DAE">
      <w:pPr>
        <w:tabs>
          <w:tab w:val="left" w:pos="1260"/>
        </w:tabs>
        <w:ind w:firstLine="709"/>
        <w:jc w:val="both"/>
        <w:rPr>
          <w:color w:val="000000" w:themeColor="text1"/>
        </w:rPr>
      </w:pPr>
      <w:r>
        <w:rPr>
          <w:color w:val="000000" w:themeColor="text1"/>
          <w:shd w:val="clear" w:color="auto" w:fill="FFFFFF"/>
        </w:rPr>
        <w:t xml:space="preserve">Чувашия стабильно является лидером в библиотечном деле. </w:t>
      </w:r>
    </w:p>
    <w:p w:rsidR="00300609" w:rsidRDefault="00977DAE">
      <w:pPr>
        <w:tabs>
          <w:tab w:val="left" w:pos="1260"/>
        </w:tabs>
        <w:ind w:firstLine="709"/>
        <w:jc w:val="both"/>
        <w:rPr>
          <w:bCs/>
          <w:color w:val="000000" w:themeColor="text1"/>
          <w:shd w:val="clear" w:color="auto" w:fill="FFFFFF"/>
        </w:rPr>
      </w:pPr>
      <w:r>
        <w:rPr>
          <w:color w:val="000000" w:themeColor="text1"/>
          <w:shd w:val="clear" w:color="auto" w:fill="FFFFFF"/>
        </w:rPr>
        <w:t>В течении истекшего года библиотеки вели деятельность по 360 тематическим программам, реализовали 203 проекта. провели более 45 тыс. культурно-просветительских мероприятий с участием около 1,4 млн. человек.</w:t>
      </w:r>
    </w:p>
    <w:p w:rsidR="00300609" w:rsidRDefault="00977DAE">
      <w:pPr>
        <w:tabs>
          <w:tab w:val="left" w:pos="1260"/>
        </w:tabs>
        <w:ind w:firstLine="709"/>
        <w:jc w:val="both"/>
        <w:rPr>
          <w:color w:val="000000" w:themeColor="text1"/>
        </w:rPr>
      </w:pPr>
      <w:r>
        <w:rPr>
          <w:color w:val="000000" w:themeColor="text1"/>
          <w:shd w:val="clear" w:color="auto" w:fill="FFFFFF"/>
        </w:rPr>
        <w:t xml:space="preserve">По уровню информатизации библиотеки республики в </w:t>
      </w:r>
      <w:r>
        <w:rPr>
          <w:color w:val="000000" w:themeColor="text1"/>
          <w:shd w:val="clear" w:color="auto" w:fill="FFFFFF"/>
        </w:rPr>
        <w:t>рейтинге российских библиотек продолжают оставаться на 1 месте среди регионов Приволжского федерального округа. Все государственные и муниципальные библиотеки оснащены компьютерным оборудованием, имеют доступ к сети Интернет. Их услугами воспользовались ок</w:t>
      </w:r>
      <w:r>
        <w:rPr>
          <w:color w:val="000000" w:themeColor="text1"/>
          <w:shd w:val="clear" w:color="auto" w:fill="FFFFFF"/>
        </w:rPr>
        <w:t xml:space="preserve">оло половины населения республики, в том числе около 82% сельских жителей. </w:t>
      </w:r>
    </w:p>
    <w:p w:rsidR="00300609" w:rsidRDefault="00977DAE">
      <w:pPr>
        <w:tabs>
          <w:tab w:val="left" w:pos="1260"/>
        </w:tabs>
        <w:ind w:firstLine="709"/>
        <w:jc w:val="both"/>
        <w:rPr>
          <w:color w:val="000000" w:themeColor="text1"/>
        </w:rPr>
      </w:pPr>
      <w:r>
        <w:rPr>
          <w:color w:val="000000" w:themeColor="text1"/>
          <w:shd w:val="clear" w:color="auto" w:fill="FFFFFF"/>
        </w:rPr>
        <w:t>Модельные библиотеки служат примерами того, как можно организовать работу библиотек с учетом современных требований и технологий, становятся центрами распространения лучших практик</w:t>
      </w:r>
      <w:r>
        <w:rPr>
          <w:color w:val="000000" w:themeColor="text1"/>
          <w:shd w:val="clear" w:color="auto" w:fill="FFFFFF"/>
        </w:rPr>
        <w:t xml:space="preserve"> .</w:t>
      </w:r>
    </w:p>
    <w:p w:rsidR="00300609" w:rsidRDefault="00977DAE">
      <w:pPr>
        <w:tabs>
          <w:tab w:val="left" w:pos="1260"/>
        </w:tabs>
        <w:ind w:firstLine="709"/>
        <w:jc w:val="both"/>
        <w:rPr>
          <w:color w:val="000000" w:themeColor="text1"/>
          <w:shd w:val="clear" w:color="auto" w:fill="FFFFFF"/>
        </w:rPr>
      </w:pPr>
      <w:r>
        <w:rPr>
          <w:color w:val="000000" w:themeColor="text1"/>
          <w:shd w:val="clear" w:color="auto" w:fill="FFFFFF"/>
        </w:rPr>
        <w:t xml:space="preserve">Ежегодно музеями реализуются свыше 20 всероссийских, межрегиональных и республиканских выставочных проекты проводится более 500 выставок. При поддержке национального проекта «Культура» в муниципальных </w:t>
      </w:r>
      <w:r>
        <w:rPr>
          <w:color w:val="000000" w:themeColor="text1"/>
          <w:shd w:val="clear" w:color="auto" w:fill="FFFFFF"/>
        </w:rPr>
        <w:t>музеях проведены ремонтные, реставрационные работы, поставлено современное фондовое и выставочное оборудование, созданы новые экспозиции. Яркие тому примеры: Музей русской провинции  в г.Алатырь, Дом-музей Н.И. Лобачевского  с новой  экспозицией  «Человек,</w:t>
      </w:r>
      <w:r>
        <w:rPr>
          <w:color w:val="000000" w:themeColor="text1"/>
          <w:shd w:val="clear" w:color="auto" w:fill="FFFFFF"/>
        </w:rPr>
        <w:t xml:space="preserve"> сломавший пространство. Невозможное возможно» в г.Козловка, музей Мемориала «Строителям безмолвных рубежей».  В 2025 г. новые экспозиции будут созданы в Аликовском краеведческом музее и музее «Бичурин и современность» Чебоксарского муниципального округа. </w:t>
      </w:r>
    </w:p>
    <w:p w:rsidR="00300609" w:rsidRDefault="00977DAE">
      <w:pPr>
        <w:pStyle w:val="a3"/>
        <w:widowControl w:val="0"/>
        <w:numPr>
          <w:ilvl w:val="0"/>
          <w:numId w:val="14"/>
        </w:numPr>
        <w:ind w:left="0" w:firstLine="709"/>
        <w:jc w:val="both"/>
        <w:rPr>
          <w:rFonts w:eastAsia="Calibri"/>
          <w:bCs/>
        </w:rPr>
      </w:pPr>
      <w:r>
        <w:rPr>
          <w:rFonts w:eastAsia="Calibri"/>
        </w:rPr>
        <w:t>Направление (подпрограмма) «Вовлечение граждан в деятельность в сфере культуры»</w:t>
      </w:r>
    </w:p>
    <w:p w:rsidR="00300609" w:rsidRDefault="00977DAE">
      <w:pPr>
        <w:widowControl w:val="0"/>
        <w:ind w:firstLine="709"/>
        <w:jc w:val="both"/>
        <w:rPr>
          <w:rFonts w:eastAsia="Calibri"/>
          <w:iCs/>
        </w:rPr>
      </w:pPr>
      <w:r>
        <w:rPr>
          <w:rFonts w:eastAsia="Calibri"/>
          <w:iCs/>
        </w:rPr>
        <w:t>Региональный проект «Создание условий для реализации творческого потенциала нации («Творческие люди»)</w:t>
      </w:r>
    </w:p>
    <w:p w:rsidR="00300609" w:rsidRDefault="00977DAE">
      <w:pPr>
        <w:widowControl w:val="0"/>
        <w:ind w:firstLine="709"/>
        <w:jc w:val="both"/>
        <w:rPr>
          <w:rFonts w:eastAsia="Calibri"/>
          <w:iCs/>
        </w:rPr>
      </w:pPr>
      <w:r>
        <w:rPr>
          <w:rFonts w:eastAsia="Calibri"/>
          <w:iCs/>
        </w:rPr>
        <w:t>Региональный проект «Создание системы поддержки развития креативного сект</w:t>
      </w:r>
      <w:r>
        <w:rPr>
          <w:rFonts w:eastAsia="Calibri"/>
          <w:iCs/>
        </w:rPr>
        <w:t>ора («Придумано в России»)</w:t>
      </w:r>
    </w:p>
    <w:p w:rsidR="00300609" w:rsidRDefault="00977DAE">
      <w:pPr>
        <w:widowControl w:val="0"/>
        <w:ind w:firstLine="709"/>
        <w:jc w:val="both"/>
        <w:rPr>
          <w:rFonts w:eastAsia="Calibri"/>
          <w:iCs/>
        </w:rPr>
      </w:pPr>
      <w:r>
        <w:rPr>
          <w:rFonts w:eastAsia="Calibri"/>
          <w:iCs/>
        </w:rPr>
        <w:t>Комплекс процессных мероприятий «Проведение мероприятий в сфере культуры, искусства, детского и юношеского творчества и архивного дела»</w:t>
      </w:r>
    </w:p>
    <w:p w:rsidR="00300609" w:rsidRDefault="00300609">
      <w:pPr>
        <w:tabs>
          <w:tab w:val="left" w:pos="1260"/>
        </w:tabs>
        <w:ind w:firstLine="709"/>
        <w:jc w:val="both"/>
        <w:rPr>
          <w:color w:val="000000" w:themeColor="text1"/>
        </w:rPr>
      </w:pPr>
    </w:p>
    <w:p w:rsidR="00300609" w:rsidRDefault="00977DAE">
      <w:pPr>
        <w:tabs>
          <w:tab w:val="left" w:pos="1260"/>
        </w:tabs>
        <w:ind w:firstLine="709"/>
        <w:jc w:val="both"/>
        <w:rPr>
          <w:color w:val="000000" w:themeColor="text1"/>
        </w:rPr>
      </w:pPr>
      <w:r>
        <w:rPr>
          <w:color w:val="000000" w:themeColor="text1"/>
          <w:shd w:val="clear" w:color="auto" w:fill="FFFFFF"/>
        </w:rPr>
        <w:t>Клубными учреждениями в 2024 году проведено 96,0 тыс. культурно-массовых мероприятий, меропр</w:t>
      </w:r>
      <w:r>
        <w:rPr>
          <w:color w:val="000000" w:themeColor="text1"/>
          <w:shd w:val="clear" w:color="auto" w:fill="FFFFFF"/>
        </w:rPr>
        <w:t xml:space="preserve">иятия посетили 5110,6 тыс. человек.  В среднем за год проводится </w:t>
      </w:r>
      <w:r>
        <w:rPr>
          <w:color w:val="000000" w:themeColor="text1"/>
          <w:shd w:val="clear" w:color="auto" w:fill="FFFFFF"/>
        </w:rPr>
        <w:lastRenderedPageBreak/>
        <w:t>около 1,0 тыс. выездных мероприятий по Чувашской Республике, которые посещают порядка 300,0 тыс. человек.</w:t>
      </w:r>
    </w:p>
    <w:p w:rsidR="00300609" w:rsidRDefault="00977DAE">
      <w:pPr>
        <w:tabs>
          <w:tab w:val="left" w:pos="1260"/>
        </w:tabs>
        <w:ind w:firstLine="709"/>
        <w:jc w:val="both"/>
        <w:rPr>
          <w:color w:val="000000" w:themeColor="text1"/>
        </w:rPr>
      </w:pPr>
      <w:r>
        <w:rPr>
          <w:color w:val="000000" w:themeColor="text1"/>
          <w:shd w:val="clear" w:color="auto" w:fill="FFFFFF"/>
        </w:rPr>
        <w:t xml:space="preserve">В 2023 году на базе Чувашского государственного института культуры и искусств начала </w:t>
      </w:r>
      <w:r>
        <w:rPr>
          <w:color w:val="000000" w:themeColor="text1"/>
          <w:shd w:val="clear" w:color="auto" w:fill="FFFFFF"/>
        </w:rPr>
        <w:t>функционировать Школа креативных индустрий</w:t>
      </w:r>
      <w:r>
        <w:rPr>
          <w:bCs/>
          <w:color w:val="000000" w:themeColor="text1"/>
          <w:shd w:val="clear" w:color="auto" w:fill="FFFFFF"/>
        </w:rPr>
        <w:t>.</w:t>
      </w:r>
      <w:r>
        <w:rPr>
          <w:color w:val="000000" w:themeColor="text1"/>
          <w:shd w:val="clear" w:color="auto" w:fill="FFFFFF"/>
        </w:rPr>
        <w:t xml:space="preserve">  120 детей от 12 до 17 лет обучаются в студиях звукорежиссуры, электронной музыки, анимации, дизайна, фото- и видеопроизводства, интерактивных цифровых технологий.</w:t>
      </w:r>
    </w:p>
    <w:p w:rsidR="00300609" w:rsidRDefault="00977DAE">
      <w:pPr>
        <w:tabs>
          <w:tab w:val="left" w:pos="1260"/>
        </w:tabs>
        <w:ind w:firstLine="709"/>
        <w:jc w:val="both"/>
        <w:rPr>
          <w:color w:val="000000" w:themeColor="text1"/>
        </w:rPr>
      </w:pPr>
      <w:r>
        <w:rPr>
          <w:color w:val="000000" w:themeColor="text1"/>
          <w:shd w:val="clear" w:color="auto" w:fill="FFFFFF"/>
        </w:rPr>
        <w:t>Еще одна Школа креативных индустрий будет открыт</w:t>
      </w:r>
      <w:r>
        <w:rPr>
          <w:color w:val="000000" w:themeColor="text1"/>
          <w:shd w:val="clear" w:color="auto" w:fill="FFFFFF"/>
        </w:rPr>
        <w:t xml:space="preserve">а в 2025 году на базе Национальной библиотеки Чувашской Республики. </w:t>
      </w:r>
    </w:p>
    <w:p w:rsidR="00300609" w:rsidRDefault="00977DAE">
      <w:pPr>
        <w:tabs>
          <w:tab w:val="left" w:pos="1260"/>
        </w:tabs>
        <w:ind w:firstLine="709"/>
        <w:jc w:val="both"/>
        <w:rPr>
          <w:color w:val="000000" w:themeColor="text1"/>
        </w:rPr>
      </w:pPr>
      <w:r>
        <w:rPr>
          <w:color w:val="000000" w:themeColor="text1"/>
          <w:shd w:val="clear" w:color="auto" w:fill="FFFFFF"/>
        </w:rPr>
        <w:t xml:space="preserve">С 23 по 29 мая 2024 г. в Чувашской Республике состоялся </w:t>
      </w:r>
      <w:r>
        <w:rPr>
          <w:color w:val="000000" w:themeColor="text1"/>
          <w:shd w:val="clear" w:color="auto" w:fill="FFFFFF"/>
          <w:lang w:val="en-US"/>
        </w:rPr>
        <w:t>XVII</w:t>
      </w:r>
      <w:r>
        <w:rPr>
          <w:color w:val="000000" w:themeColor="text1"/>
          <w:shd w:val="clear" w:color="auto" w:fill="FFFFFF"/>
        </w:rPr>
        <w:t> Чебоксарский международный кинофестиваль. В рамках открытия кинофестиваля состоялся специальный показ отреставрированного филь</w:t>
      </w:r>
      <w:r>
        <w:rPr>
          <w:color w:val="000000" w:themeColor="text1"/>
          <w:shd w:val="clear" w:color="auto" w:fill="FFFFFF"/>
        </w:rPr>
        <w:t xml:space="preserve">ма «Чапаев» (1934) режиссеров Георгия и Сергея Васильевых. За время кинофестиваля фильм «Чапаев» показывали на 17 площадках, его посмотрели 1 344 зрителя. Всего проведено более 100 различных фестивальных мероприятий и акций: пресс-конференции, кинопоказы, </w:t>
      </w:r>
      <w:r>
        <w:rPr>
          <w:color w:val="000000" w:themeColor="text1"/>
          <w:shd w:val="clear" w:color="auto" w:fill="FFFFFF"/>
        </w:rPr>
        <w:t>круглые столы, творческая встреча с народной артисткой РСФСР Ларисой Лужиной.</w:t>
      </w:r>
    </w:p>
    <w:p w:rsidR="00300609" w:rsidRDefault="00977DAE">
      <w:pPr>
        <w:pStyle w:val="a3"/>
        <w:widowControl w:val="0"/>
        <w:numPr>
          <w:ilvl w:val="0"/>
          <w:numId w:val="15"/>
        </w:numPr>
        <w:ind w:left="0" w:firstLine="850"/>
        <w:jc w:val="both"/>
        <w:rPr>
          <w:rFonts w:eastAsia="Calibri"/>
        </w:rPr>
      </w:pPr>
      <w:r>
        <w:rPr>
          <w:rFonts w:eastAsia="Calibri"/>
        </w:rPr>
        <w:t>Направление (подпрограмма) «Развитие культурной инфраструктуры»</w:t>
      </w:r>
    </w:p>
    <w:p w:rsidR="00300609" w:rsidRDefault="00977DAE">
      <w:pPr>
        <w:widowControl w:val="0"/>
        <w:ind w:firstLine="709"/>
        <w:jc w:val="both"/>
        <w:rPr>
          <w:rFonts w:eastAsia="Calibri"/>
          <w:iCs/>
        </w:rPr>
      </w:pPr>
      <w:r>
        <w:rPr>
          <w:rFonts w:eastAsia="Calibri"/>
          <w:iCs/>
        </w:rPr>
        <w:t>Региональный проект «Обеспечение качественно нового уровня развития инфраструктуры («Культурная среда»)</w:t>
      </w:r>
    </w:p>
    <w:p w:rsidR="00300609" w:rsidRDefault="00977DAE">
      <w:pPr>
        <w:widowControl w:val="0"/>
        <w:ind w:firstLine="709"/>
        <w:jc w:val="both"/>
        <w:rPr>
          <w:rFonts w:eastAsia="Calibri"/>
          <w:iCs/>
        </w:rPr>
      </w:pPr>
      <w:r>
        <w:rPr>
          <w:rFonts w:eastAsia="Calibri"/>
          <w:iCs/>
        </w:rPr>
        <w:t>Ведомствен</w:t>
      </w:r>
      <w:r>
        <w:rPr>
          <w:rFonts w:eastAsia="Calibri"/>
          <w:iCs/>
        </w:rPr>
        <w:t>ный проект «Строительство (реконструкция) и модернизация государственных и муниципальных учреждений в сфере культуры, искусства и архивного дела»</w:t>
      </w:r>
    </w:p>
    <w:p w:rsidR="00300609" w:rsidRDefault="00977DAE">
      <w:pPr>
        <w:widowControl w:val="0"/>
        <w:ind w:firstLine="709"/>
        <w:jc w:val="both"/>
        <w:rPr>
          <w:rFonts w:eastAsia="Calibri"/>
          <w:iCs/>
        </w:rPr>
      </w:pPr>
      <w:r>
        <w:rPr>
          <w:rFonts w:eastAsia="Calibri"/>
          <w:iCs/>
        </w:rPr>
        <w:t>Ведомственный проект «Реализация федеральной целевой программы «Увековечение памяти погибших при защите Отечес</w:t>
      </w:r>
      <w:r>
        <w:rPr>
          <w:rFonts w:eastAsia="Calibri"/>
          <w:iCs/>
        </w:rPr>
        <w:t>тва на 2019 - 2024 годы»</w:t>
      </w:r>
    </w:p>
    <w:p w:rsidR="00300609" w:rsidRDefault="00977DAE">
      <w:pPr>
        <w:widowControl w:val="0"/>
        <w:ind w:firstLine="709"/>
        <w:jc w:val="both"/>
        <w:rPr>
          <w:rFonts w:eastAsia="Calibri"/>
          <w:iCs/>
        </w:rPr>
      </w:pPr>
      <w:r>
        <w:rPr>
          <w:rFonts w:eastAsia="Calibri"/>
          <w:iCs/>
        </w:rPr>
        <w:t>Комплекс процессных мероприятий «Сохранение, использование, популяризация и государственная охрана объектов культурного наследия»</w:t>
      </w:r>
    </w:p>
    <w:p w:rsidR="00300609" w:rsidRDefault="00977DAE">
      <w:pPr>
        <w:tabs>
          <w:tab w:val="left" w:pos="1260"/>
        </w:tabs>
        <w:ind w:firstLine="709"/>
        <w:jc w:val="both"/>
      </w:pPr>
      <w:r>
        <w:rPr>
          <w:color w:val="000000" w:themeColor="text1"/>
          <w:shd w:val="clear" w:color="auto" w:fill="FFFFFF"/>
        </w:rPr>
        <w:t>На укрепление материально-технической базы учреждений в сфере культуры в 2020-2024 гг. направлены сре</w:t>
      </w:r>
      <w:r>
        <w:rPr>
          <w:color w:val="000000" w:themeColor="text1"/>
          <w:shd w:val="clear" w:color="auto" w:fill="FFFFFF"/>
        </w:rPr>
        <w:t>дства в объеме 4,3 млрд. рублей, в том числе в 2024 году - 1,2 млрд. руб. В 2025 году на данные цели планируется направить  порядка 1051,2 млн. рублей.</w:t>
      </w:r>
      <w:r>
        <w:rPr>
          <w:color w:val="000000" w:themeColor="text1"/>
        </w:rPr>
        <w:t xml:space="preserve"> </w:t>
      </w:r>
      <w:r>
        <w:rPr>
          <w:color w:val="000000" w:themeColor="text1"/>
          <w:shd w:val="clear" w:color="auto" w:fill="FFFFFF"/>
        </w:rPr>
        <w:t>В 2020-2024 гг. отремонтированы и оснащены 452 объекта (здания) муниципальных учреждений культурно-досуг</w:t>
      </w:r>
      <w:r>
        <w:rPr>
          <w:color w:val="000000" w:themeColor="text1"/>
          <w:shd w:val="clear" w:color="auto" w:fill="FFFFFF"/>
        </w:rPr>
        <w:t xml:space="preserve">ового типа, библиотек, музеев, архивов, детских школ искусств, построены 35 Домов культуры. </w:t>
      </w:r>
      <w:r>
        <w:rPr>
          <w:shd w:val="clear" w:color="auto" w:fill="FFFFFF"/>
        </w:rPr>
        <w:t>В 2025 году начнется масштабная реконструкция  Мемориального комплекса летчика-космонавта СССР А.Г. Николаева (2025-2027 гг.).</w:t>
      </w:r>
    </w:p>
    <w:p w:rsidR="00300609" w:rsidRDefault="00977DAE">
      <w:pPr>
        <w:tabs>
          <w:tab w:val="left" w:pos="1260"/>
        </w:tabs>
        <w:ind w:firstLine="709"/>
        <w:jc w:val="both"/>
        <w:rPr>
          <w:color w:val="000000" w:themeColor="text1"/>
        </w:rPr>
      </w:pPr>
      <w:r>
        <w:rPr>
          <w:color w:val="000000" w:themeColor="text1"/>
          <w:shd w:val="clear" w:color="auto" w:fill="FFFFFF"/>
        </w:rPr>
        <w:t>В рамках национального проекта «Культ</w:t>
      </w:r>
      <w:r>
        <w:rPr>
          <w:color w:val="000000" w:themeColor="text1"/>
          <w:shd w:val="clear" w:color="auto" w:fill="FFFFFF"/>
        </w:rPr>
        <w:t>ура» (2019-2024) в Чувашии модернизировано 28 библиотек,</w:t>
      </w:r>
      <w:r>
        <w:rPr>
          <w:iCs/>
          <w:color w:val="000000" w:themeColor="text1"/>
          <w:shd w:val="clear" w:color="auto" w:fill="FFFFFF"/>
        </w:rPr>
        <w:t xml:space="preserve"> (в том числе 8 библиотек за счет средств региона). </w:t>
      </w:r>
      <w:r>
        <w:rPr>
          <w:color w:val="000000" w:themeColor="text1"/>
          <w:shd w:val="clear" w:color="auto" w:fill="FFFFFF"/>
        </w:rPr>
        <w:t xml:space="preserve">Планы на 2025 год – модернизация 12 библиотек в рамках национального проекта «Семья» </w:t>
      </w:r>
      <w:r>
        <w:rPr>
          <w:iCs/>
          <w:color w:val="000000" w:themeColor="text1"/>
          <w:shd w:val="clear" w:color="auto" w:fill="FFFFFF"/>
        </w:rPr>
        <w:t>(в том числе 8 библиотек за счет средств региона).</w:t>
      </w:r>
    </w:p>
    <w:p w:rsidR="00300609" w:rsidRDefault="00977DAE">
      <w:pPr>
        <w:tabs>
          <w:tab w:val="left" w:pos="1260"/>
        </w:tabs>
        <w:ind w:firstLine="709"/>
        <w:jc w:val="both"/>
        <w:rPr>
          <w:color w:val="000000" w:themeColor="text1"/>
        </w:rPr>
      </w:pPr>
      <w:r>
        <w:rPr>
          <w:color w:val="000000" w:themeColor="text1"/>
          <w:shd w:val="clear" w:color="auto" w:fill="FFFFFF"/>
        </w:rPr>
        <w:t>Приобретаютс</w:t>
      </w:r>
      <w:r>
        <w:rPr>
          <w:color w:val="000000" w:themeColor="text1"/>
          <w:shd w:val="clear" w:color="auto" w:fill="FFFFFF"/>
        </w:rPr>
        <w:t xml:space="preserve">я </w:t>
      </w:r>
      <w:r>
        <w:rPr>
          <w:shd w:val="clear" w:color="auto" w:fill="FFFFFF"/>
        </w:rPr>
        <w:t>многофункциональные культурные центры - автоклубы</w:t>
      </w:r>
      <w:r>
        <w:rPr>
          <w:color w:val="000000" w:themeColor="text1"/>
          <w:shd w:val="clear" w:color="auto" w:fill="FFFFFF"/>
        </w:rPr>
        <w:t xml:space="preserve">.                    В настоящее время в 14 муниципальных образованиях функционируют автоклубы </w:t>
      </w:r>
      <w:r>
        <w:rPr>
          <w:iCs/>
          <w:color w:val="000000" w:themeColor="text1"/>
          <w:shd w:val="clear" w:color="auto" w:fill="FFFFFF"/>
        </w:rPr>
        <w:t>( в том числе 9 –приобретены за счет регионального бюджета).</w:t>
      </w:r>
      <w:r>
        <w:rPr>
          <w:color w:val="000000" w:themeColor="text1"/>
          <w:shd w:val="clear" w:color="auto" w:fill="FFFFFF"/>
        </w:rPr>
        <w:t xml:space="preserve"> Планы на 2025 год -  обеспечить порядка 7 муницип</w:t>
      </w:r>
      <w:r>
        <w:rPr>
          <w:color w:val="000000" w:themeColor="text1"/>
          <w:shd w:val="clear" w:color="auto" w:fill="FFFFFF"/>
        </w:rPr>
        <w:t xml:space="preserve">альных образований автоклубами за счет средств региона (52,2 млн. руб.) </w:t>
      </w:r>
    </w:p>
    <w:p w:rsidR="00300609" w:rsidRDefault="00977DAE">
      <w:pPr>
        <w:tabs>
          <w:tab w:val="left" w:pos="1260"/>
        </w:tabs>
        <w:ind w:firstLine="709"/>
        <w:jc w:val="both"/>
        <w:rPr>
          <w:color w:val="000000" w:themeColor="text1"/>
        </w:rPr>
      </w:pPr>
      <w:r>
        <w:rPr>
          <w:color w:val="000000" w:themeColor="text1"/>
          <w:shd w:val="clear" w:color="auto" w:fill="FFFFFF"/>
        </w:rPr>
        <w:t>Последовательно ведется работа по созданию кинозалов на базе Домов культуры. В настоящее время функционирует 22 кинозала,  планируется открыть еще 7 кинозалов. Для выполнения данной задачи в 2025-2026 гг. будет направлено 63,0 млн. рублей</w:t>
      </w:r>
      <w:r>
        <w:rPr>
          <w:color w:val="000000" w:themeColor="text1"/>
        </w:rPr>
        <w:t xml:space="preserve"> из регионального </w:t>
      </w:r>
      <w:r>
        <w:rPr>
          <w:color w:val="000000" w:themeColor="text1"/>
        </w:rPr>
        <w:t>бюджета.</w:t>
      </w:r>
    </w:p>
    <w:p w:rsidR="00300609" w:rsidRDefault="00977DAE">
      <w:pPr>
        <w:shd w:val="clear" w:color="auto" w:fill="FFFFFF"/>
        <w:ind w:firstLine="709"/>
        <w:contextualSpacing/>
        <w:jc w:val="both"/>
      </w:pPr>
      <w:r>
        <w:rPr>
          <w:rFonts w:eastAsia="PT Astra Serif"/>
        </w:rPr>
        <w:t>В 2024 г. работы по благоустройству проведены на 33 воинских захоронениях, расположенных на территориях Алатырского, Батыревского, Ибресинского, Канашского, Красночетайского, Моргаушского, Урмарского, Цивильского, Чебоксарского, Яльчикского, Янтик</w:t>
      </w:r>
      <w:r>
        <w:rPr>
          <w:rFonts w:eastAsia="PT Astra Serif"/>
        </w:rPr>
        <w:t>овского муниципальных округов Чувашской Республики, а также г. Канаш и г. Чебоксары.</w:t>
      </w:r>
    </w:p>
    <w:p w:rsidR="00300609" w:rsidRDefault="00977DAE">
      <w:pPr>
        <w:shd w:val="clear" w:color="auto" w:fill="FFFFFF"/>
        <w:ind w:firstLine="709"/>
        <w:contextualSpacing/>
        <w:jc w:val="both"/>
      </w:pPr>
      <w:r>
        <w:rPr>
          <w:rFonts w:eastAsia="PT Astra Serif"/>
        </w:rPr>
        <w:lastRenderedPageBreak/>
        <w:t>Всего за время реализации программы в Чувашской Республике благоустроено 107 воинских захоронений.</w:t>
      </w:r>
    </w:p>
    <w:p w:rsidR="00300609" w:rsidRDefault="00977DAE">
      <w:pPr>
        <w:widowControl w:val="0"/>
        <w:ind w:firstLine="709"/>
        <w:jc w:val="both"/>
        <w:rPr>
          <w:rFonts w:eastAsia="Calibri"/>
          <w:color w:val="000000" w:themeColor="text1"/>
        </w:rPr>
      </w:pPr>
      <w:r>
        <w:rPr>
          <w:rFonts w:eastAsia="Calibri"/>
        </w:rPr>
        <w:t>В целях обеспечения сохранности объектов археологического наследия в 2024 г. рассмотрен 21 акт государственной историко-культурной экспертизы документации, содержащей результаты археологических исследований в соответствии с которыми определяется наличие ил</w:t>
      </w:r>
      <w:r>
        <w:rPr>
          <w:rFonts w:eastAsia="Calibri"/>
        </w:rPr>
        <w:t>и отсутствие объектов археологического наследия на земельных участках, подлежащих хозяйственному освоению. Осуществлены обследования с фотофиксацией 144 объектов культурного наследия (20,6%), в т.ч. 96 объектов регионального значения и 48 – федерального,пр</w:t>
      </w:r>
      <w:r>
        <w:rPr>
          <w:rFonts w:eastAsia="Calibri"/>
        </w:rPr>
        <w:t xml:space="preserve">оведено 16 выездных обследований, 22 инспекционных визита, объявлено 21 предостережение о недопустимости нарушения обязательных требований, направлено в суд 4 исковых заявления, составлен 1 протокол об административном правонарушении.в рамках федерального </w:t>
      </w:r>
      <w:r>
        <w:rPr>
          <w:rFonts w:eastAsia="Calibri"/>
        </w:rPr>
        <w:t>и регионального государственного контроля (надзора)  проведено 16 выездных обследований, 22 инспекционных визита, объявлено 21 предостережение о недопустимости нарушения обязательных требований, направлено в суд 4 исковых заявления, составлен 1 протокол об</w:t>
      </w:r>
      <w:r>
        <w:rPr>
          <w:rFonts w:eastAsia="Calibri"/>
        </w:rPr>
        <w:t xml:space="preserve"> административном правонарушении на работы по сохранению объекта культурного наслед</w:t>
      </w:r>
      <w:r>
        <w:rPr>
          <w:rFonts w:eastAsia="Calibri"/>
          <w:color w:val="000000" w:themeColor="text1"/>
        </w:rPr>
        <w:t>и</w:t>
      </w:r>
      <w:r>
        <w:rPr>
          <w:rFonts w:eastAsia="Liberation Serif"/>
          <w:color w:val="000000" w:themeColor="text1"/>
        </w:rPr>
        <w:t>я.</w:t>
      </w:r>
    </w:p>
    <w:p w:rsidR="00300609" w:rsidRDefault="00977DAE">
      <w:pPr>
        <w:widowControl w:val="0"/>
        <w:ind w:firstLine="709"/>
        <w:jc w:val="both"/>
        <w:rPr>
          <w:rFonts w:eastAsia="Calibri"/>
        </w:rPr>
      </w:pPr>
      <w:r>
        <w:rPr>
          <w:rFonts w:eastAsia="Calibri"/>
        </w:rPr>
        <w:t>Направление (подпрограмма) «Внедрение цифровых технологий в сфере культуры»</w:t>
      </w:r>
    </w:p>
    <w:p w:rsidR="00300609" w:rsidRDefault="00977DAE">
      <w:pPr>
        <w:widowControl w:val="0"/>
        <w:ind w:firstLine="709"/>
        <w:jc w:val="both"/>
        <w:rPr>
          <w:rFonts w:eastAsia="Calibri"/>
          <w:iCs/>
        </w:rPr>
      </w:pPr>
      <w:r>
        <w:rPr>
          <w:rFonts w:eastAsia="Calibri"/>
          <w:iCs/>
        </w:rPr>
        <w:t>Региональный проект «Цифровизация услуг и формирование информационного пространства в сфере к</w:t>
      </w:r>
      <w:r>
        <w:rPr>
          <w:rFonts w:eastAsia="Calibri"/>
          <w:iCs/>
        </w:rPr>
        <w:t>ультуры («Цифровая культура»)»</w:t>
      </w:r>
    </w:p>
    <w:p w:rsidR="00300609" w:rsidRDefault="00977DAE">
      <w:pPr>
        <w:widowControl w:val="0"/>
        <w:ind w:firstLine="709"/>
        <w:jc w:val="both"/>
        <w:rPr>
          <w:rFonts w:eastAsia="Calibri"/>
          <w:iCs/>
        </w:rPr>
      </w:pPr>
      <w:r>
        <w:rPr>
          <w:rFonts w:eastAsia="Calibri"/>
          <w:iCs/>
        </w:rPr>
        <w:t>Комплекс процессных мероприятий «Цифровая трансформация в сфере культуры»</w:t>
      </w:r>
    </w:p>
    <w:p w:rsidR="00300609" w:rsidRDefault="00977DAE">
      <w:pPr>
        <w:widowControl w:val="0"/>
        <w:ind w:firstLine="709"/>
        <w:jc w:val="both"/>
      </w:pPr>
      <w:r>
        <w:t xml:space="preserve">В рамках регионального проекта «Цифровая культура» организованы онлайн-трансляций мероприятий на  портале «Культура. РФ» - это открытие и закрытие XVI </w:t>
      </w:r>
      <w:r>
        <w:t>Чебоксарского международного кинофестиваля, 2 концерта классик-группы «Belcanto» и концерт «Великая музыка великой страны».</w:t>
      </w:r>
    </w:p>
    <w:p w:rsidR="00300609" w:rsidRDefault="00977DAE">
      <w:pPr>
        <w:widowControl w:val="0"/>
        <w:ind w:firstLine="709"/>
        <w:jc w:val="both"/>
      </w:pPr>
      <w:r>
        <w:t>В Чувашском государственном театре оперы и балета состоялась премьера оперы «Главный вопрос» - это цифровая космическая опера на осн</w:t>
      </w:r>
      <w:r>
        <w:t>ове либретто, частично сгенерированного нейросетью. Русский драматический театр запустил свое мобильное приложение – РДТ. Русский драмтеатр – второй театр в России на Google Play и пятый на App Store, у которого есть свое собственное приложение. Это удобны</w:t>
      </w:r>
      <w:r>
        <w:t>й инструмент для покупки билетов на спектакли театра, используя смартфон. Мультимедийные проекции, дополняющие сценографию «живыми» картинками с эффектом дополненной реальности, активно используются и при создании спектаклей.</w:t>
      </w:r>
    </w:p>
    <w:p w:rsidR="00300609" w:rsidRDefault="00977DAE">
      <w:pPr>
        <w:widowControl w:val="0"/>
        <w:ind w:firstLine="709"/>
        <w:jc w:val="both"/>
      </w:pPr>
      <w:r>
        <w:t>Ежегодно электронная библиотек</w:t>
      </w:r>
      <w:r>
        <w:t>а «Писатели Чувашии – детям» пополняется до 170 аудиозаписей произведений чувашских писателей, к ним обращаются более 16,5 тыс. чел.  Для поддержки творческих возможностей людей с ОВЗ Чувашская республиканская специальная библиотека имени Л.Н. Толстого реа</w:t>
      </w:r>
      <w:r>
        <w:t>лизует 7 интерактивных социальных проектов, участниками которых стали 1,6 тыс. человек с ОВЗ.</w:t>
      </w:r>
    </w:p>
    <w:p w:rsidR="00300609" w:rsidRDefault="00977DAE">
      <w:pPr>
        <w:widowControl w:val="0"/>
        <w:ind w:firstLine="709"/>
        <w:jc w:val="both"/>
      </w:pPr>
      <w:r>
        <w:t>Создан портал «Архивы Чувашии», который аккумулирует информационные ресурсы 2 государственных и 25 муниципальных архивов республики. На портале размещено 50 % нау</w:t>
      </w:r>
      <w:r>
        <w:t xml:space="preserve">чно-справочного аппарата к архивным документам, к 1 января 2025 г. должны достигнуть 100 % результата. </w:t>
      </w:r>
    </w:p>
    <w:p w:rsidR="00300609" w:rsidRDefault="00977DAE">
      <w:pPr>
        <w:pStyle w:val="a3"/>
        <w:widowControl w:val="0"/>
        <w:numPr>
          <w:ilvl w:val="0"/>
          <w:numId w:val="16"/>
        </w:numPr>
        <w:ind w:left="0" w:firstLine="709"/>
        <w:jc w:val="both"/>
        <w:rPr>
          <w:rFonts w:eastAsia="Calibri"/>
        </w:rPr>
      </w:pPr>
      <w:r>
        <w:rPr>
          <w:rFonts w:eastAsia="Calibri"/>
        </w:rPr>
        <w:t>Направление (подпрограмма) «Реализация государственной национальной политики в Чувашской Республике»</w:t>
      </w:r>
    </w:p>
    <w:p w:rsidR="00300609" w:rsidRDefault="00977DAE">
      <w:pPr>
        <w:widowControl w:val="0"/>
        <w:ind w:firstLine="709"/>
        <w:jc w:val="both"/>
        <w:rPr>
          <w:rFonts w:eastAsia="Calibri"/>
          <w:iCs/>
        </w:rPr>
      </w:pPr>
      <w:r>
        <w:rPr>
          <w:rFonts w:eastAsia="Calibri"/>
          <w:iCs/>
        </w:rPr>
        <w:t xml:space="preserve">Комплекс процессных мероприятий «Совершенствование </w:t>
      </w:r>
      <w:r>
        <w:rPr>
          <w:rFonts w:eastAsia="Calibri"/>
          <w:iCs/>
        </w:rPr>
        <w:t>государственно-общественного партнерства в сфере государственной национальной политики и в отношении российского казачества во взаимодействии со средствами массовой информации и экспертным сообществом»</w:t>
      </w:r>
    </w:p>
    <w:p w:rsidR="00300609" w:rsidRDefault="00977DAE">
      <w:pPr>
        <w:widowControl w:val="0"/>
        <w:ind w:firstLine="709"/>
        <w:jc w:val="both"/>
        <w:rPr>
          <w:rFonts w:eastAsia="Calibri"/>
          <w:iCs/>
        </w:rPr>
      </w:pPr>
      <w:r>
        <w:rPr>
          <w:rFonts w:eastAsia="Calibri"/>
          <w:iCs/>
        </w:rPr>
        <w:t>Комплекс процессных мероприятий «Мониторинг в сфере ме</w:t>
      </w:r>
      <w:r>
        <w:rPr>
          <w:rFonts w:eastAsia="Calibri"/>
          <w:iCs/>
        </w:rPr>
        <w:t>жнациональных и межконфессиональных отношений»</w:t>
      </w:r>
    </w:p>
    <w:p w:rsidR="00300609" w:rsidRDefault="00977DAE">
      <w:pPr>
        <w:widowControl w:val="0"/>
        <w:ind w:firstLine="709"/>
        <w:jc w:val="both"/>
        <w:rPr>
          <w:rFonts w:eastAsia="Calibri"/>
          <w:iCs/>
        </w:rPr>
      </w:pPr>
      <w:r>
        <w:rPr>
          <w:rFonts w:eastAsia="Calibri"/>
          <w:iCs/>
        </w:rPr>
        <w:t xml:space="preserve">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w:t>
      </w:r>
      <w:r>
        <w:rPr>
          <w:rFonts w:eastAsia="Calibri"/>
          <w:iCs/>
        </w:rPr>
        <w:lastRenderedPageBreak/>
        <w:t>народов России»</w:t>
      </w:r>
    </w:p>
    <w:p w:rsidR="00300609" w:rsidRDefault="00977DAE">
      <w:pPr>
        <w:widowControl w:val="0"/>
        <w:ind w:firstLine="709"/>
        <w:jc w:val="both"/>
        <w:rPr>
          <w:rFonts w:eastAsia="Calibri"/>
          <w:iCs/>
        </w:rPr>
      </w:pPr>
      <w:r>
        <w:rPr>
          <w:rFonts w:eastAsia="Calibri"/>
          <w:iCs/>
        </w:rPr>
        <w:t>Комплекс процессных мероприятий «Социально-</w:t>
      </w:r>
      <w:r>
        <w:rPr>
          <w:rFonts w:eastAsia="Calibri"/>
          <w:iCs/>
        </w:rPr>
        <w:t>культурная адаптация иностранных граждан в Чувашской Республике и их интеграция в российское общество»</w:t>
      </w:r>
    </w:p>
    <w:p w:rsidR="00300609" w:rsidRDefault="00977DAE">
      <w:pPr>
        <w:widowControl w:val="0"/>
        <w:ind w:firstLine="709"/>
        <w:jc w:val="both"/>
        <w:rPr>
          <w:rFonts w:eastAsia="Calibri"/>
          <w:iCs/>
        </w:rPr>
      </w:pPr>
      <w:r>
        <w:rPr>
          <w:rFonts w:eastAsia="Calibri"/>
          <w:iCs/>
        </w:rPr>
        <w:t>Комплекс процессных мероприятий «Сохранение, изучение и развитие чувашского языка».</w:t>
      </w:r>
    </w:p>
    <w:p w:rsidR="00300609" w:rsidRDefault="00977DAE">
      <w:pPr>
        <w:widowControl w:val="0"/>
        <w:ind w:firstLine="709"/>
        <w:jc w:val="both"/>
      </w:pPr>
      <w:r>
        <w:t>Минкультуры Чувашии во взаимодействии с Ситуационным центром ФАДН Рос</w:t>
      </w:r>
      <w:r>
        <w:t>сии обеспечена эксплуатация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Всего в 2024 г. получено 3 информационных повода, требующих проверки и реа</w:t>
      </w:r>
      <w:r>
        <w:t>гирования.</w:t>
      </w:r>
    </w:p>
    <w:p w:rsidR="00300609" w:rsidRDefault="00977DAE">
      <w:pPr>
        <w:ind w:firstLine="709"/>
        <w:jc w:val="both"/>
      </w:pPr>
      <w:r>
        <w:t>В целях обеспечения межнационального согласия, гармонизации межнациональных (межэтнических) отношений в Чувашской Республике в 2024 году  Минкультуры Чувашии совместно с органами местного самоуправления проведены мероприятия, посвященные Дню Рос</w:t>
      </w:r>
      <w:r>
        <w:t>сии и Дню народного единства.</w:t>
      </w:r>
    </w:p>
    <w:p w:rsidR="00300609" w:rsidRDefault="00977DAE">
      <w:pPr>
        <w:widowControl w:val="0"/>
        <w:ind w:firstLine="709"/>
        <w:jc w:val="both"/>
        <w:rPr>
          <w:rFonts w:eastAsia="Calibri"/>
          <w:bCs/>
        </w:rPr>
      </w:pPr>
      <w:r>
        <w:t>В 2024 году Чувашская Республика приняла участие в ряде проектов ФГБУ «Дом народов России», направленных на сохранение гражданского мира, взаимопонимания, согласия между  народами РФ, создание благоприятных условий для гармони</w:t>
      </w:r>
      <w:r>
        <w:t>зации межнациональных отношений</w:t>
      </w:r>
    </w:p>
    <w:p w:rsidR="00300609" w:rsidRDefault="00977DAE">
      <w:pPr>
        <w:widowControl w:val="0"/>
        <w:ind w:firstLine="709"/>
        <w:jc w:val="both"/>
        <w:rPr>
          <w:rFonts w:eastAsia="Calibri"/>
          <w:iCs/>
        </w:rPr>
      </w:pPr>
      <w:r>
        <w:t xml:space="preserve">В 2024 г. Минкультуры Чувашии проведено 54 мероприятия, направленных на укрепление гражданского единства, межнационального и межконфессионального согласия, этнокультурное развитие народов России. Общее количество участников </w:t>
      </w:r>
      <w:r>
        <w:t>составило более 20 тысяч человек.</w:t>
      </w:r>
    </w:p>
    <w:p w:rsidR="00300609" w:rsidRDefault="00977DAE">
      <w:pPr>
        <w:widowControl w:val="0"/>
        <w:ind w:firstLine="709"/>
        <w:jc w:val="both"/>
      </w:pPr>
      <w:r>
        <w:t>В целях реализации мероприятий  осуществляется плановая оциф</w:t>
      </w:r>
      <w:r>
        <w:t xml:space="preserve">ровка изданий на чувашском языке. Цифровые копии опубликованных документов размещаются в Электронной библиотеке Чувашской Республики и доступны удаленным пользователям через сеть Интернет. По состоянию на 31.12.2024 оцифровано 850 книг на чувашском языке. </w:t>
      </w:r>
    </w:p>
    <w:p w:rsidR="00300609" w:rsidRDefault="00300609">
      <w:pPr>
        <w:jc w:val="both"/>
      </w:pPr>
    </w:p>
    <w:p w:rsidR="00300609" w:rsidRDefault="00977DAE">
      <w:pPr>
        <w:pStyle w:val="a3"/>
        <w:numPr>
          <w:ilvl w:val="0"/>
          <w:numId w:val="9"/>
        </w:numPr>
        <w:ind w:left="-142" w:firstLine="851"/>
        <w:jc w:val="both"/>
      </w:pPr>
      <w:r>
        <w:t>ГОСУДАРСТВЕННАЯ ПРОГРАММА ЧУВАШСКОЙ РЕСПУБЛИКИ «РАЗВИТИЕ ФИЗИЧЕСКОЙ КУЛЬТУРЫ И СПОРТА»</w:t>
      </w:r>
    </w:p>
    <w:p w:rsidR="00300609" w:rsidRDefault="00300609">
      <w:pPr>
        <w:ind w:left="-142" w:firstLine="851"/>
        <w:jc w:val="both"/>
      </w:pPr>
    </w:p>
    <w:p w:rsidR="00300609" w:rsidRDefault="00977DAE">
      <w:pPr>
        <w:ind w:left="-142" w:firstLine="851"/>
        <w:jc w:val="both"/>
        <w:rPr>
          <w:bCs/>
        </w:rPr>
      </w:pPr>
      <w:r>
        <w:rPr>
          <w:rFonts w:eastAsia="PT Astra Serif"/>
        </w:rPr>
        <w:t>Конкретные результаты реализации Государственной программы</w:t>
      </w:r>
    </w:p>
    <w:p w:rsidR="00300609" w:rsidRDefault="00977DAE">
      <w:pPr>
        <w:ind w:left="-142" w:firstLine="851"/>
        <w:jc w:val="both"/>
      </w:pPr>
      <w:r>
        <w:rPr>
          <w:rFonts w:eastAsia="PT Astra Serif"/>
        </w:rPr>
        <w:t>Достигнуты следующие целевые показатели (индикаторы) реализации Государственной программы:</w:t>
      </w:r>
    </w:p>
    <w:p w:rsidR="00300609" w:rsidRDefault="00977DAE">
      <w:pPr>
        <w:ind w:left="-142" w:firstLine="851"/>
        <w:jc w:val="both"/>
      </w:pPr>
      <w:r>
        <w:rPr>
          <w:rFonts w:eastAsia="PT Astra Serif"/>
        </w:rPr>
        <w:t>1. Доля граждан,</w:t>
      </w:r>
      <w:r>
        <w:rPr>
          <w:rFonts w:eastAsia="PT Astra Serif"/>
        </w:rPr>
        <w:t xml:space="preserve"> систематически занимающегося физической культурой и спортом– 60,36 %;</w:t>
      </w:r>
    </w:p>
    <w:p w:rsidR="00300609" w:rsidRDefault="00977DAE">
      <w:pPr>
        <w:ind w:left="-142" w:firstLine="851"/>
        <w:jc w:val="both"/>
      </w:pPr>
      <w:r>
        <w:rPr>
          <w:rFonts w:eastAsia="PT Astra Serif"/>
        </w:rPr>
        <w:t>2. Уровень обеспеченности населения спортивными сооружениями исходя из единовременной пропускной способности объектов спорта - 85,51%;</w:t>
      </w:r>
    </w:p>
    <w:p w:rsidR="00300609" w:rsidRDefault="00977DAE">
      <w:pPr>
        <w:ind w:left="-142" w:firstLine="851"/>
        <w:jc w:val="both"/>
      </w:pPr>
      <w:r>
        <w:rPr>
          <w:rFonts w:eastAsia="PT Astra Serif"/>
        </w:rPr>
        <w:t>3. Доля граждан в возрасте 3-29 лет, систематическ</w:t>
      </w:r>
      <w:r>
        <w:rPr>
          <w:rFonts w:eastAsia="PT Astra Serif"/>
        </w:rPr>
        <w:t>и занимающихся физической культурой и спортом, в общей численности граждан данной возрастной категории - 94,23 %;</w:t>
      </w:r>
    </w:p>
    <w:p w:rsidR="00300609" w:rsidRDefault="00977DAE">
      <w:pPr>
        <w:ind w:left="-142" w:firstLine="851"/>
        <w:jc w:val="both"/>
      </w:pPr>
      <w:r>
        <w:rPr>
          <w:rFonts w:eastAsia="PT Astra Serif"/>
        </w:rPr>
        <w:t xml:space="preserve">4. Доля граждан в возрасте от 30 до 54 лет включительно, и до 59 лет включительно (мужчины), систематически занимающихся физической культурой </w:t>
      </w:r>
      <w:r>
        <w:rPr>
          <w:rFonts w:eastAsia="PT Astra Serif"/>
        </w:rPr>
        <w:t>и спортом, в общей численности граждан данной возрастной категории - 55,26 %;</w:t>
      </w:r>
    </w:p>
    <w:p w:rsidR="00300609" w:rsidRDefault="00977DAE">
      <w:pPr>
        <w:ind w:left="-142" w:firstLine="851"/>
        <w:jc w:val="both"/>
      </w:pPr>
      <w:r>
        <w:rPr>
          <w:rFonts w:eastAsia="PT Astra Serif"/>
        </w:rPr>
        <w:t>5. 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w:t>
      </w:r>
      <w:r>
        <w:rPr>
          <w:rFonts w:eastAsia="PT Astra Serif"/>
        </w:rPr>
        <w:t>н данной возрастной категории - 25,82 %;</w:t>
      </w:r>
    </w:p>
    <w:p w:rsidR="00300609" w:rsidRDefault="00977DAE">
      <w:pPr>
        <w:ind w:left="-142" w:firstLine="851"/>
        <w:jc w:val="both"/>
      </w:pPr>
      <w:r>
        <w:rPr>
          <w:rFonts w:eastAsia="PT Astra Serif"/>
        </w:rPr>
        <w:t>6.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w:t>
      </w:r>
      <w:r>
        <w:rPr>
          <w:rFonts w:eastAsia="PT Astra Serif"/>
        </w:rPr>
        <w:t xml:space="preserve"> физической - 20,17 %;</w:t>
      </w:r>
    </w:p>
    <w:p w:rsidR="00300609" w:rsidRDefault="00977DAE">
      <w:pPr>
        <w:ind w:left="-142" w:firstLine="851"/>
        <w:jc w:val="both"/>
      </w:pPr>
      <w:r>
        <w:rPr>
          <w:rFonts w:eastAsia="PT Astra Serif"/>
        </w:rPr>
        <w:lastRenderedPageBreak/>
        <w:t>7. Доля граждан трудоспособного возраста, систематически занимающихся физической культурой и спортом - 65,71 %;</w:t>
      </w:r>
    </w:p>
    <w:p w:rsidR="00300609" w:rsidRDefault="00977DAE">
      <w:pPr>
        <w:ind w:left="-142" w:firstLine="851"/>
        <w:jc w:val="both"/>
      </w:pPr>
      <w:r>
        <w:rPr>
          <w:rFonts w:eastAsia="PT Astra Serif"/>
        </w:rPr>
        <w:t>8. Доля сельского населения, систематически занимающихся физической культурой и спортом - 62,0 %;</w:t>
      </w:r>
    </w:p>
    <w:p w:rsidR="00300609" w:rsidRDefault="00977DAE">
      <w:pPr>
        <w:ind w:left="-142" w:firstLine="851"/>
        <w:jc w:val="both"/>
      </w:pPr>
      <w:r>
        <w:rPr>
          <w:rFonts w:eastAsia="PT Astra Serif"/>
        </w:rPr>
        <w:t>9. Уровень удовлетворен</w:t>
      </w:r>
      <w:r>
        <w:rPr>
          <w:rFonts w:eastAsia="PT Astra Serif"/>
        </w:rPr>
        <w:t>ности граждан созданными условиями занятий физической культурой и спортом - 58,0 %;</w:t>
      </w:r>
    </w:p>
    <w:p w:rsidR="00300609" w:rsidRDefault="00977DAE">
      <w:pPr>
        <w:ind w:left="-142" w:firstLine="851"/>
        <w:jc w:val="both"/>
      </w:pPr>
      <w:r>
        <w:rPr>
          <w:rFonts w:eastAsia="PT Astra Serif"/>
        </w:rPr>
        <w:t>10. Доля населения, выполнившего норматив испытаний (тестов) Всероссийского физкультурно-спортивного комплекса "Готов к труду и обороне" (ГТО), в общей численности населени</w:t>
      </w:r>
      <w:r>
        <w:rPr>
          <w:rFonts w:eastAsia="PT Astra Serif"/>
        </w:rPr>
        <w:t>я, принявшего участие в выполнении нормативов испытаний (тестов) Всероссийского физкультурно-спортивного комплекса "Готов к труду и обороне" (ГТО) - 80,73 %;</w:t>
      </w:r>
    </w:p>
    <w:p w:rsidR="00300609" w:rsidRDefault="00977DAE">
      <w:pPr>
        <w:ind w:left="-142" w:firstLine="851"/>
        <w:jc w:val="both"/>
      </w:pPr>
      <w:r>
        <w:rPr>
          <w:rFonts w:eastAsia="PT Astra Serif"/>
        </w:rPr>
        <w:t>11. Доля спортсменов Чувашской Республики, принявших участие во всероссийских и международных соре</w:t>
      </w:r>
      <w:r>
        <w:rPr>
          <w:rFonts w:eastAsia="PT Astra Serif"/>
        </w:rPr>
        <w:t>внованиях, в общей численности занимающихся в спортивных учреждениях - 16,83 %;</w:t>
      </w:r>
    </w:p>
    <w:p w:rsidR="00300609" w:rsidRDefault="00977DAE">
      <w:pPr>
        <w:ind w:left="-142" w:firstLine="851"/>
        <w:jc w:val="both"/>
      </w:pPr>
      <w:r>
        <w:rPr>
          <w:rFonts w:eastAsia="PT Astra Serif"/>
        </w:rPr>
        <w:t>12. Количество подготовленных спортсменов Чувашской Республики-членов спортивных сборных команд Российской Федерации - 342;</w:t>
      </w:r>
    </w:p>
    <w:p w:rsidR="00300609" w:rsidRDefault="00977DAE">
      <w:pPr>
        <w:ind w:left="-142" w:firstLine="851"/>
        <w:jc w:val="both"/>
      </w:pPr>
      <w:r>
        <w:rPr>
          <w:rFonts w:eastAsia="PT Astra Serif"/>
        </w:rPr>
        <w:t>13. Доля субъектов физической культуры и спорта в Чу</w:t>
      </w:r>
      <w:r>
        <w:rPr>
          <w:rFonts w:eastAsia="PT Astra Serif"/>
        </w:rPr>
        <w:t xml:space="preserve">вашской Республике (юридических лиц), интегрированных в единую цифровую среду, в общем количестве таких субъектов - 100. </w:t>
      </w:r>
    </w:p>
    <w:p w:rsidR="00300609" w:rsidRDefault="00977DAE">
      <w:pPr>
        <w:ind w:left="-142" w:firstLine="851"/>
        <w:jc w:val="both"/>
      </w:pPr>
      <w:r>
        <w:rPr>
          <w:rFonts w:eastAsia="PT Astra Serif"/>
        </w:rPr>
        <w:t>Результаты реализации регионального проекта «Спорт – норма жизни»</w:t>
      </w:r>
    </w:p>
    <w:p w:rsidR="00300609" w:rsidRDefault="00977DAE">
      <w:pPr>
        <w:ind w:left="-142" w:firstLine="851"/>
        <w:jc w:val="both"/>
        <w:rPr>
          <w:rFonts w:eastAsia="PT Astra Serif"/>
        </w:rPr>
      </w:pPr>
      <w:r>
        <w:rPr>
          <w:rFonts w:eastAsia="PT Astra Serif"/>
        </w:rPr>
        <w:t>В рамках реализации регионального проекта «Спорт – норма жизни» достигнуты две основные задачи.</w:t>
      </w:r>
    </w:p>
    <w:p w:rsidR="00300609" w:rsidRDefault="00977DAE">
      <w:pPr>
        <w:ind w:left="-142" w:firstLine="851"/>
        <w:jc w:val="both"/>
        <w:rPr>
          <w:rFonts w:eastAsia="PT Astra Serif"/>
        </w:rPr>
      </w:pPr>
      <w:r>
        <w:rPr>
          <w:rFonts w:eastAsia="PT Astra Serif"/>
        </w:rPr>
        <w:t>В рамках выполнения задачи 1. Повышение мотивации населения Чувашской Республики к систематическим занятиям физической культурой и спортом предусматривалось:</w:t>
      </w:r>
    </w:p>
    <w:p w:rsidR="00300609" w:rsidRDefault="00977DAE">
      <w:pPr>
        <w:ind w:left="-142" w:firstLine="851"/>
        <w:jc w:val="both"/>
        <w:rPr>
          <w:rFonts w:eastAsia="PT Astra Serif"/>
        </w:rPr>
      </w:pPr>
      <w:r>
        <w:rPr>
          <w:rFonts w:eastAsia="PT Astra Serif"/>
        </w:rPr>
        <w:t>по</w:t>
      </w:r>
      <w:r>
        <w:rPr>
          <w:rFonts w:eastAsia="PT Astra Serif"/>
        </w:rPr>
        <w:t>вышение мотивации населения Чувашской Республики к систематическим занятиям физической культурой и спортом путем создания условий, обеспечивающих развитие системы физической культуры и спорта, повышение массовости занятий физической культурой и спортом сре</w:t>
      </w:r>
      <w:r>
        <w:rPr>
          <w:rFonts w:eastAsia="PT Astra Serif"/>
        </w:rPr>
        <w:t>ди всех возрастных групп населения, в том числе среди лиц с ограниченными возможностями здоровья.</w:t>
      </w:r>
    </w:p>
    <w:p w:rsidR="00300609" w:rsidRDefault="00977DAE">
      <w:pPr>
        <w:ind w:left="-142" w:firstLine="851"/>
        <w:jc w:val="both"/>
        <w:rPr>
          <w:rFonts w:eastAsia="PT Astra Serif"/>
        </w:rPr>
      </w:pPr>
      <w:r>
        <w:rPr>
          <w:rFonts w:eastAsia="PT Astra Serif"/>
        </w:rPr>
        <w:t>В рамках выполнения задачи 2. Повышение конкурентоспособности спортсменов Чувашской Республики на международных и всероссийских спортивных соревнования предус</w:t>
      </w:r>
      <w:r>
        <w:rPr>
          <w:rFonts w:eastAsia="PT Astra Serif"/>
        </w:rPr>
        <w:t>матривалось:</w:t>
      </w:r>
    </w:p>
    <w:p w:rsidR="00300609" w:rsidRDefault="00977DAE">
      <w:pPr>
        <w:ind w:left="-142" w:firstLine="851"/>
        <w:jc w:val="both"/>
        <w:rPr>
          <w:rFonts w:eastAsia="PT Astra Serif"/>
        </w:rPr>
      </w:pPr>
      <w:r>
        <w:rPr>
          <w:rFonts w:eastAsia="PT Astra Serif"/>
        </w:rPr>
        <w:t>повышение конкурентоспособности спортсменов Чувашской Республики на международных и всероссийских спортивных соревнованиях путем финансового обеспечения организаций, реализующих дополнительные образовательные программы спортивной подготовки, с целью обеспе</w:t>
      </w:r>
      <w:r>
        <w:rPr>
          <w:rFonts w:eastAsia="PT Astra Serif"/>
        </w:rPr>
        <w:t>чения реализации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 паралимпийским и сурдлимпийским видам спорта, а также приобретения спортивного оборудова</w:t>
      </w:r>
      <w:r>
        <w:rPr>
          <w:rFonts w:eastAsia="PT Astra Serif"/>
        </w:rPr>
        <w:t>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300609" w:rsidRDefault="00977DAE">
      <w:pPr>
        <w:tabs>
          <w:tab w:val="left" w:pos="993"/>
        </w:tabs>
        <w:ind w:left="-142" w:firstLine="851"/>
        <w:jc w:val="both"/>
      </w:pPr>
      <w:r>
        <w:rPr>
          <w:rFonts w:eastAsia="PT Astra Serif"/>
        </w:rPr>
        <w:t>С 2019 по 2024 годы в рамках реализации регионального проекта «Спорт – норма жизни» своевременно достигнуты 2 показателя, 27 результатов, 199 контрольных точек.</w:t>
      </w:r>
    </w:p>
    <w:p w:rsidR="00300609" w:rsidRDefault="00977DAE">
      <w:pPr>
        <w:tabs>
          <w:tab w:val="left" w:pos="993"/>
        </w:tabs>
        <w:ind w:left="-142" w:firstLine="851"/>
        <w:jc w:val="both"/>
      </w:pPr>
      <w:r>
        <w:rPr>
          <w:rFonts w:eastAsia="PT Astra Serif"/>
        </w:rPr>
        <w:t>Двумя главными показателями, по которым оценивается эффективность реализации проекта «Спорт – н</w:t>
      </w:r>
      <w:r>
        <w:rPr>
          <w:rFonts w:eastAsia="PT Astra Serif"/>
        </w:rPr>
        <w:t>орма жизни», является доля граждан, систематически занимающихся спортом и уровень обеспеченности наших жителей спортивными сооружениями.</w:t>
      </w:r>
    </w:p>
    <w:p w:rsidR="00300609" w:rsidRDefault="00977DAE">
      <w:pPr>
        <w:tabs>
          <w:tab w:val="left" w:pos="993"/>
        </w:tabs>
        <w:ind w:left="-142" w:firstLine="851"/>
        <w:jc w:val="both"/>
        <w:rPr>
          <w:sz w:val="25"/>
          <w:szCs w:val="25"/>
        </w:rPr>
      </w:pPr>
      <w:r>
        <w:rPr>
          <w:rFonts w:eastAsia="PT Astra Serif"/>
        </w:rPr>
        <w:t>Всего с 2019 по 2023 годы в рамках реализации проекта на территории Чувашской Республики создано 23 спортивных площадки</w:t>
      </w:r>
      <w:r>
        <w:rPr>
          <w:rFonts w:eastAsia="PT Astra Serif"/>
        </w:rPr>
        <w:t xml:space="preserve"> для подготовки к выполнению нормативов </w:t>
      </w:r>
      <w:r>
        <w:rPr>
          <w:rFonts w:eastAsia="PT Astra Serif"/>
        </w:rPr>
        <w:lastRenderedPageBreak/>
        <w:t xml:space="preserve">(испытаний) Всероссийского физкультурно-спортивного комплекса «Готов к труду и обороне (ГТО)». </w:t>
      </w:r>
    </w:p>
    <w:p w:rsidR="00300609" w:rsidRDefault="00977DAE">
      <w:pPr>
        <w:tabs>
          <w:tab w:val="left" w:pos="993"/>
        </w:tabs>
        <w:ind w:left="-142" w:firstLine="851"/>
        <w:jc w:val="both"/>
        <w:rPr>
          <w:sz w:val="25"/>
          <w:szCs w:val="25"/>
        </w:rPr>
      </w:pPr>
      <w:r>
        <w:rPr>
          <w:rFonts w:eastAsia="PT Astra Serif"/>
        </w:rPr>
        <w:t>Построено 7 новых спортивных объектов и бюджетных плоскостных сооружений.</w:t>
      </w:r>
    </w:p>
    <w:p w:rsidR="00300609" w:rsidRDefault="00977DAE">
      <w:pPr>
        <w:tabs>
          <w:tab w:val="left" w:pos="993"/>
        </w:tabs>
        <w:ind w:left="-142" w:firstLine="851"/>
        <w:jc w:val="both"/>
        <w:rPr>
          <w:sz w:val="25"/>
          <w:szCs w:val="25"/>
        </w:rPr>
      </w:pPr>
      <w:r>
        <w:rPr>
          <w:rFonts w:eastAsia="PT Astra Serif"/>
        </w:rPr>
        <w:t>Реализованы мероприятия по обеспечению професс</w:t>
      </w:r>
      <w:r>
        <w:rPr>
          <w:rFonts w:eastAsia="PT Astra Serif"/>
        </w:rPr>
        <w:t>иональным спортивным оборудованием, инвентарем, экипировками спортивных школ олимпийского резерва, спортивных школ, ведущих подготовку спортивного резерва для спортивных сборных команд Чувашской Республики и страны.</w:t>
      </w:r>
    </w:p>
    <w:p w:rsidR="00300609" w:rsidRDefault="00977DAE">
      <w:pPr>
        <w:tabs>
          <w:tab w:val="left" w:pos="993"/>
        </w:tabs>
        <w:ind w:left="-142" w:firstLine="851"/>
        <w:jc w:val="both"/>
        <w:rPr>
          <w:rFonts w:eastAsia="PT Astra Serif"/>
          <w:sz w:val="26"/>
          <w:szCs w:val="26"/>
        </w:rPr>
      </w:pPr>
      <w:r>
        <w:rPr>
          <w:rFonts w:eastAsia="PT Astra Serif"/>
        </w:rPr>
        <w:t>Эффективность реализации данного проекта</w:t>
      </w:r>
      <w:r>
        <w:rPr>
          <w:rFonts w:eastAsia="PT Astra Serif"/>
        </w:rPr>
        <w:t xml:space="preserve"> подтверждается официальной статистикой. За последние 6 лет доля населения Чувашской Республики, систематически занимающихся физической культурой и спортом, увеличилась более чем на 13%.</w:t>
      </w:r>
    </w:p>
    <w:p w:rsidR="00300609" w:rsidRDefault="00977DAE">
      <w:pPr>
        <w:tabs>
          <w:tab w:val="left" w:pos="993"/>
        </w:tabs>
        <w:ind w:left="-142" w:firstLine="851"/>
        <w:jc w:val="both"/>
      </w:pPr>
      <w:r>
        <w:rPr>
          <w:rFonts w:eastAsia="PT Astra Serif"/>
        </w:rPr>
        <w:t xml:space="preserve">На реализацию мероприятий регионального проекта в 2019-2024 годах за </w:t>
      </w:r>
      <w:r>
        <w:rPr>
          <w:rFonts w:eastAsia="PT Astra Serif"/>
        </w:rPr>
        <w:t>счет всех источников финансирования направлено 1 451,2 млн. рублей, в том числе за счет средств:</w:t>
      </w:r>
    </w:p>
    <w:p w:rsidR="00300609" w:rsidRDefault="00977DAE">
      <w:pPr>
        <w:tabs>
          <w:tab w:val="left" w:pos="993"/>
        </w:tabs>
        <w:ind w:left="-142" w:firstLine="851"/>
        <w:jc w:val="both"/>
      </w:pPr>
      <w:r>
        <w:rPr>
          <w:rFonts w:eastAsia="PT Astra Serif"/>
        </w:rPr>
        <w:t>федерального бюджета – 937,6 млн. рублей;</w:t>
      </w:r>
    </w:p>
    <w:p w:rsidR="00300609" w:rsidRDefault="00977DAE">
      <w:pPr>
        <w:tabs>
          <w:tab w:val="left" w:pos="993"/>
        </w:tabs>
        <w:ind w:left="-142" w:firstLine="851"/>
        <w:jc w:val="both"/>
      </w:pPr>
      <w:r>
        <w:rPr>
          <w:rFonts w:eastAsia="PT Astra Serif"/>
        </w:rPr>
        <w:t>республиканского бюджета Чувашской Республики – 508,6 млн. рублей;</w:t>
      </w:r>
    </w:p>
    <w:p w:rsidR="00300609" w:rsidRDefault="00977DAE">
      <w:pPr>
        <w:tabs>
          <w:tab w:val="left" w:pos="993"/>
        </w:tabs>
        <w:ind w:left="-142" w:firstLine="851"/>
        <w:jc w:val="both"/>
      </w:pPr>
      <w:r>
        <w:rPr>
          <w:rFonts w:eastAsia="PT Astra Serif"/>
        </w:rPr>
        <w:t>местных бюджетов – 5,01 млн. рублей;</w:t>
      </w:r>
    </w:p>
    <w:p w:rsidR="00300609" w:rsidRDefault="00977DAE">
      <w:pPr>
        <w:tabs>
          <w:tab w:val="left" w:pos="993"/>
        </w:tabs>
        <w:ind w:left="-142" w:firstLine="851"/>
        <w:jc w:val="both"/>
      </w:pPr>
      <w:r>
        <w:rPr>
          <w:rFonts w:eastAsia="PT Astra Serif"/>
        </w:rPr>
        <w:t>государственн</w:t>
      </w:r>
      <w:r>
        <w:rPr>
          <w:rFonts w:eastAsia="PT Astra Serif"/>
        </w:rPr>
        <w:t>ых внебюджетных фондов – 0,00 млн. рублей;</w:t>
      </w:r>
    </w:p>
    <w:p w:rsidR="00300609" w:rsidRDefault="00977DAE">
      <w:pPr>
        <w:tabs>
          <w:tab w:val="left" w:pos="993"/>
        </w:tabs>
        <w:ind w:left="-142" w:firstLine="851"/>
        <w:jc w:val="both"/>
      </w:pPr>
      <w:r>
        <w:rPr>
          <w:rFonts w:eastAsia="PT Astra Serif"/>
        </w:rPr>
        <w:t>внебюджетных источников – 0,00 млн. рублей.</w:t>
      </w:r>
    </w:p>
    <w:p w:rsidR="00300609" w:rsidRDefault="00300609">
      <w:pPr>
        <w:tabs>
          <w:tab w:val="left" w:pos="993"/>
        </w:tabs>
        <w:ind w:left="-142" w:firstLine="851"/>
        <w:jc w:val="both"/>
      </w:pPr>
    </w:p>
    <w:p w:rsidR="00300609" w:rsidRDefault="00977DAE">
      <w:pPr>
        <w:ind w:left="-142" w:firstLine="851"/>
        <w:jc w:val="both"/>
        <w:rPr>
          <w:rFonts w:eastAsia="PT Astra Serif"/>
          <w:bCs/>
        </w:rPr>
      </w:pPr>
      <w:r>
        <w:rPr>
          <w:rFonts w:eastAsia="PT Astra Serif"/>
        </w:rPr>
        <w:t>Результаты реализации регионального проекта «Бизнес- спринт (Я выбираю спорт»»</w:t>
      </w:r>
    </w:p>
    <w:p w:rsidR="00300609" w:rsidRDefault="00977DAE">
      <w:pPr>
        <w:ind w:left="-142" w:firstLine="851"/>
        <w:jc w:val="both"/>
      </w:pPr>
      <w:r>
        <w:rPr>
          <w:rFonts w:eastAsia="PT Astra Serif"/>
        </w:rPr>
        <w:t xml:space="preserve">В рамках мероприятий регионального проекта «Бизнес-спринт (Я выбираю спорт») в 2024 году </w:t>
      </w:r>
      <w:r>
        <w:rPr>
          <w:rFonts w:eastAsia="PT Astra Serif"/>
        </w:rPr>
        <w:t>на реализацию мероприятий финансирование из федерального бюджета и республиканского бюджета Чувашской Республики предусмотрено не было.</w:t>
      </w:r>
    </w:p>
    <w:p w:rsidR="00300609" w:rsidRDefault="00977DAE">
      <w:pPr>
        <w:ind w:left="-142" w:firstLine="851"/>
        <w:jc w:val="both"/>
        <w:rPr>
          <w:rFonts w:eastAsia="PT Astra Serif"/>
          <w:bCs/>
        </w:rPr>
      </w:pPr>
      <w:r>
        <w:rPr>
          <w:rFonts w:eastAsia="PT Astra Serif"/>
          <w:bCs/>
        </w:rPr>
        <w:t>Результаты реализации регионального проекта «Развитие физической культуры и массового спорта, системы подготовки спортив</w:t>
      </w:r>
      <w:r>
        <w:rPr>
          <w:rFonts w:eastAsia="PT Astra Serif"/>
          <w:bCs/>
        </w:rPr>
        <w:t xml:space="preserve">ного резерва» </w:t>
      </w:r>
    </w:p>
    <w:p w:rsidR="00300609" w:rsidRDefault="00977DAE">
      <w:pPr>
        <w:ind w:left="-142" w:firstLine="851"/>
        <w:jc w:val="both"/>
      </w:pPr>
      <w:r>
        <w:rPr>
          <w:rFonts w:eastAsia="PT Astra Serif"/>
        </w:rPr>
        <w:t>В составе регионального проекта «Развитие физической культуры и массового спорта, системы подготовки спортивного резерва» достигнуты две основные задачи.</w:t>
      </w:r>
    </w:p>
    <w:p w:rsidR="00300609" w:rsidRDefault="00977DAE">
      <w:pPr>
        <w:ind w:left="-142" w:firstLine="851"/>
        <w:jc w:val="both"/>
      </w:pPr>
      <w:r>
        <w:rPr>
          <w:rFonts w:eastAsia="PT Astra Serif"/>
        </w:rPr>
        <w:t>В рамках выполнения задачи 1. Укрепление  материально-технической базы муниципальных уч</w:t>
      </w:r>
      <w:r>
        <w:rPr>
          <w:rFonts w:eastAsia="PT Astra Serif"/>
        </w:rPr>
        <w:t>реждений в сфере физической культуры и спорта предусматривалось:</w:t>
      </w:r>
    </w:p>
    <w:p w:rsidR="00300609" w:rsidRDefault="00977DAE">
      <w:pPr>
        <w:ind w:left="-142" w:firstLine="851"/>
        <w:jc w:val="both"/>
      </w:pPr>
      <w:r>
        <w:rPr>
          <w:rFonts w:eastAsia="PT Astra Serif"/>
        </w:rPr>
        <w:t xml:space="preserve">укрепление  материально-технической базы муниципальных учреждений в сфере физической культуры и спорта путем проведения капительного и (или) текущего ремонта зданий (части зданий) спортивных </w:t>
      </w:r>
      <w:r>
        <w:rPr>
          <w:rFonts w:eastAsia="PT Astra Serif"/>
        </w:rPr>
        <w:t>школ и (или) спортивных сооружений, закрепленных на праве оперативного управления за спортивными школами.</w:t>
      </w:r>
    </w:p>
    <w:p w:rsidR="00300609" w:rsidRDefault="00977DAE">
      <w:pPr>
        <w:ind w:left="-142" w:firstLine="851"/>
        <w:contextualSpacing/>
        <w:jc w:val="both"/>
      </w:pPr>
      <w:r>
        <w:rPr>
          <w:rFonts w:eastAsia="PT Astra Serif"/>
        </w:rPr>
        <w:t>На укрепление материально-технической базы муниципальных учреждений в сфере физической культуры и спорта Чувашской Республики в 2024 году направлены с</w:t>
      </w:r>
      <w:r>
        <w:rPr>
          <w:rFonts w:eastAsia="PT Astra Serif"/>
        </w:rPr>
        <w:t>убсидии из республиканского бюджета Чувашской Республики в размере 103 130,0 тыс. рублей, освоено 91 516,1 тыс. рублей, что составляет 88,7 %.</w:t>
      </w:r>
    </w:p>
    <w:p w:rsidR="00300609" w:rsidRDefault="00977DAE">
      <w:pPr>
        <w:ind w:left="-142" w:firstLine="851"/>
        <w:jc w:val="both"/>
        <w:rPr>
          <w:rFonts w:eastAsia="PT Astra Serif"/>
        </w:rPr>
      </w:pPr>
      <w:r>
        <w:rPr>
          <w:rFonts w:eastAsia="PT Astra Serif"/>
        </w:rPr>
        <w:t>Проведен капитальный ремонт здания: физкультурно-спортивный комплекс (стадион) МАУ ДО «СШ «ПАТТАР» Батыревского М</w:t>
      </w:r>
      <w:r>
        <w:rPr>
          <w:rFonts w:eastAsia="PT Astra Serif"/>
        </w:rPr>
        <w:t>О Чувашской Республики в сумме</w:t>
      </w:r>
      <w:r>
        <w:rPr>
          <w:rFonts w:eastAsia="PT Astra Serif"/>
        </w:rPr>
        <w:br/>
        <w:t xml:space="preserve"> 2 816,7 тыс. рублей;</w:t>
      </w:r>
    </w:p>
    <w:p w:rsidR="00300609" w:rsidRDefault="00977DAE">
      <w:pPr>
        <w:ind w:left="-142" w:firstLine="851"/>
        <w:jc w:val="both"/>
        <w:rPr>
          <w:rFonts w:eastAsia="PT Astra Serif"/>
        </w:rPr>
      </w:pPr>
      <w:r>
        <w:rPr>
          <w:rFonts w:eastAsia="PT Astra Serif"/>
        </w:rPr>
        <w:t xml:space="preserve">Выполнены работы по устройству огнезащиты металлических конструкций здания и частичный ремонт системы вентиляции в рамках текущего ремонта здания МАУ ДО «СШ «ПРИСУРЬЕ» Ядринского МО Чувашской Республики </w:t>
      </w:r>
      <w:r>
        <w:rPr>
          <w:rFonts w:eastAsia="PT Astra Serif"/>
        </w:rPr>
        <w:t>на сумму 6 497,4 тыс. рублей;</w:t>
      </w:r>
    </w:p>
    <w:p w:rsidR="00300609" w:rsidRDefault="00977DAE">
      <w:pPr>
        <w:ind w:left="-142" w:firstLine="851"/>
        <w:jc w:val="both"/>
        <w:rPr>
          <w:rFonts w:eastAsia="PT Astra Serif"/>
        </w:rPr>
      </w:pPr>
      <w:r>
        <w:rPr>
          <w:rFonts w:eastAsia="PT Astra Serif"/>
        </w:rPr>
        <w:t>Проведен капитальный ремонт фасада здания МАУ ДО «СШ «АЛЬ» Янтиковского МО Чувашской Республики на сумму 4 542,0 тыс. рублей;</w:t>
      </w:r>
    </w:p>
    <w:p w:rsidR="00300609" w:rsidRDefault="00977DAE">
      <w:pPr>
        <w:ind w:left="-142" w:firstLine="851"/>
        <w:jc w:val="both"/>
        <w:rPr>
          <w:rFonts w:eastAsia="PT Astra Serif"/>
        </w:rPr>
      </w:pPr>
      <w:r>
        <w:rPr>
          <w:rFonts w:eastAsia="PT Astra Serif"/>
        </w:rPr>
        <w:t xml:space="preserve">Проведен капитальный ремонт кровли и фасада здания МАОУ ДО «ДЮСШ» </w:t>
      </w:r>
      <w:r>
        <w:rPr>
          <w:rFonts w:eastAsia="PT Astra Serif"/>
        </w:rPr>
        <w:br/>
      </w:r>
      <w:r>
        <w:rPr>
          <w:rFonts w:eastAsia="PT Astra Serif"/>
        </w:rPr>
        <w:t>г. Шумерля стадион «Труд» в части изменения в конструктивной и сметной части по устройству фасада» на сумму 8 628,0 тыс. рублей;</w:t>
      </w:r>
    </w:p>
    <w:p w:rsidR="00300609" w:rsidRDefault="00977DAE">
      <w:pPr>
        <w:ind w:left="-142" w:firstLine="851"/>
        <w:jc w:val="both"/>
        <w:rPr>
          <w:rFonts w:eastAsia="PT Astra Serif"/>
        </w:rPr>
      </w:pPr>
      <w:r>
        <w:rPr>
          <w:rFonts w:eastAsia="PT Astra Serif"/>
        </w:rPr>
        <w:t>Проведен текущий ремонт помещения здания МАОУ ДО «СШ» г. Шумерля (стадион «Труд») в сумме 2 161,5 тыс. рублей;</w:t>
      </w:r>
    </w:p>
    <w:p w:rsidR="00300609" w:rsidRDefault="00977DAE">
      <w:pPr>
        <w:ind w:left="-142" w:firstLine="851"/>
        <w:jc w:val="both"/>
        <w:rPr>
          <w:rFonts w:eastAsia="PT Astra Serif"/>
        </w:rPr>
      </w:pPr>
      <w:r>
        <w:rPr>
          <w:rFonts w:eastAsia="PT Astra Serif"/>
        </w:rPr>
        <w:lastRenderedPageBreak/>
        <w:t>Администрацией г</w:t>
      </w:r>
      <w:r>
        <w:rPr>
          <w:rFonts w:eastAsia="PT Astra Serif"/>
        </w:rPr>
        <w:t xml:space="preserve">орода Чебоксары проведен капитальный ремонт административного здания и спортивного зала «Дзюдо» МБУДО "СШ "Спартак" </w:t>
      </w:r>
      <w:r>
        <w:rPr>
          <w:rFonts w:eastAsia="PT Astra Serif"/>
        </w:rPr>
        <w:br/>
        <w:t>г. Чебоксары на сумму 36 979,7 тыс. рублей;</w:t>
      </w:r>
    </w:p>
    <w:p w:rsidR="00300609" w:rsidRDefault="00977DAE">
      <w:pPr>
        <w:ind w:left="-142" w:firstLine="851"/>
        <w:jc w:val="both"/>
        <w:rPr>
          <w:rFonts w:eastAsia="PT Astra Serif"/>
        </w:rPr>
      </w:pPr>
      <w:r>
        <w:rPr>
          <w:rFonts w:eastAsia="PT Astra Serif"/>
        </w:rPr>
        <w:t xml:space="preserve">        МБУ «СШ №1» г. Новочебоксарска оснащено спортивным оборудованием и инвентарем на сумму </w:t>
      </w:r>
      <w:r>
        <w:rPr>
          <w:rFonts w:eastAsia="PT Astra Serif"/>
        </w:rPr>
        <w:t>29 890,8 тыс. рублей.</w:t>
      </w:r>
    </w:p>
    <w:p w:rsidR="00300609" w:rsidRDefault="00977DAE">
      <w:pPr>
        <w:ind w:left="-142" w:firstLine="851"/>
        <w:jc w:val="both"/>
      </w:pPr>
      <w:r>
        <w:rPr>
          <w:rFonts w:eastAsia="PT Astra Serif"/>
        </w:rPr>
        <w:t>В рамках выполнения задачи 2. Повышение уровня обеспеченности населения спортивными объектами предусматривалось:</w:t>
      </w:r>
    </w:p>
    <w:p w:rsidR="00300609" w:rsidRDefault="00977DAE">
      <w:pPr>
        <w:ind w:left="-142" w:firstLine="851"/>
        <w:jc w:val="both"/>
      </w:pPr>
      <w:r>
        <w:rPr>
          <w:rFonts w:eastAsia="PT Astra Serif"/>
        </w:rPr>
        <w:t>повышение уровня обеспеченности населения спортивными сооружениями исходя из единовременной пропускной способности объект</w:t>
      </w:r>
      <w:r>
        <w:rPr>
          <w:rFonts w:eastAsia="PT Astra Serif"/>
        </w:rPr>
        <w:t>ов спорта путем реконструкции существующих и строительства новых объектов для развития массового спорта, спорта высших достижений, оснащения их спортивным оборудованием с привлечением всех источников финансирования.</w:t>
      </w:r>
    </w:p>
    <w:p w:rsidR="00300609" w:rsidRDefault="00977DAE">
      <w:pPr>
        <w:tabs>
          <w:tab w:val="left" w:pos="993"/>
        </w:tabs>
        <w:ind w:left="-142" w:firstLine="851"/>
        <w:jc w:val="both"/>
      </w:pPr>
      <w:r>
        <w:rPr>
          <w:rFonts w:eastAsia="PT Astra Serif"/>
        </w:rPr>
        <w:t>В 2024 году введены в эксплуатацию стади</w:t>
      </w:r>
      <w:r>
        <w:rPr>
          <w:rFonts w:eastAsia="PT Astra Serif"/>
        </w:rPr>
        <w:t>он «Волга» и крытый ледовый каток в микрорайоне «Новый город».</w:t>
      </w:r>
    </w:p>
    <w:p w:rsidR="00300609" w:rsidRDefault="00977DAE">
      <w:pPr>
        <w:tabs>
          <w:tab w:val="left" w:pos="993"/>
        </w:tabs>
        <w:ind w:left="-142" w:firstLine="851"/>
        <w:jc w:val="both"/>
      </w:pPr>
      <w:r>
        <w:rPr>
          <w:rFonts w:eastAsia="PT Astra Serif"/>
        </w:rPr>
        <w:t>Завершено строительство лыжероллерной трассы Центра зимних видов спорта и продолжено строительство крытого футбольного манежа.</w:t>
      </w:r>
    </w:p>
    <w:p w:rsidR="00300609" w:rsidRDefault="00977DAE">
      <w:pPr>
        <w:tabs>
          <w:tab w:val="left" w:pos="993"/>
        </w:tabs>
        <w:ind w:left="-142" w:firstLine="851"/>
        <w:jc w:val="both"/>
        <w:rPr>
          <w:rFonts w:eastAsia="PT Astra Serif"/>
        </w:rPr>
      </w:pPr>
      <w:r>
        <w:rPr>
          <w:rFonts w:eastAsia="PT Astra Serif"/>
        </w:rPr>
        <w:t>В 2024 году начато строительство объекта «Строительство спортивно-</w:t>
      </w:r>
      <w:r>
        <w:rPr>
          <w:rFonts w:eastAsia="PT Astra Serif"/>
        </w:rPr>
        <w:t>оздоровительного комплекса с бассейном БУ «СШОР № 9 по плаванию» Минспорта Чувашии».</w:t>
      </w:r>
    </w:p>
    <w:p w:rsidR="00300609" w:rsidRDefault="00977DAE">
      <w:pPr>
        <w:ind w:left="-142" w:firstLine="851"/>
        <w:jc w:val="both"/>
        <w:rPr>
          <w:rFonts w:eastAsia="PT Astra Serif"/>
          <w:color w:val="000000"/>
        </w:rPr>
      </w:pPr>
      <w:r>
        <w:rPr>
          <w:rFonts w:eastAsia="PT Astra Serif"/>
          <w:color w:val="000000"/>
        </w:rPr>
        <w:t>Финансовое обеспечение реализации регионального проекта «Развитие физической культуры и массового спорта, системы подготовки спортивного резерва» за 2024 год в соответстви</w:t>
      </w:r>
      <w:r>
        <w:rPr>
          <w:rFonts w:eastAsia="PT Astra Serif"/>
          <w:color w:val="000000"/>
        </w:rPr>
        <w:t>и с плановыми значениями государственной программы на 2024 год составило 1 360 484,2 тыс. рублей.</w:t>
      </w:r>
    </w:p>
    <w:p w:rsidR="00300609" w:rsidRDefault="00977DAE">
      <w:pPr>
        <w:ind w:left="-142" w:firstLine="851"/>
        <w:jc w:val="both"/>
      </w:pPr>
      <w:r>
        <w:rPr>
          <w:rFonts w:eastAsia="PT Astra Serif"/>
          <w:color w:val="000000"/>
        </w:rPr>
        <w:t>Фактические расходы в ходе реализации регионального проекта за 2024 год составили 1 189 916,9 тыс. рублей, что составляет 87,5 % от плановых значений.</w:t>
      </w:r>
    </w:p>
    <w:p w:rsidR="00300609" w:rsidRDefault="00977DAE">
      <w:pPr>
        <w:ind w:left="-142" w:firstLine="851"/>
        <w:jc w:val="both"/>
      </w:pPr>
      <w:r>
        <w:rPr>
          <w:rFonts w:eastAsia="PT Astra Serif"/>
        </w:rPr>
        <w:t>Результаты реализации комплекса процессных мероприятий «Организация и проведение официальных физкультурных мероприятий, курсов повышения квалификации и профессиональной переподготовки для специалистов, работающих в сфере физической культуры и спорта»</w:t>
      </w:r>
    </w:p>
    <w:p w:rsidR="00300609" w:rsidRDefault="00977DAE">
      <w:pPr>
        <w:ind w:left="-142" w:firstLine="851"/>
        <w:jc w:val="both"/>
      </w:pPr>
      <w:r>
        <w:rPr>
          <w:rFonts w:eastAsia="PT Astra Serif"/>
        </w:rPr>
        <w:t>В сос</w:t>
      </w:r>
      <w:r>
        <w:rPr>
          <w:rFonts w:eastAsia="PT Astra Serif"/>
        </w:rPr>
        <w:t>таве комплекса процессных мероприятий «Организация и проведение официальных физкультурных мероприятий, курсов повышения квалификации и профессиональной переподготовки для специалистов, работающих в сфере физической культуры и спорта» достигнуты две основны</w:t>
      </w:r>
      <w:r>
        <w:rPr>
          <w:rFonts w:eastAsia="PT Astra Serif"/>
        </w:rPr>
        <w:t>е задачи.</w:t>
      </w:r>
    </w:p>
    <w:p w:rsidR="00300609" w:rsidRDefault="00977DAE">
      <w:pPr>
        <w:ind w:left="-142" w:firstLine="851"/>
        <w:jc w:val="both"/>
      </w:pPr>
      <w:r>
        <w:rPr>
          <w:rFonts w:eastAsia="PT Astra Serif"/>
        </w:rPr>
        <w:t>В рамках выполнения задачи 1. Увеличение численности населения, систематически занимающегося физической культурой и спортом предусматривалось:</w:t>
      </w:r>
    </w:p>
    <w:p w:rsidR="00300609" w:rsidRDefault="00977DAE">
      <w:pPr>
        <w:ind w:left="-142" w:firstLine="851"/>
        <w:jc w:val="both"/>
      </w:pPr>
      <w:r>
        <w:rPr>
          <w:rFonts w:eastAsia="PT Astra Serif"/>
        </w:rPr>
        <w:t xml:space="preserve">увеличение численности населения, систематически занимающегося физической культурой и спортом путем </w:t>
      </w:r>
    </w:p>
    <w:p w:rsidR="00300609" w:rsidRDefault="00977DAE">
      <w:pPr>
        <w:ind w:left="-142" w:firstLine="851"/>
        <w:jc w:val="both"/>
      </w:pPr>
      <w:r>
        <w:rPr>
          <w:rFonts w:eastAsia="PT Astra Serif"/>
        </w:rPr>
        <w:t>ор</w:t>
      </w:r>
      <w:r>
        <w:rPr>
          <w:rFonts w:eastAsia="PT Astra Serif"/>
        </w:rPr>
        <w:t>ганизации и проведения официальных физкультурных мероприятий;</w:t>
      </w:r>
    </w:p>
    <w:p w:rsidR="00300609" w:rsidRDefault="00977DAE">
      <w:pPr>
        <w:ind w:left="-142" w:firstLine="851"/>
        <w:jc w:val="both"/>
      </w:pPr>
      <w:r>
        <w:rPr>
          <w:rFonts w:eastAsia="PT Astra Serif"/>
        </w:rPr>
        <w:t>организации и проведения физкультурных мероприятий с детьми и молодежью;</w:t>
      </w:r>
    </w:p>
    <w:p w:rsidR="00300609" w:rsidRDefault="00977DAE">
      <w:pPr>
        <w:ind w:left="-142" w:firstLine="851"/>
        <w:jc w:val="both"/>
      </w:pPr>
      <w:r>
        <w:rPr>
          <w:rFonts w:eastAsia="PT Astra Serif"/>
        </w:rPr>
        <w:t>организации и проведения семинаров-совещаний, курсов повышения квалификации и профессиональной переподготовки для специал</w:t>
      </w:r>
      <w:r>
        <w:rPr>
          <w:rFonts w:eastAsia="PT Astra Serif"/>
        </w:rPr>
        <w:t>истов, работающих в сфере физической культуры и спорта;</w:t>
      </w:r>
    </w:p>
    <w:p w:rsidR="00300609" w:rsidRDefault="00977DAE">
      <w:pPr>
        <w:ind w:left="-142" w:firstLine="851"/>
        <w:jc w:val="both"/>
      </w:pPr>
      <w:r>
        <w:rPr>
          <w:rFonts w:eastAsia="PT Astra Serif"/>
        </w:rPr>
        <w:t>проведения ежемесячного Дня здоровья и спорта;</w:t>
      </w:r>
    </w:p>
    <w:p w:rsidR="00300609" w:rsidRDefault="00977DAE">
      <w:pPr>
        <w:ind w:left="-142" w:firstLine="851"/>
        <w:jc w:val="both"/>
      </w:pPr>
      <w:r>
        <w:rPr>
          <w:rFonts w:eastAsia="PT Astra Serif"/>
        </w:rPr>
        <w:t>развития сети клубов физкультурно-спортивной направленности по месту обучения, жительства и в организациях независимо от организационно-правовых форм и ф</w:t>
      </w:r>
      <w:r>
        <w:rPr>
          <w:rFonts w:eastAsia="PT Astra Serif"/>
        </w:rPr>
        <w:t>орм собственности;</w:t>
      </w:r>
    </w:p>
    <w:p w:rsidR="00300609" w:rsidRDefault="00977DAE">
      <w:pPr>
        <w:ind w:left="-142" w:firstLine="851"/>
        <w:jc w:val="both"/>
      </w:pPr>
      <w:r>
        <w:rPr>
          <w:rFonts w:eastAsia="PT Astra Serif"/>
        </w:rPr>
        <w:t>поэтапного внедрения Всероссийского физкультурно-спортивного комплекса «Готов к труду и обороне» (ГТО) (далее также - комплекс ГТО) в Чувашской Республике,  утверждение и реализация календарных планов официальных физкультурных мероприяти</w:t>
      </w:r>
      <w:r>
        <w:rPr>
          <w:rFonts w:eastAsia="PT Astra Serif"/>
        </w:rPr>
        <w:t xml:space="preserve">й и спортивных мероприятий Чувашской Республики, в том числе включающих в себя физкультурные мероприятия и спортивные мероприятия по реализации комплекса ГТО, </w:t>
      </w:r>
      <w:r>
        <w:rPr>
          <w:rFonts w:eastAsia="PT Astra Serif"/>
        </w:rPr>
        <w:lastRenderedPageBreak/>
        <w:t>организация участия во всероссийских спортивных мероприятиях по реализации комплекса ГТО;</w:t>
      </w:r>
    </w:p>
    <w:p w:rsidR="00300609" w:rsidRDefault="00977DAE">
      <w:pPr>
        <w:ind w:left="-142" w:firstLine="851"/>
        <w:jc w:val="both"/>
      </w:pPr>
      <w:r>
        <w:rPr>
          <w:rFonts w:eastAsia="PT Astra Serif"/>
        </w:rPr>
        <w:t>проведе</w:t>
      </w:r>
      <w:r>
        <w:rPr>
          <w:rFonts w:eastAsia="PT Astra Serif"/>
        </w:rPr>
        <w:t>ния республиканского смотра-конкурса по номинациям: на лучшую постановку физкультурно-оздоровительной и спортивно-массовой работы среди муниципальных образований Чувашской Республики; на лучшую постановку массовой физкультурно-спортивной работы по месту жи</w:t>
      </w:r>
      <w:r>
        <w:rPr>
          <w:rFonts w:eastAsia="PT Astra Serif"/>
        </w:rPr>
        <w:t xml:space="preserve">тельства граждан; среди организаторов физкультурно-спортивной работы в сельской местности; на лучшую постановку физкультурно-спортивной работы среди организаций; на лучшее использование физкультурно-спортивных комплексов; на лучшее проведение Дня здоровья </w:t>
      </w:r>
      <w:r>
        <w:rPr>
          <w:rFonts w:eastAsia="PT Astra Serif"/>
        </w:rPr>
        <w:t xml:space="preserve">и спорта; на лучшую постановку работы центров тестирования по выполнению нормативов (тестов) комплекса ГТО; </w:t>
      </w:r>
    </w:p>
    <w:p w:rsidR="00300609" w:rsidRDefault="00977DAE">
      <w:pPr>
        <w:ind w:left="-142" w:firstLine="851"/>
        <w:jc w:val="both"/>
      </w:pPr>
      <w:r>
        <w:rPr>
          <w:rFonts w:eastAsia="PT Astra Serif"/>
        </w:rPr>
        <w:t>создания доступной среды спортивных объектов, оснащение их специализированным оборудованием, инвентарем для лиц с ограниченными возможностями здоро</w:t>
      </w:r>
      <w:r>
        <w:rPr>
          <w:rFonts w:eastAsia="PT Astra Serif"/>
        </w:rPr>
        <w:t>вья и инвалидов;</w:t>
      </w:r>
    </w:p>
    <w:p w:rsidR="00300609" w:rsidRDefault="00977DAE">
      <w:pPr>
        <w:ind w:left="-142" w:firstLine="851"/>
        <w:jc w:val="both"/>
      </w:pPr>
      <w:r>
        <w:rPr>
          <w:rFonts w:eastAsia="PT Astra Serif"/>
        </w:rPr>
        <w:t>проведения комплекса мероприятий по развитию физической культуры и спорта среди граждан старшего возраста;</w:t>
      </w:r>
    </w:p>
    <w:p w:rsidR="00300609" w:rsidRDefault="00977DAE">
      <w:pPr>
        <w:ind w:left="-142" w:firstLine="851"/>
        <w:jc w:val="both"/>
      </w:pPr>
      <w:r>
        <w:rPr>
          <w:rFonts w:eastAsia="PT Astra Serif"/>
        </w:rPr>
        <w:t>изготовления и размещения социальной рекламы, направленной на пропаганду массового спорта и здорового образа жизни;</w:t>
      </w:r>
    </w:p>
    <w:p w:rsidR="00300609" w:rsidRDefault="00977DAE">
      <w:pPr>
        <w:ind w:left="-142" w:firstLine="851"/>
        <w:jc w:val="both"/>
      </w:pPr>
      <w:r>
        <w:rPr>
          <w:rFonts w:eastAsia="PT Astra Serif"/>
        </w:rPr>
        <w:t>освещения роли ф</w:t>
      </w:r>
      <w:r>
        <w:rPr>
          <w:rFonts w:eastAsia="PT Astra Serif"/>
        </w:rPr>
        <w:t>изкультурно-оздоровительной и спортивно-массовой работы в формировании здорового образа жизни;</w:t>
      </w:r>
    </w:p>
    <w:p w:rsidR="00300609" w:rsidRDefault="00977DAE">
      <w:pPr>
        <w:ind w:left="-142" w:firstLine="851"/>
        <w:jc w:val="both"/>
      </w:pPr>
      <w:r>
        <w:rPr>
          <w:rFonts w:eastAsia="PT Astra Serif"/>
        </w:rPr>
        <w:t>издания полиграфической продукции (выпуск информационных буклетов, памяток, сертификатов, грамот, дипломов).</w:t>
      </w:r>
    </w:p>
    <w:p w:rsidR="00300609" w:rsidRDefault="00977DAE">
      <w:pPr>
        <w:ind w:left="-142" w:firstLine="851"/>
        <w:jc w:val="both"/>
      </w:pPr>
      <w:r>
        <w:rPr>
          <w:rFonts w:eastAsia="PT Astra Serif"/>
        </w:rPr>
        <w:t>В республике созданы условия для занятий физической культурой и спортом, большое внимание уделяется проведению массовых физкультурных мероприятий с участием различных групп населения.</w:t>
      </w:r>
    </w:p>
    <w:p w:rsidR="00300609" w:rsidRDefault="00977DAE">
      <w:pPr>
        <w:ind w:left="-142" w:firstLine="851"/>
        <w:jc w:val="both"/>
      </w:pPr>
      <w:r>
        <w:rPr>
          <w:rFonts w:eastAsia="PT Astra Serif"/>
        </w:rPr>
        <w:t>На территории республики функционируют свыше 4,7 тыс. спортивных объекто</w:t>
      </w:r>
      <w:r>
        <w:rPr>
          <w:rFonts w:eastAsia="PT Astra Serif"/>
        </w:rPr>
        <w:t xml:space="preserve">в (в том числе 88 плавательных бассейнов, 12 стадионов, 2 369 плоскостных спортивных сооружений, 763 спортивных зала, 7 крытых спортивных объектов с искусственным льдом, 3 манежа, 38 лыжных баз, 1 биатлонный комплекс, </w:t>
      </w:r>
      <w:r>
        <w:rPr>
          <w:rFonts w:eastAsia="PT Astra Serif"/>
        </w:rPr>
        <w:br/>
        <w:t>160 сооружений для стрелковых видов с</w:t>
      </w:r>
      <w:r>
        <w:rPr>
          <w:rFonts w:eastAsia="PT Astra Serif"/>
        </w:rPr>
        <w:t>порта и 655 других спортивных объектов, а также два физкультурно-оздоровительных центра – АУ Чувашии «ФОЦ «Росинка» Минспорта Чувашии и АУ «ФОЦ «Белые камни» Минспорта Чувашии).</w:t>
      </w:r>
    </w:p>
    <w:p w:rsidR="00300609" w:rsidRDefault="00977DAE">
      <w:pPr>
        <w:ind w:left="-142" w:firstLine="851"/>
        <w:jc w:val="both"/>
      </w:pPr>
      <w:r>
        <w:rPr>
          <w:rFonts w:eastAsia="PT Astra Serif"/>
        </w:rPr>
        <w:t xml:space="preserve">Благодаря проводимой работе по созданию современной спортивной инфраструктуры </w:t>
      </w:r>
      <w:r>
        <w:rPr>
          <w:rFonts w:eastAsia="PT Astra Serif"/>
        </w:rPr>
        <w:t>заметно повысилась обеспеченность жителей республики спортивными сооружениями, которая по итогам 2024 года составила 86,51 % (2023 год – 85,0 %).</w:t>
      </w:r>
    </w:p>
    <w:p w:rsidR="00300609" w:rsidRDefault="00977DAE">
      <w:pPr>
        <w:ind w:left="-142" w:firstLine="851"/>
        <w:jc w:val="both"/>
      </w:pPr>
      <w:r>
        <w:rPr>
          <w:rFonts w:eastAsia="PT Astra Serif"/>
        </w:rPr>
        <w:t>Минспортом Чувашии совместно с региональными спортивными федерациями в 2024 году было проведено более 130 офиц</w:t>
      </w:r>
      <w:r>
        <w:rPr>
          <w:rFonts w:eastAsia="PT Astra Serif"/>
        </w:rPr>
        <w:t>иальных физкультурных мероприятий, в которых приняло участие более 500 тыс. чел. Самые крупные массовые мероприятия:</w:t>
      </w:r>
    </w:p>
    <w:p w:rsidR="00300609" w:rsidRDefault="00977DAE">
      <w:pPr>
        <w:ind w:left="-142" w:firstLine="851"/>
        <w:jc w:val="both"/>
      </w:pPr>
      <w:r>
        <w:rPr>
          <w:rFonts w:eastAsia="PT Astra Serif"/>
        </w:rPr>
        <w:t>с 1 по 8 января 2024 года прошла Всероссийская акция «Декада спорта и здоровья». Во всех муниципальных образованиях Чувашской Республики бы</w:t>
      </w:r>
      <w:r>
        <w:rPr>
          <w:rFonts w:eastAsia="PT Astra Serif"/>
        </w:rPr>
        <w:t>ли организованы физкультурные и спортивные мероприятия по различным видам спорта, фестивали, спортивные праздники среди семейных команд, массовые катания на коньках, лыжах, санках. Всего в Декаде спорта и здоровья приняло участие более 140 тыс. чел.;</w:t>
      </w:r>
    </w:p>
    <w:p w:rsidR="00300609" w:rsidRDefault="00977DAE">
      <w:pPr>
        <w:ind w:left="-142" w:firstLine="851"/>
        <w:jc w:val="both"/>
      </w:pPr>
      <w:r>
        <w:rPr>
          <w:rFonts w:eastAsia="PT Astra Serif"/>
        </w:rPr>
        <w:t>10 фе</w:t>
      </w:r>
      <w:r>
        <w:rPr>
          <w:rFonts w:eastAsia="PT Astra Serif"/>
        </w:rPr>
        <w:t>враля 2024 года в Чувашской Республике прошла 42-ая открытая Всероссийская массовая лыжная гонка «Лыжня России», в которой участвовали 66 687 чел. Массовые старты прошли во всех 26 муниципальных образованиях Чувашской Республики;</w:t>
      </w:r>
    </w:p>
    <w:p w:rsidR="00300609" w:rsidRDefault="00977DAE">
      <w:pPr>
        <w:ind w:left="-142" w:firstLine="851"/>
        <w:jc w:val="both"/>
      </w:pPr>
      <w:r>
        <w:rPr>
          <w:rFonts w:eastAsia="PT Astra Serif"/>
        </w:rPr>
        <w:t>7 сентября 2024 года на ст</w:t>
      </w:r>
      <w:r>
        <w:rPr>
          <w:rFonts w:eastAsia="PT Astra Serif"/>
        </w:rPr>
        <w:t>адионе «Олимпийский» состоялся Фестиваль спорта прессы Чувашии – 86-ая Республиканская легкоатлетическая эстафета газеты «Советская Чувашия» памяти дважды Героя Советского Союза, летчика-космонавта СССР А.Г. Николаева. На старт вышли свыше 800 любителей бе</w:t>
      </w:r>
      <w:r>
        <w:rPr>
          <w:rFonts w:eastAsia="PT Astra Serif"/>
        </w:rPr>
        <w:t>га, в том числе команды средств массовой информации, органов государственной власти, ветеранов спорта и трудовых коллективов;</w:t>
      </w:r>
    </w:p>
    <w:p w:rsidR="00300609" w:rsidRDefault="00977DAE">
      <w:pPr>
        <w:ind w:left="-142" w:firstLine="851"/>
        <w:jc w:val="both"/>
      </w:pPr>
      <w:r>
        <w:rPr>
          <w:rFonts w:eastAsia="PT Astra Serif"/>
        </w:rPr>
        <w:lastRenderedPageBreak/>
        <w:t>21 сентября 2024 года в субъектах Российской Федерации проводился Всероссийский день бега «Кросс Нации». В Чувашской Республике со</w:t>
      </w:r>
      <w:r>
        <w:rPr>
          <w:rFonts w:eastAsia="PT Astra Serif"/>
        </w:rPr>
        <w:t>ревнования проходили двадцатый первый год подряд. Всего в нашей республике приняли участие 47 389 чел.</w:t>
      </w:r>
    </w:p>
    <w:p w:rsidR="00300609" w:rsidRDefault="00977DAE">
      <w:pPr>
        <w:ind w:left="-142" w:firstLine="851"/>
        <w:jc w:val="both"/>
      </w:pPr>
      <w:r>
        <w:rPr>
          <w:rFonts w:eastAsia="PT Astra Serif"/>
        </w:rPr>
        <w:t>В целях повышения престижа военной службы у подрастающего поколения и улучшения физической и технической подготовки молодежи допризывного возраста ежегод</w:t>
      </w:r>
      <w:r>
        <w:rPr>
          <w:rFonts w:eastAsia="PT Astra Serif"/>
        </w:rPr>
        <w:t>но проводится Республиканская спартакиада молодежи допризывного возраста.</w:t>
      </w:r>
    </w:p>
    <w:p w:rsidR="00300609" w:rsidRDefault="00977DAE">
      <w:pPr>
        <w:ind w:left="-142" w:firstLine="851"/>
        <w:jc w:val="both"/>
      </w:pPr>
      <w:r>
        <w:rPr>
          <w:rFonts w:eastAsia="PT Astra Serif"/>
        </w:rPr>
        <w:t>В целях приобщения населения старшего возраста к физкультурно-спортивным занятиям с января по июнь 2024 года в муниципальных образованиях Чувашской Республики проводилась Спартакиада</w:t>
      </w:r>
      <w:r>
        <w:rPr>
          <w:rFonts w:eastAsia="PT Astra Serif"/>
        </w:rPr>
        <w:t xml:space="preserve"> пенсионеров Чувашской Республики. В состязаниях приняли участие свыше 250 пенсионеров в составе 26 спортивных сборных команд муниципальных образований республики.</w:t>
      </w:r>
    </w:p>
    <w:p w:rsidR="00300609" w:rsidRDefault="00977DAE">
      <w:pPr>
        <w:ind w:left="-142" w:firstLine="851"/>
        <w:jc w:val="both"/>
      </w:pPr>
      <w:r>
        <w:rPr>
          <w:rFonts w:eastAsia="PT Astra Serif"/>
        </w:rPr>
        <w:t>Согласно Указу Главы Чувашской Республики от 17 августа 2020 года № 210 «О дополнительных ме</w:t>
      </w:r>
      <w:r>
        <w:rPr>
          <w:rFonts w:eastAsia="PT Astra Serif"/>
        </w:rPr>
        <w:t>рах по привлечению граждан старшего поколения к активному спортивному образу жизни», во всех республиканских и муниципальных спортивных организациях выделены часы лицам старшего поколения для занятий физической культурой и спортом на безвозмездной основе в</w:t>
      </w:r>
      <w:r>
        <w:rPr>
          <w:rFonts w:eastAsia="PT Astra Serif"/>
        </w:rPr>
        <w:t xml:space="preserve"> часы их минимальной загруженности. За 2024 год физкультурно-спортивные объекты на безвозмездной основе посетили 89 939 лиц старшего поколения.</w:t>
      </w:r>
    </w:p>
    <w:p w:rsidR="00300609" w:rsidRDefault="00977DAE">
      <w:pPr>
        <w:ind w:left="-142" w:firstLine="851"/>
        <w:jc w:val="both"/>
      </w:pPr>
      <w:r>
        <w:rPr>
          <w:rFonts w:eastAsia="PT Astra Serif"/>
        </w:rPr>
        <w:t>В рамках региональной Межведомственной программы «Плавание для всех» в Чувашской Республике реализуется Указ Гла</w:t>
      </w:r>
      <w:r>
        <w:rPr>
          <w:rFonts w:eastAsia="PT Astra Serif"/>
        </w:rPr>
        <w:t>вы Чувашской Республики от 2 декабря 2019 года № 141 «О дополнительных мерах по укреплению здоровья и содействию физическому развитию детей» обучение плаванию лиц, осваивающих образовательные программы начального общего образования в образовательных органи</w:t>
      </w:r>
      <w:r>
        <w:rPr>
          <w:rFonts w:eastAsia="PT Astra Serif"/>
        </w:rPr>
        <w:t>зациях, расположенных на территории Чувашской Республики, определено одним из основных направлений деятельности по формированию здорового образа жизни у детей. В 2024 году на бесплатной основе плаванию обучились более 22 тыс. детей.</w:t>
      </w:r>
    </w:p>
    <w:p w:rsidR="00300609" w:rsidRDefault="00977DAE">
      <w:pPr>
        <w:ind w:left="-142" w:firstLine="851"/>
        <w:jc w:val="both"/>
      </w:pPr>
      <w:r>
        <w:rPr>
          <w:rFonts w:eastAsia="PT Astra Serif"/>
        </w:rPr>
        <w:t>В соответствии с Указом</w:t>
      </w:r>
      <w:r>
        <w:rPr>
          <w:rFonts w:eastAsia="PT Astra Serif"/>
        </w:rPr>
        <w:t xml:space="preserve"> Главы Чувашской Республики от 20 марта 2014 года </w:t>
      </w:r>
      <w:r>
        <w:rPr>
          <w:rFonts w:eastAsia="PT Astra Serif"/>
        </w:rPr>
        <w:br/>
        <w:t>№ 34 «О Дне здоровья и спорта» ежемесячно в муниципальных образованиях Чувашской Республики проводится День здоровья и спорта для жителей республики. В 2024 году в рамках данной акции приняло участие более</w:t>
      </w:r>
      <w:r>
        <w:rPr>
          <w:rFonts w:eastAsia="PT Astra Serif"/>
        </w:rPr>
        <w:t xml:space="preserve"> 690 тыс. жителей Чувашской Республики (62,89 % от общего числа населения республики). Экономическая выгода для жителей Чувашской Республики по итогам 2024 года составила более 42,4 млн. руб.</w:t>
      </w:r>
    </w:p>
    <w:p w:rsidR="00300609" w:rsidRDefault="00977DAE">
      <w:pPr>
        <w:ind w:left="-142" w:firstLine="851"/>
        <w:jc w:val="both"/>
      </w:pPr>
      <w:r>
        <w:rPr>
          <w:rFonts w:eastAsia="PT Astra Serif"/>
        </w:rPr>
        <w:t xml:space="preserve">В 2024 году в регулярные занятия физической культурой и спортом </w:t>
      </w:r>
      <w:r>
        <w:rPr>
          <w:rFonts w:eastAsia="PT Astra Serif"/>
        </w:rPr>
        <w:t>вовлечены – 60,36 % наших жителей (в 2023 году – 57,8 %), в том числе детей и молодежи – 94,23 %, граждан среднего возраста – 55,26 %, лиц старшего поколения – 25,82 %.</w:t>
      </w:r>
    </w:p>
    <w:p w:rsidR="00300609" w:rsidRDefault="00977DAE">
      <w:pPr>
        <w:ind w:left="-142" w:firstLine="851"/>
        <w:jc w:val="both"/>
      </w:pPr>
      <w:r>
        <w:rPr>
          <w:rFonts w:eastAsia="PT Astra Serif"/>
        </w:rPr>
        <w:t>Приобщение к здоровому образу жизни экономически активного населения республики являетс</w:t>
      </w:r>
      <w:r>
        <w:rPr>
          <w:rFonts w:eastAsia="PT Astra Serif"/>
        </w:rPr>
        <w:t>я одной из актуальных задач, стоящих перед республиканским спортивным ведомством.</w:t>
      </w:r>
    </w:p>
    <w:p w:rsidR="00300609" w:rsidRDefault="00977DAE">
      <w:pPr>
        <w:ind w:left="-142" w:firstLine="851"/>
        <w:jc w:val="both"/>
      </w:pPr>
      <w:r>
        <w:rPr>
          <w:rFonts w:eastAsia="PT Astra Serif"/>
        </w:rPr>
        <w:t>Все больше руководителей предприятий и организаций уделяют внимание укреплению здоровья своих работников. Растет активность участия работающего населения в спортивных меропри</w:t>
      </w:r>
      <w:r>
        <w:rPr>
          <w:rFonts w:eastAsia="PT Astra Serif"/>
        </w:rPr>
        <w:t>ятиях и улучшается посещаемость спортивных сооружений, в частности, физкультурно-спортивных комплексов. Растет активность работающего населения в проводимых масштабных мероприятиях: этапы Всероссийской массовой лыжной гонки «Лыжня России», Всероссийского т</w:t>
      </w:r>
      <w:r>
        <w:rPr>
          <w:rFonts w:eastAsia="PT Astra Serif"/>
        </w:rPr>
        <w:t>урнира по уличному баскетболу «Оранжевый мяч», Всероссийского дня бега «Кросс Наций», легкоатлетической эстафеты «Советская Чувашия», республиканских легкоатлетических пробегах и других спортивно-массовых мероприятиях.</w:t>
      </w:r>
    </w:p>
    <w:p w:rsidR="00300609" w:rsidRDefault="00977DAE">
      <w:pPr>
        <w:ind w:left="-142" w:firstLine="851"/>
        <w:jc w:val="both"/>
      </w:pPr>
      <w:r>
        <w:rPr>
          <w:rFonts w:eastAsia="PT Astra Serif"/>
        </w:rPr>
        <w:t>Физкультурно-спортивная работа с труд</w:t>
      </w:r>
      <w:r>
        <w:rPr>
          <w:rFonts w:eastAsia="PT Astra Serif"/>
        </w:rPr>
        <w:t xml:space="preserve">ящимися осуществляется на </w:t>
      </w:r>
      <w:r>
        <w:rPr>
          <w:rFonts w:eastAsia="PT Astra Serif"/>
        </w:rPr>
        <w:br/>
        <w:t xml:space="preserve">713 предприятиях, в которых имеются 109 спортивных клубов. Численность занимающихся физической культурой и спортом в 2024 году составила 200 376 чел., из них 37 540 чел. занимается в спортивных клубах. </w:t>
      </w:r>
    </w:p>
    <w:p w:rsidR="00300609" w:rsidRDefault="00977DAE">
      <w:pPr>
        <w:ind w:left="-142" w:firstLine="851"/>
        <w:jc w:val="both"/>
      </w:pPr>
      <w:r>
        <w:rPr>
          <w:rFonts w:eastAsia="PT Astra Serif"/>
        </w:rPr>
        <w:lastRenderedPageBreak/>
        <w:t>В целях развития корпорати</w:t>
      </w:r>
      <w:r>
        <w:rPr>
          <w:rFonts w:eastAsia="PT Astra Serif"/>
        </w:rPr>
        <w:t>вного спорта на территории Чувашской Республики Минспортом Чувашии в 2024 году были заключены соглашения с Акционерным обществом «Чебоксарское производственное объединение имени В.И. Чапаева» и Акционерным обществом «Чебоксарский электроаппаратный завод».</w:t>
      </w:r>
    </w:p>
    <w:p w:rsidR="00300609" w:rsidRDefault="00977DAE">
      <w:pPr>
        <w:ind w:left="-142" w:firstLine="851"/>
        <w:jc w:val="both"/>
      </w:pPr>
      <w:r>
        <w:rPr>
          <w:rFonts w:eastAsia="PT Astra Serif"/>
        </w:rPr>
        <w:t>В 2024 году среди предприятий и организаций Чувашской Республики были проведены следующие мероприятия:</w:t>
      </w:r>
    </w:p>
    <w:p w:rsidR="00300609" w:rsidRDefault="00977DAE">
      <w:pPr>
        <w:ind w:left="-142" w:firstLine="851"/>
        <w:jc w:val="both"/>
      </w:pPr>
      <w:r>
        <w:rPr>
          <w:rFonts w:eastAsia="PT Astra Serif"/>
        </w:rPr>
        <w:t>- спартакиады (летняя/зимняя) Чувашской энергосбытовой компании;</w:t>
      </w:r>
    </w:p>
    <w:p w:rsidR="00300609" w:rsidRDefault="00977DAE">
      <w:pPr>
        <w:ind w:left="-142" w:firstLine="851"/>
        <w:jc w:val="both"/>
      </w:pPr>
      <w:r>
        <w:rPr>
          <w:rFonts w:eastAsia="PT Astra Serif"/>
        </w:rPr>
        <w:t>- спартакиада МЧС России по Чувашской Республике по волейболу;</w:t>
      </w:r>
    </w:p>
    <w:p w:rsidR="00300609" w:rsidRDefault="00977DAE">
      <w:pPr>
        <w:ind w:left="-142" w:firstLine="851"/>
        <w:jc w:val="both"/>
      </w:pPr>
      <w:r>
        <w:rPr>
          <w:rFonts w:eastAsia="PT Astra Serif"/>
        </w:rPr>
        <w:t>- фестиваль Всероссийског</w:t>
      </w:r>
      <w:r>
        <w:rPr>
          <w:rFonts w:eastAsia="PT Astra Serif"/>
        </w:rPr>
        <w:t>о физкультурно-спортивного комплекса «Готов к труду и обороне» среди сотрудников трудовых коллективов Союза Машиностроителей;</w:t>
      </w:r>
    </w:p>
    <w:p w:rsidR="00300609" w:rsidRDefault="00977DAE">
      <w:pPr>
        <w:ind w:left="-142" w:firstLine="851"/>
        <w:jc w:val="both"/>
      </w:pPr>
      <w:r>
        <w:rPr>
          <w:rFonts w:eastAsia="PT Astra Serif"/>
        </w:rPr>
        <w:t>- республиканский фестиваль Всероссийского Физкультурно-спортивного комплекса «Готов к труду и обороне» среди трудовых коллективов</w:t>
      </w:r>
      <w:r>
        <w:rPr>
          <w:rFonts w:eastAsia="PT Astra Serif"/>
        </w:rPr>
        <w:t xml:space="preserve"> Чувашской Республики.</w:t>
      </w:r>
    </w:p>
    <w:p w:rsidR="00300609" w:rsidRDefault="00977DAE">
      <w:pPr>
        <w:ind w:left="-142" w:firstLine="851"/>
        <w:jc w:val="both"/>
      </w:pPr>
      <w:r>
        <w:rPr>
          <w:rFonts w:eastAsia="PT Astra Serif"/>
        </w:rPr>
        <w:t>В целях совершенствования системы физического воспитания детей совместным приказом Минспорта Чувашии и Минобразования Чувашии от 14 сентября 2020 года № 272/1341 утверждена Межотраслевая программа развития школьного спорта в Чувашско</w:t>
      </w:r>
      <w:r>
        <w:rPr>
          <w:rFonts w:eastAsia="PT Astra Serif"/>
        </w:rPr>
        <w:t>й Республике до 2024 года.</w:t>
      </w:r>
    </w:p>
    <w:p w:rsidR="00300609" w:rsidRDefault="00977DAE">
      <w:pPr>
        <w:ind w:left="-142" w:firstLine="851"/>
        <w:jc w:val="both"/>
      </w:pPr>
      <w:r>
        <w:rPr>
          <w:rFonts w:eastAsia="PT Astra Serif"/>
        </w:rPr>
        <w:t>В Чувашской Республике программы дошкольного образования реализуются в 291 дошкольной образовательной организации и 174 общеобразовательных школах, в которых воспитываются 58 140 детей (80,7 % всех детей в возрасте от 1 до 7 лет,</w:t>
      </w:r>
      <w:r>
        <w:rPr>
          <w:rFonts w:eastAsia="PT Astra Serif"/>
        </w:rPr>
        <w:t xml:space="preserve"> проживающих на территории Чувашской Республики). </w:t>
      </w:r>
    </w:p>
    <w:p w:rsidR="00300609" w:rsidRDefault="00977DAE">
      <w:pPr>
        <w:ind w:left="-142" w:firstLine="851"/>
        <w:jc w:val="both"/>
      </w:pPr>
      <w:r>
        <w:rPr>
          <w:rFonts w:eastAsia="PT Astra Serif"/>
        </w:rPr>
        <w:t>Физкультурно-спортивная инфраструктура дошкольных образовательных организаций включает спортивные объекты разного профиля: 40 закрытых плавательных бассейна, 188 физкультурных зала, в 52 детских садах имею</w:t>
      </w:r>
      <w:r>
        <w:rPr>
          <w:rFonts w:eastAsia="PT Astra Serif"/>
        </w:rPr>
        <w:t>тся стационарные тренажеры. На территории каждого детского сада имеются оборудованные спортивные площадки. В 196 детских садах в штаты введены инструкторы по физической культуре, организовано 314 кружков и секций по физкультурно-спортивному направлению.</w:t>
      </w:r>
    </w:p>
    <w:p w:rsidR="00300609" w:rsidRDefault="00977DAE">
      <w:pPr>
        <w:ind w:left="-142" w:firstLine="851"/>
        <w:jc w:val="both"/>
      </w:pPr>
      <w:r>
        <w:rPr>
          <w:rFonts w:eastAsia="PT Astra Serif"/>
        </w:rPr>
        <w:t xml:space="preserve">В </w:t>
      </w:r>
      <w:r>
        <w:rPr>
          <w:rFonts w:eastAsia="PT Astra Serif"/>
        </w:rPr>
        <w:t xml:space="preserve">Чувашской Республике в 380 общеобразовательных организациях ведется внеурочная физкультурно-спортивная работа. В общеобразовательных организациях Чувашской Республики физическую культуру преподают 557 учителя, из них </w:t>
      </w:r>
      <w:r>
        <w:rPr>
          <w:rFonts w:eastAsia="PT Astra Serif"/>
        </w:rPr>
        <w:br/>
        <w:t xml:space="preserve">476 (84,8 %) – с высшим физкультурным </w:t>
      </w:r>
      <w:r>
        <w:rPr>
          <w:rFonts w:eastAsia="PT Astra Serif"/>
        </w:rPr>
        <w:t>образованием и 80 (14,4 %) – со средним специальным образованием.</w:t>
      </w:r>
    </w:p>
    <w:p w:rsidR="00300609" w:rsidRDefault="00977DAE">
      <w:pPr>
        <w:ind w:left="-142" w:firstLine="851"/>
        <w:jc w:val="both"/>
      </w:pPr>
      <w:r>
        <w:rPr>
          <w:rFonts w:eastAsia="PT Astra Serif"/>
        </w:rPr>
        <w:t>В ходе анализа спортивной инфраструктуры отмечается, что общеобразовательные организации имеют 358 спортивных зала, 185 открытых плоскостных сооружений, 21 бассейн.</w:t>
      </w:r>
    </w:p>
    <w:p w:rsidR="00300609" w:rsidRDefault="00977DAE">
      <w:pPr>
        <w:ind w:left="-142" w:firstLine="851"/>
        <w:jc w:val="both"/>
      </w:pPr>
      <w:r>
        <w:rPr>
          <w:rFonts w:eastAsia="PT Astra Serif"/>
        </w:rPr>
        <w:t>В общеобразовательных организациях Чувашской Республики школьные спортивные клубы набирают большую популярность. На единой информационной площадке по направлению физическая культура и спорт в образовании в реестр  внесены 398 школьных спортивных клубов, чт</w:t>
      </w:r>
      <w:r>
        <w:rPr>
          <w:rFonts w:eastAsia="PT Astra Serif"/>
        </w:rPr>
        <w:t>о составляет 103,38 % от общего количества школ.</w:t>
      </w:r>
    </w:p>
    <w:p w:rsidR="00300609" w:rsidRDefault="00977DAE">
      <w:pPr>
        <w:ind w:left="-142" w:firstLine="851"/>
        <w:jc w:val="both"/>
      </w:pPr>
      <w:r>
        <w:rPr>
          <w:rFonts w:eastAsia="PT Astra Serif"/>
        </w:rPr>
        <w:t>В школьных спортивных клубах занимаются более 40, 5 тыс. чел. Самыми популярными видами спорта являются: волейбол, футбол, баскетбол, легкая атлетика, плавание, настольный теннис, шахматы, шашки.</w:t>
      </w:r>
    </w:p>
    <w:p w:rsidR="00300609" w:rsidRDefault="00977DAE">
      <w:pPr>
        <w:ind w:left="-142" w:firstLine="851"/>
        <w:jc w:val="both"/>
      </w:pPr>
      <w:r>
        <w:rPr>
          <w:rFonts w:eastAsia="PT Astra Serif"/>
        </w:rPr>
        <w:t>Школьные сп</w:t>
      </w:r>
      <w:r>
        <w:rPr>
          <w:rFonts w:eastAsia="PT Astra Serif"/>
        </w:rPr>
        <w:t>ортивные клубы в течение учебного года на школьном этапе проводят более 500 физкультурно-спортивных мероприятий. Традиционными являются Всероссийские спортивные игры школьных спортивных клубов, Всероссийские спортивные соревнования (игры) школьников «Прези</w:t>
      </w:r>
      <w:r>
        <w:rPr>
          <w:rFonts w:eastAsia="PT Astra Serif"/>
        </w:rPr>
        <w:t>дентские спортивные игры» и «Президентские состязания» и др.</w:t>
      </w:r>
    </w:p>
    <w:p w:rsidR="00300609" w:rsidRDefault="00977DAE">
      <w:pPr>
        <w:ind w:left="-142" w:firstLine="851"/>
        <w:jc w:val="both"/>
      </w:pPr>
      <w:r>
        <w:rPr>
          <w:rFonts w:eastAsia="PT Astra Serif"/>
        </w:rPr>
        <w:t>В 2023-2024 учебному году на школьном этапе «Президентских состязаний» приняли участие 106 284 чел., на муниципальном этапе - 2 708 чел. На региональном этапе приняло участие 27 команд общеобразовательных организаций - 324 чел.</w:t>
      </w:r>
    </w:p>
    <w:p w:rsidR="00300609" w:rsidRDefault="00977DAE">
      <w:pPr>
        <w:ind w:left="-142" w:firstLine="851"/>
        <w:jc w:val="both"/>
      </w:pPr>
      <w:r>
        <w:rPr>
          <w:rFonts w:eastAsia="PT Astra Serif"/>
        </w:rPr>
        <w:t>По итогам победителями и при</w:t>
      </w:r>
      <w:r>
        <w:rPr>
          <w:rFonts w:eastAsia="PT Astra Serif"/>
        </w:rPr>
        <w:t>зерами среди сельских команд стали:</w:t>
      </w:r>
    </w:p>
    <w:p w:rsidR="00300609" w:rsidRDefault="00977DAE">
      <w:pPr>
        <w:ind w:left="-142" w:firstLine="851"/>
        <w:jc w:val="both"/>
      </w:pPr>
      <w:r>
        <w:rPr>
          <w:rFonts w:eastAsia="PT Astra Serif"/>
        </w:rPr>
        <w:t>1 место – МБОУ «Шемуршинская СОШ» Шемуршинского муниципального округа;</w:t>
      </w:r>
    </w:p>
    <w:p w:rsidR="00300609" w:rsidRDefault="00977DAE">
      <w:pPr>
        <w:ind w:left="-142" w:firstLine="851"/>
        <w:jc w:val="both"/>
      </w:pPr>
      <w:r>
        <w:rPr>
          <w:rFonts w:eastAsia="PT Astra Serif"/>
        </w:rPr>
        <w:lastRenderedPageBreak/>
        <w:t>2 место – МБОУ «Кугесьский лицей» Чебоксарского муниципального округа;</w:t>
      </w:r>
    </w:p>
    <w:p w:rsidR="00300609" w:rsidRDefault="00977DAE">
      <w:pPr>
        <w:ind w:left="-142" w:firstLine="851"/>
        <w:jc w:val="both"/>
      </w:pPr>
      <w:r>
        <w:rPr>
          <w:rFonts w:eastAsia="PT Astra Serif"/>
        </w:rPr>
        <w:t>3 место –МБОУ «Норваш-Шигалинская СОШ» Батыревского муниципального округа.</w:t>
      </w:r>
    </w:p>
    <w:p w:rsidR="00300609" w:rsidRDefault="00977DAE">
      <w:pPr>
        <w:ind w:left="-142" w:firstLine="851"/>
        <w:jc w:val="both"/>
      </w:pPr>
      <w:r>
        <w:rPr>
          <w:rFonts w:eastAsia="PT Astra Serif"/>
        </w:rPr>
        <w:t xml:space="preserve">По </w:t>
      </w:r>
      <w:r>
        <w:rPr>
          <w:rFonts w:eastAsia="PT Astra Serif"/>
        </w:rPr>
        <w:t>итогам победителями и призерами среди городских команд стали:</w:t>
      </w:r>
    </w:p>
    <w:p w:rsidR="00300609" w:rsidRDefault="00977DAE">
      <w:pPr>
        <w:ind w:left="-142" w:firstLine="851"/>
        <w:jc w:val="both"/>
      </w:pPr>
      <w:r>
        <w:rPr>
          <w:rFonts w:eastAsia="PT Astra Serif"/>
        </w:rPr>
        <w:t>1 место – МБОУ «Цивильская СОШ № 1» Цивильского муниципального округа;</w:t>
      </w:r>
    </w:p>
    <w:p w:rsidR="00300609" w:rsidRDefault="00977DAE">
      <w:pPr>
        <w:ind w:left="-142" w:firstLine="851"/>
        <w:jc w:val="both"/>
      </w:pPr>
      <w:r>
        <w:rPr>
          <w:rFonts w:eastAsia="PT Astra Serif"/>
        </w:rPr>
        <w:t>2 место – МБОУ «Гимназия № 1» г. Чебоксары;</w:t>
      </w:r>
    </w:p>
    <w:p w:rsidR="00300609" w:rsidRDefault="00977DAE">
      <w:pPr>
        <w:ind w:left="-142" w:firstLine="851"/>
        <w:jc w:val="both"/>
      </w:pPr>
      <w:r>
        <w:rPr>
          <w:rFonts w:eastAsia="PT Astra Serif"/>
        </w:rPr>
        <w:t>3 место – МБОУ «СОШ № 38» г. Чебоксары.</w:t>
      </w:r>
    </w:p>
    <w:p w:rsidR="00300609" w:rsidRDefault="00977DAE">
      <w:pPr>
        <w:ind w:left="-142" w:firstLine="851"/>
        <w:jc w:val="both"/>
      </w:pPr>
      <w:r>
        <w:rPr>
          <w:rFonts w:eastAsia="PT Astra Serif"/>
        </w:rPr>
        <w:t>Всероссийский этап соревнований проходи</w:t>
      </w:r>
      <w:r>
        <w:rPr>
          <w:rFonts w:eastAsia="PT Astra Serif"/>
        </w:rPr>
        <w:t>л в период с 10 по 30 сентября 2024 года в ВДЦ «Орленок» Краснодарского края. Среди сельских команд МБОУ «Шемуршинская СОШ» Шемрушинского муниципального округа заняла 27 место. Среди городских команд МБОУ «Цивильская СОШ № 1» Цивильского муниципального окр</w:t>
      </w:r>
      <w:r>
        <w:rPr>
          <w:rFonts w:eastAsia="PT Astra Serif"/>
        </w:rPr>
        <w:t>уга заняла 10 место.</w:t>
      </w:r>
    </w:p>
    <w:p w:rsidR="00300609" w:rsidRDefault="00977DAE">
      <w:pPr>
        <w:ind w:left="-142" w:firstLine="851"/>
        <w:jc w:val="both"/>
      </w:pPr>
      <w:r>
        <w:rPr>
          <w:rFonts w:eastAsia="PT Astra Serif"/>
        </w:rPr>
        <w:t>В 2023-2024 учебном году на школьном этапе «Президентские спортивные игры» приняли участие 64 854 чел., на муниципальном этапе - 3 704 чел. На региональном этапе приняло участие 20 команд общеобразовательных организаций - 240 чел.</w:t>
      </w:r>
    </w:p>
    <w:p w:rsidR="00300609" w:rsidRDefault="00977DAE">
      <w:pPr>
        <w:ind w:left="-142" w:firstLine="851"/>
        <w:jc w:val="both"/>
      </w:pPr>
      <w:r>
        <w:rPr>
          <w:rFonts w:eastAsia="PT Astra Serif"/>
        </w:rPr>
        <w:t>По и</w:t>
      </w:r>
      <w:r>
        <w:rPr>
          <w:rFonts w:eastAsia="PT Astra Serif"/>
        </w:rPr>
        <w:t>тогам победителями и призерами стали:</w:t>
      </w:r>
    </w:p>
    <w:p w:rsidR="00300609" w:rsidRDefault="00977DAE">
      <w:pPr>
        <w:ind w:left="-142" w:firstLine="851"/>
        <w:jc w:val="both"/>
      </w:pPr>
      <w:r>
        <w:rPr>
          <w:rFonts w:eastAsia="PT Astra Serif"/>
        </w:rPr>
        <w:t>1 место – МБОУ «Цивильская СОШ № 2» Цивильского муниципального округа;</w:t>
      </w:r>
    </w:p>
    <w:p w:rsidR="00300609" w:rsidRDefault="00977DAE">
      <w:pPr>
        <w:ind w:left="-142" w:firstLine="851"/>
        <w:jc w:val="both"/>
      </w:pPr>
      <w:r>
        <w:rPr>
          <w:rFonts w:eastAsia="PT Astra Serif"/>
        </w:rPr>
        <w:t>2 место – МБОУ «Аликовская СОШ» Аликовского муниципального округа;</w:t>
      </w:r>
    </w:p>
    <w:p w:rsidR="00300609" w:rsidRDefault="00977DAE">
      <w:pPr>
        <w:ind w:left="-142" w:firstLine="851"/>
        <w:jc w:val="both"/>
      </w:pPr>
      <w:r>
        <w:rPr>
          <w:rFonts w:eastAsia="PT Astra Serif"/>
        </w:rPr>
        <w:t>3 место – МАОУ «Гимназия № 5» г. Чебоксары.</w:t>
      </w:r>
    </w:p>
    <w:p w:rsidR="00300609" w:rsidRDefault="00977DAE">
      <w:pPr>
        <w:ind w:left="-142" w:firstLine="851"/>
        <w:jc w:val="both"/>
      </w:pPr>
      <w:r>
        <w:rPr>
          <w:rFonts w:eastAsia="PT Astra Serif"/>
        </w:rPr>
        <w:t>Всероссийский этап соревнований прох</w:t>
      </w:r>
      <w:r>
        <w:rPr>
          <w:rFonts w:eastAsia="PT Astra Serif"/>
        </w:rPr>
        <w:t>одил в период с 10 по 30 сентября 2024 года в ВД» «Смена» Краснодарского края. По итогам соревнований МБОУ «Цивильская СОШ № 2» Цивильского муниципального округа заняла 39 место.</w:t>
      </w:r>
    </w:p>
    <w:p w:rsidR="00300609" w:rsidRDefault="00977DAE">
      <w:pPr>
        <w:ind w:left="-142" w:firstLine="851"/>
        <w:jc w:val="both"/>
      </w:pPr>
      <w:r>
        <w:rPr>
          <w:rFonts w:eastAsia="PT Astra Serif"/>
        </w:rPr>
        <w:t>Региональный этап Всероссийских игр школьных спортивных клубов в Чувашской Ре</w:t>
      </w:r>
      <w:r>
        <w:rPr>
          <w:rFonts w:eastAsia="PT Astra Serif"/>
        </w:rPr>
        <w:t>спублике проводился с 27 апреля по 13 мая 2024 года. На региональном этапе приняли участие 16 школьных спортивных клубов с охватом 192 чел. Из 13 муниципальных образований Чувашской Республики. В состав команды вошли 8 юношей и 8 девушек 2010-2011 г.р. Ком</w:t>
      </w:r>
      <w:r>
        <w:rPr>
          <w:rFonts w:eastAsia="PT Astra Serif"/>
        </w:rPr>
        <w:t>анды состязались в соревнованиях по спортивному туризму, легкой атлетике и баскетболу 3х3.</w:t>
      </w:r>
    </w:p>
    <w:p w:rsidR="00300609" w:rsidRDefault="00977DAE">
      <w:pPr>
        <w:ind w:left="-142" w:firstLine="851"/>
        <w:jc w:val="both"/>
      </w:pPr>
      <w:r>
        <w:rPr>
          <w:rFonts w:eastAsia="PT Astra Serif"/>
        </w:rPr>
        <w:t>По итогам победителями и призерами стали:</w:t>
      </w:r>
    </w:p>
    <w:p w:rsidR="00300609" w:rsidRDefault="00977DAE">
      <w:pPr>
        <w:ind w:left="-142" w:firstLine="851"/>
        <w:jc w:val="both"/>
      </w:pPr>
      <w:r>
        <w:rPr>
          <w:rFonts w:eastAsia="PT Astra Serif"/>
        </w:rPr>
        <w:t>1 место – МБОУ «Цивильская СОШ № 2» Цивильского муниципального округа;</w:t>
      </w:r>
    </w:p>
    <w:p w:rsidR="00300609" w:rsidRDefault="00977DAE">
      <w:pPr>
        <w:ind w:left="-142" w:firstLine="851"/>
        <w:jc w:val="both"/>
      </w:pPr>
      <w:r>
        <w:rPr>
          <w:rFonts w:eastAsia="PT Astra Serif"/>
        </w:rPr>
        <w:t>2 место – МБОУ «Цивильская СОШ № 1» Цивильского муни</w:t>
      </w:r>
      <w:r>
        <w:rPr>
          <w:rFonts w:eastAsia="PT Astra Serif"/>
        </w:rPr>
        <w:t>ципального округа;</w:t>
      </w:r>
    </w:p>
    <w:p w:rsidR="00300609" w:rsidRDefault="00977DAE">
      <w:pPr>
        <w:ind w:left="-142" w:firstLine="851"/>
        <w:jc w:val="both"/>
      </w:pPr>
      <w:r>
        <w:rPr>
          <w:rFonts w:eastAsia="PT Astra Serif"/>
        </w:rPr>
        <w:t>3 место – МБОУ «Янышская СОШ» Чебоксарского муниципального округа.</w:t>
      </w:r>
    </w:p>
    <w:p w:rsidR="00300609" w:rsidRDefault="00977DAE">
      <w:pPr>
        <w:ind w:left="-142" w:firstLine="851"/>
        <w:jc w:val="both"/>
      </w:pPr>
      <w:r>
        <w:rPr>
          <w:rFonts w:eastAsia="PT Astra Serif"/>
        </w:rPr>
        <w:t>Всероссийский этап соревнований проходил с 1 по 22 сентября 2024 года в МДЦ «Артек» Республика Крым. По итогам соревнований МБОУ «Цивильская СОШ № 2» Цивильского муниципа</w:t>
      </w:r>
      <w:r>
        <w:rPr>
          <w:rFonts w:eastAsia="PT Astra Serif"/>
        </w:rPr>
        <w:t>льного округа заняла 34 место.</w:t>
      </w:r>
    </w:p>
    <w:p w:rsidR="00300609" w:rsidRDefault="00977DAE">
      <w:pPr>
        <w:ind w:left="-142" w:firstLine="851"/>
        <w:jc w:val="both"/>
      </w:pPr>
      <w:r>
        <w:rPr>
          <w:rFonts w:eastAsia="PT Astra Serif"/>
        </w:rPr>
        <w:t>Продолжается реализация проектов: «Волейбол – в школу», «Баскетбол – в школу», «Мини-футбол – в школу», «Самбо – в школу».</w:t>
      </w:r>
    </w:p>
    <w:p w:rsidR="00300609" w:rsidRDefault="00977DAE">
      <w:pPr>
        <w:ind w:left="-142" w:firstLine="851"/>
        <w:jc w:val="both"/>
      </w:pPr>
      <w:r>
        <w:rPr>
          <w:rFonts w:eastAsia="PT Astra Serif"/>
        </w:rPr>
        <w:t>В 25 общеобразовательных организациях реализуются проект «Самбо в школу». Участники проекта ежегодно п</w:t>
      </w:r>
      <w:r>
        <w:rPr>
          <w:rFonts w:eastAsia="PT Astra Serif"/>
        </w:rPr>
        <w:t>ринимают участие на всероссийских, межрегиональных соревнованиях по самбо. В 2024 году к проекту присоединилось 10 общеобразовательных школ из г. Чебоксары, Новочебоксарск, Шумерля, а также Алатырский, Мариинско-Посадский муниципальные образования.</w:t>
      </w:r>
    </w:p>
    <w:p w:rsidR="00300609" w:rsidRDefault="00977DAE">
      <w:pPr>
        <w:ind w:left="-142" w:firstLine="851"/>
        <w:jc w:val="both"/>
      </w:pPr>
      <w:r>
        <w:rPr>
          <w:rFonts w:eastAsia="PT Astra Serif"/>
        </w:rPr>
        <w:t>В 65 общеобразовательных организациях Чувашской Республики реализуют проект «Футбол в школе». В рамках проекта проводятся внутришкольные соревнования среди юношей и девушек различного возраста. К проведению соревнований привлекаются родители учащихся.</w:t>
      </w:r>
    </w:p>
    <w:p w:rsidR="00300609" w:rsidRDefault="00977DAE">
      <w:pPr>
        <w:ind w:left="-142" w:firstLine="851"/>
        <w:jc w:val="both"/>
      </w:pPr>
      <w:r>
        <w:rPr>
          <w:rFonts w:eastAsia="PT Astra Serif"/>
        </w:rPr>
        <w:t>В Чу</w:t>
      </w:r>
      <w:r>
        <w:rPr>
          <w:rFonts w:eastAsia="PT Astra Serif"/>
        </w:rPr>
        <w:t>вашской Республике республиканский этап Всероссийских соревнований «Кожаный мяч» проводился с мая по июль 2024 года. Соревнования проводились в трех возрастных группах среди юношей: старшая группа ( 2009-2010 г.р.), средняя группа (2011-2012 г.р.), младшая</w:t>
      </w:r>
      <w:r>
        <w:rPr>
          <w:rFonts w:eastAsia="PT Astra Serif"/>
        </w:rPr>
        <w:t xml:space="preserve"> группа (2013-2014 г.р.). Количество участников составило 70 команд (1 018 чел.): старшая группа - 16 команд (288 чел.), средняя группа - 28 команд (392 чел.), младшая группа - 26 команд (338 чел.).</w:t>
      </w:r>
    </w:p>
    <w:p w:rsidR="00300609" w:rsidRDefault="00977DAE">
      <w:pPr>
        <w:ind w:left="-142" w:firstLine="851"/>
        <w:jc w:val="both"/>
      </w:pPr>
      <w:r>
        <w:rPr>
          <w:rFonts w:eastAsia="PT Astra Serif"/>
        </w:rPr>
        <w:lastRenderedPageBreak/>
        <w:t>В 224 году в 3 этапа проводился чемпионат Школьной волейб</w:t>
      </w:r>
      <w:r>
        <w:rPr>
          <w:rFonts w:eastAsia="PT Astra Serif"/>
        </w:rPr>
        <w:t>ольной лиги среди общеобразовательных организаций Чувашской Республики. На школьном этапе среди команд юношей и девушек приняли участие 1 620 команд с охватом 16 305 чел., на муниципальном – 547 команд (6 505 чел.), на республиканском – 26 команд (1 373 че</w:t>
      </w:r>
      <w:r>
        <w:rPr>
          <w:rFonts w:eastAsia="PT Astra Serif"/>
        </w:rPr>
        <w:t>л.).</w:t>
      </w:r>
    </w:p>
    <w:p w:rsidR="00300609" w:rsidRDefault="00977DAE">
      <w:pPr>
        <w:ind w:left="-142" w:firstLine="851"/>
        <w:jc w:val="both"/>
      </w:pPr>
      <w:r>
        <w:rPr>
          <w:rFonts w:eastAsia="PT Astra Serif"/>
        </w:rPr>
        <w:t>Всероссийский физкультурно-спортивный комплекс «Готов к труду и обороне» (далее – комплекс ГТО) является одним из главных инструментов вовлечения граждан в регулярные занятия физической культурой и спортом.</w:t>
      </w:r>
    </w:p>
    <w:p w:rsidR="00300609" w:rsidRDefault="00977DAE">
      <w:pPr>
        <w:ind w:left="-142" w:firstLine="851"/>
        <w:jc w:val="both"/>
      </w:pPr>
      <w:r>
        <w:rPr>
          <w:rFonts w:eastAsia="PT Astra Serif"/>
        </w:rPr>
        <w:t xml:space="preserve">Внедрение комплекса ГТО проходит во всех 26 </w:t>
      </w:r>
      <w:r>
        <w:rPr>
          <w:rFonts w:eastAsia="PT Astra Serif"/>
        </w:rPr>
        <w:t>муниципальных образованиях Чувашской Республики, в основном на базе спортивных школ. Созданы центры тестирования и пункты тестирования, где и проводится сдача норм ВФСК «ГТО». Также выполнение нормативов осуществляется в рамках Дней здоровья и спорта, когд</w:t>
      </w:r>
      <w:r>
        <w:rPr>
          <w:rFonts w:eastAsia="PT Astra Serif"/>
        </w:rPr>
        <w:t>а любой желающий может принять участие в сдаче норм комплекса ГТО.</w:t>
      </w:r>
    </w:p>
    <w:p w:rsidR="00300609" w:rsidRDefault="00977DAE">
      <w:pPr>
        <w:ind w:left="-142" w:firstLine="851"/>
        <w:jc w:val="both"/>
      </w:pPr>
      <w:r>
        <w:rPr>
          <w:rFonts w:eastAsia="PT Astra Serif"/>
        </w:rPr>
        <w:t>Всего в Чувашской Республике, начиная с 2019 года, в рамках реализации национального проекта «Демография» при муниципальных центрах тестирования оборудовано 23 площадки комплекса ГТО. На ка</w:t>
      </w:r>
      <w:r>
        <w:rPr>
          <w:rFonts w:eastAsia="PT Astra Serif"/>
        </w:rPr>
        <w:t>ждой из них размещено более 20 наименований тренажеров, турников и других элементов, востребованных жителями муниципалитетов разного возраста и уровня физической подготовки.</w:t>
      </w:r>
    </w:p>
    <w:p w:rsidR="00300609" w:rsidRDefault="00977DAE">
      <w:pPr>
        <w:ind w:left="-142" w:firstLine="851"/>
        <w:jc w:val="both"/>
      </w:pPr>
      <w:r>
        <w:rPr>
          <w:rFonts w:eastAsia="PT Astra Serif"/>
        </w:rPr>
        <w:t>По итогам 2024 года во Всероссийском рейтинге реализации комплекса ГТО Чувашская Р</w:t>
      </w:r>
      <w:r>
        <w:rPr>
          <w:rFonts w:eastAsia="PT Astra Serif"/>
        </w:rPr>
        <w:t>еспублика занимает 6 место среди 85 субъектов Российской Федерации.</w:t>
      </w:r>
    </w:p>
    <w:p w:rsidR="00300609" w:rsidRDefault="00977DAE">
      <w:pPr>
        <w:ind w:left="-142" w:firstLine="851"/>
        <w:jc w:val="both"/>
      </w:pPr>
      <w:r>
        <w:rPr>
          <w:rFonts w:eastAsia="PT Astra Serif"/>
        </w:rPr>
        <w:t>В 2024 году было проведено более 1,3 тыс. мероприятий по оценке выполнения нормативов комплекса ГТО.</w:t>
      </w:r>
    </w:p>
    <w:p w:rsidR="00300609" w:rsidRDefault="00977DAE">
      <w:pPr>
        <w:ind w:left="-142" w:firstLine="851"/>
        <w:jc w:val="both"/>
      </w:pPr>
      <w:r>
        <w:rPr>
          <w:rFonts w:eastAsia="PT Astra Serif"/>
        </w:rPr>
        <w:t xml:space="preserve">Всего в единой информационной системе комплекса ГТО зарегистрировано </w:t>
      </w:r>
      <w:r>
        <w:rPr>
          <w:rFonts w:eastAsia="PT Astra Serif"/>
        </w:rPr>
        <w:br/>
        <w:t>349 967 жителей Ч</w:t>
      </w:r>
      <w:r>
        <w:rPr>
          <w:rFonts w:eastAsia="PT Astra Serif"/>
        </w:rPr>
        <w:t>увашской Республики, приняли участие в выполнении нормативов 217 905 чел.</w:t>
      </w:r>
    </w:p>
    <w:p w:rsidR="00300609" w:rsidRDefault="00977DAE">
      <w:pPr>
        <w:ind w:left="-142" w:firstLine="851"/>
        <w:jc w:val="both"/>
      </w:pPr>
      <w:r>
        <w:rPr>
          <w:rFonts w:eastAsia="PT Astra Serif"/>
        </w:rPr>
        <w:t>В 2024 году опубликовано свыше порядка 5 тыс. материалов по вопросам внедрения и реализации комплекса ГТО.</w:t>
      </w:r>
    </w:p>
    <w:p w:rsidR="00300609" w:rsidRDefault="00977DAE">
      <w:pPr>
        <w:ind w:left="-142" w:firstLine="851"/>
        <w:jc w:val="both"/>
      </w:pPr>
      <w:r>
        <w:rPr>
          <w:rFonts w:eastAsia="PT Astra Serif"/>
        </w:rPr>
        <w:t>В рейтинге по реализации комплекса ГТО за 2024 год среди муниципальных обра</w:t>
      </w:r>
      <w:r>
        <w:rPr>
          <w:rFonts w:eastAsia="PT Astra Serif"/>
        </w:rPr>
        <w:t>зований Чувашской Республики 1 место занимает Яльчикский муниципальный округ, 2 место – Комсомольский муниципальный округ, 3 место – Ядринский муниципальный округ.</w:t>
      </w:r>
    </w:p>
    <w:p w:rsidR="00300609" w:rsidRDefault="00977DAE">
      <w:pPr>
        <w:ind w:left="-142" w:firstLine="851"/>
        <w:jc w:val="both"/>
      </w:pPr>
      <w:r>
        <w:rPr>
          <w:rFonts w:eastAsia="PT Astra Serif"/>
        </w:rPr>
        <w:t>Высокие места в рейтинге показывают эффективность работы по внедрению комплекса ГТО в муници</w:t>
      </w:r>
      <w:r>
        <w:rPr>
          <w:rFonts w:eastAsia="PT Astra Serif"/>
        </w:rPr>
        <w:t>пальных образованиях, а именно ведется активная агитационная работа с населением и привлечение их к выполнению нормативов комплекса ГТО.</w:t>
      </w:r>
    </w:p>
    <w:p w:rsidR="00300609" w:rsidRDefault="00977DAE">
      <w:pPr>
        <w:ind w:left="-142" w:firstLine="851"/>
        <w:jc w:val="both"/>
        <w:rPr>
          <w:sz w:val="26"/>
          <w:szCs w:val="26"/>
        </w:rPr>
      </w:pPr>
      <w:r>
        <w:rPr>
          <w:rFonts w:eastAsia="PT Astra Serif"/>
        </w:rPr>
        <w:t>На начало 2025 года 12 847 человек с ограниченными возможностями здоровья приобщены к систематическим занятиям адаптивн</w:t>
      </w:r>
      <w:r>
        <w:rPr>
          <w:rFonts w:eastAsia="PT Astra Serif"/>
        </w:rPr>
        <w:t>ой физической культурой, что составляет 20,17 % от общей численности инвалидов.</w:t>
      </w:r>
    </w:p>
    <w:p w:rsidR="00300609" w:rsidRDefault="00977DAE">
      <w:pPr>
        <w:ind w:left="-142" w:firstLine="851"/>
        <w:jc w:val="both"/>
        <w:rPr>
          <w:sz w:val="26"/>
          <w:szCs w:val="26"/>
        </w:rPr>
      </w:pPr>
      <w:r>
        <w:rPr>
          <w:rFonts w:eastAsia="PT Astra Serif"/>
        </w:rPr>
        <w:t xml:space="preserve">По сведениям администраций муниципальных образований Чувашской Республики, 3 625 детей-инвалидов в возрасте от 4 до 18 лет приобщены к занятиям адаптивной физической культурой </w:t>
      </w:r>
      <w:r>
        <w:rPr>
          <w:rFonts w:eastAsia="PT Astra Serif"/>
        </w:rPr>
        <w:t>и спортом. Соответственно доля лиц с ограниченными возможностями здоровья и инвалидов в возрасте от 4 до 18 лет, систематически занимающихся физической культурой и спортом, в общей численности этой категории населения в Чувашской Республике за 2024 год сос</w:t>
      </w:r>
      <w:r>
        <w:rPr>
          <w:rFonts w:eastAsia="PT Astra Serif"/>
        </w:rPr>
        <w:t>тавила более 80,44 %.</w:t>
      </w:r>
    </w:p>
    <w:p w:rsidR="00300609" w:rsidRDefault="00977DAE">
      <w:pPr>
        <w:ind w:left="-142" w:firstLine="851"/>
        <w:jc w:val="both"/>
        <w:rPr>
          <w:sz w:val="26"/>
          <w:szCs w:val="26"/>
        </w:rPr>
      </w:pPr>
      <w:r>
        <w:rPr>
          <w:rFonts w:eastAsia="PT Astra Serif"/>
        </w:rPr>
        <w:t>Имеют государственную аккредитацию и успешно функционируют региональные федерации по спорту лиц с поражением опорно-двигательного аппарата, спорту глухих, спорту слепых и спорту лиц с интеллектуальными нарушениями. Спорт лиц с поражен</w:t>
      </w:r>
      <w:r>
        <w:rPr>
          <w:rFonts w:eastAsia="PT Astra Serif"/>
        </w:rPr>
        <w:t>ием опорно-двигательного аппарата, спорт глухих (на срок с 2022 по 2026 гг.) Минспортом России определены для Чувашии как базовые виды спорта. Спорт слепых Минспортом Чувашии определен как приоритетный вид спорта.</w:t>
      </w:r>
    </w:p>
    <w:p w:rsidR="00300609" w:rsidRDefault="00977DAE">
      <w:pPr>
        <w:ind w:left="-142" w:firstLine="851"/>
        <w:jc w:val="both"/>
        <w:rPr>
          <w:sz w:val="26"/>
          <w:szCs w:val="26"/>
        </w:rPr>
      </w:pPr>
      <w:r>
        <w:rPr>
          <w:rFonts w:eastAsia="PT Astra Serif"/>
        </w:rPr>
        <w:t>В 2024 году количество проведенных республ</w:t>
      </w:r>
      <w:r>
        <w:rPr>
          <w:rFonts w:eastAsia="PT Astra Serif"/>
        </w:rPr>
        <w:t>иканских соревнований по адаптивным видам спорта составило 35, а также 12 соревнований всероссийского уровня – Первенство России среди юниоров и юниорок до 19 лет по спорту глухих (дисциплина – настольный теннис), Кубок России среди мужчин и женщин по спор</w:t>
      </w:r>
      <w:r>
        <w:rPr>
          <w:rFonts w:eastAsia="PT Astra Serif"/>
        </w:rPr>
        <w:t xml:space="preserve">ту глухих (дисциплина </w:t>
      </w:r>
      <w:r>
        <w:rPr>
          <w:rFonts w:eastAsia="PT Astra Serif"/>
        </w:rPr>
        <w:lastRenderedPageBreak/>
        <w:t>– настольный теннис), Кубок России среди мужчин и женщин по спорту лиц с поражением опорно-двигательного аппарата (дисциплина-дартс), Всероссийские детско-юношеские соревнования среди лиц с поражением опорно-двигательного аппарата (ди</w:t>
      </w:r>
      <w:r>
        <w:rPr>
          <w:rFonts w:eastAsia="PT Astra Serif"/>
        </w:rPr>
        <w:t>сциплина - дартс) на призы Всероссийской Федерации спорта лиц с поражением ОДА, Открытый Чемпионат ПФО по спорту лиц с поражением опорно-двигательного аппарата (дисциплина-пауэрлифтинг), Кубок России среди мужчин и женщин по спорту лиц с поражением опорно-</w:t>
      </w:r>
      <w:r>
        <w:rPr>
          <w:rFonts w:eastAsia="PT Astra Serif"/>
        </w:rPr>
        <w:t>двигательного аппарата (дисциплина-легкая атлетика), Всероссийские соревнования среди юниоров по спорту лиц с поражением опорно-двигательного аппарата (дисциплина-легкая атлетика), Первенство России среди юниоров и юниорок, юношей и девушек по спорту лиц с</w:t>
      </w:r>
      <w:r>
        <w:rPr>
          <w:rFonts w:eastAsia="PT Astra Serif"/>
        </w:rPr>
        <w:t xml:space="preserve"> поражением опорно-двигательного аппарата (дисциплина-легкая атлетика), Всероссийские детско-юношеские соревнования среди лиц с поражением ОДА (дисциплина - легкая атлетика) на призы Всероссийской Федерации спорта лиц с поражением ОДА, Чемпионат России сре</w:t>
      </w:r>
      <w:r>
        <w:rPr>
          <w:rFonts w:eastAsia="PT Astra Serif"/>
        </w:rPr>
        <w:t>ди мужчин и женщин по спорту лиц с поражением опорно-двигательного аппарата (дисциплина-легкая атлетика), Первенство России среди юниоров и юниорок, юношей и девушек по спорту слепых (дисциплина-легкая атлетика), Чемпионат России среди мужчин и женщин по с</w:t>
      </w:r>
      <w:r>
        <w:rPr>
          <w:rFonts w:eastAsia="PT Astra Serif"/>
        </w:rPr>
        <w:t>порту слепых (дисциплина-легкая атлетика).</w:t>
      </w:r>
    </w:p>
    <w:p w:rsidR="00300609" w:rsidRDefault="00977DAE">
      <w:pPr>
        <w:ind w:left="-142" w:firstLine="851"/>
        <w:jc w:val="both"/>
        <w:rPr>
          <w:sz w:val="26"/>
          <w:szCs w:val="26"/>
        </w:rPr>
      </w:pPr>
      <w:r>
        <w:rPr>
          <w:rFonts w:eastAsia="PT Astra Serif"/>
        </w:rPr>
        <w:t>Большое значение в развитии адаптивной физической культуры и спорта играет наличие МБУДО «Спортивно-адаптивная школа» управления физической культуры и спорта администрации города Чебоксары Чувашской Республики, ко</w:t>
      </w:r>
      <w:r>
        <w:rPr>
          <w:rFonts w:eastAsia="PT Astra Serif"/>
        </w:rPr>
        <w:t>торая функционирует с 2005 года.</w:t>
      </w:r>
    </w:p>
    <w:p w:rsidR="00300609" w:rsidRDefault="00977DAE">
      <w:pPr>
        <w:pStyle w:val="32"/>
        <w:ind w:left="-142" w:right="46" w:firstLine="851"/>
        <w:rPr>
          <w:color w:val="000000" w:themeColor="text1"/>
          <w:sz w:val="26"/>
          <w:szCs w:val="26"/>
        </w:rPr>
      </w:pPr>
      <w:r>
        <w:rPr>
          <w:rFonts w:eastAsia="PT Astra Serif"/>
          <w:color w:val="000000" w:themeColor="text1"/>
          <w:sz w:val="24"/>
          <w:szCs w:val="24"/>
        </w:rPr>
        <w:t>На 31 декабря 2024 года в спортивно-адаптивной школе 248 занимающихся, 19 тренеров (из них 9 тренеров, работающих по основному месту работы и 10 совместителей).</w:t>
      </w:r>
    </w:p>
    <w:p w:rsidR="00300609" w:rsidRDefault="00977DAE">
      <w:pPr>
        <w:ind w:left="-142" w:firstLine="851"/>
        <w:jc w:val="both"/>
        <w:rPr>
          <w:color w:val="000000" w:themeColor="text1"/>
          <w:sz w:val="26"/>
          <w:szCs w:val="26"/>
        </w:rPr>
      </w:pPr>
      <w:r>
        <w:rPr>
          <w:rFonts w:eastAsia="PT Astra Serif"/>
          <w:color w:val="000000" w:themeColor="text1"/>
        </w:rPr>
        <w:t>Из числа тренеров-преподавателей в САШ высшую квалификационную</w:t>
      </w:r>
      <w:r>
        <w:rPr>
          <w:rFonts w:eastAsia="PT Astra Serif"/>
          <w:color w:val="000000" w:themeColor="text1"/>
        </w:rPr>
        <w:t xml:space="preserve"> категорию имеют 13 человек, 3 человека первую категорию. В учреждении работают 7 заслуженных тренеров Чувашской Республики, 3 заслуженных тренера Российской Федерации.</w:t>
      </w:r>
    </w:p>
    <w:p w:rsidR="00300609" w:rsidRDefault="00977DAE">
      <w:pPr>
        <w:ind w:left="-142" w:firstLine="851"/>
        <w:jc w:val="both"/>
        <w:rPr>
          <w:color w:val="000000" w:themeColor="text1"/>
          <w:sz w:val="26"/>
          <w:szCs w:val="26"/>
        </w:rPr>
      </w:pPr>
      <w:r>
        <w:rPr>
          <w:rFonts w:eastAsia="PT Astra Serif"/>
        </w:rPr>
        <w:t xml:space="preserve">Также на базе АУ ЧР ДО «СШОР № 3» функционирует отделение по спорту слепых (дисциплина – легкая атлетика). </w:t>
      </w:r>
    </w:p>
    <w:p w:rsidR="00300609" w:rsidRDefault="00977DAE">
      <w:pPr>
        <w:ind w:left="-142" w:firstLine="851"/>
        <w:jc w:val="both"/>
        <w:rPr>
          <w:sz w:val="26"/>
          <w:szCs w:val="26"/>
        </w:rPr>
      </w:pPr>
      <w:r>
        <w:rPr>
          <w:rFonts w:eastAsia="PT Astra Serif"/>
        </w:rPr>
        <w:t xml:space="preserve"> В АУ «ЦСП им. А. Игнатьева» Минспорта Чувашии были приняты на должность «спортсмен» 17 спортсменов.</w:t>
      </w:r>
    </w:p>
    <w:p w:rsidR="00300609" w:rsidRDefault="00977DAE">
      <w:pPr>
        <w:ind w:left="-142" w:firstLine="851"/>
        <w:jc w:val="both"/>
        <w:rPr>
          <w:sz w:val="26"/>
          <w:szCs w:val="26"/>
        </w:rPr>
      </w:pPr>
      <w:r>
        <w:rPr>
          <w:rFonts w:eastAsia="PT Astra Serif"/>
        </w:rPr>
        <w:t>В 2024 году 54 спортсмена нашей республики вошл</w:t>
      </w:r>
      <w:r>
        <w:rPr>
          <w:rFonts w:eastAsia="PT Astra Serif"/>
        </w:rPr>
        <w:t xml:space="preserve">и в состав сборных команд Российской Федерации по 4 видам спорта: по спорту глухих (7 человек), по спорту слепых (17 человек), по спорту лиц с поражением опорно-двигательного аппарата </w:t>
      </w:r>
      <w:r>
        <w:rPr>
          <w:rFonts w:eastAsia="PT Astra Serif"/>
        </w:rPr>
        <w:br/>
        <w:t>(25 человек), по спорту лиц с интеллектуальными нарушениями (5 человек)</w:t>
      </w:r>
      <w:r>
        <w:rPr>
          <w:rFonts w:eastAsia="PT Astra Serif"/>
        </w:rPr>
        <w:t xml:space="preserve">. В состав сборных команд Чувашской Республики вошло больше 241 представителя адаптивных видов спорта. </w:t>
      </w:r>
    </w:p>
    <w:p w:rsidR="00300609" w:rsidRDefault="00977DAE">
      <w:pPr>
        <w:ind w:left="-142" w:firstLine="851"/>
        <w:jc w:val="both"/>
        <w:rPr>
          <w:sz w:val="26"/>
          <w:szCs w:val="26"/>
        </w:rPr>
      </w:pPr>
      <w:r>
        <w:rPr>
          <w:rFonts w:eastAsia="PT Astra Serif"/>
        </w:rPr>
        <w:t>Всего спортсменами по адаптивным видам спорта на всероссийских и международных соревнованиях в 2024 году было завоевано 422 медалей, из них 156 золотых,</w:t>
      </w:r>
      <w:r>
        <w:rPr>
          <w:rFonts w:eastAsia="PT Astra Serif"/>
        </w:rPr>
        <w:t xml:space="preserve"> 135 серебряных и 131 бронзовых. </w:t>
      </w:r>
    </w:p>
    <w:p w:rsidR="00300609" w:rsidRDefault="00977DAE">
      <w:pPr>
        <w:ind w:left="-142" w:firstLine="851"/>
        <w:jc w:val="both"/>
        <w:rPr>
          <w:color w:val="333333"/>
          <w:sz w:val="26"/>
          <w:szCs w:val="26"/>
          <w:shd w:val="clear" w:color="auto" w:fill="FFFFFF"/>
        </w:rPr>
      </w:pPr>
      <w:r>
        <w:rPr>
          <w:rFonts w:eastAsia="PT Astra Serif"/>
        </w:rPr>
        <w:t xml:space="preserve">В период с 17 по 25 мая 2024 г. на </w:t>
      </w:r>
      <w:r>
        <w:rPr>
          <w:rFonts w:eastAsia="PT Astra Serif"/>
          <w:shd w:val="clear" w:color="auto" w:fill="FFFFFF"/>
        </w:rPr>
        <w:t xml:space="preserve">мемориальном стадионе Универсиады </w:t>
      </w:r>
      <w:r>
        <w:rPr>
          <w:rFonts w:eastAsia="PT Astra Serif"/>
        </w:rPr>
        <w:t>японского города Кобе прошел Х</w:t>
      </w:r>
      <w:r>
        <w:rPr>
          <w:rFonts w:eastAsia="PT Astra Serif"/>
          <w:lang w:val="en-US"/>
        </w:rPr>
        <w:t>I</w:t>
      </w:r>
      <w:r>
        <w:rPr>
          <w:rFonts w:eastAsia="PT Astra Serif"/>
        </w:rPr>
        <w:t xml:space="preserve"> чемпионат Мира по легкой атлетике Международного паралимпийского комитета. В дисциплине прыжок в длину участие принял Сер</w:t>
      </w:r>
      <w:r>
        <w:rPr>
          <w:rFonts w:eastAsia="PT Astra Serif"/>
        </w:rPr>
        <w:t>гей Бирюков.</w:t>
      </w:r>
    </w:p>
    <w:p w:rsidR="00300609" w:rsidRDefault="00977DAE">
      <w:pPr>
        <w:ind w:left="-142" w:right="46" w:firstLine="851"/>
        <w:jc w:val="both"/>
        <w:rPr>
          <w:sz w:val="26"/>
          <w:szCs w:val="26"/>
        </w:rPr>
      </w:pPr>
      <w:r>
        <w:rPr>
          <w:rFonts w:eastAsia="PT Astra Serif"/>
        </w:rPr>
        <w:t>На XVII Летних Паралимпийских играх, прошедших в период с 28 августа по 8 сентября в г. Париж,  на марафонской дистанции Гаврилов Денис (спорт слепых- легкая атлетика) занял 4 место.</w:t>
      </w:r>
    </w:p>
    <w:p w:rsidR="00300609" w:rsidRDefault="00977DAE">
      <w:pPr>
        <w:ind w:left="-142" w:firstLine="851"/>
        <w:jc w:val="both"/>
        <w:rPr>
          <w:sz w:val="26"/>
          <w:szCs w:val="26"/>
        </w:rPr>
      </w:pPr>
      <w:r>
        <w:rPr>
          <w:rFonts w:eastAsia="PT Astra Serif"/>
        </w:rPr>
        <w:t xml:space="preserve">Согласно постановлению Кабинета Министров Чувашской Республики от </w:t>
      </w:r>
      <w:r>
        <w:rPr>
          <w:rFonts w:eastAsia="PT Astra Serif"/>
        </w:rPr>
        <w:br/>
        <w:t>16 августа 2012 года № 348 «О государственной поддержке спортсменов и тренеров-преподавателей Чувашской Республики», спортсменам-инвалидам Чувашской Республики за выдающиеся достижения в об</w:t>
      </w:r>
      <w:r>
        <w:rPr>
          <w:rFonts w:eastAsia="PT Astra Serif"/>
        </w:rPr>
        <w:t xml:space="preserve">ласти физической культуры и спорта и высокие спортивные результаты на международных спортивных соревнованиях, чемпионатах </w:t>
      </w:r>
      <w:r>
        <w:rPr>
          <w:rFonts w:eastAsia="PT Astra Serif"/>
        </w:rPr>
        <w:lastRenderedPageBreak/>
        <w:t>России назначаются единовременные премии. В 2024 году 44 спортсменам и 17 тренерам-преподавателям выплачивались единовременные премии.</w:t>
      </w:r>
    </w:p>
    <w:p w:rsidR="00300609" w:rsidRDefault="00977DAE">
      <w:pPr>
        <w:ind w:left="-142" w:firstLine="851"/>
        <w:jc w:val="both"/>
        <w:rPr>
          <w:sz w:val="26"/>
          <w:szCs w:val="26"/>
        </w:rPr>
      </w:pPr>
      <w:r>
        <w:rPr>
          <w:rFonts w:eastAsia="PT Astra Serif"/>
        </w:rPr>
        <w:t>Так же согласно Указу Главы Чувашской Республики от 9 сентября 2020 г. № 225 «О стипендиях Главы Чувашской Республики спортсменам Чувашской Республики – членам спортивных сборных команд Российской Федерации» и Постановлению Кабинета Министров Чувашской Ре</w:t>
      </w:r>
      <w:r>
        <w:rPr>
          <w:rFonts w:eastAsia="PT Astra Serif"/>
        </w:rPr>
        <w:t>спублики от 25 ноября 2020 г. № 665 «Об утверждении Положения о порядке назначения и выплаты стипендий Главы Чувашской Республики спортсменам Чувашской Республики - членам спортивных сборных команд Российской Федерации» в 2024 году назначены выплаты стипен</w:t>
      </w:r>
      <w:r>
        <w:rPr>
          <w:rFonts w:eastAsia="PT Astra Serif"/>
        </w:rPr>
        <w:t>дий 54 спортсменам – членам спортивных сборных команд Российской Федерации.</w:t>
      </w:r>
    </w:p>
    <w:p w:rsidR="00300609" w:rsidRDefault="00977DAE">
      <w:pPr>
        <w:ind w:left="-142" w:firstLine="851"/>
        <w:jc w:val="both"/>
        <w:rPr>
          <w:sz w:val="26"/>
          <w:szCs w:val="26"/>
        </w:rPr>
      </w:pPr>
      <w:r>
        <w:rPr>
          <w:rFonts w:eastAsia="PT Astra Serif"/>
        </w:rPr>
        <w:t>Регулярно Минспортом Чувашии спортсмены сборных команд Чувашской Республики командируются за счет средств, предусмотренных в бюджете Чувашской Республики, на межрегиональные и всер</w:t>
      </w:r>
      <w:r>
        <w:rPr>
          <w:rFonts w:eastAsia="PT Astra Serif"/>
        </w:rPr>
        <w:t>оссийские физкультурные мероприятия и спортивные мероприятия, проводимые на территории Российской Федерации, а также направляются на тренировочные мероприятия в АУ ЧР «ФОЦ «Росинка» Минспорта Чувашии и АУ ЧР «ФОЦ «Белые камни» Минспорта Чувашии.</w:t>
      </w:r>
    </w:p>
    <w:p w:rsidR="00300609" w:rsidRDefault="00977DAE">
      <w:pPr>
        <w:ind w:left="-142" w:firstLine="851"/>
        <w:jc w:val="both"/>
      </w:pPr>
      <w:r>
        <w:rPr>
          <w:rFonts w:eastAsia="PT Astra Serif"/>
        </w:rPr>
        <w:t>В соответс</w:t>
      </w:r>
      <w:r>
        <w:rPr>
          <w:rFonts w:eastAsia="PT Astra Serif"/>
        </w:rPr>
        <w:t>твии с постановлением Кабинета Министров Чувашской Республики от 25 декабря 2014 года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w:t>
      </w:r>
      <w:r>
        <w:rPr>
          <w:rFonts w:eastAsia="PT Astra Serif"/>
        </w:rPr>
        <w:t>ики» организациями спорта с учетом финансовых, материально-технических и организационных возможностей могут быть установлены льготы для инвалидов, в том числе детей-инвалидов, лица, сопровождающего инвалида I группы, или неработающего инвалида II группы, и</w:t>
      </w:r>
      <w:r>
        <w:rPr>
          <w:rFonts w:eastAsia="PT Astra Serif"/>
        </w:rPr>
        <w:t>ли ребенка-инвалида.</w:t>
      </w:r>
    </w:p>
    <w:p w:rsidR="00300609" w:rsidRDefault="00977DAE">
      <w:pPr>
        <w:ind w:left="-142" w:firstLine="851"/>
        <w:jc w:val="both"/>
      </w:pPr>
      <w:r>
        <w:rPr>
          <w:rFonts w:eastAsia="PT Astra Serif"/>
        </w:rPr>
        <w:t>Минспорт Чувашии совместно с органами местного самоуправления республики принимает меры по улучшению доступности спортивных сооружений лицам с ограниченными возможностями здоровья. При планировании строительства спортивных объектов дол</w:t>
      </w:r>
      <w:r>
        <w:rPr>
          <w:rFonts w:eastAsia="PT Astra Serif"/>
        </w:rPr>
        <w:t>жное внимание уделяется наличию специальных приспособлений для данной категории населения.</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 xml:space="preserve">Министерство физической культуры и спорта Чувашской Республики через средства массовой информации информирует население о своей деятельности, об успехах спортсменов </w:t>
      </w:r>
      <w:r>
        <w:rPr>
          <w:rFonts w:ascii="Times New Roman" w:eastAsia="PT Astra Serif" w:hAnsi="Times New Roman" w:cs="Times New Roman"/>
        </w:rPr>
        <w:t>Чувашской Республики на престижных спортивных соревнованиях и важных событиях отрасли, готовит и направляет рассылку пресс-релизов о деятельности министерства, событиях, мероприятиях в средства массовой информации, оказывает им организационную и методическ</w:t>
      </w:r>
      <w:r>
        <w:rPr>
          <w:rFonts w:ascii="Times New Roman" w:eastAsia="PT Astra Serif" w:hAnsi="Times New Roman" w:cs="Times New Roman"/>
        </w:rPr>
        <w:t xml:space="preserve">ую   помощь   в   создании   материалов   о   деятельности   министерства и его руководителя. </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В 2024 году на постоянной основе проводились пресс-туры, брифинги, пресс-конференции, интервью первых лиц министерства, комментарии по оперативным поводам, честв</w:t>
      </w:r>
      <w:r>
        <w:rPr>
          <w:rFonts w:ascii="Times New Roman" w:eastAsia="PT Astra Serif" w:hAnsi="Times New Roman" w:cs="Times New Roman"/>
        </w:rPr>
        <w:t xml:space="preserve">ования спортсменов, победителей и призеров соревнований различного уровня, торжественные проводы спортсменов на крупные спортивные соревнования и их встречи. В республиканских, районных и городских газетах регулярно выходят тематические спортивные полосы, </w:t>
      </w:r>
      <w:r>
        <w:rPr>
          <w:rFonts w:ascii="Times New Roman" w:eastAsia="PT Astra Serif" w:hAnsi="Times New Roman" w:cs="Times New Roman"/>
        </w:rPr>
        <w:t>проводится ежегодный конкурс среди средств массовой информации «Спортивный стиль».</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Активно ведутся аккаунты Министерства и министра в социальных сетях ВКонтакте, Телеграм, Одноклассники. Координируется работа 18 подведомственных организаций по информационн</w:t>
      </w:r>
      <w:r>
        <w:rPr>
          <w:rFonts w:ascii="Times New Roman" w:eastAsia="PT Astra Serif" w:hAnsi="Times New Roman" w:cs="Times New Roman"/>
        </w:rPr>
        <w:t xml:space="preserve">ому освещению их деятельности в СМИ, ведению официальных сайтов и аккаунтов в социальных сетях. </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В 2024 году проведено информационное сопровождение значимых всероссийских и межрегиональных соревнований, среди которых Кубок России по легкой атлетике и перве</w:t>
      </w:r>
      <w:r>
        <w:rPr>
          <w:rFonts w:ascii="Times New Roman" w:eastAsia="PT Astra Serif" w:hAnsi="Times New Roman" w:cs="Times New Roman"/>
        </w:rPr>
        <w:t>нство России по ходьбе, чемпионаты России по спорту лиц с ПОДА и спорту слепых в дисциплине «легкая атлетика», первенство России по смешанному боевому единоборству ММА, чемпионат России по спортивному туризму в дисциплине «северная ходьба», Межрегиональный</w:t>
      </w:r>
      <w:r>
        <w:rPr>
          <w:rFonts w:ascii="Times New Roman" w:eastAsia="PT Astra Serif" w:hAnsi="Times New Roman" w:cs="Times New Roman"/>
        </w:rPr>
        <w:t xml:space="preserve"> детский турнир по адаптивному хоккею «Хоккей для всех», этап и финал детского Кубка России по шахматам.</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 xml:space="preserve">В целях увековечивания памяти Героев специальной военной операции ведется активная информационная кампания по популяризации патриотического воспитания </w:t>
      </w:r>
      <w:r>
        <w:rPr>
          <w:rFonts w:ascii="Times New Roman" w:eastAsia="PT Astra Serif" w:hAnsi="Times New Roman" w:cs="Times New Roman"/>
        </w:rPr>
        <w:t xml:space="preserve">среди подрастающего поколения, регулярно проводятся «Уроки мужества» и спортивные соревнования, посвященные </w:t>
      </w:r>
      <w:r>
        <w:rPr>
          <w:rFonts w:ascii="Times New Roman" w:eastAsia="PT Astra Serif" w:hAnsi="Times New Roman" w:cs="Times New Roman"/>
        </w:rPr>
        <w:lastRenderedPageBreak/>
        <w:t>памяти военнослужащих, отдавших свою жизнь за Родину. В 2024 году была проведена широкая информационная кампания смен Военно-исторического лагеря «С</w:t>
      </w:r>
      <w:r>
        <w:rPr>
          <w:rFonts w:ascii="Times New Roman" w:eastAsia="PT Astra Serif" w:hAnsi="Times New Roman" w:cs="Times New Roman"/>
        </w:rPr>
        <w:t xml:space="preserve">трана Героев». </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Минспорт Чувашии ведет активную работу по популяризации комплекса ГТО, мероприятиях реализации комплекса и мерах поддержки, в том числе о возможности получить налоговый вычет за выполнение нормативов ГТО.</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Важное значение для увеличения жите</w:t>
      </w:r>
      <w:r>
        <w:rPr>
          <w:rFonts w:ascii="Times New Roman" w:eastAsia="PT Astra Serif" w:hAnsi="Times New Roman" w:cs="Times New Roman"/>
        </w:rPr>
        <w:t>лей, систематически занимающихся физической культуры и спортом, играет спортивная инфраструктура. Минспорт Чувашии на регулярной основе рассказывает о спортивных объектах республики. В 2024 году широко были освещены церемонии открытия стадиона «Волга» и кр</w:t>
      </w:r>
      <w:r>
        <w:rPr>
          <w:rFonts w:ascii="Times New Roman" w:eastAsia="PT Astra Serif" w:hAnsi="Times New Roman" w:cs="Times New Roman"/>
        </w:rPr>
        <w:t>ытого ледового катка в микрорайоне «Новый город», а также ремонт в республиканских и муниципальных спортивных школах.</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Министерство на постоянной основе информирует жителей о реализации на территории Чувашии Всероссийских проектов по различным видам спорта,</w:t>
      </w:r>
      <w:r>
        <w:rPr>
          <w:rFonts w:ascii="Times New Roman" w:eastAsia="PT Astra Serif" w:hAnsi="Times New Roman" w:cs="Times New Roman"/>
        </w:rPr>
        <w:t xml:space="preserve"> среди которых «Самбо в школу», «Футбол в школу» и других. Через средства массовой информации и собственные ресурсы проводится информационная кампания Дней здоровья и спорта, всероссийской акции «Декада спорта и здоровья», всероссийской массовой лыжной гон</w:t>
      </w:r>
      <w:r>
        <w:rPr>
          <w:rFonts w:ascii="Times New Roman" w:eastAsia="PT Astra Serif" w:hAnsi="Times New Roman" w:cs="Times New Roman"/>
        </w:rPr>
        <w:t>ки «Лыжня России» и всероссийского дня бега «Кросс наций» с возможностью регистрации через портал «Госуслуги».</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Широко были освещены события, способствующие развитию и продвижению национальной чувашской борьбы «керешу»: утверждение правил по данному виду сп</w:t>
      </w:r>
      <w:r>
        <w:rPr>
          <w:rFonts w:ascii="Times New Roman" w:eastAsia="PT Astra Serif" w:hAnsi="Times New Roman" w:cs="Times New Roman"/>
        </w:rPr>
        <w:t>орта и правила присвоения разрядов и званий, обучение тренеров-преподавателей из муниципалитетов республики. Керешу стало украшением международной выставки-форума «Россия» на ВДНХ в Москве. Ярко и масштабно прошли первые официальные соревнования по чувашск</w:t>
      </w:r>
      <w:r>
        <w:rPr>
          <w:rFonts w:ascii="Times New Roman" w:eastAsia="PT Astra Serif" w:hAnsi="Times New Roman" w:cs="Times New Roman"/>
        </w:rPr>
        <w:t>ой национальной борьбе «керешу» - чемпионат и первенство республики. Также в 2024 году в Чувашии появился Республиканский центр единоборств «Керешу». </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На постоянной основе в средствах массовой информации широко освещаются меры поддержки спортсменов и трене</w:t>
      </w:r>
      <w:r>
        <w:rPr>
          <w:rFonts w:ascii="Times New Roman" w:eastAsia="PT Astra Serif" w:hAnsi="Times New Roman" w:cs="Times New Roman"/>
        </w:rPr>
        <w:t>ров, среди которых – введенные в 2024 году премии спортсменам и тренерам по итогам выступления на Играх стран БРИКС, которые были приравнены к чемпионатам мира. Также 2024 года впервые спортсмены Чувашии - члены сборной команды России начали получать беспл</w:t>
      </w:r>
      <w:r>
        <w:rPr>
          <w:rFonts w:ascii="Times New Roman" w:eastAsia="PT Astra Serif" w:hAnsi="Times New Roman" w:cs="Times New Roman"/>
        </w:rPr>
        <w:t xml:space="preserve">атную медицинскую помощь в Федеральном центре травматологии за счет средств республиканского бюджета. Это проведение операций после полученной спортивной травмы или углубленное обследование. Еще одна мера поддержки – углубленный медосмотр спортсменов 18 + </w:t>
      </w:r>
      <w:r>
        <w:rPr>
          <w:rFonts w:ascii="Times New Roman" w:eastAsia="PT Astra Serif" w:hAnsi="Times New Roman" w:cs="Times New Roman"/>
        </w:rPr>
        <w:t>за счет средств республиканского бюджета на базе республиканского Центра спортивной медицины и лечебной физкультуры.</w:t>
      </w:r>
    </w:p>
    <w:p w:rsidR="00300609" w:rsidRDefault="00977DAE">
      <w:pPr>
        <w:pStyle w:val="a5"/>
        <w:ind w:left="-142" w:firstLine="851"/>
        <w:jc w:val="both"/>
        <w:rPr>
          <w:rFonts w:ascii="Times New Roman" w:hAnsi="Times New Roman" w:cs="Times New Roman"/>
        </w:rPr>
      </w:pPr>
      <w:r>
        <w:rPr>
          <w:rFonts w:ascii="Times New Roman" w:eastAsia="PT Astra Serif" w:hAnsi="Times New Roman" w:cs="Times New Roman"/>
        </w:rPr>
        <w:t>Планомерная работа способствовала формированию у граждан устойчивого положительного отношения к ведению здорового образа жизни.</w:t>
      </w:r>
    </w:p>
    <w:p w:rsidR="00300609" w:rsidRDefault="00977DAE">
      <w:pPr>
        <w:ind w:left="-142" w:firstLine="851"/>
        <w:jc w:val="both"/>
        <w:rPr>
          <w:color w:val="000000"/>
        </w:rPr>
      </w:pPr>
      <w:r>
        <w:rPr>
          <w:rFonts w:eastAsia="PT Astra Serif"/>
          <w:color w:val="000000"/>
        </w:rPr>
        <w:t xml:space="preserve">Финансовое </w:t>
      </w:r>
      <w:r>
        <w:rPr>
          <w:rFonts w:eastAsia="PT Astra Serif"/>
          <w:color w:val="000000"/>
        </w:rPr>
        <w:t>обеспечение реализации комплекса процессных мероприятий «Организация и проведение официальных физкультурных мероприятий, курсов повышения квалификации и профессиональной переподготовки для специалистов, работающих в сфере физической культуры и спорта» за 2</w:t>
      </w:r>
      <w:r>
        <w:rPr>
          <w:rFonts w:eastAsia="PT Astra Serif"/>
          <w:color w:val="000000"/>
        </w:rPr>
        <w:t>024 год в соответствии с плановыми значениями государственной программы на 2024 год составило 5 241,3 тыс. рублей.</w:t>
      </w:r>
    </w:p>
    <w:p w:rsidR="00300609" w:rsidRDefault="00977DAE">
      <w:pPr>
        <w:ind w:left="-142" w:firstLine="851"/>
        <w:jc w:val="both"/>
        <w:rPr>
          <w:color w:val="000000"/>
        </w:rPr>
      </w:pPr>
      <w:r>
        <w:rPr>
          <w:rFonts w:eastAsia="PT Astra Serif"/>
          <w:color w:val="000000"/>
        </w:rPr>
        <w:t>Фактические расходы в ходе реализации комплекса процессных мероприятий за 2024 год составили 5 241,3 тыс. рублей, что составляет 100 % от пла</w:t>
      </w:r>
      <w:r>
        <w:rPr>
          <w:rFonts w:eastAsia="PT Astra Serif"/>
          <w:color w:val="000000"/>
        </w:rPr>
        <w:t>новых значений.</w:t>
      </w:r>
    </w:p>
    <w:p w:rsidR="00300609" w:rsidRDefault="00977DAE">
      <w:pPr>
        <w:ind w:left="-142" w:firstLine="851"/>
        <w:jc w:val="both"/>
      </w:pPr>
      <w:r>
        <w:rPr>
          <w:rFonts w:eastAsia="PT Astra Serif"/>
        </w:rPr>
        <w:t>Результаты реализации комплекса процессных мероприятий</w:t>
      </w:r>
    </w:p>
    <w:p w:rsidR="00300609" w:rsidRDefault="00977DAE">
      <w:pPr>
        <w:ind w:left="-142" w:firstLine="851"/>
        <w:jc w:val="both"/>
      </w:pPr>
      <w:r>
        <w:rPr>
          <w:rFonts w:eastAsia="PT Astra Serif"/>
        </w:rPr>
        <w:t>«Проведение спортивных мероприятий и подготовка спортивного резерва»</w:t>
      </w:r>
    </w:p>
    <w:p w:rsidR="00300609" w:rsidRDefault="00977DAE">
      <w:pPr>
        <w:ind w:left="-142" w:firstLine="851"/>
        <w:jc w:val="both"/>
      </w:pPr>
      <w:r>
        <w:rPr>
          <w:rFonts w:eastAsia="PT Astra Serif"/>
        </w:rPr>
        <w:t>В составе комплекса процессных мероприятий «Проведение спортивных мероприятий и подготовка спортивного резерва» дост</w:t>
      </w:r>
      <w:r>
        <w:rPr>
          <w:rFonts w:eastAsia="PT Astra Serif"/>
        </w:rPr>
        <w:t>игнута одна основная задача.</w:t>
      </w:r>
    </w:p>
    <w:p w:rsidR="00300609" w:rsidRDefault="00977DAE">
      <w:pPr>
        <w:ind w:left="-142" w:firstLine="851"/>
        <w:jc w:val="both"/>
      </w:pPr>
      <w:r>
        <w:rPr>
          <w:rFonts w:eastAsia="PT Astra Serif"/>
        </w:rPr>
        <w:t>В рамках выполнения задачи 1. Повышение конкурентоспособности спортсменов Чувашской Республики на международных и всероссийских спортивных соревнованиях предусматривалось:</w:t>
      </w:r>
    </w:p>
    <w:p w:rsidR="00300609" w:rsidRDefault="00977DAE">
      <w:pPr>
        <w:ind w:left="-142" w:firstLine="851"/>
        <w:jc w:val="both"/>
      </w:pPr>
      <w:r>
        <w:rPr>
          <w:rFonts w:eastAsia="PT Astra Serif"/>
        </w:rPr>
        <w:t>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w:t>
      </w:r>
    </w:p>
    <w:p w:rsidR="00300609" w:rsidRDefault="00977DAE">
      <w:pPr>
        <w:ind w:left="-142" w:firstLine="851"/>
        <w:jc w:val="both"/>
      </w:pPr>
      <w:r>
        <w:rPr>
          <w:rFonts w:eastAsia="PT Astra Serif"/>
        </w:rPr>
        <w:t>обеспечение деятельности республиканских физкультурно-оздоровительных центров</w:t>
      </w:r>
    </w:p>
    <w:p w:rsidR="00300609" w:rsidRDefault="00977DAE">
      <w:pPr>
        <w:ind w:left="-142" w:firstLine="851"/>
        <w:jc w:val="both"/>
      </w:pPr>
      <w:r>
        <w:rPr>
          <w:rFonts w:eastAsia="PT Astra Serif"/>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p w:rsidR="00300609" w:rsidRDefault="00977DAE">
      <w:pPr>
        <w:ind w:left="-142" w:firstLine="851"/>
        <w:jc w:val="both"/>
      </w:pPr>
      <w:r>
        <w:rPr>
          <w:rFonts w:eastAsia="PT Astra Serif"/>
        </w:rPr>
        <w:lastRenderedPageBreak/>
        <w:t>предоставление субсидии общественной организац</w:t>
      </w:r>
      <w:r>
        <w:rPr>
          <w:rFonts w:eastAsia="PT Astra Serif"/>
        </w:rPr>
        <w:t>ии г. Новочебоксарска «Хоккейно-спортивный клуб «Сокол»</w:t>
      </w:r>
    </w:p>
    <w:p w:rsidR="00300609" w:rsidRDefault="00977DAE">
      <w:pPr>
        <w:ind w:left="-142" w:firstLine="851"/>
        <w:jc w:val="both"/>
      </w:pPr>
      <w:r>
        <w:rPr>
          <w:rFonts w:eastAsia="PT Astra Serif"/>
        </w:rPr>
        <w:t>поддержка создания и деятельности социально ориентированных неккомерческих организаций, оказывающих услуги в сфере физической культуры и массового спорта</w:t>
      </w:r>
    </w:p>
    <w:p w:rsidR="00300609" w:rsidRDefault="00977DAE">
      <w:pPr>
        <w:ind w:left="-142" w:firstLine="851"/>
        <w:jc w:val="both"/>
      </w:pPr>
      <w:r>
        <w:rPr>
          <w:rFonts w:eastAsia="PT Astra Serif"/>
        </w:rPr>
        <w:t>назначение пожизненных государственных пособий</w:t>
      </w:r>
      <w:r>
        <w:rPr>
          <w:rFonts w:eastAsia="PT Astra Serif"/>
        </w:rPr>
        <w:t xml:space="preserve"> выдающимся деятелям физической культуры и спорта</w:t>
      </w:r>
    </w:p>
    <w:p w:rsidR="00300609" w:rsidRDefault="00977DAE">
      <w:pPr>
        <w:ind w:left="-142" w:firstLine="851"/>
        <w:jc w:val="both"/>
      </w:pPr>
      <w:r>
        <w:rPr>
          <w:rFonts w:eastAsia="PT Astra Serif"/>
        </w:rPr>
        <w:t>государственная поддержка спортсменов и тренеров-преподавателей Чувашской Республики</w:t>
      </w:r>
    </w:p>
    <w:p w:rsidR="00300609" w:rsidRDefault="00977DAE">
      <w:pPr>
        <w:ind w:left="-142" w:firstLine="851"/>
        <w:jc w:val="both"/>
      </w:pPr>
      <w:r>
        <w:rPr>
          <w:rFonts w:eastAsia="PT Astra Serif"/>
        </w:rPr>
        <w:t>социальное обеспечение детей-сирот и детей, оставшихся без попечения родителей, лиц из числа детей-сирот и детей, оставши</w:t>
      </w:r>
      <w:r>
        <w:rPr>
          <w:rFonts w:eastAsia="PT Astra Serif"/>
        </w:rPr>
        <w:t>хся без попечения родителей.</w:t>
      </w:r>
    </w:p>
    <w:p w:rsidR="00300609" w:rsidRDefault="00977DAE">
      <w:pPr>
        <w:ind w:left="-142" w:firstLine="851"/>
        <w:jc w:val="both"/>
      </w:pPr>
      <w:r>
        <w:rPr>
          <w:color w:val="000000"/>
        </w:rPr>
        <w:t>В 2024 году подготовка спортивного резерва велась в 55 организациях: 42 спортивных школах, 1 спортивно-адаптивной школе, 10 спортивных школах олимпийского резерва, 1 училище олимпийского резерва, 1 центре спортивной подготовки.</w:t>
      </w:r>
      <w:r>
        <w:rPr>
          <w:color w:val="000000"/>
        </w:rPr>
        <w:t xml:space="preserve"> Всего тренировочными занятиями были охвачено 33,6 тыс. человек.</w:t>
      </w:r>
    </w:p>
    <w:p w:rsidR="00300609" w:rsidRDefault="00977DAE">
      <w:pPr>
        <w:ind w:left="-142" w:firstLine="851"/>
        <w:jc w:val="both"/>
      </w:pPr>
      <w:r>
        <w:rPr>
          <w:color w:val="000000"/>
        </w:rPr>
        <w:t>В спортивных школах/спортивных олимпийского резерва работают 942 квалифицированных тренера (тренера-преподавателя), из них штатных – 521 человек. Из числа штатных тренеров имеют высшее профес</w:t>
      </w:r>
      <w:r>
        <w:rPr>
          <w:color w:val="000000"/>
        </w:rPr>
        <w:t>сиональное образование – 433 человека, в том числе физкультурное – 405 человека, среднее профессиональное – 85 человек, в том числе физкультурное – 74 человека, звание «Заслуженный тренер России» имеют 14 человек.</w:t>
      </w:r>
    </w:p>
    <w:p w:rsidR="00300609" w:rsidRDefault="00977DAE">
      <w:pPr>
        <w:ind w:left="-142" w:firstLine="851"/>
        <w:jc w:val="both"/>
      </w:pPr>
      <w:r>
        <w:rPr>
          <w:color w:val="000000"/>
        </w:rPr>
        <w:t xml:space="preserve">Ведущими спортсменами велась подготовка к </w:t>
      </w:r>
      <w:r>
        <w:rPr>
          <w:color w:val="000000"/>
        </w:rPr>
        <w:t xml:space="preserve">официальным межрегиональным, всероссийским и международным спортивным соревнованиям. В 2024 году более 5,3 тыс. спортсменов Чувашской Республики принимали участие в соревнованиях всероссийского и международного уровня. </w:t>
      </w:r>
    </w:p>
    <w:p w:rsidR="00300609" w:rsidRDefault="00977DAE">
      <w:pPr>
        <w:ind w:left="-142" w:firstLine="851"/>
        <w:jc w:val="both"/>
      </w:pPr>
      <w:r>
        <w:rPr>
          <w:color w:val="000000"/>
        </w:rPr>
        <w:t>Доля спортсменов Чувашской Республик</w:t>
      </w:r>
      <w:r>
        <w:rPr>
          <w:color w:val="000000"/>
        </w:rPr>
        <w:t>и, принявших участие во всероссийских и международных соревнованиях, в общей численности, занимающихся в спортивных учреждениях по итогам 2024 года составила 15,83 %.</w:t>
      </w:r>
    </w:p>
    <w:p w:rsidR="00300609" w:rsidRDefault="00977DAE">
      <w:pPr>
        <w:ind w:left="-142" w:firstLine="851"/>
        <w:jc w:val="both"/>
      </w:pPr>
      <w:r>
        <w:rPr>
          <w:color w:val="000000"/>
        </w:rPr>
        <w:t>В состав спортивных сборных команд России в 2024 году включены 342 спортсмена Чувашской Р</w:t>
      </w:r>
      <w:r>
        <w:rPr>
          <w:color w:val="000000"/>
        </w:rPr>
        <w:t xml:space="preserve">еспублики. На международных и всероссийских соревнованиях, представители республики завоевали более 2202 медали разного достоинства. </w:t>
      </w:r>
    </w:p>
    <w:p w:rsidR="00300609" w:rsidRDefault="00977DAE">
      <w:pPr>
        <w:ind w:left="-142" w:firstLine="851"/>
        <w:jc w:val="both"/>
      </w:pPr>
      <w:r>
        <w:rPr>
          <w:color w:val="000000"/>
        </w:rPr>
        <w:t>Достижение таких результатов стало возможным благодаря реализуемым мерам государственной поддержки спортсменов и тренеров,</w:t>
      </w:r>
      <w:r>
        <w:rPr>
          <w:color w:val="000000"/>
        </w:rPr>
        <w:t xml:space="preserve"> а также полному отказу от практики параллельных зачетов.</w:t>
      </w:r>
    </w:p>
    <w:p w:rsidR="00300609" w:rsidRDefault="00977DAE">
      <w:pPr>
        <w:ind w:left="-142" w:firstLine="851"/>
        <w:jc w:val="both"/>
      </w:pPr>
      <w:r>
        <w:rPr>
          <w:color w:val="000000"/>
        </w:rPr>
        <w:t>Достижение высоких результатов стало возможным благодаря реализуемым мерам государственной поддержки спортсменов и тренеров-преподавателей, а также полному отказу от практики параллельных зачетов.</w:t>
      </w:r>
    </w:p>
    <w:p w:rsidR="00300609" w:rsidRDefault="00977DAE">
      <w:pPr>
        <w:ind w:left="-142" w:firstLine="851"/>
        <w:jc w:val="both"/>
      </w:pPr>
      <w:r>
        <w:rPr>
          <w:color w:val="000000"/>
        </w:rPr>
        <w:t>В</w:t>
      </w:r>
      <w:r>
        <w:rPr>
          <w:color w:val="000000"/>
        </w:rPr>
        <w:t xml:space="preserve"> течении четырех лет спортсменам, включенным в составы спортивных сборных команд России, назначаются стипендии Главы Республики от 2 750 рублей до 25 тысяч рублей в месяц в зависимости от состава сборной команды и возрастной категории. </w:t>
      </w:r>
    </w:p>
    <w:p w:rsidR="00300609" w:rsidRDefault="00977DAE">
      <w:pPr>
        <w:ind w:left="-142" w:firstLine="851"/>
        <w:jc w:val="both"/>
      </w:pPr>
      <w:r>
        <w:rPr>
          <w:color w:val="000000"/>
        </w:rPr>
        <w:t>В 2024 году на выпл</w:t>
      </w:r>
      <w:r>
        <w:rPr>
          <w:color w:val="000000"/>
        </w:rPr>
        <w:t>ату стипендий из средств республиканского бюджета Чувашской Республики направлено более 45,5 млн. рублей, что по сравнению в прошлым годом больше на 10 млн. руб.</w:t>
      </w:r>
    </w:p>
    <w:p w:rsidR="00300609" w:rsidRDefault="00977DAE">
      <w:pPr>
        <w:ind w:left="-142" w:firstLine="851"/>
        <w:jc w:val="both"/>
      </w:pPr>
      <w:r>
        <w:rPr>
          <w:color w:val="000000"/>
        </w:rPr>
        <w:t xml:space="preserve">В 2024 году была продолжена работа по поощрению и стимулированию спортсменов за достижения по </w:t>
      </w:r>
      <w:r>
        <w:rPr>
          <w:color w:val="000000"/>
        </w:rPr>
        <w:t xml:space="preserve">итогам выступлений на спортивных соревнованиях. Согласно Постановлению Кабинета Министров Чувашской Республики от 16 августа 2012 года № 348 «О государственной поддержке спортсменов и тренеров-преподавателей Чувашской Республики» в 2024 году предусмотрено </w:t>
      </w:r>
      <w:r>
        <w:rPr>
          <w:color w:val="000000"/>
        </w:rPr>
        <w:t>более 3,9 млн. руб., что по сравнению с 2023 годом больше на 2 млн. руб.</w:t>
      </w:r>
    </w:p>
    <w:p w:rsidR="00300609" w:rsidRDefault="00977DAE">
      <w:pPr>
        <w:ind w:left="-142" w:firstLine="851"/>
        <w:jc w:val="both"/>
      </w:pPr>
      <w:r>
        <w:rPr>
          <w:color w:val="000000"/>
        </w:rPr>
        <w:t>В 2024 году 97 спортсменов и 52 тренера-преподавателя получили единовременные выплаты за высокие достижения.</w:t>
      </w:r>
    </w:p>
    <w:p w:rsidR="00300609" w:rsidRDefault="00977DAE">
      <w:pPr>
        <w:ind w:left="-142" w:firstLine="851"/>
        <w:jc w:val="both"/>
      </w:pPr>
      <w:r>
        <w:rPr>
          <w:color w:val="000000"/>
        </w:rPr>
        <w:t>Благодаря поддержке Главы Чувашской Республики, в 2024 году перечень спорт</w:t>
      </w:r>
      <w:r>
        <w:rPr>
          <w:color w:val="000000"/>
        </w:rPr>
        <w:t xml:space="preserve">ивных мероприятий, по итогам которых назначаются премии, был дополнен </w:t>
      </w:r>
      <w:r>
        <w:rPr>
          <w:color w:val="000000"/>
        </w:rPr>
        <w:lastRenderedPageBreak/>
        <w:t>Международными соревнованиями «Спортивные игры стран БРИКС». За высокие результаты на играх БРИКС 5 спортсменам и 4 тренерам-преподавателям по спортивной гимнастике, легкой атлетике, тяж</w:t>
      </w:r>
      <w:r>
        <w:rPr>
          <w:color w:val="000000"/>
        </w:rPr>
        <w:t>елой атлетике и самбо были назначены единовременные выплаты на общую сумму 615 тыс. рублей.</w:t>
      </w:r>
    </w:p>
    <w:p w:rsidR="00300609" w:rsidRDefault="00977DAE">
      <w:pPr>
        <w:ind w:left="-142" w:firstLine="851"/>
        <w:jc w:val="both"/>
      </w:pPr>
      <w:r>
        <w:rPr>
          <w:color w:val="000000"/>
        </w:rPr>
        <w:t xml:space="preserve">Еще одним важным направлением является развитие наших физкультурно-оздоровительных центров, которые, помимо проведения тренировочных сборов активно реализуют новые </w:t>
      </w:r>
      <w:r>
        <w:rPr>
          <w:color w:val="000000"/>
        </w:rPr>
        <w:t>направления и федеральные проекты. В 2023 году успешная реализация центром «Белые камни» проектов Международного центра «Артек» «Губернаторский лагерь» и Российского военно-исторического общества «Страна героев» позволила нам добиться того, что в 2024 году</w:t>
      </w:r>
      <w:r>
        <w:rPr>
          <w:color w:val="000000"/>
        </w:rPr>
        <w:t xml:space="preserve"> право провести Страну героев повторно предоставлено Чувашской Республике.</w:t>
      </w:r>
    </w:p>
    <w:p w:rsidR="00300609" w:rsidRDefault="00977DAE">
      <w:pPr>
        <w:ind w:left="-142" w:firstLine="851"/>
        <w:jc w:val="both"/>
      </w:pPr>
      <w:r>
        <w:rPr>
          <w:color w:val="000000"/>
        </w:rPr>
        <w:t>Организация учебно-тренировочных мероприятий для членов спортивных сборных команд Чувашской Республики в целях подготовки к межрегиональным, всероссийским и международным спортивным</w:t>
      </w:r>
      <w:r>
        <w:rPr>
          <w:color w:val="000000"/>
        </w:rPr>
        <w:t xml:space="preserve"> соревнованиям осуществлялась на базе подведомственных Минспорту Чувашии физкультурно-оздоровительных центрах – АУ «ФОЦ «Белые камни» и АУ «ФОЦ «Росинка».</w:t>
      </w:r>
    </w:p>
    <w:p w:rsidR="00300609" w:rsidRDefault="00977DAE">
      <w:pPr>
        <w:ind w:left="-142" w:firstLine="851"/>
        <w:jc w:val="both"/>
      </w:pPr>
      <w:r>
        <w:rPr>
          <w:color w:val="000000"/>
        </w:rPr>
        <w:t>В 2024 г. на базе физкультурно-оздоровительных центров «Росинка» и «Белые камни» детским отдыхом было</w:t>
      </w:r>
      <w:r>
        <w:rPr>
          <w:color w:val="000000"/>
        </w:rPr>
        <w:t xml:space="preserve"> охвачено 8882 ребенка, учебно-тренировочные мероприятия проведены для 759 спортсменов и тренеров.</w:t>
      </w:r>
    </w:p>
    <w:p w:rsidR="00300609" w:rsidRDefault="00977DAE">
      <w:pPr>
        <w:ind w:left="-142" w:firstLine="851"/>
        <w:jc w:val="both"/>
      </w:pPr>
      <w:r>
        <w:rPr>
          <w:color w:val="000000"/>
        </w:rPr>
        <w:t xml:space="preserve">Учебно-тренировочные мероприятия для спортсменов проводятся непосредственно в спортивных школах/спортивных школах олимпийского резерва Чувашской Республики, </w:t>
      </w:r>
      <w:r>
        <w:rPr>
          <w:color w:val="000000"/>
        </w:rPr>
        <w:t>организуются АУ «ЦСП им. Игнатьева» Минспорта Чувашии согласно индивидуальным планам подготовки спортсменов, а также на территории Российской Федерации согласно вызовам ЦСП сборных команд России.</w:t>
      </w:r>
    </w:p>
    <w:p w:rsidR="00300609" w:rsidRDefault="00977DAE">
      <w:pPr>
        <w:ind w:left="-142" w:firstLine="851"/>
        <w:jc w:val="both"/>
      </w:pPr>
      <w:r>
        <w:rPr>
          <w:color w:val="000000"/>
        </w:rPr>
        <w:t>Обеспечение спортсменов и тренеров экипировкой, спортивным и</w:t>
      </w:r>
      <w:r>
        <w:rPr>
          <w:color w:val="000000"/>
        </w:rPr>
        <w:t xml:space="preserve">нвентарем и спортивным оборудованием производится АУ «ЦСП им. Игнатьева» Минспорта Чувашии. </w:t>
      </w:r>
    </w:p>
    <w:p w:rsidR="00300609" w:rsidRDefault="00977DAE">
      <w:pPr>
        <w:ind w:left="-142" w:firstLine="851"/>
        <w:jc w:val="both"/>
      </w:pPr>
      <w:r>
        <w:rPr>
          <w:color w:val="000000"/>
        </w:rPr>
        <w:t>Организация медицинского обследования спортсменов, текущие и медицинские осмотры, включающие осмотр врача по спортивной медицине, функциональную диагностику и лабо</w:t>
      </w:r>
      <w:r>
        <w:rPr>
          <w:color w:val="000000"/>
        </w:rPr>
        <w:t>раторные исследования проводятся на базе БУ «Республиканский центр общественного здоровья и медицинской профилактики, лечебной физкультуры и спортивной медицины» Минздрава Чувашии.</w:t>
      </w:r>
    </w:p>
    <w:p w:rsidR="00300609" w:rsidRDefault="00977DAE">
      <w:pPr>
        <w:ind w:left="-142" w:firstLine="851"/>
        <w:jc w:val="both"/>
      </w:pPr>
      <w:r>
        <w:rPr>
          <w:color w:val="000000"/>
        </w:rPr>
        <w:t>При наличии медицинских показаний спортсмены для более детального обследова</w:t>
      </w:r>
      <w:r>
        <w:rPr>
          <w:color w:val="000000"/>
        </w:rPr>
        <w:t>ния направляются в другие республиканские медицинские учреждения.</w:t>
      </w:r>
    </w:p>
    <w:p w:rsidR="00300609" w:rsidRDefault="00977DAE">
      <w:pPr>
        <w:ind w:left="-142" w:firstLine="851"/>
        <w:jc w:val="both"/>
      </w:pPr>
      <w:r>
        <w:rPr>
          <w:color w:val="000000"/>
        </w:rPr>
        <w:t xml:space="preserve">Кандидаты в спортивные сборные команд Российской Федерации проходят углубленное медицинское обследование с заключением допуска к тренировочным мероприятиям и соревновательной деятельности с </w:t>
      </w:r>
      <w:r>
        <w:rPr>
          <w:color w:val="000000"/>
        </w:rPr>
        <w:t>Федеральным медико-биологическим агентством России.</w:t>
      </w:r>
    </w:p>
    <w:p w:rsidR="00300609" w:rsidRDefault="00977DAE">
      <w:pPr>
        <w:ind w:left="-142" w:firstLine="851"/>
        <w:jc w:val="both"/>
      </w:pPr>
      <w:r>
        <w:rPr>
          <w:color w:val="000000"/>
        </w:rPr>
        <w:t>Медико-биологическое обеспечение об оказание медицинской помощи спортсмена осуществляется по результатам прошедшего углубленного медицинского обследования, текущих и этапных медицинских осмотров.</w:t>
      </w:r>
    </w:p>
    <w:p w:rsidR="00300609" w:rsidRDefault="00977DAE">
      <w:pPr>
        <w:ind w:left="-142" w:firstLine="851"/>
        <w:jc w:val="both"/>
      </w:pPr>
      <w:r>
        <w:rPr>
          <w:color w:val="000000"/>
        </w:rPr>
        <w:t>По показаниям с учетом состояния здоровья спортсмена проводится медицинская реабилитация и восстановление методами лечебной физкультуры и физиотерапии, профилактические мероприятия по предупреждению травматизма, заболеваемости, состояний перенапряжения и п</w:t>
      </w:r>
      <w:r>
        <w:rPr>
          <w:color w:val="000000"/>
        </w:rPr>
        <w:t>еретренированности.</w:t>
      </w:r>
    </w:p>
    <w:p w:rsidR="00300609" w:rsidRDefault="00977DAE">
      <w:pPr>
        <w:ind w:left="-142" w:firstLine="851"/>
        <w:jc w:val="both"/>
      </w:pPr>
      <w:r>
        <w:rPr>
          <w:color w:val="000000"/>
        </w:rPr>
        <w:t>Кадровое обеспечение сферы физической культуры и спорта осуществляет подведомственное Минспорту Чувашии Чебоксарское училище олимпийского резерва им. В.М. Краснова, Канашский педагогический колледж Минобразования Чувашии, а также факуль</w:t>
      </w:r>
      <w:r>
        <w:rPr>
          <w:color w:val="000000"/>
        </w:rPr>
        <w:t xml:space="preserve">тет физической культуры Чувашского государственного педагогического университета им. И.Я. Яковлева. </w:t>
      </w:r>
    </w:p>
    <w:p w:rsidR="00300609" w:rsidRDefault="00977DAE">
      <w:pPr>
        <w:ind w:left="-142" w:firstLine="851"/>
        <w:jc w:val="both"/>
      </w:pPr>
      <w:r>
        <w:rPr>
          <w:color w:val="000000"/>
        </w:rPr>
        <w:t>Ежегодно для специалистов отрасли проводятся курсы повышения квалификации, профессиональной переподготовки на базе ЧГПУ им. И.Я. Яковлева.</w:t>
      </w:r>
    </w:p>
    <w:p w:rsidR="00300609" w:rsidRDefault="00977DAE">
      <w:pPr>
        <w:ind w:left="-142" w:firstLine="851"/>
        <w:jc w:val="both"/>
      </w:pPr>
      <w:r>
        <w:rPr>
          <w:color w:val="000000"/>
        </w:rPr>
        <w:lastRenderedPageBreak/>
        <w:t>В рамках заключе</w:t>
      </w:r>
      <w:r>
        <w:rPr>
          <w:color w:val="000000"/>
        </w:rPr>
        <w:t>нного договора между Минспортом Чувашии и ЧГПУ им. И.Я. Яковлева по дополнительной профессиональной программе повышения квалификации «Совершенствование методики обучения в боевых видах спорта (для учителей физической культуры, руководителей, инструкторов-м</w:t>
      </w:r>
      <w:r>
        <w:rPr>
          <w:color w:val="000000"/>
        </w:rPr>
        <w:t>етодистов, тренеров-преподавателей, тренеров и других специалистов образовательных организаций и физкультурно-спортивных организаций)» прошли обучение 12 человек.</w:t>
      </w:r>
    </w:p>
    <w:p w:rsidR="00300609" w:rsidRDefault="00977DAE">
      <w:pPr>
        <w:ind w:left="-142" w:firstLine="851"/>
        <w:jc w:val="both"/>
      </w:pPr>
      <w:r>
        <w:rPr>
          <w:color w:val="000000"/>
        </w:rPr>
        <w:t>По дополнительной профессиональной программе повышения квалификации «Совершенствование методи</w:t>
      </w:r>
      <w:r>
        <w:rPr>
          <w:color w:val="000000"/>
        </w:rPr>
        <w:t>ки обучения борьбы "Керешу" (для учителей физической культуры, руководителей, инструкторов-методистов, тренеров-преподавателей, тренеров и других специалистов образовательных организаций и физкультурно-спортивных организаций)» прошли обучение 28 человек.</w:t>
      </w:r>
    </w:p>
    <w:p w:rsidR="00300609" w:rsidRDefault="00977DAE">
      <w:pPr>
        <w:ind w:left="-142" w:firstLine="851"/>
        <w:jc w:val="both"/>
      </w:pPr>
      <w:r>
        <w:rPr>
          <w:color w:val="000000"/>
        </w:rPr>
        <w:t>П</w:t>
      </w:r>
      <w:r>
        <w:rPr>
          <w:color w:val="000000"/>
        </w:rPr>
        <w:t>о дополнительной профессиональной программе повышения квалификации «Совершенствование методики обучения борьбы самбо (для учителей физической культуры, руководителей, инструкторов-методистов, тренеров-преподавателей, тренеров и других специалистов образова</w:t>
      </w:r>
      <w:r>
        <w:rPr>
          <w:color w:val="000000"/>
        </w:rPr>
        <w:t>тельных организаций и физкультурно-спортивных организаций)» прошли обучение 30 человек.</w:t>
      </w:r>
    </w:p>
    <w:p w:rsidR="00300609" w:rsidRDefault="00977DAE">
      <w:pPr>
        <w:ind w:left="-142" w:firstLine="851"/>
        <w:jc w:val="both"/>
      </w:pPr>
      <w:r>
        <w:rPr>
          <w:color w:val="000000"/>
        </w:rPr>
        <w:t>По дополнительной профессиональной программе профессиональной переподготовки "Руководитель физкультурно-спортивной организации"  прошел обучение 1 человек.</w:t>
      </w:r>
    </w:p>
    <w:p w:rsidR="00300609" w:rsidRDefault="00977DAE">
      <w:pPr>
        <w:ind w:left="-142" w:firstLine="851"/>
        <w:jc w:val="both"/>
      </w:pPr>
      <w:r>
        <w:rPr>
          <w:color w:val="000000"/>
        </w:rPr>
        <w:t>В целях повы</w:t>
      </w:r>
      <w:r>
        <w:rPr>
          <w:color w:val="000000"/>
        </w:rPr>
        <w:t>шения квалификации и повышения спортивного мастерства тренеров и тренеров-преподавателей ведущими тренерами систематически проводятся мастер-классы и семинары, на которых развернуто и подробно обсуждаются проблемы видов спорта, работа со спортсменами, новы</w:t>
      </w:r>
      <w:r>
        <w:rPr>
          <w:color w:val="000000"/>
        </w:rPr>
        <w:t>е методики совершенствования спортивного мастерства, организация тренировочного процесса, демонстрирование упражнений и рекомендации по их выполнению.</w:t>
      </w:r>
    </w:p>
    <w:p w:rsidR="00300609" w:rsidRDefault="00977DAE">
      <w:pPr>
        <w:ind w:left="-142" w:firstLine="851"/>
        <w:jc w:val="both"/>
      </w:pPr>
      <w:r>
        <w:rPr>
          <w:color w:val="000000"/>
        </w:rPr>
        <w:t>Подготовка спортсменов Чувашской Республики, участие их на всероссийских и международных соревнованиях ши</w:t>
      </w:r>
      <w:r>
        <w:rPr>
          <w:color w:val="000000"/>
        </w:rPr>
        <w:t>роко освещаются в средствах массовой информации.</w:t>
      </w:r>
    </w:p>
    <w:p w:rsidR="00300609" w:rsidRDefault="00977DAE">
      <w:pPr>
        <w:ind w:left="-142" w:firstLine="851"/>
        <w:jc w:val="both"/>
      </w:pPr>
      <w:r>
        <w:rPr>
          <w:color w:val="000000"/>
        </w:rPr>
        <w:t>Тематические спортивные программы еженедельно выходят на ГТРК «Чувашия», Телеканале «ЮТВ», Национальном телевидении Чувашии.</w:t>
      </w:r>
    </w:p>
    <w:p w:rsidR="00300609" w:rsidRDefault="00977DAE">
      <w:pPr>
        <w:ind w:left="-142" w:firstLine="851"/>
        <w:jc w:val="both"/>
      </w:pPr>
      <w:r>
        <w:rPr>
          <w:color w:val="000000"/>
        </w:rPr>
        <w:t xml:space="preserve">Налажено тесное сотрудничество по освещению тем спорта в Информационном агентстве </w:t>
      </w:r>
      <w:r>
        <w:rPr>
          <w:color w:val="000000"/>
        </w:rPr>
        <w:t>«Чувашинформ», газетах «Советская Чувашия», «Грани», «Хыпар» и в районных газетах Чувашской Республики.</w:t>
      </w:r>
    </w:p>
    <w:p w:rsidR="00300609" w:rsidRDefault="00977DAE">
      <w:pPr>
        <w:ind w:left="-142" w:firstLine="851"/>
        <w:jc w:val="both"/>
      </w:pPr>
      <w:r>
        <w:rPr>
          <w:color w:val="000000"/>
        </w:rPr>
        <w:t>По итогам выступлений спортсменов проводятся пресс-конференции и торжественные встречи с участием Главы Чувашской Республики О.А. Николаева, министра фи</w:t>
      </w:r>
      <w:r>
        <w:rPr>
          <w:color w:val="000000"/>
        </w:rPr>
        <w:t>зической культуры и спорта Чувашской Республики В.В. Петрова, депутатов Государственной Думы Российской Федерации и других почетных гостей.</w:t>
      </w:r>
    </w:p>
    <w:p w:rsidR="00300609" w:rsidRDefault="00977DAE">
      <w:pPr>
        <w:ind w:left="-142" w:firstLine="851"/>
        <w:jc w:val="both"/>
      </w:pPr>
      <w:r>
        <w:rPr>
          <w:color w:val="000000"/>
        </w:rPr>
        <w:t>Согласно статистическому наблюдению по форме 5-ФК в 2024 году присвоено почетное звание МСМК – 3 спортсменам, и МС –</w:t>
      </w:r>
      <w:r>
        <w:rPr>
          <w:color w:val="000000"/>
        </w:rPr>
        <w:t xml:space="preserve"> 47 спортсменам, КМС – 465 спортсменам, 1 разряд – 686 спортсменам.</w:t>
      </w:r>
    </w:p>
    <w:p w:rsidR="00300609" w:rsidRDefault="00977DAE">
      <w:pPr>
        <w:ind w:left="-142" w:firstLine="851"/>
        <w:jc w:val="both"/>
      </w:pPr>
      <w:r>
        <w:rPr>
          <w:color w:val="000000"/>
        </w:rPr>
        <w:t>В соответствии с Постановлением Кабинета Министров Чувашской Республики от 26 мая 2021 г. № 220 «Об утверждении Порядка предоставления субсидий из республиканского бюджета Чувашской Респуб</w:t>
      </w:r>
      <w:r>
        <w:rPr>
          <w:color w:val="000000"/>
        </w:rPr>
        <w:t xml:space="preserve">лики региональным спортивным федерациям в Чувашской Республике» между Министерством физической культуры и спорта Чувашской Республики и региональным отделением общероссийской общественной организации «Всероссийская федерация спорта лиц с интеллектуальными </w:t>
      </w:r>
      <w:r>
        <w:rPr>
          <w:color w:val="000000"/>
        </w:rPr>
        <w:t>нарушениями» в Чувашской Республике заключено Соглашение от 24 декабря 2024 г. № 1 о предоставлении субсидии из республиканского бюджета Чувашской Республики региональной спортивной федерации в Чувашской Республике (далее – Соглашение).</w:t>
      </w:r>
    </w:p>
    <w:p w:rsidR="00300609" w:rsidRDefault="00977DAE">
      <w:pPr>
        <w:ind w:left="-142" w:firstLine="851"/>
        <w:jc w:val="both"/>
      </w:pPr>
      <w:r>
        <w:rPr>
          <w:color w:val="000000"/>
        </w:rPr>
        <w:t xml:space="preserve">Субсидия в размере </w:t>
      </w:r>
      <w:r>
        <w:rPr>
          <w:color w:val="000000"/>
        </w:rPr>
        <w:t>100 тыс. рублей. была предоставлена в целях финансового обеспечения затрат на подготовку и участие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w:t>
      </w:r>
      <w:r>
        <w:rPr>
          <w:color w:val="000000"/>
        </w:rPr>
        <w:t xml:space="preserve">оприятий и спортивных мероприятий на 2024 год, </w:t>
      </w:r>
      <w:r>
        <w:rPr>
          <w:color w:val="000000"/>
        </w:rPr>
        <w:lastRenderedPageBreak/>
        <w:t>календарный план официальных физкультурных мероприятий и спортивных мероприятий Чувашской Республики на 2024 год (далее – официальные и спортивные мероприятия).</w:t>
      </w:r>
    </w:p>
    <w:p w:rsidR="00300609" w:rsidRDefault="00977DAE">
      <w:pPr>
        <w:ind w:left="-142" w:firstLine="851"/>
        <w:jc w:val="both"/>
      </w:pPr>
      <w:r>
        <w:rPr>
          <w:color w:val="000000"/>
        </w:rPr>
        <w:t>В рамках выполнения мероприятия «Социальное обес</w:t>
      </w:r>
      <w:r>
        <w:rPr>
          <w:color w:val="000000"/>
        </w:rPr>
        <w:t>печение детей-сирот и детей, оставшихся без попечения родителей,лиц из числа детей-сирот и детей, оставшихся без попечения родителей» предусматривается поддержка детей-сирот и детей, оставшихся без попечения родителей, лиц из числа детей-сирот и детей, ост</w:t>
      </w:r>
      <w:r>
        <w:rPr>
          <w:color w:val="000000"/>
        </w:rPr>
        <w:t>авшихся без попечения родителей, обучающихся в Чебоксарском училище олимпийского резерва.</w:t>
      </w:r>
    </w:p>
    <w:p w:rsidR="00300609" w:rsidRDefault="00977DAE">
      <w:pPr>
        <w:ind w:left="-142" w:firstLine="851"/>
        <w:jc w:val="both"/>
      </w:pPr>
      <w:r>
        <w:rPr>
          <w:color w:val="000000"/>
        </w:rPr>
        <w:t>Порядком посещения отдельными категориями граждан организаций культуры и физкультурно-спортивных организаций, находящихся в ведении Чувашской Республики, утвержденног</w:t>
      </w:r>
      <w:r>
        <w:rPr>
          <w:color w:val="000000"/>
        </w:rPr>
        <w:t>о постановлением Кабинета Министров Чувашской Республики от 25 декабря 2014 года № 482, предусмотрено бесплатное посещением платных мероприятий организаций физкультурно-спортивных организаций, находящихся в ведении Чувашской Республики отдельными категория</w:t>
      </w:r>
      <w:r>
        <w:rPr>
          <w:color w:val="000000"/>
        </w:rPr>
        <w:t xml:space="preserve">ми граждан. </w:t>
      </w:r>
    </w:p>
    <w:p w:rsidR="00300609" w:rsidRDefault="00977DAE">
      <w:pPr>
        <w:ind w:left="-142" w:firstLine="851"/>
        <w:jc w:val="both"/>
      </w:pPr>
      <w:r>
        <w:rPr>
          <w:color w:val="000000"/>
        </w:rPr>
        <w:t>Раздел II устанавливает Порядок посещения отдельными категориями граждан организаций культуры и спорта, в том числе платных мероприятий, проводимых организациями культуры и спорта, в соответствии с которым к кругу лиц, имеющих льготы на беспла</w:t>
      </w:r>
      <w:r>
        <w:rPr>
          <w:color w:val="000000"/>
        </w:rPr>
        <w:t>тное посещение организаций культуры и спорта с учетом финансовых, материально-технических и организационных возможностей относится следующие категории граждан:</w:t>
      </w:r>
    </w:p>
    <w:p w:rsidR="00300609" w:rsidRDefault="00977DAE">
      <w:pPr>
        <w:ind w:left="-142" w:firstLine="851"/>
        <w:jc w:val="both"/>
      </w:pPr>
      <w:r>
        <w:rPr>
          <w:color w:val="000000"/>
        </w:rPr>
        <w:t>- дети дошкольного возраста, обучающиеся, инвалиды при посещении ими платных мероприятий, провод</w:t>
      </w:r>
      <w:r>
        <w:rPr>
          <w:color w:val="000000"/>
        </w:rPr>
        <w:t>имых организациями культуры;</w:t>
      </w:r>
    </w:p>
    <w:p w:rsidR="00300609" w:rsidRDefault="00977DAE">
      <w:pPr>
        <w:ind w:left="-142" w:firstLine="851"/>
        <w:jc w:val="both"/>
      </w:pPr>
      <w:r>
        <w:rPr>
          <w:color w:val="000000"/>
        </w:rPr>
        <w:t>- военнослужащие,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ими контракта о прохождении военной службы и лиц, обучающиеся в об</w:t>
      </w:r>
      <w:r>
        <w:rPr>
          <w:color w:val="000000"/>
        </w:rPr>
        <w:t>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при посещении ими платных мероприятий, проводимых организациями культуры и спорта;</w:t>
      </w:r>
    </w:p>
    <w:p w:rsidR="00300609" w:rsidRDefault="00977DAE">
      <w:pPr>
        <w:ind w:left="-142" w:firstLine="851"/>
        <w:jc w:val="both"/>
      </w:pPr>
      <w:r>
        <w:rPr>
          <w:color w:val="000000"/>
        </w:rPr>
        <w:t>- малообеспеч</w:t>
      </w:r>
      <w:r>
        <w:rPr>
          <w:color w:val="000000"/>
        </w:rPr>
        <w:t>енные категории граждан, дети, обучающиеся, инвалиды, лица, которым установлена страховая пенсия в соответствии с Федеральным законом «О страховых пенсиях», для обеспечения доступности занятий физической культурой и спортом;</w:t>
      </w:r>
    </w:p>
    <w:p w:rsidR="00300609" w:rsidRDefault="00977DAE">
      <w:pPr>
        <w:ind w:left="-142" w:firstLine="851"/>
        <w:jc w:val="both"/>
      </w:pPr>
      <w:r>
        <w:rPr>
          <w:color w:val="000000"/>
        </w:rPr>
        <w:t>- члены семей граждан Российско</w:t>
      </w:r>
      <w:r>
        <w:rPr>
          <w:color w:val="000000"/>
        </w:rPr>
        <w:t>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(далее – воен</w:t>
      </w:r>
      <w:r>
        <w:rPr>
          <w:color w:val="000000"/>
        </w:rPr>
        <w:t>нослужащие по мобилизации), проживающих на территории Чувашской Республики (в период прохождения указанными военнослужащими военной службы по мобилизации);</w:t>
      </w:r>
    </w:p>
    <w:p w:rsidR="00300609" w:rsidRDefault="00977DAE">
      <w:pPr>
        <w:ind w:left="-142" w:firstLine="851"/>
        <w:jc w:val="both"/>
      </w:pPr>
      <w:r>
        <w:rPr>
          <w:color w:val="000000"/>
        </w:rPr>
        <w:t>- члены семей граждан Российской Федерации, направленных из Федерального казенного учреждения «Военн</w:t>
      </w:r>
      <w:r>
        <w:rPr>
          <w:color w:val="000000"/>
        </w:rPr>
        <w:t>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w:t>
      </w:r>
      <w:r>
        <w:rPr>
          <w:color w:val="000000"/>
        </w:rPr>
        <w:t>, Луганской Народной Республики и Украины начиная с 24 февраля 2022 г. (далее – добровольцы), проживающих на территории Чувашской Республики (в период действия контракта о добровольном содействии в выполнении задач, возложенных на Вооруженные Силы Российск</w:t>
      </w:r>
      <w:r>
        <w:rPr>
          <w:color w:val="000000"/>
        </w:rPr>
        <w:t>ой Федерации);</w:t>
      </w:r>
    </w:p>
    <w:p w:rsidR="00300609" w:rsidRDefault="00977DAE">
      <w:pPr>
        <w:ind w:left="-142" w:firstLine="851"/>
        <w:jc w:val="both"/>
      </w:pPr>
      <w:r>
        <w:rPr>
          <w:color w:val="000000"/>
        </w:rPr>
        <w:t>- 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w:t>
      </w:r>
      <w:r>
        <w:rPr>
          <w:color w:val="000000"/>
        </w:rPr>
        <w:t>ой Народной Республики, Луганской Народной Республики и Украины начиная с 24 февраля 2022 г., проживающих на территории Чувашской Республики (в период действия контракта);</w:t>
      </w:r>
    </w:p>
    <w:p w:rsidR="00300609" w:rsidRDefault="00977DAE">
      <w:pPr>
        <w:ind w:left="-142" w:firstLine="851"/>
        <w:jc w:val="both"/>
      </w:pPr>
      <w:r>
        <w:rPr>
          <w:color w:val="000000"/>
        </w:rPr>
        <w:lastRenderedPageBreak/>
        <w:t xml:space="preserve">- члены семей военнослужащих, лиц, проходящих службу в войсках национальной гвардии </w:t>
      </w:r>
      <w:r>
        <w:rPr>
          <w:color w:val="000000"/>
        </w:rPr>
        <w:t>Российской Федерации и имеющих специальное звание полиции, принимающих участие в специальной военной операции на территориях Донецкой Народной Республики, Луганской Народной Республики и Украины с 24 февраля 2022 г., проживающих на территории Чувашской Рес</w:t>
      </w:r>
      <w:r>
        <w:rPr>
          <w:color w:val="000000"/>
        </w:rPr>
        <w:t>публики;</w:t>
      </w:r>
    </w:p>
    <w:p w:rsidR="00300609" w:rsidRDefault="00977DAE">
      <w:pPr>
        <w:ind w:left="-142" w:firstLine="851"/>
        <w:jc w:val="both"/>
      </w:pPr>
      <w:r>
        <w:rPr>
          <w:color w:val="000000"/>
        </w:rPr>
        <w:t>- члены семей военнослужащих, лиц, проходивших службу в войсках национальной гвардии Российской Федерации и имевших специальное звание полиции, военнослужащих по мобилизации, добровольцев, погибших (умерших) в результате участия в специальной воен</w:t>
      </w:r>
      <w:r>
        <w:rPr>
          <w:color w:val="000000"/>
        </w:rPr>
        <w:t>ной операции на территориях Донецкой Народной Республики, Луганской Народной Республики и Украины с 24 февраля 2022 г., проживающих на территории Чувашской Республики».</w:t>
      </w:r>
    </w:p>
    <w:p w:rsidR="00300609" w:rsidRDefault="00977DAE">
      <w:pPr>
        <w:ind w:left="-142" w:firstLine="851"/>
        <w:jc w:val="both"/>
      </w:pPr>
      <w:r>
        <w:rPr>
          <w:color w:val="000000"/>
        </w:rPr>
        <w:t>Информация о категориях граждан, для которых установлено бесплатное посещение платных м</w:t>
      </w:r>
      <w:r>
        <w:rPr>
          <w:color w:val="000000"/>
        </w:rPr>
        <w:t>ероприятий, проводимых организациями спорта, порядке их установления, в том числе с указанием перечня документов, при предъявлении которых предоставляется льгота, размещается на официальных сайтах организаций культуры и спорта в информационно-телекоммуника</w:t>
      </w:r>
      <w:r>
        <w:rPr>
          <w:color w:val="000000"/>
        </w:rPr>
        <w:t>ционной сети «Интернет», в средствах массовой информации, а также на специально оборудованных информационных стендах, размещаемых в доступных для посетителей местах в организациях культуры и спорта.</w:t>
      </w:r>
    </w:p>
    <w:p w:rsidR="00300609" w:rsidRDefault="00977DAE">
      <w:pPr>
        <w:ind w:left="-142" w:firstLine="851"/>
        <w:jc w:val="both"/>
      </w:pPr>
      <w:r>
        <w:rPr>
          <w:color w:val="000000"/>
        </w:rPr>
        <w:t>Подводя итог, можно сказать, что в Чувашской Республике в</w:t>
      </w:r>
      <w:r>
        <w:rPr>
          <w:color w:val="000000"/>
        </w:rPr>
        <w:t xml:space="preserve"> полном объеме обеспечена возможность предоставления услуг на безвозмездной основе дополнительного образования детям из многодетных и малообеспеченных семей, детям-инвалидам, детям с единственным родителем, детям-сиротам и детям, оставшимся без попечения р</w:t>
      </w:r>
      <w:r>
        <w:rPr>
          <w:color w:val="000000"/>
        </w:rPr>
        <w:t xml:space="preserve">одителей, переданным на воспитание в семью, учреждениями дополнительного образования в области физической культуры и спорта Чувашской Республики. </w:t>
      </w:r>
    </w:p>
    <w:p w:rsidR="00300609" w:rsidRDefault="00977DAE">
      <w:pPr>
        <w:ind w:left="-142" w:firstLine="851"/>
        <w:jc w:val="both"/>
      </w:pPr>
      <w:r>
        <w:rPr>
          <w:color w:val="000000"/>
        </w:rPr>
        <w:t>Еженедельно Министерством ведется монитори</w:t>
      </w:r>
      <w:r>
        <w:rPr>
          <w:color w:val="000000"/>
        </w:rPr>
        <w:t>нг по льготному посещению физкультурно-спортивных организаций, находящихся в ведении Чувашской Республики. В ходе мониторинга по состоянию на 31 декабря 2024 г. льготой на посещение спортивных объектов воспользовались 3724 человека, в том числе 2486 детей.</w:t>
      </w:r>
    </w:p>
    <w:p w:rsidR="00300609" w:rsidRDefault="00977DAE">
      <w:pPr>
        <w:ind w:left="-142" w:firstLine="851"/>
        <w:jc w:val="both"/>
      </w:pPr>
      <w:r>
        <w:rPr>
          <w:color w:val="000000"/>
        </w:rPr>
        <w:t>В муниципальных учреждениях в сфере физической культуры и спорта льготой на посещение спортивных объектов воспользовались 2344 человек, в том числе 1403 детей. В учреждениях, подведомственных Министерству льготой на посещение спортивных объектов воспользо</w:t>
      </w:r>
      <w:r>
        <w:rPr>
          <w:color w:val="000000"/>
        </w:rPr>
        <w:t>вались 1380 человек, в том числе 1083 ребенка.</w:t>
      </w:r>
    </w:p>
    <w:p w:rsidR="00300609" w:rsidRDefault="00977DAE">
      <w:pPr>
        <w:ind w:left="-142" w:firstLine="851"/>
        <w:jc w:val="both"/>
      </w:pPr>
      <w:r>
        <w:rPr>
          <w:color w:val="000000"/>
        </w:rPr>
        <w:t>В БПОУ «Чебоксарское училище олимпийского резерва имени В.М. Краснова» Минспорта Чувашии с 1 сентября 2022 г. один учащийся получал ежемесячную стипендию в размере 2 000 рублей, с 1 сентября 2023 г. ежемесячну</w:t>
      </w:r>
      <w:r>
        <w:rPr>
          <w:color w:val="000000"/>
        </w:rPr>
        <w:t>ю стипендию получали 2 учащихся, с 1 сентября 2024 г. ежемесячную стипендию получают 2 учащихся.</w:t>
      </w:r>
    </w:p>
    <w:p w:rsidR="00300609" w:rsidRDefault="00977DAE">
      <w:pPr>
        <w:ind w:left="-142" w:firstLine="851"/>
        <w:jc w:val="both"/>
      </w:pPr>
      <w:r>
        <w:rPr>
          <w:color w:val="000000"/>
        </w:rPr>
        <w:t>Детям участников специальной военной операции в 2023 г. предоставлены бесплатные путевки в АУ «ФОЦ «Белые камни» Минспорта Чувашии в 1 смену в количестве 32 шт</w:t>
      </w:r>
      <w:r>
        <w:rPr>
          <w:color w:val="000000"/>
        </w:rPr>
        <w:t xml:space="preserve">уки, воспользовались – 31 ребенок. В осеннюю смену в количестве 50 штук, воспользовались – 13 детей. В 2024 году в 1 смену в количестве 30 штук, воспользовались – 30 детей, во 2 смену количестве 30 штук, воспользовались – 30 детей, в 3 смену количестве 32 </w:t>
      </w:r>
      <w:r>
        <w:rPr>
          <w:color w:val="000000"/>
        </w:rPr>
        <w:t>штуки, воспользовались – 32 ребенка.</w:t>
      </w:r>
    </w:p>
    <w:p w:rsidR="00300609" w:rsidRDefault="00977DAE">
      <w:pPr>
        <w:ind w:left="-142" w:firstLine="851"/>
        <w:jc w:val="both"/>
      </w:pPr>
      <w:r>
        <w:rPr>
          <w:color w:val="000000"/>
        </w:rPr>
        <w:t>В первоочередном порядке в организации, реализующие дополнительные образовательные программы спортивной подготовки, находящиеся в ведении Чувашской Республики, было зачислено 37 детей, а именно:</w:t>
      </w:r>
    </w:p>
    <w:p w:rsidR="00300609" w:rsidRDefault="00977DAE">
      <w:pPr>
        <w:ind w:left="-142" w:firstLine="851"/>
        <w:jc w:val="both"/>
      </w:pPr>
      <w:r>
        <w:rPr>
          <w:color w:val="000000"/>
        </w:rPr>
        <w:t>в АУ ДО «СШОР № 10 им. А</w:t>
      </w:r>
      <w:r>
        <w:rPr>
          <w:color w:val="000000"/>
        </w:rPr>
        <w:t>.И. Трофимова» – этап начальной подготовки, вид спорта «самбо» (приказ о зачислении от 01.09.2024 № 105) – 1 человек;</w:t>
      </w:r>
    </w:p>
    <w:p w:rsidR="00300609" w:rsidRDefault="00977DAE">
      <w:pPr>
        <w:ind w:left="-142" w:firstLine="851"/>
        <w:jc w:val="both"/>
      </w:pPr>
      <w:r>
        <w:rPr>
          <w:color w:val="000000"/>
        </w:rPr>
        <w:t xml:space="preserve">в БПОУ «Чебоксарское  училище  олимпийского резерва  им. В.М. Краснова» - 1 курс, вид спорта «самбо» (приказ о зачислении от 25.08.2023 № </w:t>
      </w:r>
      <w:r>
        <w:rPr>
          <w:color w:val="000000"/>
        </w:rPr>
        <w:t>278) – 1 человек;</w:t>
      </w:r>
    </w:p>
    <w:p w:rsidR="00300609" w:rsidRDefault="00977DAE">
      <w:pPr>
        <w:ind w:left="-142" w:firstLine="851"/>
        <w:jc w:val="both"/>
      </w:pPr>
      <w:r>
        <w:rPr>
          <w:color w:val="000000"/>
        </w:rPr>
        <w:t>в МАУ ДО СШ «Кетне» - этап начальной подготовки, вид спорта «керешу» (приказ о зачислении от 08.02.2024 № 11/1-д) – 9 человек;</w:t>
      </w:r>
    </w:p>
    <w:p w:rsidR="00300609" w:rsidRDefault="00977DAE">
      <w:pPr>
        <w:ind w:left="-142" w:firstLine="851"/>
        <w:jc w:val="both"/>
      </w:pPr>
      <w:r>
        <w:rPr>
          <w:color w:val="000000"/>
        </w:rPr>
        <w:lastRenderedPageBreak/>
        <w:t>в МАУДО «ДЮСШ «Хелхем» Аликовского района Чувашской Республики – этап начальной подготовки, виды спорта «плаван</w:t>
      </w:r>
      <w:r>
        <w:rPr>
          <w:color w:val="000000"/>
        </w:rPr>
        <w:t>ие», «легкая атлетика», «волейбол», «бокс» (приказ о зачислении от 11.09.2023 № 51) – 7 человек;</w:t>
      </w:r>
    </w:p>
    <w:p w:rsidR="00300609" w:rsidRDefault="00977DAE">
      <w:pPr>
        <w:ind w:left="-142" w:firstLine="851"/>
        <w:jc w:val="both"/>
      </w:pPr>
      <w:r>
        <w:rPr>
          <w:color w:val="000000"/>
        </w:rPr>
        <w:t>в АУ «СШ «Локомотив» города Канаша – этап начальной подготовки, вид спорта «плавание» (приказ о зачислении от 29.09.2023 № 36) –1 человек;</w:t>
      </w:r>
    </w:p>
    <w:p w:rsidR="00300609" w:rsidRDefault="00977DAE">
      <w:pPr>
        <w:ind w:left="-142" w:firstLine="851"/>
        <w:jc w:val="both"/>
      </w:pPr>
      <w:r>
        <w:rPr>
          <w:color w:val="000000"/>
        </w:rPr>
        <w:t>в АО ДО «СШ №2» г. А</w:t>
      </w:r>
      <w:r>
        <w:rPr>
          <w:color w:val="000000"/>
        </w:rPr>
        <w:t>латырь – этап начальной подготовки, вид спорта «плавание» (приказ о зачислении от 29.09.2024 № 090/д) – 5 человек;</w:t>
      </w:r>
    </w:p>
    <w:p w:rsidR="00300609" w:rsidRDefault="00977DAE">
      <w:pPr>
        <w:ind w:left="-142" w:firstLine="851"/>
        <w:jc w:val="both"/>
      </w:pPr>
      <w:r>
        <w:rPr>
          <w:color w:val="000000"/>
        </w:rPr>
        <w:t xml:space="preserve">в МБОУ ДО «СШ «Спартак» г. Чебоксары – этап начальной подготовки, вид спорта «спортивная аэробика» (приказ о зачислении от 30.12.2019 № 444) </w:t>
      </w:r>
      <w:r>
        <w:rPr>
          <w:color w:val="000000"/>
        </w:rPr>
        <w:t>– 1 человек;</w:t>
      </w:r>
    </w:p>
    <w:p w:rsidR="00300609" w:rsidRDefault="00977DAE">
      <w:pPr>
        <w:ind w:left="-142" w:firstLine="851"/>
        <w:jc w:val="both"/>
      </w:pPr>
      <w:r>
        <w:rPr>
          <w:color w:val="000000"/>
        </w:rPr>
        <w:t>в МБОУ ДО «СШ «Спартак» г. Чебоксары – этап начальной подготовки, вид спорта «хоккей» (приказ о зачислении от 30.12.2021 № 320-у) – 1 человек;</w:t>
      </w:r>
    </w:p>
    <w:p w:rsidR="00300609" w:rsidRDefault="00977DAE">
      <w:pPr>
        <w:ind w:left="-142" w:firstLine="851"/>
        <w:jc w:val="both"/>
      </w:pPr>
      <w:r>
        <w:rPr>
          <w:color w:val="000000"/>
        </w:rPr>
        <w:t>в МБОУ ДО «СШ «Спартак» г. Чебоксары – этап начальной подготовки, вид спорта «хоккей» (приказ о зачи</w:t>
      </w:r>
      <w:r>
        <w:rPr>
          <w:color w:val="000000"/>
        </w:rPr>
        <w:t>слении от 30.08.2024 № 148-у) – 1 человек;</w:t>
      </w:r>
    </w:p>
    <w:p w:rsidR="00300609" w:rsidRDefault="00977DAE">
      <w:pPr>
        <w:ind w:left="-142" w:firstLine="851"/>
        <w:jc w:val="both"/>
      </w:pPr>
      <w:r>
        <w:rPr>
          <w:color w:val="000000"/>
        </w:rPr>
        <w:t>в МБУ ДО «Спортивная школа имени Олимпийского чемпиона А.И. Тихонова», г. Чебоксары – этап начальной подготовки, вид спорта «триатлон» (приказ о зачислении от 09.01.2024 г № 01-У) – 2 человека;</w:t>
      </w:r>
    </w:p>
    <w:p w:rsidR="00300609" w:rsidRDefault="00977DAE">
      <w:pPr>
        <w:ind w:left="-142" w:firstLine="851"/>
        <w:jc w:val="both"/>
      </w:pPr>
      <w:r>
        <w:rPr>
          <w:color w:val="000000"/>
        </w:rPr>
        <w:t>в МБУ ДО «Спортивна</w:t>
      </w:r>
      <w:r>
        <w:rPr>
          <w:color w:val="000000"/>
        </w:rPr>
        <w:t>я школа имени Олимпийского чемпиона А.И. Тихонова» г. Чебоксары  – этап начальной подготовки, вид спорта «лыжные гонки» (приказ о зачислении от 04.06.2024 № 24-У) – 2 человека;</w:t>
      </w:r>
    </w:p>
    <w:p w:rsidR="00300609" w:rsidRDefault="00977DAE">
      <w:pPr>
        <w:ind w:left="-142" w:firstLine="851"/>
        <w:jc w:val="both"/>
      </w:pPr>
      <w:r>
        <w:rPr>
          <w:color w:val="000000"/>
        </w:rPr>
        <w:t>в АУ ДО «СШ им. В.С. Соколова» г. Чебоксары – этап начальной подготовки, вид сп</w:t>
      </w:r>
      <w:r>
        <w:rPr>
          <w:color w:val="000000"/>
        </w:rPr>
        <w:t>орта «лыжные гонки» (приказ о зачислении от 31.08. 2023 № 02-15/100-у) – 2 человека;</w:t>
      </w:r>
    </w:p>
    <w:p w:rsidR="00300609" w:rsidRDefault="00977DAE">
      <w:pPr>
        <w:ind w:left="-142" w:firstLine="851"/>
        <w:jc w:val="both"/>
      </w:pPr>
      <w:r>
        <w:rPr>
          <w:color w:val="000000"/>
        </w:rPr>
        <w:t>в АУ ДО «СШ им. В.С. Соколова» г. Чебоксары – этап начальной подготовки, вид спорта «тяжелая атлетика» (приказ о зачислении от 01.04.2024 № 02-15/38-у) – 1 человек;</w:t>
      </w:r>
    </w:p>
    <w:p w:rsidR="00300609" w:rsidRDefault="00977DAE">
      <w:pPr>
        <w:ind w:left="-142" w:firstLine="851"/>
        <w:jc w:val="both"/>
        <w:rPr>
          <w:color w:val="000000"/>
        </w:rPr>
      </w:pPr>
      <w:r>
        <w:rPr>
          <w:color w:val="000000"/>
        </w:rPr>
        <w:t>в АУ Д</w:t>
      </w:r>
      <w:r>
        <w:rPr>
          <w:color w:val="000000"/>
        </w:rPr>
        <w:t>О «СШ им. В.С. Соколова» г. Чебоксары – этап начальной подготовки, вид спорта «бокс» (приказ о зачислении от 09.01.2023 № 02-15/02-у) – 3 человека.</w:t>
      </w:r>
    </w:p>
    <w:p w:rsidR="00300609" w:rsidRDefault="00977DAE">
      <w:pPr>
        <w:ind w:left="-142" w:firstLine="851"/>
        <w:jc w:val="both"/>
        <w:rPr>
          <w:color w:val="000000"/>
        </w:rPr>
      </w:pPr>
      <w:r>
        <w:rPr>
          <w:rFonts w:eastAsia="PT Astra Serif"/>
          <w:color w:val="000000"/>
        </w:rPr>
        <w:t>Финансовое обеспечение реализации комплекса процессных мероприятий «Проведение спортивных мероприятий и подг</w:t>
      </w:r>
      <w:r>
        <w:rPr>
          <w:rFonts w:eastAsia="PT Astra Serif"/>
          <w:color w:val="000000"/>
        </w:rPr>
        <w:t>отовка спортивного резерва» за 2024 год в соответствии с плановыми значениями государственной программы на 2024 год составили 1 591 303,0 тыс. рублей.</w:t>
      </w:r>
    </w:p>
    <w:p w:rsidR="00300609" w:rsidRDefault="00977DAE">
      <w:pPr>
        <w:ind w:left="-142" w:firstLine="851"/>
        <w:jc w:val="both"/>
        <w:rPr>
          <w:color w:val="000000"/>
        </w:rPr>
      </w:pPr>
      <w:r>
        <w:rPr>
          <w:rFonts w:eastAsia="PT Astra Serif"/>
          <w:color w:val="000000"/>
        </w:rPr>
        <w:t>Фактические расходы в ходе реализации комплекса процессных мероприятий за 2024 год составило 1 458 313,55</w:t>
      </w:r>
      <w:r>
        <w:rPr>
          <w:rFonts w:eastAsia="PT Astra Serif"/>
          <w:color w:val="000000"/>
        </w:rPr>
        <w:t xml:space="preserve"> тыс. рублей, что составляет 91,6 % от плановых значений.</w:t>
      </w:r>
    </w:p>
    <w:p w:rsidR="00300609" w:rsidRDefault="00977DAE">
      <w:pPr>
        <w:ind w:left="-142" w:firstLine="851"/>
        <w:jc w:val="both"/>
        <w:rPr>
          <w:bCs/>
        </w:rPr>
      </w:pPr>
      <w:r>
        <w:rPr>
          <w:rFonts w:eastAsia="PT Astra Serif"/>
        </w:rPr>
        <w:t>Результаты реализации комплекса процессных мероприятий «Обеспечение реализации государственной программы Чувашской Республики «Развитие физической культуры и спорта»</w:t>
      </w:r>
    </w:p>
    <w:p w:rsidR="00300609" w:rsidRDefault="00977DAE">
      <w:pPr>
        <w:ind w:left="-142" w:firstLine="851"/>
        <w:jc w:val="both"/>
      </w:pPr>
      <w:r>
        <w:rPr>
          <w:rFonts w:eastAsia="PT Astra Serif"/>
        </w:rPr>
        <w:t>В рамках реализации комплекса пр</w:t>
      </w:r>
      <w:r>
        <w:rPr>
          <w:rFonts w:eastAsia="PT Astra Serif"/>
        </w:rPr>
        <w:t>оцессных мероприятий   предусматривалось выполнение двух основных мероприятий:</w:t>
      </w:r>
    </w:p>
    <w:p w:rsidR="00300609" w:rsidRDefault="00977DAE">
      <w:pPr>
        <w:ind w:left="-142" w:firstLine="851"/>
        <w:jc w:val="both"/>
      </w:pPr>
      <w:r>
        <w:rPr>
          <w:rFonts w:eastAsia="PT Astra Serif"/>
        </w:rPr>
        <w:t>обеспечение функций государственных органов</w:t>
      </w:r>
    </w:p>
    <w:p w:rsidR="00300609" w:rsidRDefault="00977DAE">
      <w:pPr>
        <w:ind w:left="-142" w:firstLine="851"/>
        <w:jc w:val="both"/>
      </w:pPr>
      <w:r>
        <w:rPr>
          <w:rFonts w:eastAsia="PT Astra Serif"/>
        </w:rPr>
        <w:t>обеспечение функционирования бюджетного учреждения Чувашской Республики «Центр финансового обеспечения учреждений физической культуры</w:t>
      </w:r>
      <w:r>
        <w:rPr>
          <w:rFonts w:eastAsia="PT Astra Serif"/>
        </w:rPr>
        <w:t xml:space="preserve"> и спорта» Министерства физической культуры и спорта Чувашской Республики.</w:t>
      </w:r>
    </w:p>
    <w:p w:rsidR="00300609" w:rsidRDefault="00300609">
      <w:pPr>
        <w:ind w:left="-142" w:firstLine="851"/>
        <w:jc w:val="both"/>
      </w:pPr>
    </w:p>
    <w:p w:rsidR="00300609" w:rsidRDefault="00977DAE">
      <w:pPr>
        <w:ind w:left="-142" w:firstLine="851"/>
        <w:jc w:val="center"/>
      </w:pPr>
      <w:r>
        <w:t>12. ГОСУДАРСТВЕННАЯ ПРОГРАММА ЧУВАШСКОЙ РЕСПУБЛИКИ</w:t>
      </w:r>
    </w:p>
    <w:p w:rsidR="00300609" w:rsidRDefault="00977DAE">
      <w:pPr>
        <w:ind w:left="-142" w:firstLine="851"/>
        <w:jc w:val="center"/>
      </w:pPr>
      <w:r>
        <w:t>«СОДЕЙСТВИЕ ЗАНЯТОСТИ НАСЕЛЕНИЯ»</w:t>
      </w:r>
    </w:p>
    <w:p w:rsidR="00300609" w:rsidRDefault="00300609">
      <w:pPr>
        <w:ind w:left="-142" w:firstLine="851"/>
        <w:contextualSpacing/>
        <w:jc w:val="both"/>
      </w:pPr>
    </w:p>
    <w:p w:rsidR="00300609" w:rsidRDefault="00977DAE">
      <w:pPr>
        <w:ind w:left="-142" w:firstLine="851"/>
        <w:contextualSpacing/>
        <w:jc w:val="both"/>
      </w:pPr>
      <w:r>
        <w:t>В 2024 году на реализацию государственной программы Ч</w:t>
      </w:r>
      <w:r>
        <w:t xml:space="preserve">увашской Республики «Содействие занятости населения» (далее – Государственной программы) направлено 627,0 млн. рублей, в том числе за счет средств федерального бюджета – 228,9 млн. рублей, республиканского бюджета Чувашской Республики – 398,1 млн. рублей. </w:t>
      </w:r>
    </w:p>
    <w:p w:rsidR="00300609" w:rsidRDefault="00977DAE">
      <w:pPr>
        <w:ind w:left="-142" w:firstLine="851"/>
        <w:jc w:val="both"/>
      </w:pPr>
      <w:r>
        <w:t xml:space="preserve">В рамках Государственной программы реализованы региональный проект «Содействие занятости» и комплексы процессных мероприятий «Активная политика занятости населения и социальная поддержка безработных граждан», «Безопасный труд», </w:t>
      </w:r>
      <w:r>
        <w:lastRenderedPageBreak/>
        <w:t>«Обеспечение реализации гос</w:t>
      </w:r>
      <w:r>
        <w:t xml:space="preserve">ударственной программы Чувашской Республики «Содействие занятости населения». </w:t>
      </w:r>
    </w:p>
    <w:p w:rsidR="00300609" w:rsidRDefault="00977DAE">
      <w:pPr>
        <w:widowControl w:val="0"/>
        <w:ind w:left="-142" w:firstLine="851"/>
        <w:jc w:val="both"/>
      </w:pPr>
      <w:r>
        <w:t xml:space="preserve">Региональный проект «Содействие занятости» </w:t>
      </w:r>
    </w:p>
    <w:p w:rsidR="00300609" w:rsidRDefault="00977DAE">
      <w:pPr>
        <w:widowControl w:val="0"/>
        <w:ind w:left="-142" w:firstLine="851"/>
        <w:jc w:val="both"/>
        <w:rPr>
          <w:color w:val="000000" w:themeColor="text1"/>
        </w:rPr>
      </w:pPr>
      <w:r>
        <w:rPr>
          <w:color w:val="000000" w:themeColor="text1"/>
        </w:rPr>
        <w:t xml:space="preserve">Организация профессионального обучения и дополнительного профессионального образования работников предприятий оборонно-промышленного </w:t>
      </w:r>
      <w:r>
        <w:rPr>
          <w:color w:val="000000" w:themeColor="text1"/>
        </w:rPr>
        <w:t xml:space="preserve">комплекса, проводимая в рамках регионального проекта «Содействие занятости», направлено на обеспечение кадровой потребности предприятий республики. </w:t>
      </w:r>
    </w:p>
    <w:p w:rsidR="00300609" w:rsidRDefault="00977DAE">
      <w:pPr>
        <w:ind w:left="-142" w:firstLine="851"/>
        <w:jc w:val="both"/>
        <w:rPr>
          <w:color w:val="000000" w:themeColor="text1"/>
        </w:rPr>
      </w:pPr>
      <w:r>
        <w:rPr>
          <w:color w:val="000000" w:themeColor="text1"/>
        </w:rPr>
        <w:t>В отчетном году мероприятие реализовано на пяти предприятиях оборонно-промышленного комплекса республики, 1</w:t>
      </w:r>
      <w:r>
        <w:rPr>
          <w:color w:val="000000" w:themeColor="text1"/>
        </w:rPr>
        <w:t>91 работник прошел профессиональное обучение по таким профессиям, как стропальщик, машинист крана, монтажник радиоэлектронной аппаратуры и приборов и др. Работодателям возмещены затраты на организацию профессионального обучения работников на сумму более 3,</w:t>
      </w:r>
      <w:r>
        <w:rPr>
          <w:color w:val="000000" w:themeColor="text1"/>
        </w:rPr>
        <w:t>5 млн. рублей. Денежные средства, предусмотренные на реализацию мероприятия, освоены в полном объеме.</w:t>
      </w:r>
    </w:p>
    <w:p w:rsidR="00300609" w:rsidRDefault="00300609">
      <w:pPr>
        <w:ind w:left="-142" w:firstLine="851"/>
        <w:jc w:val="both"/>
        <w:rPr>
          <w:color w:val="000000" w:themeColor="text1"/>
        </w:rPr>
      </w:pPr>
    </w:p>
    <w:p w:rsidR="00300609" w:rsidRDefault="00977DAE">
      <w:pPr>
        <w:ind w:left="-142" w:firstLine="851"/>
        <w:jc w:val="both"/>
      </w:pPr>
      <w:r>
        <w:t xml:space="preserve">Комплекс процессных мероприятий «Активная политика занятости и социальная поддержка безработных граждан» </w:t>
      </w:r>
    </w:p>
    <w:p w:rsidR="00300609" w:rsidRDefault="00977DAE">
      <w:pPr>
        <w:widowControl w:val="0"/>
        <w:ind w:left="-142" w:firstLine="851"/>
        <w:jc w:val="both"/>
        <w:rPr>
          <w:color w:val="000000" w:themeColor="text1"/>
        </w:rPr>
      </w:pPr>
      <w:r>
        <w:rPr>
          <w:color w:val="000000" w:themeColor="text1"/>
        </w:rPr>
        <w:t>Реализация мер</w:t>
      </w:r>
      <w:r>
        <w:rPr>
          <w:color w:val="000000" w:themeColor="text1"/>
        </w:rPr>
        <w:t>оприятий по содействию занятости и социальной поддержке безработных граждан является одним из факторов снижения социальной напряженности в обществе. В 2024 году с целью оперативного трудоустройства ищущих работу граждан и обеспечения работодателей квалифиц</w:t>
      </w:r>
      <w:r>
        <w:rPr>
          <w:color w:val="000000" w:themeColor="text1"/>
        </w:rPr>
        <w:t>ированными кадрами проведено 295 ярмарок вакансий и учебных рабочих мест. Сотрудники республиканского кадрового центра «Работа России» ежемесячно организуют различные семинары и консультации для безработных и испытывающих трудности в поиске работы граждан.</w:t>
      </w:r>
    </w:p>
    <w:p w:rsidR="00300609" w:rsidRDefault="00977DAE">
      <w:pPr>
        <w:pStyle w:val="aff0"/>
        <w:ind w:left="-142" w:firstLine="851"/>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 2023 года в республике проводится Всероссийская ярмарка трудоустройства «Работа России. Время возможностей». В отчетном году мероприятие организовано на семи площадках: в г. Чебоксары, отделах республиканского центра занятости гг. Алатырь, Канаш, Шумерл</w:t>
      </w:r>
      <w:r>
        <w:rPr>
          <w:rFonts w:ascii="Times New Roman" w:eastAsia="Times New Roman" w:hAnsi="Times New Roman"/>
          <w:color w:val="000000" w:themeColor="text1"/>
          <w:sz w:val="24"/>
          <w:szCs w:val="24"/>
          <w:lang w:eastAsia="ru-RU"/>
        </w:rPr>
        <w:t>я, Новочебоксарск, Ядринского и Чебоксарского муниципальных округов республики. Ярмарку трудоустройства посетило свыше 6,1 тыс. граждан республики, более 300 работодателей и 25 образовательных организаций высшего и среднего профессионального образования пр</w:t>
      </w:r>
      <w:r>
        <w:rPr>
          <w:rFonts w:ascii="Times New Roman" w:eastAsia="Times New Roman" w:hAnsi="Times New Roman"/>
          <w:color w:val="000000" w:themeColor="text1"/>
          <w:sz w:val="24"/>
          <w:szCs w:val="24"/>
          <w:lang w:eastAsia="ru-RU"/>
        </w:rPr>
        <w:t xml:space="preserve">едставили порядка 13,5 тыс. вакансий по различным профессиям. В результате проведенных мероприятий трудоустроено 1,3 тыс. жителей республики. </w:t>
      </w:r>
    </w:p>
    <w:p w:rsidR="00300609" w:rsidRDefault="00977DAE">
      <w:pPr>
        <w:ind w:left="-142" w:firstLine="851"/>
        <w:jc w:val="both"/>
        <w:rPr>
          <w:color w:val="000000" w:themeColor="text1"/>
        </w:rPr>
      </w:pPr>
      <w:r>
        <w:rPr>
          <w:color w:val="000000" w:themeColor="text1"/>
        </w:rPr>
        <w:t>Наиболее массовой является государственная услуга по профессиональной ориентации граждан. В отчетном году более 2</w:t>
      </w:r>
      <w:r>
        <w:rPr>
          <w:color w:val="000000" w:themeColor="text1"/>
        </w:rPr>
        <w:t>6,7 тыс. жителям республики оказана помощь при выборе сферы деятельности (профессии), трудоустройства и получения дополнительного профессионального образования. Для молодежи, ищущей работу впервые, и выпускников организаций высшего и среднего профессиональ</w:t>
      </w:r>
      <w:r>
        <w:rPr>
          <w:color w:val="000000" w:themeColor="text1"/>
        </w:rPr>
        <w:t>ного образования проведены единые информационные дни «Молодежь и карьера», в ходе которых свыше 5 тыс. человек получили информацию о рынке труда, возможностях прохождения профессионального обучения и получения дополнительного профессионального образования.</w:t>
      </w:r>
    </w:p>
    <w:p w:rsidR="00300609" w:rsidRDefault="00977DAE">
      <w:pPr>
        <w:widowControl w:val="0"/>
        <w:ind w:left="-142" w:firstLine="851"/>
        <w:jc w:val="both"/>
        <w:rPr>
          <w:color w:val="000000" w:themeColor="text1"/>
        </w:rPr>
      </w:pPr>
      <w:r>
        <w:rPr>
          <w:color w:val="000000" w:themeColor="text1"/>
        </w:rPr>
        <w:t>Повышению престижа рабочих профессий способствует проведение конкурсов профессионального мастерства. Два года подряд Чувашия становится площадкой для проведения федерального этапа Всероссийского конкурса «Лучший по профессии». В сентябре 2024 года в иннов</w:t>
      </w:r>
      <w:r>
        <w:rPr>
          <w:color w:val="000000" w:themeColor="text1"/>
        </w:rPr>
        <w:t>ационном электротехническом кластере республики организованы конкурсные испытания для 35 финалистов в номинации «Лучший электромонтер по релейной защите и автоматике» из 20 регионов России. В 2025 году в республике будут организованы федеральные этапы конк</w:t>
      </w:r>
      <w:r>
        <w:rPr>
          <w:color w:val="000000" w:themeColor="text1"/>
        </w:rPr>
        <w:t>урса в номинациях «Машинист бульдозера» и «Машинист экскаватора».</w:t>
      </w:r>
    </w:p>
    <w:p w:rsidR="00300609" w:rsidRDefault="00977DAE">
      <w:pPr>
        <w:widowControl w:val="0"/>
        <w:ind w:left="-142" w:firstLine="851"/>
        <w:jc w:val="both"/>
        <w:rPr>
          <w:color w:val="000000" w:themeColor="text1"/>
        </w:rPr>
      </w:pPr>
      <w:r>
        <w:rPr>
          <w:color w:val="000000" w:themeColor="text1"/>
        </w:rPr>
        <w:t>В целях повышения профессионального мастерства и конкурентоспособности на рынке труда более 1,2 тыс. безработных граждан направлено на профессиональное обучение и дополнительное профессионал</w:t>
      </w:r>
      <w:r>
        <w:rPr>
          <w:color w:val="000000" w:themeColor="text1"/>
        </w:rPr>
        <w:t xml:space="preserve">ьное образование. Обучение осуществляется по </w:t>
      </w:r>
      <w:r>
        <w:rPr>
          <w:color w:val="000000" w:themeColor="text1"/>
        </w:rPr>
        <w:lastRenderedPageBreak/>
        <w:t>востребованным профессиям, таким как оператор станков с программным управлением, охранник, электрогазосварщик, тракторист, швея, оператор котельной, организатор торговли, специалист по закупкам и другим.</w:t>
      </w:r>
    </w:p>
    <w:p w:rsidR="00300609" w:rsidRDefault="00977DAE">
      <w:pPr>
        <w:widowControl w:val="0"/>
        <w:ind w:left="-142" w:firstLine="851"/>
        <w:jc w:val="both"/>
        <w:rPr>
          <w:color w:val="000000" w:themeColor="text1"/>
        </w:rPr>
      </w:pPr>
      <w:r>
        <w:rPr>
          <w:color w:val="000000" w:themeColor="text1"/>
        </w:rPr>
        <w:t>За отче</w:t>
      </w:r>
      <w:r>
        <w:rPr>
          <w:color w:val="000000" w:themeColor="text1"/>
        </w:rPr>
        <w:t>тный период органами службы занятости заключено 608 договоров с работодателями и учебными заведениями республики на создание временных рабочих мест. Численность граждан, трудоустроенных на временные работы, составила 16,3 тыс. человек, из них 15,5 тыс. нес</w:t>
      </w:r>
      <w:r>
        <w:rPr>
          <w:color w:val="000000" w:themeColor="text1"/>
        </w:rPr>
        <w:t xml:space="preserve">овершеннолетних в возрасте </w:t>
      </w:r>
      <w:r>
        <w:rPr>
          <w:color w:val="000000" w:themeColor="text1"/>
        </w:rPr>
        <w:br/>
        <w:t>от 14 до 18 лет, 681 гражданин, испытывающий трудности в поиске работы,</w:t>
      </w:r>
      <w:r>
        <w:rPr>
          <w:color w:val="000000" w:themeColor="text1"/>
        </w:rPr>
        <w:br/>
        <w:t>и 101 безработный в возрасте до 25 лет, имеющий среднее профессиональное или высшее образование и ищущий работу в течение года с даты выдачи им документа об</w:t>
      </w:r>
      <w:r>
        <w:rPr>
          <w:color w:val="000000" w:themeColor="text1"/>
        </w:rPr>
        <w:t xml:space="preserve"> образовании.</w:t>
      </w:r>
    </w:p>
    <w:p w:rsidR="00300609" w:rsidRDefault="00977DAE">
      <w:pPr>
        <w:ind w:left="-142" w:firstLine="851"/>
        <w:jc w:val="both"/>
        <w:rPr>
          <w:color w:val="000000" w:themeColor="text1"/>
        </w:rPr>
      </w:pPr>
      <w:r>
        <w:rPr>
          <w:color w:val="000000" w:themeColor="text1"/>
        </w:rPr>
        <w:t>В рамках государственной услуги по содействию началу осуществления предпринимательской деятельности проводится комплекс мероприятий методического, информационно-организационного характера, позволяющий безработным гражданам определить свои пот</w:t>
      </w:r>
      <w:r>
        <w:rPr>
          <w:color w:val="000000" w:themeColor="text1"/>
        </w:rPr>
        <w:t>енциальные возможности и получить практические навыки успешного ведения бизнеса. Всем желающим открыть собственное дело предоставляется информация о приоритетных направлениях развития малого предпринимательства, оказываются консультационные услуги, проводи</w:t>
      </w:r>
      <w:r>
        <w:rPr>
          <w:color w:val="000000" w:themeColor="text1"/>
        </w:rPr>
        <w:t xml:space="preserve">тся тестирование по выявлению способностей к осуществлению предпринимательской деятельности, наличия необходимых знаний и навыков, а также знакомство с нормативной правовой базой в данной области. </w:t>
      </w:r>
    </w:p>
    <w:p w:rsidR="00300609" w:rsidRDefault="00977DAE">
      <w:pPr>
        <w:ind w:left="-142" w:firstLine="851"/>
        <w:contextualSpacing/>
        <w:jc w:val="both"/>
        <w:rPr>
          <w:color w:val="000000" w:themeColor="text1"/>
        </w:rPr>
      </w:pPr>
      <w:r>
        <w:rPr>
          <w:color w:val="000000" w:themeColor="text1"/>
        </w:rPr>
        <w:t>В отчетном году содействие началу осуществления предприним</w:t>
      </w:r>
      <w:r>
        <w:rPr>
          <w:color w:val="000000" w:themeColor="text1"/>
        </w:rPr>
        <w:t>ательской деятельности оказано 504 безработным гражданам, из них 42,9% имеют несовершеннолетних детей. Единовременная финансовая помощь при государственной регистрации в качестве индивидуального предпринимателя либо крестьянского (фермерского) хозяйства, п</w:t>
      </w:r>
      <w:r>
        <w:rPr>
          <w:color w:val="000000" w:themeColor="text1"/>
        </w:rPr>
        <w:t>остановке на учет в качестве плательщика налога на профессиональный доход предоставлена 10 безработным гражданам.</w:t>
      </w:r>
    </w:p>
    <w:p w:rsidR="00300609" w:rsidRDefault="00977DAE">
      <w:pPr>
        <w:widowControl w:val="0"/>
        <w:ind w:left="-142" w:firstLine="851"/>
        <w:jc w:val="both"/>
        <w:rPr>
          <w:color w:val="000000" w:themeColor="text1"/>
        </w:rPr>
      </w:pPr>
      <w:r>
        <w:rPr>
          <w:color w:val="000000" w:themeColor="text1"/>
        </w:rPr>
        <w:t>Уровень трудоустройства граждан, обратившихся за содействием в поиске подходящей работы, а также несовершеннолетних граждан от 14 до 18 лет, о</w:t>
      </w:r>
      <w:r>
        <w:rPr>
          <w:color w:val="000000" w:themeColor="text1"/>
        </w:rPr>
        <w:t>братившихся в целях временного трудоустройства в свободное от учебы время, составил 81,9% при целевом показателе, установленном Приказом Министерства труда и социальной защиты РФ от 23 ноября 2023 г. № 835н, не менее 55%.</w:t>
      </w:r>
    </w:p>
    <w:p w:rsidR="00300609" w:rsidRDefault="00977DAE">
      <w:pPr>
        <w:ind w:left="-142" w:firstLine="851"/>
        <w:jc w:val="both"/>
      </w:pPr>
      <w:r>
        <w:rPr>
          <w:color w:val="000000" w:themeColor="text1"/>
        </w:rPr>
        <w:t>В результате реализуемого комплекс</w:t>
      </w:r>
      <w:r>
        <w:rPr>
          <w:color w:val="000000" w:themeColor="text1"/>
        </w:rPr>
        <w:t>а мероприятий активной политики занятости населения и социальной поддержки граждан удалось сохранить социальную стабильность и обеспечить развитие регионального рынка труда.</w:t>
      </w:r>
      <w:r>
        <w:rPr>
          <w:color w:val="000000" w:themeColor="text1"/>
        </w:rPr>
        <w:br/>
        <w:t xml:space="preserve">С начала 2024 года численность зарегистрированных безработных граждан снизилась с </w:t>
      </w:r>
      <w:r>
        <w:rPr>
          <w:color w:val="000000" w:themeColor="text1"/>
        </w:rPr>
        <w:t>2,8 до 2,2 тыс. человек, уровень регистрируемой безработицы в среднем за год составил 0,4% от численности рабочей силы, что ниже значения предыдущего года (0,6%). Целевые показатели комплекса процессных мероприятий достигнуты.</w:t>
      </w:r>
      <w:r>
        <w:t xml:space="preserve"> </w:t>
      </w:r>
    </w:p>
    <w:p w:rsidR="00300609" w:rsidRDefault="00977DAE">
      <w:pPr>
        <w:widowControl w:val="0"/>
        <w:ind w:left="-142" w:firstLine="851"/>
        <w:jc w:val="both"/>
        <w:rPr>
          <w:color w:val="000000" w:themeColor="text1"/>
        </w:rPr>
      </w:pPr>
      <w:r>
        <w:rPr>
          <w:color w:val="000000" w:themeColor="text1"/>
        </w:rPr>
        <w:t>На реализацию комплекса проц</w:t>
      </w:r>
      <w:r>
        <w:rPr>
          <w:color w:val="000000" w:themeColor="text1"/>
        </w:rPr>
        <w:t>ессных мероприятий «Активная политика занятости и социальная поддержка безработных граждан» направлено 267,4 млн. рублей, из них 225,3 млн. руб. – средства федерального бюджета (84,3% от общего объема финансирования) и 42,1 млн. руб. – средства республикан</w:t>
      </w:r>
      <w:r>
        <w:rPr>
          <w:color w:val="000000" w:themeColor="text1"/>
        </w:rPr>
        <w:t>ского бюджета Чувашской Республики (15,7%). Денежные средства, предусмотренные на реализацию комплекса процессных мероприятий, освоены в полном объеме.</w:t>
      </w:r>
    </w:p>
    <w:p w:rsidR="00300609" w:rsidRDefault="00977DAE">
      <w:pPr>
        <w:ind w:left="-142" w:firstLine="851"/>
        <w:jc w:val="both"/>
      </w:pPr>
      <w:r>
        <w:t xml:space="preserve">Комплекс процессных мероприятий «Безопасный труд» </w:t>
      </w:r>
    </w:p>
    <w:p w:rsidR="00300609" w:rsidRDefault="00977DAE">
      <w:pPr>
        <w:ind w:left="-142" w:firstLine="851"/>
        <w:jc w:val="both"/>
        <w:rPr>
          <w:color w:val="000000" w:themeColor="text1"/>
        </w:rPr>
      </w:pPr>
      <w:r>
        <w:rPr>
          <w:color w:val="000000" w:themeColor="text1"/>
        </w:rPr>
        <w:t>На постоянном контроле Правительства республики находятся вопросы охраны труда, состояния производственного травматизма, профессиональной заболеваемости и здоровья работающих. Уровень производственного травматизма в регионе по сравнению с субъектами Привол</w:t>
      </w:r>
      <w:r>
        <w:rPr>
          <w:color w:val="000000" w:themeColor="text1"/>
        </w:rPr>
        <w:t xml:space="preserve">жского федерального округа остается на среднем уровне. </w:t>
      </w:r>
    </w:p>
    <w:p w:rsidR="00300609" w:rsidRDefault="00977DAE">
      <w:pPr>
        <w:ind w:left="-142" w:firstLine="851"/>
        <w:jc w:val="both"/>
        <w:rPr>
          <w:color w:val="000000" w:themeColor="text1"/>
        </w:rPr>
      </w:pPr>
      <w:r>
        <w:rPr>
          <w:color w:val="000000" w:themeColor="text1"/>
        </w:rPr>
        <w:t>В целях обеспечения взаимодействия и координации действий в области охраны труда на 4 расширенных заседаниях Межведомственной комиссии по охране труда Чувашской Республики рассмотрены наиболее проблем</w:t>
      </w:r>
      <w:r>
        <w:rPr>
          <w:color w:val="000000" w:themeColor="text1"/>
        </w:rPr>
        <w:t xml:space="preserve">ные и острые вопросы, касающиеся производственного травматизма и безопасных условий труда, заслушано 6 руководителей </w:t>
      </w:r>
      <w:r>
        <w:rPr>
          <w:color w:val="000000" w:themeColor="text1"/>
        </w:rPr>
        <w:lastRenderedPageBreak/>
        <w:t>хозяйствующих субъектов, допустивших несчастные случаи на производстве с тяжкими последствиями, проведено 11 выездных семинар-совещаний в м</w:t>
      </w:r>
      <w:r>
        <w:rPr>
          <w:color w:val="000000" w:themeColor="text1"/>
        </w:rPr>
        <w:t>униципальных образованиях республики, посвященных вопросам охраны труда и профилактике производственного травматизма. Мероприятия проводятся с участием представителей Гострудинспекции в Чувашской Республике, Отделения Фонда пенсионного и социального страхо</w:t>
      </w:r>
      <w:r>
        <w:rPr>
          <w:color w:val="000000" w:themeColor="text1"/>
        </w:rPr>
        <w:t xml:space="preserve">вания по Чувашской Республике, объединений работодателей и профсоюзов, обучающих организаций по охране труда. </w:t>
      </w:r>
    </w:p>
    <w:p w:rsidR="00300609" w:rsidRDefault="00977DAE">
      <w:pPr>
        <w:ind w:left="-142" w:firstLine="851"/>
        <w:jc w:val="both"/>
        <w:rPr>
          <w:color w:val="000000" w:themeColor="text1"/>
        </w:rPr>
      </w:pPr>
      <w:r>
        <w:rPr>
          <w:color w:val="000000" w:themeColor="text1"/>
        </w:rPr>
        <w:t>В целях привлечения общественного внимания к важности решения социальных вопросов на уровне организаций, выявления лучших социальных проектов и с</w:t>
      </w:r>
      <w:r>
        <w:rPr>
          <w:color w:val="000000" w:themeColor="text1"/>
        </w:rPr>
        <w:t xml:space="preserve">оздания позитивного социального имиджа организаций в 2024 году проведен региональный этап Всероссийского конкурса «Российская организация высокой социальной эффективности». Победителями признаны четыре организации, набравшие наибольшее количество баллов в </w:t>
      </w:r>
      <w:r>
        <w:rPr>
          <w:color w:val="000000" w:themeColor="text1"/>
        </w:rPr>
        <w:t>шести номинациях</w:t>
      </w:r>
      <w:r>
        <w:rPr>
          <w:color w:val="000000" w:themeColor="text1"/>
        </w:rPr>
        <w:br/>
        <w:t>(АО «Чувашская энергосбытовая компания», ООО «Общепит»,</w:t>
      </w:r>
      <w:r>
        <w:rPr>
          <w:color w:val="000000" w:themeColor="text1"/>
        </w:rPr>
        <w:br/>
        <w:t xml:space="preserve">АО «Специализированный застройщик «Инкост», МАОУ «Батыревская СОШ №1). </w:t>
      </w:r>
    </w:p>
    <w:p w:rsidR="00300609" w:rsidRDefault="00977DAE">
      <w:pPr>
        <w:ind w:left="-142" w:firstLine="851"/>
        <w:jc w:val="both"/>
        <w:rPr>
          <w:color w:val="000000" w:themeColor="text1"/>
        </w:rPr>
      </w:pPr>
      <w:r>
        <w:rPr>
          <w:color w:val="000000" w:themeColor="text1"/>
        </w:rPr>
        <w:t>В ноябре 2024 года состоялся региональный этап конкурса профессионального мастерства «Лучший специалист по охра</w:t>
      </w:r>
      <w:r>
        <w:rPr>
          <w:color w:val="000000" w:themeColor="text1"/>
        </w:rPr>
        <w:t>не труда Чувашской Республики», проводимый ежегодно в целях повышения профессионального мастерства специалистов по охране труда, развития их творческой инициативы и новаторства. В конкурсе приняли участие более 70 человек, среди которых в финал прошли 13 у</w:t>
      </w:r>
      <w:r>
        <w:rPr>
          <w:color w:val="000000" w:themeColor="text1"/>
        </w:rPr>
        <w:t>частников, показавшие высокий уровень знаний нормативно-правовых основ охраны труда и продемонстрировавшие лучшие практические решения в области безопасности и охраны труда.</w:t>
      </w:r>
    </w:p>
    <w:p w:rsidR="00300609" w:rsidRDefault="00977DAE">
      <w:pPr>
        <w:ind w:left="-142" w:firstLine="851"/>
        <w:jc w:val="both"/>
        <w:rPr>
          <w:color w:val="000000" w:themeColor="text1"/>
        </w:rPr>
      </w:pPr>
      <w:r>
        <w:rPr>
          <w:color w:val="000000" w:themeColor="text1"/>
        </w:rPr>
        <w:t>С целью привлечения внимания к вопросам профилактики производственного травматизма</w:t>
      </w:r>
      <w:r>
        <w:rPr>
          <w:color w:val="000000" w:themeColor="text1"/>
        </w:rPr>
        <w:t xml:space="preserve"> и пропаганды положительного опыта работы по улучшению условий труда Минтрудом Чувашии совместно с экспертами Гострудинспекции в Чувашской Республике, ОСФР по Чувашской Республике – Чувашии и обучающих организаций республики с 1 по 30 апреля 2024 г. органи</w:t>
      </w:r>
      <w:r>
        <w:rPr>
          <w:color w:val="000000" w:themeColor="text1"/>
        </w:rPr>
        <w:t>зован ежегодный республиканский месячник по охране труда, приуроченный к Всемирному дню охраны труда. В рамках месячника проведено более 260 различных мероприятий, среди которых наиболее значимыми стали республиканская научно-практическая конференция «Безо</w:t>
      </w:r>
      <w:r>
        <w:rPr>
          <w:color w:val="000000" w:themeColor="text1"/>
        </w:rPr>
        <w:t xml:space="preserve">пасность и охрана труда – 2024», семинар-совещания по вопросам охраны труда с подрядными организациями и культуры безопасности труда как основного фактора снижения производственного травматизма. </w:t>
      </w:r>
    </w:p>
    <w:p w:rsidR="00300609" w:rsidRDefault="00977DAE">
      <w:pPr>
        <w:ind w:left="-142" w:firstLine="851"/>
        <w:jc w:val="both"/>
        <w:rPr>
          <w:color w:val="000000" w:themeColor="text1"/>
        </w:rPr>
      </w:pPr>
      <w:r>
        <w:rPr>
          <w:color w:val="000000" w:themeColor="text1"/>
        </w:rPr>
        <w:t>Значительное внимание уделяется повышению компетенции работо</w:t>
      </w:r>
      <w:r>
        <w:rPr>
          <w:color w:val="000000" w:themeColor="text1"/>
        </w:rPr>
        <w:t>дателей в сфере охраны труда. За отчетный период на базе ГАУ ДПО «Учебно-методический центр «Аспект» организовано обучение 270 руководителей, специалистов органов государственной власти республики и подведомственных им учреждений. Программа обучения формир</w:t>
      </w:r>
      <w:r>
        <w:rPr>
          <w:color w:val="000000" w:themeColor="text1"/>
        </w:rPr>
        <w:t>уется в зависимости от категории работников и включает вопросы функционирования системы управления охраной труда, освоения навыков безопасных приемов выполнения работ при воздействии вредных и опасных производственных факторов, оценки профессиональных риск</w:t>
      </w:r>
      <w:r>
        <w:rPr>
          <w:color w:val="000000" w:themeColor="text1"/>
        </w:rPr>
        <w:t>ов и оказания первой помощи пострадавшим.</w:t>
      </w:r>
    </w:p>
    <w:p w:rsidR="00300609" w:rsidRDefault="00977DAE">
      <w:pPr>
        <w:ind w:left="-142" w:firstLine="851"/>
        <w:jc w:val="both"/>
        <w:rPr>
          <w:color w:val="000000"/>
        </w:rPr>
      </w:pPr>
      <w:r>
        <w:t>По оперативным данным Гострудинспекции в Чувашской Республике</w:t>
      </w:r>
      <w:r>
        <w:br/>
        <w:t xml:space="preserve">в 2024 году травмы на производстве получили 190 работников. </w:t>
      </w:r>
      <w:r>
        <w:rPr>
          <w:color w:val="000000"/>
        </w:rPr>
        <w:t>Наиболее высокий травматизм наблюдается в сфере обрабатывающих производств (41% от общего ко</w:t>
      </w:r>
      <w:r>
        <w:rPr>
          <w:color w:val="000000"/>
        </w:rPr>
        <w:t xml:space="preserve">личества пострадавших). </w:t>
      </w:r>
      <w:r>
        <w:t xml:space="preserve">В структуре производственного травматизма преобладают легкие травмы – 156 случаев (82,1%). Доля тяжелых травм и со смертельным исходом составляет 14,7% и 3,2% (за аналогичный период прошлого года – 17,2 и 6,1% соответственно). </w:t>
      </w:r>
    </w:p>
    <w:p w:rsidR="00300609" w:rsidRDefault="00977DAE">
      <w:pPr>
        <w:ind w:left="-142" w:firstLine="851"/>
        <w:jc w:val="both"/>
      </w:pPr>
      <w:r>
        <w:t>На р</w:t>
      </w:r>
      <w:r>
        <w:t xml:space="preserve">еализацию комплекса процессных мероприятий «Безопасный труд» из республиканского бюджета Чувашской Республики направлено 4,0 млн. рублей (в 2023 году – 3,9 млн. рублей). </w:t>
      </w:r>
    </w:p>
    <w:p w:rsidR="00300609" w:rsidRDefault="00977DAE">
      <w:pPr>
        <w:ind w:left="-142" w:firstLine="851"/>
        <w:jc w:val="both"/>
      </w:pPr>
      <w:r>
        <w:t>Комплекс процессных мероприятий «Обеспечение реализации государственной программы Чув</w:t>
      </w:r>
      <w:r>
        <w:t>ашской Республики «Содействие занятости населения»</w:t>
      </w:r>
    </w:p>
    <w:p w:rsidR="00300609" w:rsidRDefault="00977DAE">
      <w:pPr>
        <w:ind w:left="-142" w:firstLine="851"/>
        <w:jc w:val="both"/>
      </w:pPr>
      <w:r>
        <w:lastRenderedPageBreak/>
        <w:t>В рамках комплекса процессных мероприятий «Обеспечение реализации государственной программы Чувашской Республики «Содействие занятости населения» обеспечено функционирование текущей деятельности Министерст</w:t>
      </w:r>
      <w:r>
        <w:t>ва труда и социальной защиты Чувашской Республики, КУ ЦЗН Чувашской Республики Минтруда Чувашии и БУ «Централизованная бухгалтерия». На эти цели в 2024 году направлено 351,95 млн. рублей (99,4% от запланированного объема финансирования).</w:t>
      </w:r>
    </w:p>
    <w:p w:rsidR="00300609" w:rsidRDefault="00300609">
      <w:pPr>
        <w:ind w:left="-142" w:firstLine="851"/>
        <w:jc w:val="both"/>
      </w:pPr>
    </w:p>
    <w:p w:rsidR="00300609" w:rsidRDefault="00977DAE">
      <w:pPr>
        <w:ind w:left="-142" w:firstLine="851"/>
        <w:jc w:val="center"/>
        <w:rPr>
          <w:bCs/>
        </w:rPr>
      </w:pPr>
      <w:r>
        <w:t>13. ГОСУДАРСТВЕНН</w:t>
      </w:r>
      <w:r>
        <w:t>АЯ ПРОГРАММА ЧУВАШСКОЙ РЕСПУБЛИКИ «РАЗВИТИЕ ОБРАЗОВАНИЯ»</w:t>
      </w:r>
    </w:p>
    <w:p w:rsidR="00300609" w:rsidRDefault="00300609">
      <w:pPr>
        <w:ind w:left="-142" w:firstLine="851"/>
        <w:jc w:val="both"/>
        <w:rPr>
          <w:bCs/>
        </w:rPr>
      </w:pPr>
    </w:p>
    <w:p w:rsidR="00300609" w:rsidRDefault="00977DAE">
      <w:pPr>
        <w:ind w:left="-142" w:firstLine="851"/>
        <w:jc w:val="both"/>
      </w:pPr>
      <w:r>
        <w:t>Ответственным исполнителем государственной программы Чувашской Республики «Развитие образования» (далее – Государственная программа) является Министерство образования Чувашской Республики.</w:t>
      </w:r>
    </w:p>
    <w:p w:rsidR="00300609" w:rsidRDefault="00977DAE">
      <w:pPr>
        <w:ind w:left="-142" w:firstLine="851"/>
        <w:jc w:val="both"/>
      </w:pPr>
      <w:r>
        <w:t>Государст</w:t>
      </w:r>
      <w:r>
        <w:t>венная программа включает в себя следующие структурные элементы:</w:t>
      </w:r>
    </w:p>
    <w:p w:rsidR="00300609" w:rsidRDefault="00977DAE">
      <w:pPr>
        <w:ind w:left="-142" w:firstLine="851"/>
        <w:jc w:val="both"/>
      </w:pPr>
      <w:r>
        <w:t>Комплекс процессных мероприятий «Обеспечение деятельности организаций в сфере образования»;</w:t>
      </w:r>
    </w:p>
    <w:p w:rsidR="00300609" w:rsidRDefault="00977DAE">
      <w:pPr>
        <w:ind w:left="-142" w:firstLine="851"/>
        <w:jc w:val="both"/>
      </w:pPr>
      <w:r>
        <w:t>Комплекс процессных мероприятий «Финансовое обеспечение получения дошкольного образования, начально</w:t>
      </w:r>
      <w:r>
        <w:t>го общего, основного общего и среднего общего образования, среднего профессионального образования»;</w:t>
      </w:r>
    </w:p>
    <w:p w:rsidR="00300609" w:rsidRDefault="00977DAE">
      <w:pPr>
        <w:ind w:left="-142" w:firstLine="851"/>
        <w:jc w:val="both"/>
      </w:pPr>
      <w:r>
        <w:t>Ведомственный проект «Реализация мер, направленных на развитие образовательных организаций»;</w:t>
      </w:r>
    </w:p>
    <w:p w:rsidR="00300609" w:rsidRDefault="00977DAE">
      <w:pPr>
        <w:ind w:left="-142" w:firstLine="851"/>
        <w:jc w:val="both"/>
      </w:pPr>
      <w:r>
        <w:t>Комплекс процессных мероприятий «Реализация проектов и мероприя</w:t>
      </w:r>
      <w:r>
        <w:t>тий по инновационному развитию системы образования»;</w:t>
      </w:r>
    </w:p>
    <w:p w:rsidR="00300609" w:rsidRDefault="00977DAE">
      <w:pPr>
        <w:ind w:left="-142" w:firstLine="851"/>
        <w:jc w:val="both"/>
      </w:pPr>
      <w:r>
        <w:t>Комплекс процессных мероприятий «Стипендии, гранты, премии и денежные поощрения»;</w:t>
      </w:r>
    </w:p>
    <w:p w:rsidR="00300609" w:rsidRDefault="00977DAE">
      <w:pPr>
        <w:ind w:left="-142" w:firstLine="851"/>
        <w:jc w:val="both"/>
      </w:pPr>
      <w:r>
        <w:t>Комплекс процессных мероприятий «Модернизация системы воспитания детей в Чувашской Республике»;</w:t>
      </w:r>
    </w:p>
    <w:p w:rsidR="00300609" w:rsidRDefault="00977DAE">
      <w:pPr>
        <w:ind w:left="-142" w:firstLine="851"/>
        <w:jc w:val="both"/>
      </w:pPr>
      <w:r>
        <w:t>Комплекс процессных мероп</w:t>
      </w:r>
      <w:r>
        <w:t>риятий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300609" w:rsidRDefault="00977DAE">
      <w:pPr>
        <w:ind w:left="-142" w:firstLine="851"/>
        <w:jc w:val="both"/>
      </w:pPr>
      <w:r>
        <w:t>Комплекс процессных мероприятий «Меры социальной поддержки»;</w:t>
      </w:r>
    </w:p>
    <w:p w:rsidR="00300609" w:rsidRDefault="00977DAE">
      <w:pPr>
        <w:ind w:left="-142" w:firstLine="851"/>
        <w:jc w:val="both"/>
      </w:pPr>
      <w:r>
        <w:t>Ведомственный проект «Строительство (приобретение), реконструкция объектов капитального строительства образовательных организаций»;</w:t>
      </w:r>
    </w:p>
    <w:p w:rsidR="00300609" w:rsidRDefault="00977DAE">
      <w:pPr>
        <w:ind w:left="-142" w:firstLine="851"/>
        <w:jc w:val="both"/>
      </w:pPr>
      <w:r>
        <w:t>Ведомственный проект «Модернизация инфраструктуры и благоустройство территории муниципальных образовательных организаций»;</w:t>
      </w:r>
    </w:p>
    <w:p w:rsidR="00300609" w:rsidRDefault="00977DAE">
      <w:pPr>
        <w:ind w:left="-142" w:firstLine="851"/>
        <w:jc w:val="both"/>
      </w:pPr>
      <w:r>
        <w:t>Региональный проект «Профессионалитет»;</w:t>
      </w:r>
    </w:p>
    <w:p w:rsidR="00300609" w:rsidRDefault="00977DAE">
      <w:pPr>
        <w:ind w:left="-142" w:firstLine="851"/>
        <w:jc w:val="both"/>
      </w:pPr>
      <w:r>
        <w:t>Региональный проект «Модернизация школьных систем образования в Чувашской Республике»;</w:t>
      </w:r>
    </w:p>
    <w:p w:rsidR="00300609" w:rsidRDefault="00977DAE">
      <w:pPr>
        <w:ind w:left="-142" w:firstLine="851"/>
        <w:jc w:val="both"/>
      </w:pPr>
      <w:r>
        <w:t>Комплекс процессных мероприятий «Обеспечение реализации государственной программы Чувашской Республики «Развитие образования»;</w:t>
      </w:r>
    </w:p>
    <w:p w:rsidR="00300609" w:rsidRDefault="00977DAE">
      <w:pPr>
        <w:ind w:left="-142" w:firstLine="851"/>
        <w:jc w:val="both"/>
      </w:pPr>
      <w:r>
        <w:t>Ре</w:t>
      </w:r>
      <w:r>
        <w:t>гиональный проект «Современная школа»;</w:t>
      </w:r>
    </w:p>
    <w:p w:rsidR="00300609" w:rsidRDefault="00977DAE">
      <w:pPr>
        <w:ind w:left="-142" w:firstLine="851"/>
        <w:jc w:val="both"/>
      </w:pPr>
      <w:r>
        <w:t>Региональный проект «Успех каждого ребенка»;</w:t>
      </w:r>
    </w:p>
    <w:p w:rsidR="00300609" w:rsidRDefault="00977DAE">
      <w:pPr>
        <w:ind w:left="-142" w:firstLine="851"/>
        <w:jc w:val="both"/>
      </w:pPr>
      <w:r>
        <w:t>Региональный проект «Цифровая образовательная среда».</w:t>
      </w:r>
    </w:p>
    <w:p w:rsidR="00300609" w:rsidRDefault="00977DAE">
      <w:pPr>
        <w:ind w:left="-142" w:firstLine="851"/>
        <w:jc w:val="both"/>
      </w:pPr>
      <w:r>
        <w:t>В отчетном году Государственной программой предусмотрено выполнение 11 показателей, все показатели выполнены.</w:t>
      </w:r>
    </w:p>
    <w:p w:rsidR="00300609" w:rsidRDefault="00977DAE">
      <w:pPr>
        <w:ind w:left="-142" w:firstLine="851"/>
        <w:jc w:val="both"/>
      </w:pPr>
      <w:r>
        <w:t>В 2024 г</w:t>
      </w:r>
      <w:r>
        <w:t>оду финансовое обеспечение Государственной программы за счет всех источников составило 30 887 871,3 тыс. рублей, из которых средства федерального бюджета составили 5 499 231,1 тыс. рублей, средства республиканского бюджета Чувашской Республики – 24 840 879</w:t>
      </w:r>
      <w:r>
        <w:t>,3 тыс. рублей, средства местных бюджетов – 541 520,9 тыс. рублей, внебюджетных источников – 6 240,0 тыс. рублей.</w:t>
      </w:r>
    </w:p>
    <w:p w:rsidR="00300609" w:rsidRDefault="00977DAE">
      <w:pPr>
        <w:ind w:left="-142" w:firstLine="851"/>
        <w:jc w:val="both"/>
      </w:pPr>
      <w:r>
        <w:t>Кассовые расходы Государственной программы за счет всех источников финансирования составили 29 848 708,5 тыс. рублей, из которых средства феде</w:t>
      </w:r>
      <w:r>
        <w:t xml:space="preserve">рального </w:t>
      </w:r>
      <w:r>
        <w:lastRenderedPageBreak/>
        <w:t>бюджета составили 5 499 179,3 тыс. рублей, средства республиканского бюджета Чувашской Республики – 23 858 944,7 тыс. рублей, местных бюджетов – 484 344,5 тыс. рублей, внебюджетных источников – 6 240,0 тыс. рублей.</w:t>
      </w:r>
    </w:p>
    <w:p w:rsidR="00300609" w:rsidRDefault="00977DAE">
      <w:pPr>
        <w:ind w:left="-142" w:firstLine="851"/>
        <w:jc w:val="both"/>
      </w:pPr>
      <w:r>
        <w:rPr>
          <w:bCs/>
        </w:rPr>
        <w:t>По комплексу процессных мероприя</w:t>
      </w:r>
      <w:r>
        <w:rPr>
          <w:bCs/>
        </w:rPr>
        <w:t>тий «Обеспечение деятельности организаций в сфере образования».</w:t>
      </w:r>
      <w:r>
        <w:t xml:space="preserve"> В рамках реализации данного мероприятия в 2024 году обеспечена образовательная деятельность:</w:t>
      </w:r>
    </w:p>
    <w:p w:rsidR="00300609" w:rsidRDefault="00977DAE">
      <w:pPr>
        <w:ind w:left="-142" w:firstLine="851"/>
        <w:jc w:val="both"/>
      </w:pPr>
      <w:r>
        <w:t>- 18 профессиональных образовательных организаций, в том числе 12 техникумов и колледжей, подведомс</w:t>
      </w:r>
      <w:r>
        <w:t>твенных Минобразования Чувашии;</w:t>
      </w:r>
    </w:p>
    <w:p w:rsidR="00300609" w:rsidRDefault="00977DAE">
      <w:pPr>
        <w:ind w:left="-142" w:firstLine="851"/>
        <w:jc w:val="both"/>
      </w:pPr>
      <w:r>
        <w:t>- 15 государственных образовательных организаций, реализующих адаптированные основные общеобразовательные программы, в соответствии с государственными заданиями;</w:t>
      </w:r>
    </w:p>
    <w:p w:rsidR="00300609" w:rsidRDefault="00977DAE">
      <w:pPr>
        <w:ind w:left="-142" w:firstLine="851"/>
        <w:jc w:val="both"/>
      </w:pPr>
      <w:r>
        <w:t>- 3 учреждений для детей-сирот и детей, оставшихся без попечен</w:t>
      </w:r>
      <w:r>
        <w:t>ия родителей, подведомственных Минобразования Чувашии;</w:t>
      </w:r>
    </w:p>
    <w:p w:rsidR="00300609" w:rsidRDefault="00977DAE">
      <w:pPr>
        <w:ind w:left="-142" w:firstLine="851"/>
        <w:jc w:val="both"/>
      </w:pPr>
      <w:r>
        <w:t>- бюджетного общеобразовательного учреждения Чувашской Республики «Чувашский кадетский корпус Приволжского федерального округа имени Героя Советского Союза А.В. Кочетова»;</w:t>
      </w:r>
    </w:p>
    <w:p w:rsidR="00300609" w:rsidRDefault="00977DAE">
      <w:pPr>
        <w:ind w:left="-142" w:firstLine="851"/>
        <w:jc w:val="both"/>
      </w:pPr>
      <w:r>
        <w:t>- бюджетного образовательного</w:t>
      </w:r>
      <w:r>
        <w:t xml:space="preserve"> учреждения «Центр образования икомплексного сопровождения детей» Минобразования Чувашии;</w:t>
      </w:r>
    </w:p>
    <w:p w:rsidR="00300609" w:rsidRDefault="00977DAE">
      <w:pPr>
        <w:ind w:left="-142" w:firstLine="851"/>
        <w:jc w:val="both"/>
      </w:pPr>
      <w:r>
        <w:t>- бюджетного образовательного учреждения дополнительного профессионального образования «Чувашский республиканский институт образования» Минобразования Чувашии;</w:t>
      </w:r>
    </w:p>
    <w:p w:rsidR="00300609" w:rsidRDefault="00977DAE">
      <w:pPr>
        <w:ind w:left="-142" w:firstLine="851"/>
        <w:jc w:val="both"/>
      </w:pPr>
      <w:r>
        <w:t>- бюдж</w:t>
      </w:r>
      <w:r>
        <w:t>етного учреждения Чувашской Республики «Центр новых образовательных технологий» Минобразования Чувашии;</w:t>
      </w:r>
    </w:p>
    <w:p w:rsidR="00300609" w:rsidRDefault="00977DAE">
      <w:pPr>
        <w:ind w:left="-142" w:firstLine="851"/>
        <w:jc w:val="both"/>
      </w:pPr>
      <w:r>
        <w:t>- государственного автономного учреждения Чувашской Республики «Центр внешкольной работы «Эткер» Минобразования Чувашии;</w:t>
      </w:r>
    </w:p>
    <w:p w:rsidR="00300609" w:rsidRDefault="00977DAE">
      <w:pPr>
        <w:ind w:left="-142" w:firstLine="851"/>
        <w:jc w:val="both"/>
      </w:pPr>
      <w:r>
        <w:t>- бюджетного научного учреждени</w:t>
      </w:r>
      <w:r>
        <w:t>я Чувашской Республики «Чувашский государственный институт гуманитарных наук» Минобразования Чувашии.</w:t>
      </w:r>
    </w:p>
    <w:p w:rsidR="00300609" w:rsidRDefault="00977DAE">
      <w:pPr>
        <w:ind w:left="-142" w:firstLine="851"/>
        <w:jc w:val="both"/>
      </w:pPr>
      <w:r>
        <w:t>Комплексом процессных мероприятий в отчетном году предусмотрено выполнение 6 показателей, все показатели выполнены.</w:t>
      </w:r>
    </w:p>
    <w:p w:rsidR="00300609" w:rsidRDefault="00977DAE">
      <w:pPr>
        <w:ind w:left="-142" w:firstLine="851"/>
        <w:jc w:val="both"/>
      </w:pPr>
      <w:r>
        <w:t>В 2024 году на реализацию указанного к</w:t>
      </w:r>
      <w:r>
        <w:t>омплекса процессных мероприятий из республиканского бюджета Чувашской Республики направлено 2 809 155,5 тыс. рублей.</w:t>
      </w:r>
    </w:p>
    <w:p w:rsidR="00300609" w:rsidRDefault="00977DAE">
      <w:pPr>
        <w:ind w:left="-142" w:firstLine="851"/>
        <w:jc w:val="both"/>
      </w:pPr>
      <w:r>
        <w:t>Кассовые расходы комплекса процессных мероприятий составили 2 809 131,9 тыс. рублей.</w:t>
      </w:r>
    </w:p>
    <w:p w:rsidR="00300609" w:rsidRDefault="00977DAE">
      <w:pPr>
        <w:ind w:left="-142" w:firstLine="851"/>
        <w:jc w:val="both"/>
      </w:pPr>
      <w:r>
        <w:rPr>
          <w:bCs/>
        </w:rPr>
        <w:t>По комплексу процессных мероприятий «Финансовое обеспе</w:t>
      </w:r>
      <w:r>
        <w:rPr>
          <w:bCs/>
        </w:rPr>
        <w:t xml:space="preserve">чение получения дошкольного образования, начального общего, основного общего и среднего общего образования, среднего профессионального образования». </w:t>
      </w:r>
      <w:r>
        <w:t>В Чувашской Республике по состоянию на 1 января 2025 г. функционирует 291 дошкольная образовательная органи</w:t>
      </w:r>
      <w:r>
        <w:t xml:space="preserve">зация, в том числе 2 частных детских сада. Дошкольное образование дети получают также у одного частного предпринимателя. Частные детские сады посещают 218 детей, дошкольное образование у индивидуального предпринимателя получают 32 ребенка. </w:t>
      </w:r>
    </w:p>
    <w:p w:rsidR="00300609" w:rsidRDefault="00977DAE">
      <w:pPr>
        <w:ind w:left="-142" w:firstLine="851"/>
        <w:jc w:val="both"/>
      </w:pPr>
      <w:r>
        <w:t>В целях поддерж</w:t>
      </w:r>
      <w:r>
        <w:t>ки развития негосударственных форм дошкольного образования частным детским садам и индивидуальному предпринимателю, имеющим лицензию на осуществление образовательной деятельности по образовательным программам дошкольного образования, предоставляется субсид</w:t>
      </w:r>
      <w:r>
        <w:t>ия из республиканского бюджета Чувашской Республики.</w:t>
      </w:r>
    </w:p>
    <w:p w:rsidR="00300609" w:rsidRDefault="00977DAE">
      <w:pPr>
        <w:ind w:left="-142" w:firstLine="851"/>
        <w:jc w:val="both"/>
      </w:pPr>
      <w:r>
        <w:t>В 2024 году указанным комплексом процессных мероприятий предусмотрено выполнение 3 показателей, все показатели выполнены.</w:t>
      </w:r>
    </w:p>
    <w:p w:rsidR="00300609" w:rsidRDefault="00977DAE">
      <w:pPr>
        <w:ind w:left="-142" w:firstLine="851"/>
        <w:jc w:val="both"/>
      </w:pPr>
      <w:r>
        <w:t>В отчетном году на реализацию данного комплекса процессных мероприятий из республ</w:t>
      </w:r>
      <w:r>
        <w:t>иканского бюджета Чувашской Республики направлено 16 174 228,8 тыс. рублей.</w:t>
      </w:r>
    </w:p>
    <w:p w:rsidR="00300609" w:rsidRDefault="00977DAE">
      <w:pPr>
        <w:ind w:left="-142" w:firstLine="851"/>
        <w:jc w:val="both"/>
      </w:pPr>
      <w:r>
        <w:t>Кассовые расходы комплекса процессных мероприятий составили 16 166 130,1 тыс. рублей.</w:t>
      </w:r>
    </w:p>
    <w:p w:rsidR="00300609" w:rsidRDefault="00977DAE">
      <w:pPr>
        <w:ind w:left="-142" w:firstLine="851"/>
        <w:jc w:val="both"/>
      </w:pPr>
      <w:r>
        <w:rPr>
          <w:bCs/>
        </w:rPr>
        <w:lastRenderedPageBreak/>
        <w:t>По ведомственному проекту «Реализация мер, направленных на развитие образовательных организаци</w:t>
      </w:r>
      <w:r>
        <w:rPr>
          <w:bCs/>
        </w:rPr>
        <w:t>й».</w:t>
      </w:r>
      <w:r>
        <w:t xml:space="preserve"> В рамках реализации данного ведомственного проекта в 2024 году проведены капитальные ремонты государственных образовательных организаций Чувашской Республики, подведомственных Министерству образования Чувашской Республики. </w:t>
      </w:r>
    </w:p>
    <w:p w:rsidR="00300609" w:rsidRDefault="00977DAE">
      <w:pPr>
        <w:ind w:left="-142" w:firstLine="851"/>
        <w:jc w:val="both"/>
      </w:pPr>
      <w:r>
        <w:t xml:space="preserve">Одновременно проведен капитальный ремонт муниципальных образовательных организаций в Чувашской Республики. </w:t>
      </w:r>
    </w:p>
    <w:p w:rsidR="00300609" w:rsidRDefault="00977DAE">
      <w:pPr>
        <w:ind w:left="-142" w:firstLine="851"/>
        <w:jc w:val="both"/>
      </w:pPr>
      <w:r>
        <w:t>Также в рамках реализации указанного ведомственного проекта были приобретены 12 школьных автобусов для общеобразовательных организаций в Чувашской Р</w:t>
      </w:r>
      <w:r>
        <w:t>еспублике, расположенных в 6 муниципальных образованиях Чувашской Республики. Также 1 автобус закуплен для образовательной организации, подведомственной Министерству образования Чувашской Республики.</w:t>
      </w:r>
    </w:p>
    <w:p w:rsidR="00300609" w:rsidRDefault="00977DAE">
      <w:pPr>
        <w:ind w:left="-142" w:firstLine="851"/>
        <w:jc w:val="both"/>
      </w:pPr>
      <w:r>
        <w:t>Одновременно в рамках мероприятия (результата) «Модерниз</w:t>
      </w:r>
      <w:r>
        <w:t>ация инфраструктуры и содержания профессионального образования» проведен региональный чемпионат «Профессионалы»и чемпионат «Абилимпикс». Также мероприятием предусмотрено приобретение учебных пособий для организаций среднего профессионального образования.</w:t>
      </w:r>
    </w:p>
    <w:p w:rsidR="00300609" w:rsidRDefault="00977DAE">
      <w:pPr>
        <w:ind w:left="-142" w:firstLine="851"/>
        <w:jc w:val="both"/>
      </w:pPr>
      <w:r>
        <w:t>В</w:t>
      </w:r>
      <w:r>
        <w:t xml:space="preserve"> отчетном году была разработана форма учебника по региональной истории БУ ЧР ДПО «Чувашский республиканский институт образования» Минобразования Чувашии с учетом требования федеральных государственных образовательных стандартов и федеральных основных общео</w:t>
      </w:r>
      <w:r>
        <w:t>бразовательных программ.</w:t>
      </w:r>
    </w:p>
    <w:p w:rsidR="00300609" w:rsidRDefault="00977DAE">
      <w:pPr>
        <w:ind w:left="-142" w:firstLine="851"/>
        <w:jc w:val="both"/>
      </w:pPr>
      <w:r>
        <w:t>В 2024 году данным ведомственным проектом запланировано выполнение 3 показателей, все показатели выполнены.</w:t>
      </w:r>
    </w:p>
    <w:p w:rsidR="00300609" w:rsidRDefault="00977DAE">
      <w:pPr>
        <w:ind w:left="-142" w:firstLine="851"/>
        <w:jc w:val="both"/>
      </w:pPr>
      <w:r>
        <w:t>В отчетном году на реализацию указанного ведомственного проекта направлено всего 1 465 158,1 тыс .рублей, из которых средст</w:t>
      </w:r>
      <w:r>
        <w:t>ва федерального бюджета составили 4 000,0 тыс. рублей, средства республиканского бюджета Чувашской Республики – 1 340 275,1 тыс. рублей, местные бюджеты – 120 883,0 тыс. рублей.</w:t>
      </w:r>
    </w:p>
    <w:p w:rsidR="00300609" w:rsidRDefault="00977DAE">
      <w:pPr>
        <w:ind w:left="-142" w:firstLine="851"/>
        <w:jc w:val="both"/>
      </w:pPr>
      <w:r>
        <w:t>Кассовые расходы ведомственного проекта составили всего 1 308 391,9 тыс. рубле</w:t>
      </w:r>
      <w:r>
        <w:t>й, из которых средства федерального бюджета составили 4 000,0 тыс. рублей, средства республиканского бюджета Чувашской Республики – 1 198 901,2 тыс. рублей, местные бюджеты – 105 490,7 тыс. рублей.</w:t>
      </w:r>
    </w:p>
    <w:p w:rsidR="00300609" w:rsidRDefault="00977DAE">
      <w:pPr>
        <w:pBdr>
          <w:top w:val="none" w:sz="4" w:space="0" w:color="000000"/>
          <w:left w:val="none" w:sz="4" w:space="0" w:color="000000"/>
          <w:bottom w:val="none" w:sz="4" w:space="0" w:color="000000"/>
          <w:right w:val="none" w:sz="4" w:space="0" w:color="000000"/>
        </w:pBdr>
        <w:ind w:firstLine="720"/>
        <w:jc w:val="both"/>
      </w:pPr>
      <w:r>
        <w:rPr>
          <w:bCs/>
        </w:rPr>
        <w:t>По комплексу процессных мероприятий «Реализация проектов и</w:t>
      </w:r>
      <w:r>
        <w:rPr>
          <w:bCs/>
        </w:rPr>
        <w:t xml:space="preserve"> мероприятий по инновационному развитию системы образования». </w:t>
      </w:r>
      <w:r>
        <w:rPr>
          <w:b/>
          <w:bCs/>
        </w:rPr>
        <w:t xml:space="preserve">». </w:t>
      </w:r>
      <w:r>
        <w:t xml:space="preserve">В 2024 году для участия в конкурсе Российского научного фонда от образовательных организаций высшего образования было подано 18 заявок, по итогам конкурсного отбора конкурсной комиссией были </w:t>
      </w:r>
      <w:r>
        <w:t xml:space="preserve">отобраны 6 проектов Чувашского государственного университета им. И.Н. Ульянова и 1 проект Чувашского аграрного университета. </w:t>
      </w:r>
    </w:p>
    <w:p w:rsidR="00300609" w:rsidRDefault="00977DAE">
      <w:pPr>
        <w:pBdr>
          <w:top w:val="none" w:sz="4" w:space="0" w:color="000000"/>
          <w:left w:val="none" w:sz="4" w:space="0" w:color="000000"/>
          <w:bottom w:val="none" w:sz="4" w:space="0" w:color="000000"/>
          <w:right w:val="none" w:sz="4" w:space="0" w:color="000000"/>
        </w:pBdr>
        <w:ind w:firstLine="720"/>
        <w:jc w:val="both"/>
      </w:pPr>
      <w:r>
        <w:t xml:space="preserve">Победителям регионального конкурса Российского научного фонда софинансирование на реализацию гранта был предоставлен на основании </w:t>
      </w:r>
      <w:r>
        <w:t>Правил предоставления грантов в форме субсидии из республиканского бюджета Чувашской Республики на реализацию проектов фундаментальных научных исследований и поисковых научных исследований в размере 7 025,0 тыс. рублей.</w:t>
      </w:r>
    </w:p>
    <w:p w:rsidR="00300609" w:rsidRDefault="00977DAE">
      <w:pPr>
        <w:pBdr>
          <w:top w:val="none" w:sz="4" w:space="0" w:color="000000"/>
          <w:left w:val="none" w:sz="4" w:space="0" w:color="000000"/>
          <w:bottom w:val="none" w:sz="4" w:space="0" w:color="000000"/>
          <w:right w:val="none" w:sz="4" w:space="0" w:color="000000"/>
        </w:pBdr>
        <w:ind w:firstLine="720"/>
        <w:jc w:val="both"/>
      </w:pPr>
      <w:r>
        <w:t>В олимпиадном движении ежегодно учас</w:t>
      </w:r>
      <w:r>
        <w:t>твуют около 80% школьников. Чувашская Республика неоднократно входила в первую двадцатку лучших регионов России по итогам участия во Всероссийской олимпиаде школьников. В 2023-2024 учебном году в заключительном этапе всероссийской олимпиады школьников учас</w:t>
      </w:r>
      <w:r>
        <w:t>твовал 41 школьник, из них 15 обучающихся стали призерами.</w:t>
      </w:r>
    </w:p>
    <w:p w:rsidR="00300609" w:rsidRDefault="00977DAE">
      <w:pPr>
        <w:pBdr>
          <w:top w:val="none" w:sz="4" w:space="0" w:color="000000"/>
          <w:left w:val="none" w:sz="4" w:space="0" w:color="000000"/>
          <w:bottom w:val="none" w:sz="4" w:space="0" w:color="000000"/>
          <w:right w:val="none" w:sz="4" w:space="0" w:color="000000"/>
        </w:pBdr>
        <w:ind w:firstLine="720"/>
        <w:jc w:val="both"/>
      </w:pPr>
      <w:r>
        <w:t>По итогам олимпиадного сезона 2023-2024 учебного года Чувашия заняла 17-ю позицию среди субъектов Российской Федерации.</w:t>
      </w:r>
    </w:p>
    <w:p w:rsidR="00300609" w:rsidRDefault="00977DAE">
      <w:pPr>
        <w:pBdr>
          <w:top w:val="none" w:sz="4" w:space="0" w:color="000000"/>
          <w:left w:val="none" w:sz="4" w:space="0" w:color="000000"/>
          <w:bottom w:val="none" w:sz="4" w:space="0" w:color="000000"/>
          <w:right w:val="none" w:sz="4" w:space="0" w:color="000000"/>
        </w:pBdr>
        <w:ind w:firstLine="720"/>
        <w:jc w:val="both"/>
      </w:pPr>
      <w:r>
        <w:t>Всего в подготовке призеров всероссийской олимпиады школьников приняли участи</w:t>
      </w:r>
      <w:r>
        <w:t>е 19 педагогических работников.</w:t>
      </w:r>
    </w:p>
    <w:p w:rsidR="00300609" w:rsidRDefault="00977DAE">
      <w:pPr>
        <w:pBdr>
          <w:top w:val="none" w:sz="4" w:space="0" w:color="000000"/>
          <w:left w:val="none" w:sz="4" w:space="0" w:color="000000"/>
          <w:bottom w:val="none" w:sz="4" w:space="0" w:color="000000"/>
          <w:right w:val="none" w:sz="4" w:space="0" w:color="000000"/>
        </w:pBdr>
        <w:ind w:firstLine="720"/>
        <w:jc w:val="both"/>
      </w:pPr>
      <w:r>
        <w:t xml:space="preserve">Одновременно данным комплексом процессных мероприятий предусмотрены выплаты ежемесячное денежное вознаграждение за классное руководство педагогическим </w:t>
      </w:r>
      <w:r>
        <w:lastRenderedPageBreak/>
        <w:t>работникам государственных и муниципальных образовательных организаций, р</w:t>
      </w:r>
      <w:r>
        <w:t xml:space="preserve">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300609" w:rsidRDefault="00977DAE">
      <w:pPr>
        <w:pBdr>
          <w:top w:val="none" w:sz="4" w:space="0" w:color="000000"/>
          <w:left w:val="none" w:sz="4" w:space="0" w:color="000000"/>
          <w:bottom w:val="none" w:sz="4" w:space="0" w:color="000000"/>
          <w:right w:val="none" w:sz="4" w:space="0" w:color="000000"/>
        </w:pBdr>
        <w:ind w:firstLine="720"/>
        <w:jc w:val="both"/>
      </w:pPr>
      <w:r>
        <w:t>Обеспечено выплаты ежемесячного денежного вознаграждения за классное руковод</w:t>
      </w:r>
      <w:r>
        <w:t>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w:t>
      </w:r>
      <w:r>
        <w:t xml:space="preserve"> в том числе программы профессионального обучения для лиц с ограниченными возможностями здоровья.</w:t>
      </w:r>
    </w:p>
    <w:p w:rsidR="00300609" w:rsidRDefault="00977DAE">
      <w:pPr>
        <w:pBdr>
          <w:top w:val="none" w:sz="4" w:space="0" w:color="000000"/>
          <w:left w:val="none" w:sz="4" w:space="0" w:color="000000"/>
          <w:bottom w:val="none" w:sz="4" w:space="0" w:color="000000"/>
          <w:right w:val="none" w:sz="4" w:space="0" w:color="000000"/>
        </w:pBdr>
        <w:ind w:firstLine="720"/>
        <w:jc w:val="both"/>
      </w:pPr>
      <w:r>
        <w:t>В 2024 году комплексом процессных мероприятий предусмотрено выполнение 12 показателей, все показатели выполнены.</w:t>
      </w:r>
    </w:p>
    <w:p w:rsidR="00300609" w:rsidRDefault="00977DAE">
      <w:pPr>
        <w:ind w:firstLine="720"/>
        <w:jc w:val="both"/>
      </w:pPr>
      <w:r>
        <w:t>В отчетном го</w:t>
      </w:r>
      <w:r>
        <w:t>ду на реализацию указанного комплекса процессных мероприятий направлено всего 1 001 312,6 тыс .рублей, из которых средства федерального бюджета составили 873 388,3 тыс. рублей, средства республиканского бюджета Чувашской Республики – 127 924,3 тыс. рублей.</w:t>
      </w:r>
    </w:p>
    <w:p w:rsidR="00300609" w:rsidRDefault="00977DAE">
      <w:pPr>
        <w:pBdr>
          <w:top w:val="none" w:sz="4" w:space="0" w:color="000000"/>
          <w:left w:val="none" w:sz="4" w:space="0" w:color="000000"/>
          <w:bottom w:val="none" w:sz="4" w:space="0" w:color="000000"/>
          <w:right w:val="none" w:sz="4" w:space="0" w:color="000000"/>
        </w:pBdr>
        <w:ind w:firstLine="720"/>
        <w:jc w:val="both"/>
      </w:pPr>
      <w:r>
        <w:t>Кассовые расходы комплекса процессных мероприятий составили всего 1 001 292,1 тыс. рублей, из которых средства федерального бюджета составили 873 375,9 тыс. рублей, средства республиканского бюджета Чувашской Республики – 127 916,2 тыс. рублей.</w:t>
      </w:r>
    </w:p>
    <w:p w:rsidR="00300609" w:rsidRDefault="00977DAE">
      <w:pPr>
        <w:ind w:firstLine="720"/>
        <w:jc w:val="both"/>
      </w:pPr>
      <w:r>
        <w:rPr>
          <w:bCs/>
        </w:rPr>
        <w:t>По комплек</w:t>
      </w:r>
      <w:r>
        <w:rPr>
          <w:bCs/>
        </w:rPr>
        <w:t xml:space="preserve">су процессных мероприятий «Стипендии, гранты, премии и денежные поощрения». </w:t>
      </w:r>
      <w:r>
        <w:t>В целях стимулирования развития физико-математического образования в Чувашской Республике и поддержки одаренной молодежи в соответствии с Указом Главы Чувашской Республики от 1 июн</w:t>
      </w:r>
      <w:r>
        <w:t>я 2012 года № 64 «О стипендии Главы Чувашской Республики за особые успехи в изучении физики и математики» ежегодно студентам-первокурсникам, обучающимся по очной форме обучения, набравшим на ЕГЭ по 70 и более баллов по математике и физике, назначается стип</w:t>
      </w:r>
      <w:r>
        <w:t>ендия Главы Чувашской Республики в размере 2 000 рублей ежемесячно на один учебный год. В 2024 году в  соответствии с распоряжением Главы Чувашской Республики от 14 октября 2024 года № 560-рг стипендии удостоены 45 человек.</w:t>
      </w:r>
    </w:p>
    <w:p w:rsidR="00300609" w:rsidRDefault="00977DAE">
      <w:pPr>
        <w:ind w:firstLine="720"/>
        <w:jc w:val="both"/>
      </w:pPr>
      <w:r>
        <w:t>В целях развития кадрового потен</w:t>
      </w:r>
      <w:r>
        <w:t>циала системы среднего профессионального образования и привлечения молодых специалистов в профессиональные образовательные организации в 2024 году Минобразования Чувашии заключило договоры о целевом обучении с 10 студентами выпускного курса государственных</w:t>
      </w:r>
      <w:r>
        <w:t xml:space="preserve"> профессиональных образовательных организаций Чувашской Республики, обучающимися по очной форме обучения по имеющей государственную аккредитацию образовательной программе среднего профессионального образования, достигшими значительных результатов в учебной</w:t>
      </w:r>
      <w:r>
        <w:t>, научной, творческой, спортивной, общественной деятельности, для последующего трудоустройства в государственных профессиональных образовательных организациях Чувашской Республики на должностях преподавателей и мастеров производственного обучения. Отбор ст</w:t>
      </w:r>
      <w:r>
        <w:t>удентов осуществлялся на конкурсной основе в соответствии с потребностью профессиональных образовательных организаций в педагогических работниках на 2024 год. В качестве меры социальной поддержки данным студентам в соответствии с распоряжением Главы Чувашс</w:t>
      </w:r>
      <w:r>
        <w:t>кой Республики от 30 сентября 2024 года № 519-рг ежемесячно в течение последнего года обучения предоставляется грант Главы Чувашской Республики в размере 10 тыс. рублей.</w:t>
      </w:r>
    </w:p>
    <w:p w:rsidR="00300609" w:rsidRDefault="00977DAE">
      <w:pPr>
        <w:ind w:firstLine="720"/>
        <w:jc w:val="both"/>
      </w:pPr>
      <w:r>
        <w:t>Для студентов профессиональных образовательных организаций, обучающихся по очной форме</w:t>
      </w:r>
      <w:r>
        <w:t xml:space="preserve"> обучения по приоритетным направлениям модернизации и технологического развития экономики России, назначается стипендия Правительства Российской Федерации (2 000 и 4 000 рублей ежемесячно соответственно студентам, обучающимся по рабочим профессиям и специа</w:t>
      </w:r>
      <w:r>
        <w:t>льностям СПО, на один учебный год). В 2024-2025 году данная стипендия назначена 47 студентам из 9 профессиональных образовательных организаций, расположенных на территории Чувашской Республики.</w:t>
      </w:r>
    </w:p>
    <w:p w:rsidR="00300609" w:rsidRDefault="00977DAE">
      <w:pPr>
        <w:ind w:firstLine="720"/>
        <w:jc w:val="both"/>
      </w:pPr>
      <w:r>
        <w:lastRenderedPageBreak/>
        <w:t>В соответствии с постановлением Кабинета Министров Чувашской Р</w:t>
      </w:r>
      <w:r>
        <w:t xml:space="preserve">еспублики от 17 ноября 1999 г. № 231 «Об утверждении Положения об именных стипендиях Главы Чувашской Республики» ежегодно учреждается 25 именных стипендий Главы Чувашской Республики, из них: </w:t>
      </w:r>
    </w:p>
    <w:p w:rsidR="00300609" w:rsidRDefault="00977DAE">
      <w:pPr>
        <w:ind w:firstLine="720"/>
        <w:jc w:val="both"/>
      </w:pPr>
      <w:r>
        <w:t>20 стипендий предусмотрены для обучающихся общеобразовательных о</w:t>
      </w:r>
      <w:r>
        <w:t xml:space="preserve">рганизаций, </w:t>
      </w:r>
    </w:p>
    <w:p w:rsidR="00300609" w:rsidRDefault="00977DAE">
      <w:pPr>
        <w:ind w:firstLine="720"/>
        <w:jc w:val="both"/>
      </w:pPr>
      <w:r>
        <w:t xml:space="preserve">5 – для обучающихся организаций дополнительного образования в сфере культуры и искусства. </w:t>
      </w:r>
    </w:p>
    <w:p w:rsidR="00300609" w:rsidRDefault="00977DAE">
      <w:pPr>
        <w:ind w:firstLine="720"/>
        <w:jc w:val="both"/>
      </w:pPr>
      <w:r>
        <w:t>Размер стипендии составляет 550 рублей ежемесячно в течение всего учебного года.</w:t>
      </w:r>
    </w:p>
    <w:p w:rsidR="00300609" w:rsidRDefault="00977DAE">
      <w:pPr>
        <w:ind w:firstLine="720"/>
        <w:jc w:val="both"/>
      </w:pPr>
      <w:r>
        <w:t>Стипендии назначаются обучающимся образовательных организа</w:t>
      </w:r>
      <w:r>
        <w:t>ций, обладающим высокими гражданскими качествами, проявляющим особый талант, одаренность, достигшим выдающихся результатов в учебной деятельности в области искусств, литературного, художественного, сценического, музыкального творчества, в том числе и обуча</w:t>
      </w:r>
      <w:r>
        <w:t xml:space="preserve">ющимся, успевающим в изучении учебных предметов на «хорошо» и «отлично», являющимся лауреатами и дипломантами международных, всероссийских, межрегиональных, республиканских предметных олимпиад школьников, турниров, смотров, конкурсов в различных областях. </w:t>
      </w:r>
    </w:p>
    <w:p w:rsidR="00300609" w:rsidRDefault="00977DAE">
      <w:pPr>
        <w:ind w:firstLine="720"/>
        <w:jc w:val="both"/>
      </w:pPr>
      <w:r>
        <w:t>Ежегодно юноши и девушки, достигшие значительных результатов в учебе, бизнес-проектировании, научной, творческой, производственной, управленческой деятельности, удостаиваются специальной стипендии Главы Чувашской Республики за особую творческую устремленн</w:t>
      </w:r>
      <w:r>
        <w:t>ость. В 2024 году данную стипендию в размере 2 500 рублей ежемесячно получали 1000 человек.</w:t>
      </w:r>
    </w:p>
    <w:p w:rsidR="00300609" w:rsidRDefault="00977DAE">
      <w:pPr>
        <w:ind w:firstLine="720"/>
        <w:jc w:val="both"/>
      </w:pPr>
      <w:r>
        <w:t>В 2024 году данным комплексом процессных мероприятий предусмотрено выполнение 5 показателей, все показатели выполнены.</w:t>
      </w:r>
    </w:p>
    <w:p w:rsidR="00300609" w:rsidRDefault="00977DAE">
      <w:pPr>
        <w:ind w:firstLine="720"/>
        <w:jc w:val="both"/>
      </w:pPr>
      <w:r>
        <w:t>В отчетном году на реализацию указанного комп</w:t>
      </w:r>
      <w:r>
        <w:t>лекса процессных мероприятий из республиканского бюджета Чувашской Республики направлено 77 557,0 тыс. рублей.</w:t>
      </w:r>
    </w:p>
    <w:p w:rsidR="00300609" w:rsidRDefault="00977DAE">
      <w:pPr>
        <w:ind w:firstLine="720"/>
        <w:jc w:val="both"/>
      </w:pPr>
      <w:r>
        <w:t>Кассовые расходы комплекса процессных мероприятий составили 77 557,0 тыс. рублей.</w:t>
      </w:r>
    </w:p>
    <w:p w:rsidR="00300609" w:rsidRDefault="00977DAE">
      <w:pPr>
        <w:ind w:left="-142" w:firstLine="851"/>
        <w:jc w:val="both"/>
      </w:pPr>
      <w:r>
        <w:rPr>
          <w:bCs/>
        </w:rPr>
        <w:t>По комплексу процессных мероприятий «Модернизация системы воспи</w:t>
      </w:r>
      <w:r>
        <w:rPr>
          <w:bCs/>
        </w:rPr>
        <w:t xml:space="preserve">тания детей в Чувашской Республике». </w:t>
      </w:r>
      <w:r>
        <w:t>В рамках комплекса процессных мероприятий в отчетном году состоялась ежегодная елка Главы Чувашской Республики. Традиционно в мероприятии приняли участие 1 000 талантливых и одаренных детей Чувашской Республики, которые</w:t>
      </w:r>
      <w:r>
        <w:t xml:space="preserve"> добились успехов в учебе, общественной деятельности, спортивных мероприятиях, смотрах, конкурсах, фестивалях и других областях культуры, искусства и спорта. В мероприятии также приняли участие дети участников специальной военной операции.</w:t>
      </w:r>
    </w:p>
    <w:p w:rsidR="00300609" w:rsidRDefault="00977DAE">
      <w:pPr>
        <w:ind w:left="-142" w:firstLine="851"/>
        <w:jc w:val="both"/>
      </w:pPr>
      <w:r>
        <w:t xml:space="preserve">В конце декабря </w:t>
      </w:r>
      <w:r>
        <w:t>2024 года 18 обучающихся общеобразовательных организаций Чувашской Республики приняли участие в Новогодней елке полномочного представителя Президента Российской Федерации в Приволжском федеральном округе в г. Нижний Новгород. На главную окружную Елку пригл</w:t>
      </w:r>
      <w:r>
        <w:t xml:space="preserve">ашены победители и лауреаты всероссийских предметных олимпиад, соревнований и конкурсов, окружных общественных проектов, дети из многодетных семей, отличившихся в общественной деятельности, военнослужащих и сотрудников правоохранительных органов, погибших </w:t>
      </w:r>
      <w:r>
        <w:t xml:space="preserve">при исполнении служебного долга, дети участников специальной военной операции. </w:t>
      </w:r>
    </w:p>
    <w:p w:rsidR="00300609" w:rsidRDefault="00977DAE">
      <w:pPr>
        <w:ind w:left="-142" w:firstLine="851"/>
        <w:jc w:val="both"/>
      </w:pPr>
      <w:r>
        <w:t>Одновременно в рамках реализации указанного комплекса процессных мероприятий в Чувашской Республике в период проведения оздоровительной кампанию 2024 года функционировали 314 о</w:t>
      </w:r>
      <w:r>
        <w:t xml:space="preserve">рганизаций отдыха детей и их оздоровления. Проведена 81 смена с общим охватом более 88 тыс. детей. </w:t>
      </w:r>
    </w:p>
    <w:p w:rsidR="00300609" w:rsidRDefault="00977DAE">
      <w:pPr>
        <w:ind w:left="-142" w:firstLine="851"/>
        <w:jc w:val="both"/>
      </w:pPr>
      <w:r>
        <w:t xml:space="preserve">В загородные оздоровительные лагеря посетило более 19 тысяч детей. Отдыхом в пришкольных лагерях охвачено более 68 тысяч обучающихся. </w:t>
      </w:r>
    </w:p>
    <w:p w:rsidR="00300609" w:rsidRDefault="00977DAE">
      <w:pPr>
        <w:ind w:left="-142" w:firstLine="851"/>
        <w:jc w:val="both"/>
      </w:pPr>
      <w:r>
        <w:t>В течение лета провед</w:t>
      </w:r>
      <w:r>
        <w:t>ена 31 специализированная (профильная) смена с участием более 6 тысяч школьников.</w:t>
      </w:r>
    </w:p>
    <w:p w:rsidR="00300609" w:rsidRDefault="00977DAE">
      <w:pPr>
        <w:ind w:left="-142" w:firstLine="851"/>
        <w:jc w:val="both"/>
      </w:pPr>
      <w:r>
        <w:lastRenderedPageBreak/>
        <w:t>Впервые филиалом Центра развития военно-спортивной подготовки и патриотического воспитания молодежи «ВОИН» на базе ДОЛ «Звездный» организована профильная смена «Время Героев»</w:t>
      </w:r>
      <w:r>
        <w:t>, в которой приняли участие 464 человек. Наиболее массовыми в 2024 году были смены «Губернаторского лагеря», военно-патриотического лагеря «Страна Героев», мероприятия, организованные Российским движением детей и молодёжи «Время Первых» и другие.</w:t>
      </w:r>
    </w:p>
    <w:p w:rsidR="00300609" w:rsidRDefault="00977DAE">
      <w:pPr>
        <w:ind w:left="-142" w:firstLine="851"/>
        <w:jc w:val="both"/>
      </w:pPr>
      <w:r>
        <w:t>Особое вн</w:t>
      </w:r>
      <w:r>
        <w:t>имание уделялось организации отдыха и оздоровления несовершеннолетних, находящихся на профилактическом учете. На базе «ДОЛ «Солнышко» прошли 3 профильные смены для несовершеннолетних, состоящих на учете, также 1 смена на базе ДОЛ «Звездочка» г. Новочебокса</w:t>
      </w:r>
      <w:r>
        <w:t xml:space="preserve">рск с охватом 40 человек. </w:t>
      </w:r>
    </w:p>
    <w:p w:rsidR="00300609" w:rsidRDefault="00977DAE">
      <w:pPr>
        <w:ind w:left="-142" w:firstLine="851"/>
        <w:jc w:val="both"/>
      </w:pPr>
      <w:r>
        <w:t>Одновременно отдыхом и оздоровлением было охвачено 732 ребенка, являющихся членами семей участников специальной военной операции. 284 ребенка из Бердянского муниципального округа Запорожской области отдохнули в лагерях «Бригантин</w:t>
      </w:r>
      <w:r>
        <w:t>а», «Березка» г. Чебоксары и «Солнышко» Моргаушского муниципального округа.</w:t>
      </w:r>
    </w:p>
    <w:p w:rsidR="00300609" w:rsidRDefault="00977DAE">
      <w:pPr>
        <w:ind w:left="-142" w:firstLine="851"/>
        <w:jc w:val="both"/>
      </w:pPr>
      <w:r>
        <w:t>В 2024 году данным комплексом процессных мероприятий предусмотрено выполнение 7 показателей, все показатели выполнены.</w:t>
      </w:r>
    </w:p>
    <w:p w:rsidR="00300609" w:rsidRDefault="00977DAE">
      <w:pPr>
        <w:ind w:left="-142" w:firstLine="851"/>
        <w:jc w:val="both"/>
      </w:pPr>
      <w:r>
        <w:t>В отчетном году на реализацию указанного комплекса процессных</w:t>
      </w:r>
      <w:r>
        <w:t xml:space="preserve"> мероприятий из республиканского бюджета Чувашской Республики направлено 25 113,3 тыс. рублей.</w:t>
      </w:r>
    </w:p>
    <w:p w:rsidR="00300609" w:rsidRDefault="00977DAE">
      <w:pPr>
        <w:ind w:left="-142" w:firstLine="851"/>
        <w:jc w:val="both"/>
      </w:pPr>
      <w:r>
        <w:t>Кассовые расходы комплекса процессных мероприятий составили 24 923,5 тыс. рублей.</w:t>
      </w:r>
    </w:p>
    <w:p w:rsidR="00300609" w:rsidRDefault="00977DAE">
      <w:pPr>
        <w:ind w:firstLine="720"/>
        <w:jc w:val="both"/>
      </w:pPr>
      <w:r>
        <w:rPr>
          <w:bCs/>
        </w:rPr>
        <w:t xml:space="preserve">По комплексу процессных мероприятий «Мероприятия в сфере поддержки детей-сирот </w:t>
      </w:r>
      <w:r>
        <w:rPr>
          <w:bCs/>
        </w:rPr>
        <w:t xml:space="preserve">и детей, оставшихся без попечения родителей, лиц из числа детей-сирот и детей, оставшихся без попечения родителей». </w:t>
      </w:r>
      <w:r>
        <w:rPr>
          <w:b/>
          <w:bCs/>
        </w:rPr>
        <w:t xml:space="preserve">». </w:t>
      </w:r>
      <w:r>
        <w:t>В рамках выполнения данного комплекса процессных мероприятий обеспечены государственные гарантии социального обеспечения детей-сирот и де</w:t>
      </w:r>
      <w:r>
        <w:t xml:space="preserve">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 </w:t>
      </w:r>
    </w:p>
    <w:p w:rsidR="00300609" w:rsidRDefault="00977DAE">
      <w:pPr>
        <w:ind w:firstLine="720"/>
        <w:jc w:val="both"/>
      </w:pPr>
      <w:r>
        <w:t>В Чувашской Республике ведется целенаправленная работа по реали</w:t>
      </w:r>
      <w:r>
        <w:t xml:space="preserve">зации государственной политики в интересах детей-сирот и детей, оставшихся без попечения родителей, решению вопросов их социальной поддержки, развитию семейных форм устройства. </w:t>
      </w:r>
    </w:p>
    <w:p w:rsidR="00300609" w:rsidRDefault="00977DAE">
      <w:pPr>
        <w:ind w:firstLine="720"/>
        <w:jc w:val="both"/>
      </w:pPr>
      <w:r>
        <w:t>По состоянию на 1 января 2025 года в республике проживают 2 238 детей, относящ</w:t>
      </w:r>
      <w:r>
        <w:t xml:space="preserve">ихся к категории детей-сирот и детей, оставшихся без попечения родителей, из них 2 101 ребенок воспитывается в замещающих семьях, что составляет 94%. </w:t>
      </w:r>
    </w:p>
    <w:p w:rsidR="00300609" w:rsidRDefault="00977DAE">
      <w:pPr>
        <w:ind w:firstLine="720"/>
        <w:jc w:val="both"/>
      </w:pPr>
      <w:r>
        <w:t>Для материального стимулирования опекунов (попечителей), приемных семей, усыновителей осуществляются след</w:t>
      </w:r>
      <w:r>
        <w:t>ующие меры поддержки:</w:t>
      </w:r>
    </w:p>
    <w:p w:rsidR="00300609" w:rsidRDefault="00977DAE">
      <w:pPr>
        <w:ind w:firstLine="720"/>
        <w:jc w:val="both"/>
      </w:pPr>
      <w:r>
        <w:t>– при передаче ребенка на воспитание в семью опекунам (попечителям), приемным родителям, усыновителям (удочерителям) выплачивается единовременное пособие в размере единовременного пособия 8 тыс. рублей, за усыновление детей-инвалидов,</w:t>
      </w:r>
      <w:r>
        <w:t xml:space="preserve"> братьев/сестер, старше 7 лет – 100 тыс. рублей. </w:t>
      </w:r>
    </w:p>
    <w:p w:rsidR="00300609" w:rsidRDefault="00977DAE">
      <w:pPr>
        <w:ind w:firstLine="720"/>
        <w:jc w:val="both"/>
      </w:pPr>
      <w:r>
        <w:t>– на содержание подопечных детей ежемесячно выплачивается пособие в зависимости от возраста и наличия инвалидности: на детей-инвалидов (в возрасте до 2-х лет – 8,4 тыс. рублей, от 2 до 7 лет – 8,7 тыс. рубл</w:t>
      </w:r>
      <w:r>
        <w:t>ей, от 7 до 18 лет – 9,5 тыс. рублей), на детей, за исключением детей-инвалидов (в возрасте до 2-х лет – 7,6 тыс. рублей, от 2 до 7 лет – 7,9 тыс. рублей, от 7 до 18 лет – 8,7 тыс. рублей);</w:t>
      </w:r>
    </w:p>
    <w:p w:rsidR="00300609" w:rsidRDefault="00977DAE">
      <w:pPr>
        <w:ind w:firstLine="720"/>
        <w:jc w:val="both"/>
      </w:pPr>
      <w:r>
        <w:t>– приемным родителям выплачивается ежемесячное вознаграждение в за</w:t>
      </w:r>
      <w:r>
        <w:t>висимости от количества взятых на воспитание детей-сирот из расчета: за воспитание одного-двух детей – 4,0 тыс. рублей, за воспитание трех и более детей – 5,7 тыс. рублей. За воспитание каждого ребенка, не достигшего трехлетнего возраста, или ребенка с огр</w:t>
      </w:r>
      <w:r>
        <w:t xml:space="preserve">аниченными возможностями здоровья размер вознаграждения увеличивается на 50% минимального размера оплаты труда. При воспитание шести и более подопечных детей дополнительное вознаграждение в размере 5,7 тыс. рублей; </w:t>
      </w:r>
    </w:p>
    <w:p w:rsidR="00300609" w:rsidRDefault="00977DAE">
      <w:pPr>
        <w:ind w:firstLine="720"/>
        <w:jc w:val="both"/>
      </w:pPr>
      <w:r>
        <w:lastRenderedPageBreak/>
        <w:t>– усыновителям (удочерителям) детей-сиро</w:t>
      </w:r>
      <w:r>
        <w:t>т и детей, оставшихся без попечения родителей, по истечении трех лет со дня вступления в законную силу решения суда об усыновлении выплачивается единовременное денежное пособие на каждого усыновленного ребенка в размере 300,0 тыс. рублей, на каждого усынов</w:t>
      </w:r>
      <w:r>
        <w:t>ленного ребенка из числа детей-инвалидов – в размере 375,0 тыс. рублей.</w:t>
      </w:r>
    </w:p>
    <w:p w:rsidR="00300609" w:rsidRDefault="00977DAE">
      <w:pPr>
        <w:ind w:firstLine="720"/>
        <w:jc w:val="both"/>
      </w:pPr>
      <w:r>
        <w:t>В 2024 году данным комплексом процессных мероприятий предусмотрено выполнение 1 показателя, показатель выполнен.</w:t>
      </w:r>
    </w:p>
    <w:p w:rsidR="00300609" w:rsidRDefault="00977DAE">
      <w:pPr>
        <w:ind w:firstLine="720"/>
        <w:jc w:val="both"/>
      </w:pPr>
      <w:r>
        <w:t>В отчетном году на реализацию указанного комплекса процессных мероприятий из республиканского бюджета Чувашской Республики направлено 110 564,9 тыс. рублей.</w:t>
      </w:r>
    </w:p>
    <w:p w:rsidR="00300609" w:rsidRDefault="00977DAE">
      <w:pPr>
        <w:pBdr>
          <w:top w:val="none" w:sz="4" w:space="0" w:color="000000"/>
          <w:left w:val="none" w:sz="4" w:space="0" w:color="000000"/>
          <w:bottom w:val="none" w:sz="4" w:space="0" w:color="000000"/>
          <w:right w:val="none" w:sz="4" w:space="0" w:color="000000"/>
        </w:pBdr>
        <w:ind w:firstLine="720"/>
        <w:jc w:val="both"/>
      </w:pPr>
      <w:r>
        <w:t>Кассовые расходы комплекса процессных мероприятий составили 95 035,3 тыс. рублей.</w:t>
      </w:r>
    </w:p>
    <w:p w:rsidR="00300609" w:rsidRDefault="00977DAE">
      <w:pPr>
        <w:ind w:left="-142" w:firstLine="851"/>
        <w:jc w:val="both"/>
      </w:pPr>
      <w:r>
        <w:rPr>
          <w:bCs/>
        </w:rPr>
        <w:t>По комплексу проц</w:t>
      </w:r>
      <w:r>
        <w:rPr>
          <w:bCs/>
        </w:rPr>
        <w:t>ессных мероприятий «Меры социальной поддержки».</w:t>
      </w:r>
      <w:r>
        <w:t xml:space="preserve"> В рамках комплекса процессных мероприятий в 2024 году были реализованы следующие мероприятия:</w:t>
      </w:r>
    </w:p>
    <w:p w:rsidR="00300609" w:rsidRDefault="00977DAE">
      <w:pPr>
        <w:ind w:left="-142" w:firstLine="851"/>
        <w:jc w:val="both"/>
      </w:pPr>
      <w:r>
        <w:t>- обеспечена выплата социальных пособий обучающимся общеобразовательных организаций, профессиональных образователь</w:t>
      </w:r>
      <w:r>
        <w:t>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w:t>
      </w:r>
      <w:r>
        <w:t>ого и (или) пригородного сообщения, и (или) городском наземном электрическом транспорте общего пользования, и (или) железнодорожном транспорте общего пользования в пригородном сообщении на территории Чувашской Республики;</w:t>
      </w:r>
    </w:p>
    <w:p w:rsidR="00300609" w:rsidRDefault="00977DAE">
      <w:pPr>
        <w:ind w:left="-142" w:firstLine="851"/>
        <w:jc w:val="both"/>
      </w:pPr>
      <w:r>
        <w:t>- обеспечена выплата компенсации з</w:t>
      </w:r>
      <w:r>
        <w:t>атрат на получение обучающимися начального общего, основного общего, среднего общего образования в форме семейного образованиия;</w:t>
      </w:r>
    </w:p>
    <w:p w:rsidR="00300609" w:rsidRDefault="00977DAE">
      <w:pPr>
        <w:ind w:left="-142" w:firstLine="851"/>
        <w:jc w:val="both"/>
      </w:pPr>
      <w:r>
        <w:t>- обеспечены горячим питанием обучающиеся образовательных организаций из числа многодетных, малоимущих семей, обучающиеся, полу</w:t>
      </w:r>
      <w:r>
        <w:t>чающие начальное общее образование, обучающиеся с ограниченными возможностями здоровья, получающие образование вне организаций, осуществляющих образовательную деятельность, в форме семейного образования, дети участников специальной военной операции и др.;</w:t>
      </w:r>
    </w:p>
    <w:p w:rsidR="00300609" w:rsidRDefault="00977DAE">
      <w:pPr>
        <w:ind w:left="-142" w:firstLine="851"/>
        <w:jc w:val="both"/>
      </w:pPr>
      <w:r>
        <w:t>- организовано обеспечение обучающихся общеобразовательных организаций, находящихся на территории Чувашской Республики, из многодетных семей в соответствии с установленными нормативами одеждой для посещения учебных занятий, а также спортивной формой на вес</w:t>
      </w:r>
      <w:r>
        <w:t>ь период обучения.</w:t>
      </w:r>
    </w:p>
    <w:p w:rsidR="00300609" w:rsidRDefault="00977DAE">
      <w:pPr>
        <w:ind w:left="-142" w:firstLine="851"/>
        <w:jc w:val="both"/>
      </w:pPr>
      <w:r>
        <w:t>В 2024 году данным комплексом процессных мероприятий предусмотрено выполнение 3 показателей, все показатели выполнены.</w:t>
      </w:r>
    </w:p>
    <w:p w:rsidR="00300609" w:rsidRDefault="00977DAE">
      <w:pPr>
        <w:ind w:left="-142" w:firstLine="851"/>
        <w:jc w:val="both"/>
      </w:pPr>
      <w:r>
        <w:t>В отчетном году на реализацию указанного комплекса процессных мероприятий направлено всего 863 756,0 тыс. рублей, из к</w:t>
      </w:r>
      <w:r>
        <w:t>оторых средства федерального бюджета составили 655 801,6 тыс. рублей, средства республиканского бюджета Чувашской Республики – 201 278,1 тыс. рублей, местные бюджеты – 6 676,3 тыс. рублей.</w:t>
      </w:r>
    </w:p>
    <w:p w:rsidR="00300609" w:rsidRDefault="00977DAE">
      <w:pPr>
        <w:ind w:left="-142" w:firstLine="851"/>
        <w:jc w:val="both"/>
      </w:pPr>
      <w:r>
        <w:t>Кассовые расходы комплекса процессных мероприятий составили всего 8</w:t>
      </w:r>
      <w:r>
        <w:t>58 200,2 тыс. рублей, из которых средства федерального бюджета составили 655 794,2 тыс. рублей, республиканского бюджета Чувашской Республики – 195 916,7 тыс. рублей, местные бюджеты – 6 489,3 тыс. рублей.</w:t>
      </w:r>
    </w:p>
    <w:p w:rsidR="00300609" w:rsidRDefault="00977DAE">
      <w:pPr>
        <w:ind w:left="-142" w:firstLine="851"/>
        <w:jc w:val="both"/>
      </w:pPr>
      <w:r>
        <w:rPr>
          <w:bCs/>
        </w:rPr>
        <w:t>По ведомственному проекту «Строительство (приобрет</w:t>
      </w:r>
      <w:r>
        <w:rPr>
          <w:bCs/>
        </w:rPr>
        <w:t>ение), реконструкция объектов капитального строительства образовательных организаций».</w:t>
      </w:r>
      <w:r>
        <w:t xml:space="preserve"> В рамках данного ведомственного проекта в 2024 году завершились реконструкция здания детского сада под начальную школу с дошкольной группой со строительством спортивного</w:t>
      </w:r>
      <w:r>
        <w:t xml:space="preserve"> зала в д. Бахтигильдино Батыревского муниципального округа, начато строительство детского сада на 160 мест в д. Москакасы, начато строительство пристроя на 400 мест МБОУ «Вурнарская СОШ № 1» им. И.Н. Никифорова в Вурнарском муниципальном округе, началось </w:t>
      </w:r>
      <w:r>
        <w:t xml:space="preserve">строительство здания средней общеобразовательной школы на 300 мест </w:t>
      </w:r>
      <w:r>
        <w:lastRenderedPageBreak/>
        <w:t>в с. Чуварлеи Алатырского района, завершена реконструкция МУП «Детский оздоровительный лагерь «Звездный» Цивильского района Чувашской Республики.</w:t>
      </w:r>
    </w:p>
    <w:p w:rsidR="00300609" w:rsidRDefault="00977DAE">
      <w:pPr>
        <w:ind w:left="-142" w:firstLine="851"/>
        <w:jc w:val="both"/>
      </w:pPr>
      <w:r>
        <w:t>В 2024 году данным ведомственным проектом предусмотрено выполнение 1 показателя, показатель выполнен.</w:t>
      </w:r>
    </w:p>
    <w:p w:rsidR="00300609" w:rsidRDefault="00977DAE">
      <w:pPr>
        <w:ind w:left="-142" w:firstLine="851"/>
        <w:jc w:val="both"/>
      </w:pPr>
      <w:r>
        <w:t>В отчетном году на реализацию указанного ведомственного проекта направлено всего 1 110 223,8 тыс. рублей, из которых средства федерального бюджета состави</w:t>
      </w:r>
      <w:r>
        <w:t>ли 107 721,9 тыс. рублей, средства республиканского бюджета Чувашской Республики – 1 001 096,6 тыс. рублей, местные бюджеты – 1 405,3 тыс. рублей.</w:t>
      </w:r>
    </w:p>
    <w:p w:rsidR="00300609" w:rsidRDefault="00977DAE">
      <w:pPr>
        <w:ind w:left="-142" w:firstLine="851"/>
        <w:jc w:val="both"/>
      </w:pPr>
      <w:r>
        <w:t>Кассовые расходы ведомственного проекта составили всего 772 608,1 тыс. рублей, из которых средства федерально</w:t>
      </w:r>
      <w:r>
        <w:t>го бюджета составили 107 721,9 тыс. рублей, республиканского бюджета Чувашской Республики – 663 837,8 тыс. рублей, местные бюджеты – 1 048,4 тыс. рублей.</w:t>
      </w:r>
    </w:p>
    <w:p w:rsidR="00300609" w:rsidRDefault="00977DAE">
      <w:pPr>
        <w:ind w:left="-142" w:firstLine="851"/>
        <w:jc w:val="both"/>
      </w:pPr>
      <w:r>
        <w:rPr>
          <w:bCs/>
        </w:rPr>
        <w:t>По ведомственному проекту «Модернизация инфраструктуры и благоустройство территории муниципальных обра</w:t>
      </w:r>
      <w:r>
        <w:rPr>
          <w:bCs/>
        </w:rPr>
        <w:t>зовательных организаций».</w:t>
      </w:r>
      <w:r>
        <w:t xml:space="preserve"> В рамках реализации данного ведомственного проекта и благоустройство территории муниципальных образовательных организаций» в отчетном году обеспечено укрепление материально-технической базы муниципальных образовательных организаци</w:t>
      </w:r>
      <w:r>
        <w:t>й, в том числе в части модернизации инфраструктуры.</w:t>
      </w:r>
    </w:p>
    <w:p w:rsidR="00300609" w:rsidRDefault="00977DAE">
      <w:pPr>
        <w:ind w:left="-142" w:firstLine="851"/>
        <w:jc w:val="both"/>
      </w:pPr>
      <w:r>
        <w:t>В 2024 году данным ведомственным проектом предусмотрено выполнение 1 показателя, показатель выполнен.</w:t>
      </w:r>
    </w:p>
    <w:p w:rsidR="00300609" w:rsidRDefault="00977DAE">
      <w:pPr>
        <w:ind w:left="-142" w:firstLine="851"/>
        <w:jc w:val="both"/>
      </w:pPr>
      <w:r>
        <w:t>В отчетном году на реализацию указанного ведомственного проекта направлено всего 30 256,3 тыс. рублей,</w:t>
      </w:r>
      <w:r>
        <w:t xml:space="preserve"> из которых средства республиканского бюджета Чувашской Республики составили 29 383,5 тыс. рублей, местные бюджеты – 872,8 тыс. рублей.</w:t>
      </w:r>
    </w:p>
    <w:p w:rsidR="00300609" w:rsidRDefault="00977DAE">
      <w:pPr>
        <w:ind w:left="-142" w:firstLine="851"/>
        <w:jc w:val="both"/>
      </w:pPr>
      <w:r>
        <w:t>Кассовые расходы ведомственного проекта составили всего 29 929,9 тыс. рублей, из которых средства республиканского бюдже</w:t>
      </w:r>
      <w:r>
        <w:t>та Чувашской Республики составили 29 078,3 тыс. рублей, местные бюджеты – 851,6 тыс. рублей.</w:t>
      </w:r>
    </w:p>
    <w:p w:rsidR="00300609" w:rsidRDefault="00977DAE">
      <w:pPr>
        <w:ind w:left="-142" w:firstLine="851"/>
        <w:jc w:val="both"/>
      </w:pPr>
      <w:r>
        <w:rPr>
          <w:bCs/>
        </w:rPr>
        <w:t>По региональному проекту «Профессионалитет».</w:t>
      </w:r>
      <w:r>
        <w:t xml:space="preserve"> В конкурсном отборе Минпросвещения России на получение гранта на создание в 2024 году образовательно-производственных </w:t>
      </w:r>
      <w:r>
        <w:t>кластеров выиграли: Новочебоксарский химико-механический техникум совместно с ПАО «Химпром» по направлению «Химическая отрасль», Цивильский аграрно-технологический техникум совместно с ООО «Группа компаний «Эстет», ООО «Воддорстрой» по направлению «Сельско</w:t>
      </w:r>
      <w:r>
        <w:t xml:space="preserve">е хозяйство». </w:t>
      </w:r>
    </w:p>
    <w:p w:rsidR="00300609" w:rsidRDefault="00977DAE">
      <w:pPr>
        <w:ind w:left="-142" w:firstLine="851"/>
        <w:jc w:val="both"/>
      </w:pPr>
      <w:r>
        <w:t xml:space="preserve">1 сентября 2024 г. в данных кластерах началась реализация федерального проекта «Профессионалитет». Сумма федерального гранта – по 100 млн рублей каждому кластеру. </w:t>
      </w:r>
    </w:p>
    <w:p w:rsidR="00300609" w:rsidRDefault="00977DAE">
      <w:pPr>
        <w:ind w:left="-142" w:firstLine="851"/>
        <w:jc w:val="both"/>
      </w:pPr>
      <w:r>
        <w:t>1 сентября 2024 года на базе Канашского транспортно-энергетического техникума</w:t>
      </w:r>
      <w:r>
        <w:t xml:space="preserve"> Минобразования Чувашии открылся второй Центр опережающей профессиональной подготовки в республике (Центр опережающей профессиональной подготовки) по направлению «Промышленные и инженерные технологии». Сумма федерального гранта составила 20,5 млн. рублей. </w:t>
      </w:r>
    </w:p>
    <w:p w:rsidR="00300609" w:rsidRDefault="00977DAE">
      <w:pPr>
        <w:ind w:left="-142" w:firstLine="851"/>
        <w:jc w:val="both"/>
      </w:pPr>
      <w:r>
        <w:t>В 2024 году данным региональным проектом предусмотрено выполнение 9 показателей, все показатели выполнены.</w:t>
      </w:r>
    </w:p>
    <w:p w:rsidR="00300609" w:rsidRDefault="00977DAE">
      <w:pPr>
        <w:ind w:left="-142" w:firstLine="851"/>
        <w:jc w:val="both"/>
      </w:pPr>
      <w:r>
        <w:t>В отчетном году на реализацию указанного регионального проекта направлено всего 124 986,6 тыс. рублей, из которых средства федерального бюджета составили 20 380,6 тыс. рублей, средства республиканского бюджета Чувашской Республики – 104 606,0 тыс. рублей.</w:t>
      </w:r>
    </w:p>
    <w:p w:rsidR="00300609" w:rsidRDefault="00977DAE">
      <w:pPr>
        <w:ind w:left="-142" w:firstLine="851"/>
        <w:jc w:val="both"/>
      </w:pPr>
      <w:r>
        <w:t>Кассовые расходы регионального проекта составили всего 124 986,6 тыс. рублей, из которых средства федерального бюджета составили 20 380,6 тыс. рублей, средства республиканского бюджета Чувашской Республики – 104 606,0 тыс. рублей.</w:t>
      </w:r>
    </w:p>
    <w:p w:rsidR="00300609" w:rsidRDefault="00977DAE">
      <w:pPr>
        <w:ind w:left="-142" w:firstLine="851"/>
        <w:jc w:val="both"/>
      </w:pPr>
      <w:r>
        <w:rPr>
          <w:bCs/>
        </w:rPr>
        <w:t xml:space="preserve">По региональному проекту </w:t>
      </w:r>
      <w:r>
        <w:rPr>
          <w:bCs/>
        </w:rPr>
        <w:t>«Модернизация школьных систем образования в Чувашской Республике».</w:t>
      </w:r>
      <w:r>
        <w:t xml:space="preserve"> В 2024 году в рамках регионального проекта «Модернизация школьных систем образования в Чувашской Республике» проведены работы по капитальному ремонту 6 зданий муниципальных общеобразователь</w:t>
      </w:r>
      <w:r>
        <w:t xml:space="preserve">ных организаций: </w:t>
      </w:r>
      <w:r>
        <w:lastRenderedPageBreak/>
        <w:t>1 общеобразовательная организация в Алатырском муниципальном округе, 1 – в Батыревском муниципальном округе, по 2 школы – в г. Новочебоксарск и г. Канаш.</w:t>
      </w:r>
    </w:p>
    <w:p w:rsidR="00300609" w:rsidRDefault="00977DAE">
      <w:pPr>
        <w:ind w:left="-142" w:firstLine="851"/>
        <w:jc w:val="both"/>
      </w:pPr>
      <w:r>
        <w:t>В рамках реализации указанного регионального проекта проведены также работы по оснаще</w:t>
      </w:r>
      <w:r>
        <w:t>нию отремонтированных зданий общеобразовательных организаций средствами обучения и воспитания, проведены работы по обеспечению в отношении данных общеобразовательных организаций требований к антитеррористической защищенности объектов (территорий), установл</w:t>
      </w:r>
      <w:r>
        <w:t>енных законодательством. Педагоги указанных общеобразовательных организаций прошли курсы повышения квалификации или профессиональную переподготовку. Также обеспечено обновление 100 процентов учебников и учебных пособий, не позволяющих их дальнейшее использ</w:t>
      </w:r>
      <w:r>
        <w:t>ование в образовательном процессе по причинам ветхости и дефектности», обеспечено 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 Проведена мод</w:t>
      </w:r>
      <w:r>
        <w:t>ернизация территорий данных общеобразовательных организаций.</w:t>
      </w:r>
    </w:p>
    <w:p w:rsidR="00300609" w:rsidRDefault="00977DAE">
      <w:pPr>
        <w:ind w:left="-142" w:firstLine="851"/>
        <w:jc w:val="both"/>
      </w:pPr>
      <w:r>
        <w:t>В 2024 году данным региональным проектом предусмотрено выполнение 7 показателей, все показатели выполнены.</w:t>
      </w:r>
    </w:p>
    <w:p w:rsidR="00300609" w:rsidRDefault="00977DAE">
      <w:pPr>
        <w:ind w:left="-142" w:firstLine="851"/>
        <w:jc w:val="both"/>
      </w:pPr>
      <w:r>
        <w:t>В отчетном году на реализацию указанного регионального проекта направлено всего 1 872 45</w:t>
      </w:r>
      <w:r>
        <w:t>0,4 тыс. рублей, из которых средства федерального бюджета составили 686 698,2 тыс. рублей, средства республиканского бюджета Чувашской Республики – 1 141 230,2 тыс. рублей, местные бюджеты – 44 522,0 тыс. рублей.</w:t>
      </w:r>
    </w:p>
    <w:p w:rsidR="00300609" w:rsidRDefault="00977DAE">
      <w:pPr>
        <w:ind w:left="-142" w:firstLine="851"/>
        <w:jc w:val="both"/>
      </w:pPr>
      <w:r>
        <w:t>Кассовые расходы регионального проекта сост</w:t>
      </w:r>
      <w:r>
        <w:t>авили всего 1 738 878,8 тыс. рублей, из которых средства федерального бюджета составили 686 698,2 тыс. рублей, средства республиканского бюджета Чувашской Республики – 1 012 665,2 тыс. рублей, местные бюджеты – 39 515,4 тыс. рублей.</w:t>
      </w:r>
    </w:p>
    <w:p w:rsidR="00300609" w:rsidRDefault="00977DAE">
      <w:pPr>
        <w:ind w:left="-142" w:firstLine="851"/>
        <w:jc w:val="both"/>
      </w:pPr>
      <w:r>
        <w:rPr>
          <w:bCs/>
        </w:rPr>
        <w:t>По комплексу процессных</w:t>
      </w:r>
      <w:r>
        <w:rPr>
          <w:bCs/>
        </w:rPr>
        <w:t xml:space="preserve"> мероприятий «Обеспечение реализации государственной программы Чувашской Республики «Развитие образования». </w:t>
      </w:r>
      <w:r>
        <w:t>Данный комплекс процессных мероприятий направлен на текущее обеспечение деятельности Министерства образования Чувашской Республики.</w:t>
      </w:r>
    </w:p>
    <w:p w:rsidR="00300609" w:rsidRDefault="00977DAE">
      <w:pPr>
        <w:ind w:left="-142" w:firstLine="851"/>
        <w:jc w:val="both"/>
      </w:pPr>
      <w:r>
        <w:t>Показатели указа</w:t>
      </w:r>
      <w:r>
        <w:t>нным комплексом процессных мероприятий не предусмотрены.</w:t>
      </w:r>
    </w:p>
    <w:p w:rsidR="00300609" w:rsidRDefault="00977DAE">
      <w:pPr>
        <w:ind w:left="-142" w:firstLine="851"/>
        <w:jc w:val="both"/>
      </w:pPr>
      <w:r>
        <w:t>В отчетном году на реализацию указанного комплекса процессных мероприятий направлено всего 117 391,7 тыс. рублей, из которых средства федерального бюджета составили 9 009,0 тыс. рублей, средства респ</w:t>
      </w:r>
      <w:r>
        <w:t>убликанского бюджета Чувашской Республики – 108 382,7 тыс. рублей.</w:t>
      </w:r>
    </w:p>
    <w:p w:rsidR="00300609" w:rsidRDefault="00977DAE">
      <w:pPr>
        <w:ind w:left="-142" w:firstLine="851"/>
        <w:jc w:val="both"/>
      </w:pPr>
      <w:r>
        <w:t>Кассовые расходы регионального проекта составили всего 116 260,9 тыс. рублей, из которых средства федерального бюджета составили 8 977,0 тыс. рублей, средства республиканского бюджета Чуваш</w:t>
      </w:r>
      <w:r>
        <w:t>ской Республики – 107 283,9 тыс. рублей.</w:t>
      </w:r>
    </w:p>
    <w:p w:rsidR="00300609" w:rsidRDefault="00977DAE">
      <w:pPr>
        <w:ind w:left="-142" w:firstLine="851"/>
        <w:jc w:val="both"/>
      </w:pPr>
      <w:r>
        <w:rPr>
          <w:bCs/>
        </w:rPr>
        <w:t>По региональному проекту «Современная школа» национального проекта «Образование».</w:t>
      </w:r>
      <w:r>
        <w:t xml:space="preserve"> В рамках реализации регионального проекта Чувашской Республики «Современная школа» национального проекта «Образование»:</w:t>
      </w:r>
    </w:p>
    <w:p w:rsidR="00300609" w:rsidRDefault="00977DAE">
      <w:pPr>
        <w:ind w:left="-142" w:firstLine="851"/>
        <w:jc w:val="both"/>
      </w:pPr>
      <w:r>
        <w:t>- продолжаетс</w:t>
      </w:r>
      <w:r>
        <w:t xml:space="preserve">я реализация программы «Земский учитель». В 2024 году 15 учителей получили единовременную компенсационную выплату, предназначающающейся для прибывших (переехавших) на работу в сельские населенные пункты, либо рабочие поселки, либо поселки городского типа, </w:t>
      </w:r>
      <w:r>
        <w:t>либо города с населением до 50 тысяч человек;</w:t>
      </w:r>
    </w:p>
    <w:p w:rsidR="00300609" w:rsidRDefault="00977DAE">
      <w:pPr>
        <w:ind w:left="-142" w:firstLine="851"/>
        <w:jc w:val="both"/>
      </w:pPr>
      <w:r>
        <w:t>- открыты 2 детских технопарка «Школьный кванториум» на базе МАОУ «Лицей №4 им. Героя РФ Р.Е. Шалаева» города Чебоксары и МБОУ «Лицей № 44» города Чебоксары.</w:t>
      </w:r>
    </w:p>
    <w:p w:rsidR="00300609" w:rsidRDefault="00977DAE">
      <w:pPr>
        <w:ind w:left="-142" w:firstLine="851"/>
        <w:jc w:val="both"/>
      </w:pPr>
      <w:r>
        <w:t>В отчетном году также завершилось строительство школ</w:t>
      </w:r>
      <w:r>
        <w:t xml:space="preserve">ы на 1 500 мест в микрорайоне «Университетский-2» города Чебоксары. </w:t>
      </w:r>
    </w:p>
    <w:p w:rsidR="00300609" w:rsidRDefault="00977DAE">
      <w:pPr>
        <w:ind w:left="-142" w:firstLine="851"/>
        <w:jc w:val="both"/>
      </w:pPr>
      <w:r>
        <w:t>Кроме того, продолжается начатое в 2023 году строительство трех новых общеобразовательных организаций со сроком ввода в эксплуатацию в 2025 году: школа на 825 ученических мест в Чебоксарс</w:t>
      </w:r>
      <w:r>
        <w:t xml:space="preserve">ком районе (поселок Кугеси), школа на 1 400 мест в </w:t>
      </w:r>
      <w:r>
        <w:lastRenderedPageBreak/>
        <w:t>микрорайоне «Солнечный» города Чебоксары, школа на 1 100 мест в городе Новочебоксарск.</w:t>
      </w:r>
    </w:p>
    <w:p w:rsidR="00300609" w:rsidRDefault="00977DAE">
      <w:pPr>
        <w:ind w:left="-142" w:firstLine="851"/>
        <w:jc w:val="both"/>
      </w:pPr>
      <w:r>
        <w:t>В 2024 году данным региональным проектом предусмотрено выполнение 1 показателя, показатель выполнен.</w:t>
      </w:r>
    </w:p>
    <w:p w:rsidR="00300609" w:rsidRDefault="00977DAE">
      <w:pPr>
        <w:ind w:left="-142" w:firstLine="851"/>
        <w:jc w:val="both"/>
      </w:pPr>
      <w:r>
        <w:t>В отчетном году н</w:t>
      </w:r>
      <w:r>
        <w:t>а реализацию указанного регионального проекта направлено всего 4 552 715,0 тыс. рублей, из которых средства федерального бюджета составили 2 960 167,9 тыс. рублей, средства республиканского бюджета Чувашской Республики – 1 467 958,2 тыс. рублей, местные бю</w:t>
      </w:r>
      <w:r>
        <w:t>джеты – 118 348,9 тыс. рублей, внебюджетные источники – 6 240,0 тыс. рублей.</w:t>
      </w:r>
    </w:p>
    <w:p w:rsidR="00300609" w:rsidRDefault="00977DAE">
      <w:pPr>
        <w:ind w:left="-142" w:firstLine="851"/>
        <w:jc w:val="both"/>
      </w:pPr>
      <w:r>
        <w:t>Кассовые расходы регионального проекта составили всего 4 187 829,1 тыс. рублей, из которых средства федерального бюджета составили 2 960 167,9 тыс. рублей, средства республиканско</w:t>
      </w:r>
      <w:r>
        <w:t>го бюджета Чувашской Республики – 1 123 879,2 тыс. рублей, местные бюджеты – 97 542,0 тыс. рублей, внебюджетные источники – 6 240,0 тыс. рублей.</w:t>
      </w:r>
    </w:p>
    <w:p w:rsidR="00300609" w:rsidRDefault="00977DAE">
      <w:pPr>
        <w:ind w:left="-142" w:firstLine="851"/>
        <w:jc w:val="both"/>
      </w:pPr>
      <w:r>
        <w:rPr>
          <w:bCs/>
        </w:rPr>
        <w:t xml:space="preserve">По региональному проекту «Успех каждого ребенка» национального проекта «Образование». </w:t>
      </w:r>
      <w:r>
        <w:t>В рамках реализации регио</w:t>
      </w:r>
      <w:r>
        <w:t>нального проекта Чувашской Республики «Успех каждого ребенка» национального проекта «Образование» в отчетном году:</w:t>
      </w:r>
    </w:p>
    <w:p w:rsidR="00300609" w:rsidRDefault="00977DAE">
      <w:pPr>
        <w:ind w:left="-142" w:firstLine="851"/>
        <w:jc w:val="both"/>
      </w:pPr>
      <w:r>
        <w:t>- открыто 1 121 новое место дополнительного образования детей в 38 образовательных организациях Чувашской Республики;</w:t>
      </w:r>
    </w:p>
    <w:p w:rsidR="00300609" w:rsidRDefault="00977DAE">
      <w:pPr>
        <w:ind w:left="-142" w:firstLine="851"/>
        <w:jc w:val="both"/>
      </w:pPr>
      <w:r>
        <w:t xml:space="preserve">- проведён капитальный </w:t>
      </w:r>
      <w:r>
        <w:t>ремонт 11 спортивных залов общеобразовательных организаций города Новочебоксарск.</w:t>
      </w:r>
    </w:p>
    <w:p w:rsidR="00300609" w:rsidRDefault="00977DAE">
      <w:pPr>
        <w:ind w:left="-142" w:firstLine="851"/>
        <w:jc w:val="both"/>
      </w:pPr>
      <w:r>
        <w:t>В 2024 году данным региональным проектом предусмотрено выполнение 4 показателей, все показатели выполнены.</w:t>
      </w:r>
    </w:p>
    <w:p w:rsidR="00300609" w:rsidRDefault="00977DAE">
      <w:pPr>
        <w:ind w:left="-142" w:firstLine="851"/>
        <w:jc w:val="both"/>
      </w:pPr>
      <w:r>
        <w:t>В отчетном году на реализацию указанного регионального проекта напр</w:t>
      </w:r>
      <w:r>
        <w:t>авлено всего 358 177,0 тыс. рублей, из которых средства федерального бюджета составили 29 140,2 тыс. рублей, средства республиканского бюджета Чувашской Республики – 80 224,2 тыс. рублей, местные бюджеты – 248 812,6 тыс. рублей.</w:t>
      </w:r>
    </w:p>
    <w:p w:rsidR="00300609" w:rsidRDefault="00977DAE">
      <w:pPr>
        <w:ind w:left="-142" w:firstLine="851"/>
        <w:jc w:val="both"/>
      </w:pPr>
      <w:r>
        <w:t>Кассовые расходы региональн</w:t>
      </w:r>
      <w:r>
        <w:t>ого проекта составили всего 342 747,8 тыс. рублей, из которых средства федерального бюджета составили 29 140,2 тыс. рублей, средства республиканского бюджета Чувашской Республики – 80 200,5 тыс. рублей, местные бюджеты – 233 407,1 тыс. рублей.</w:t>
      </w:r>
    </w:p>
    <w:p w:rsidR="00300609" w:rsidRDefault="00977DAE">
      <w:pPr>
        <w:ind w:left="-142" w:firstLine="851"/>
        <w:jc w:val="both"/>
      </w:pPr>
      <w:r>
        <w:rPr>
          <w:bCs/>
        </w:rPr>
        <w:t>По региональ</w:t>
      </w:r>
      <w:r>
        <w:rPr>
          <w:bCs/>
        </w:rPr>
        <w:t xml:space="preserve">ному проекту «Цифровая образовательная среда» национального проекта «Образование». </w:t>
      </w:r>
      <w:r>
        <w:t>В рамках реализации регионального проекта Чувашской Республики «Цифровая образовательная среда» национального проекта «Образование»:</w:t>
      </w:r>
    </w:p>
    <w:p w:rsidR="00300609" w:rsidRDefault="00977DAE">
      <w:pPr>
        <w:ind w:left="-142" w:firstLine="851"/>
        <w:jc w:val="both"/>
      </w:pPr>
      <w:r>
        <w:t>- открыт Центр цифрового образования дет</w:t>
      </w:r>
      <w:r>
        <w:t>ей «IT-куб» на базе</w:t>
      </w:r>
      <w:r>
        <w:br/>
        <w:t>ГАПОУ ЧР «Шумерлинский политехнический техникум» Минобразования Чувашии;</w:t>
      </w:r>
    </w:p>
    <w:p w:rsidR="00300609" w:rsidRDefault="00977DAE">
      <w:pPr>
        <w:ind w:left="-142" w:firstLine="851"/>
        <w:jc w:val="both"/>
      </w:pPr>
      <w:r>
        <w:t>- оснащены современной материально-технической базой для внедрения цифровой образовательной среды 39 образовательных организаций на территории каждого муниципалите</w:t>
      </w:r>
      <w:r>
        <w:t>та Чувашской Республики.</w:t>
      </w:r>
    </w:p>
    <w:p w:rsidR="00300609" w:rsidRDefault="00977DAE">
      <w:pPr>
        <w:ind w:left="-142" w:firstLine="851"/>
        <w:jc w:val="both"/>
      </w:pPr>
      <w:r>
        <w:t>В 2024 году данным региональным проектом предусмотрено выполнение 4 показателей, все показатели выполнены.</w:t>
      </w:r>
    </w:p>
    <w:p w:rsidR="00300609" w:rsidRDefault="00977DAE">
      <w:pPr>
        <w:ind w:left="-142" w:firstLine="851"/>
        <w:jc w:val="both"/>
      </w:pPr>
      <w:r>
        <w:t>В отчетном году на реализацию указанного регионального проекта направлено всего 194 824,1 тыс. рублей, из которых средства федерального бюджета составили 152 923,4 тыс. рублей, средства республиканского бюджета Чувашской Республики – 41 900,7 тыс. рублей.</w:t>
      </w:r>
    </w:p>
    <w:p w:rsidR="00300609" w:rsidRDefault="00977DAE">
      <w:pPr>
        <w:ind w:left="-142" w:firstLine="851"/>
        <w:jc w:val="both"/>
      </w:pPr>
      <w:r>
        <w:t>Кассовые расходы регионального проекта составили всего 194 805,3 тыс. рублей, из которых средства федерального бюджета составили 152 923,4 тыс. рублей, средства республиканского бюджета Чувашской Республики – 41 881,9 тыс. рублей.</w:t>
      </w:r>
    </w:p>
    <w:p w:rsidR="00300609" w:rsidRDefault="00977DAE">
      <w:pPr>
        <w:ind w:left="-142" w:firstLine="851"/>
        <w:jc w:val="both"/>
      </w:pPr>
      <w:r>
        <w:t>В отчетном году Минобразо</w:t>
      </w:r>
      <w:r>
        <w:t xml:space="preserve">вания Чувашии своевременно вносились изменения в паспорт Государственной программы и паспорта ее структурных элементов, а также в указанные сроки утверждены все отчеты по Государственной программме и структурным элементам, входящих в ее состав, в </w:t>
      </w:r>
      <w:r>
        <w:rPr>
          <w:color w:val="000000"/>
        </w:rPr>
        <w:t>подсистем</w:t>
      </w:r>
      <w:r>
        <w:rPr>
          <w:color w:val="000000"/>
        </w:rPr>
        <w:t xml:space="preserve">е «Управление государственными </w:t>
      </w:r>
      <w:r>
        <w:rPr>
          <w:color w:val="000000"/>
        </w:rPr>
        <w:lastRenderedPageBreak/>
        <w:t>программами субъектов РФ» государственной интегрированной информационной системы управления общественными финансами «Электронный бюджет»</w:t>
      </w:r>
      <w:r>
        <w:t xml:space="preserve">. </w:t>
      </w:r>
    </w:p>
    <w:p w:rsidR="00300609" w:rsidRDefault="00300609">
      <w:pPr>
        <w:shd w:val="clear" w:color="auto" w:fill="FFFFFF"/>
        <w:ind w:left="-142" w:right="34" w:firstLine="851"/>
        <w:jc w:val="both"/>
        <w:rPr>
          <w:bCs/>
        </w:rPr>
      </w:pPr>
    </w:p>
    <w:p w:rsidR="00300609" w:rsidRDefault="00977DAE">
      <w:pPr>
        <w:shd w:val="clear" w:color="auto" w:fill="FFFFFF"/>
        <w:ind w:right="34"/>
        <w:jc w:val="center"/>
        <w:rPr>
          <w:bCs/>
        </w:rPr>
      </w:pPr>
      <w:r>
        <w:rPr>
          <w:bCs/>
        </w:rPr>
        <w:t xml:space="preserve">14. </w:t>
      </w:r>
      <w:r>
        <w:t>ГОСУДАРСТВЕННАЯ ПРОГРАММА ЧУВАШСКОЙ РЕСПУБЛИКИ «</w:t>
      </w:r>
      <w:r>
        <w:rPr>
          <w:bCs/>
        </w:rPr>
        <w:t xml:space="preserve">ПОВЫШЕНИЕ БЕЗОПАСНОСТИ ЖИЗНЕДЕЯТЕЛЬНОСТИ НАСЕЛЕНИЯ </w:t>
      </w:r>
    </w:p>
    <w:p w:rsidR="00300609" w:rsidRDefault="00977DAE">
      <w:pPr>
        <w:shd w:val="clear" w:color="auto" w:fill="FFFFFF"/>
        <w:ind w:right="34"/>
        <w:jc w:val="center"/>
        <w:rPr>
          <w:bCs/>
        </w:rPr>
      </w:pPr>
      <w:r>
        <w:rPr>
          <w:bCs/>
        </w:rPr>
        <w:t>И ТЕРРИТОРИЙ ЧУВАШСКОЙ РЕСПУБЛИКИ»</w:t>
      </w:r>
    </w:p>
    <w:p w:rsidR="00300609" w:rsidRDefault="00300609">
      <w:pPr>
        <w:shd w:val="clear" w:color="auto" w:fill="FFFFFF"/>
        <w:ind w:right="34"/>
        <w:jc w:val="center"/>
        <w:rPr>
          <w:bCs/>
        </w:rPr>
      </w:pPr>
    </w:p>
    <w:p w:rsidR="00300609" w:rsidRDefault="00977DAE">
      <w:pPr>
        <w:ind w:firstLine="709"/>
        <w:jc w:val="both"/>
      </w:pPr>
      <w:r>
        <w:t>В 2024 году из республиканского бюджета Чувашской Республики на реализацию Государственной программы «Повышение безопасности жизнедеятельности населения и территорий Чу</w:t>
      </w:r>
      <w:r>
        <w:t>вашской Республики» выделено 682396,1 тыс. рублей (кассовое исполнение – 99,7 %).</w:t>
      </w:r>
    </w:p>
    <w:p w:rsidR="00300609" w:rsidRDefault="00977DAE">
      <w:pPr>
        <w:ind w:firstLine="709"/>
        <w:jc w:val="both"/>
        <w:rPr>
          <w:sz w:val="28"/>
          <w:szCs w:val="28"/>
        </w:rPr>
      </w:pPr>
      <w:r>
        <w:t xml:space="preserve">Мероприятия, предусмотренные </w:t>
      </w:r>
      <w:r>
        <w:rPr>
          <w:b/>
          <w:bCs/>
        </w:rPr>
        <w:t>ведомственным проектом</w:t>
      </w:r>
      <w:r>
        <w:t xml:space="preserve"> «Построение (развитие) аппаратно-программного комплекса «Безопасный город» на территории Чувашской Республики» выполнены в</w:t>
      </w:r>
      <w:r>
        <w:t xml:space="preserve"> полном объеме, показатели достигнуты.</w:t>
      </w:r>
    </w:p>
    <w:p w:rsidR="00300609" w:rsidRDefault="00977DAE">
      <w:pPr>
        <w:tabs>
          <w:tab w:val="left" w:pos="1134"/>
        </w:tabs>
        <w:ind w:firstLine="709"/>
        <w:jc w:val="both"/>
      </w:pPr>
      <w:r>
        <w:t>В рамках развития системы обеспечения вызова экстренных оперативных служб по единому номеру «112» на территории Чувашской Республики заключены договора на оказание услуг связи и услуг по технической поддержке и развит</w:t>
      </w:r>
      <w:r>
        <w:t>ию системы обеспечения вызова экстренных оперативных служб по единому номеру «112» на территории Чувашской Республики. Доля населения Чувашской Республики, проживающего на территориях муниципальных образований, в которых развернута «Система-112», в общей ч</w:t>
      </w:r>
      <w:r>
        <w:t>исленности населения Чувашской Республики составляет 100 %.</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rPr>
          <w:sz w:val="28"/>
          <w:szCs w:val="28"/>
        </w:rPr>
      </w:pPr>
      <w:r>
        <w:t>Государственная информационная система «Региональная интеграционная платформа «АПК «Безопасный город» развернута в двух муниципальных образованиях Чувашской Республики в рамках исполнения договора</w:t>
      </w:r>
      <w:r>
        <w:t xml:space="preserve"> от 8 декабря 2023 г. </w:t>
      </w:r>
      <w:r>
        <w:br/>
        <w:t>№ 32312805234-К, заключенного между АУ «ЦИТ» Минцифры Чувашии и ПАО «Ростелеком». Согласно договору выполнены работы по созданию государственной информационной системы «Региональная платформа «АПК «Безопасный город» Чувашской Республ</w:t>
      </w:r>
      <w:r>
        <w:t xml:space="preserve">ики на территории пилотных муниципальных образований </w:t>
      </w:r>
      <w:r>
        <w:br/>
        <w:t>г. Чебоксары и г. Новочебоксарск». Исполнение договора завершено 12 августа 2024 года. Охват населения, проживающего в г. Чебоксары и г. Новочебоксарск, в которых развернута государственная информационн</w:t>
      </w:r>
      <w:r>
        <w:t>ая система «Региональная интеграционная платформа «АПК «Безопасный город», составляет 53,7 % от общего количества населения Чувашской Республики.</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rPr>
          <w:sz w:val="28"/>
          <w:szCs w:val="28"/>
        </w:rPr>
      </w:pPr>
      <w:r>
        <w:t>Региональная интеграционная система уличного видеонаблюдения, видеоаналитики и ее сегменты в муниципальных обр</w:t>
      </w:r>
      <w:r>
        <w:t xml:space="preserve">азованиях Чувашской Республики (далее – система РИС УВВ) введены в постоянную эксплуатацию в 26 муниципальных образованиях Чувашской Республики. Система РИС УВВ создана в рамках исполнения договора от 17 октября 2023 г. № 32312776516-А, заключенного между </w:t>
      </w:r>
      <w:r>
        <w:t xml:space="preserve">АУ «ЦИТ» Минцифры Чувашии и ООО «Системная интеграция». Исполнение договора завершено </w:t>
      </w:r>
      <w:r>
        <w:br/>
        <w:t>23 августа 2024 года. По состоянию на 31 декабря 2024 года к системе РИС УВВ было подключено 4142 камеры муниципальных систем видеонаблюдения правоохранительного сегмент</w:t>
      </w:r>
      <w:r>
        <w:t>а АПК «Безопасный город», что обеспечивает доступ правоохранительным органам Чувашской Республики к камерам видеонаблюдения на всей территории Чувашской Республики с глубиной хранения видеоматериалов не менее 30 суток.</w:t>
      </w:r>
      <w:r>
        <w:rPr>
          <w:b/>
          <w:bCs/>
        </w:rPr>
        <w:t xml:space="preserve"> </w:t>
      </w:r>
      <w:r>
        <w:t>Охват населения, проживающего на терр</w:t>
      </w:r>
      <w:r>
        <w:t>иториях муниципальных образований Чувашской Республики, в которых эксплуатируется система РИС УВВ, составляет 100 % от общей численности населения Чувашской Республики.</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В течении года осуществлялось обслуживание ранее установленных на территориях военных к</w:t>
      </w:r>
      <w:r>
        <w:t>омиссариатов Чувашской Республики систем видеонаблюдения и видеофиксации преступлений и административных правонарушений.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lastRenderedPageBreak/>
        <w:t xml:space="preserve">Мероприятия, предусмотренные </w:t>
      </w:r>
      <w:r>
        <w:rPr>
          <w:b/>
          <w:bCs/>
        </w:rPr>
        <w:t>ведомственным проектом</w:t>
      </w:r>
      <w:r>
        <w:t xml:space="preserve"> «Развитие государственных учреждений, обеспечивающих безопасность жизнедеятельности</w:t>
      </w:r>
      <w:r>
        <w:t xml:space="preserve"> населения и территорий Чувашской Республики» выполнены в полном объеме.</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В рамках выполнения мероприятия «Развита материально-техническая база ГКЧС Чувашии и подведомственных ему учреждений для целей гражданской обороны» приобретены:</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противогазы на сумму 2132,6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костюмы защитные Л-1 на сумму 687,1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индивидуальные противохимические пакеты на сумму 5838,5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средства связи и оповещения на сумму 1505,4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дыхательные аппараты на сумму 2050,0 тыс</w:t>
      </w:r>
      <w:r>
        <w:t>.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Произведен ремонт помещения государственного автономного учреждения Чувашской Республики дополнительного профессионального образования «Учебно-методический центр гражданской защиты» Государственного комитета Чувашской Республики по делам гражданс</w:t>
      </w:r>
      <w:r>
        <w:t>кой обороны и чрезвычайным ситуациям (далее – ГАУ ДПО «УМЦ ГЗ» ГКЧС Чувашии), предусмотренного для подготовки мобилизационных работников, осуществлено его оснащение и выполнен первый этап аттестации.</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В целях развития материально-технической базы спасательн</w:t>
      </w:r>
      <w:r>
        <w:t>ых сил приобретены:</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мягкий инвентарь на сумму 1986,0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трактор «Беларус» с ковшом и погрузчиком на сумму 2756,2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дыхательный аппарат на сумму 535,2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автомобиль Лада- Ларгус на сумму 1753,5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автомобиль УАЗ-Хан</w:t>
      </w:r>
      <w:r>
        <w:t>тер на сумму 1569,1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аварийно-спасательный автомобиль «Газель-Соболь» на сумму 3753,5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аварийно-спасательный автомобиль «Газель НЕКСТ» на сумму 6900,0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аварийно-спасательный автомобиль «Газель НЕКСТ» на сумму 9100,0 тыс.</w:t>
      </w:r>
      <w:r>
        <w:t xml:space="preserve">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прочие материальные запасы и оборудование на общую сумму 967,4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Кроме того, приобретены материальные ценности республиканского материального резерва:</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полевая кухня КП-130 на сумму 1900,0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газель Садко на сумму 6359,2 тыс. р</w:t>
      </w:r>
      <w:r>
        <w:t>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В целях технического оснащения подразделений казенного учреждения Чувашской Республики «Чувашская республиканская противопожарная служба» современными видами пожарной техники, пожарно-технического вооружения и аварийно-спасательного оборудования, об</w:t>
      </w:r>
      <w:r>
        <w:t>еспечения безопасных условий труда проделана следующая работа:</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проведены текущие ремонты в трех подразделениях противопожарной службы на сумму 8370,5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закуплены:</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8 единиц пожарной техники повышенной проходимости на шасси «КАМАЗ» и «ГАЗ» на сумм</w:t>
      </w:r>
      <w:r>
        <w:t>у 106770,0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2 единицы оперативно-служебных автомобилей для обеспечения деятельности подразделений противопожарной службы на сумму 4130,9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3 комплекта гидравлического аварийно-спасательного инструмента на сумму 2317,8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5 тонн пенообразователя на сумму 556,8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49 комплектов боевой одежды пожарного на сумму 901,9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4 единицы сушки для пожарных рукавов на сумму 698,8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установка для испытания пожарных лестниц и страховочных устройств на сумму 407,2 ты</w:t>
      </w:r>
      <w:r>
        <w:t>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8 комплектов дыхательных аппаратов на сжатом воздухе на сумму 1181,3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6 компрессоров для заправки воздушных баллонов на сумму 1514,7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lastRenderedPageBreak/>
        <w:t xml:space="preserve">6 комплектов проверочных устройств дыхательных аппаратов на сжатом воздухе «СКАД-1» на </w:t>
      </w:r>
      <w:r>
        <w:t>сумму 1158,2 тыс. рублей.</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Получена проектно – сметная документация на строительство металлокаркасного гаражного бокса из сэндвич-панелей для стоянки и хранения команд</w:t>
      </w:r>
      <w:r>
        <w:t>но-штабной машины с прицепом по адресу: г. Чебоксары, пр. Мира, д. 5. Объект строительства включен в республиканскую адресную инвестиционную программу на 2024 год и на плановый период 2025 и 2026 годов. Строительство гаражного бокса запланировано в 2025 г.</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Показатель «Снижение количества чрезвычайных ситуаций природного и техногенного характера, пожаров, происшествий на водных объектах» достигнут и составил 1457 при плановом значении – 2925.</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Показатель «Снижение количества населения, погибшего при чрезвычай</w:t>
      </w:r>
      <w:r>
        <w:t>ных ситуациях природного и техногенного характера, пожарах, происшествиях на водных объектах» выполнен – 94 человека (плановое значение – 137 человек).</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Уровень оснащенности подразделений противопожарной службы современной техникой составил 63,6 % (плановое</w:t>
      </w:r>
      <w:r>
        <w:t xml:space="preserve"> значение – 42,8 %).</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Проведена инвентаризация защитных сооружений гражданской обороны на территории Чувашской Республики в соответствии с Указом Главы Чувашской Республики от 31 августа 2024 г. № 87. По итогам инвентаризации на территории Чувашской Республ</w:t>
      </w:r>
      <w:r>
        <w:t>ики готовность защитных сооружений гражданской обороны к использованию по предназначению в 2024 г. составила 4,92 %. Плановое значение не достигнуто ввиду недостаточного уровня финансирования.</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rPr>
          <w:b/>
          <w:bCs/>
        </w:rPr>
        <w:t>Ведомственный проект</w:t>
      </w:r>
      <w:r>
        <w:t xml:space="preserve"> «Совершенствование функционирования органо</w:t>
      </w:r>
      <w:r>
        <w:t>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Эксплуатационно-техническое обслуживание оборудования региональной</w:t>
      </w:r>
      <w:r>
        <w:t xml:space="preserve"> автоматизированной системы централизованного оповещения населения, обслуживание оборудования территориальной автоматизированной системы централизованного оповещения проводились своевременно в соответствии с договорами, заключенными между КУ «Служба обеспе</w:t>
      </w:r>
      <w:r>
        <w:t>чения мероприятий гражданской защиты» и филиалом в Чувашской Республике ПАО «Ростелеком». Осуществлена замена оборудования (командный пульт управления П-166М) в дежурной службе Кабинета Министров Чувашской Республики.</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В целях софинансирования расходных обя</w:t>
      </w:r>
      <w:r>
        <w:t xml:space="preserve">зательств, возникающих при реализации мероприятий по совершенствованию сегментов региональной автоматизированной системы централизованного оповещения населения Чувашской Республики (далее – РАСЦО), находящихся в собственности муниципальных образований, на </w:t>
      </w:r>
      <w:r>
        <w:t xml:space="preserve">приобретение, установку и введение в эксплуатацию оконечных средств оповещения населения из республиканского бюджета Чувашской Республики в 2024 году выделено </w:t>
      </w:r>
      <w:r>
        <w:br/>
        <w:t>93737,5 тыс. рублей. Осуществлено софинансирование расходов восьми муниципальных образований Чув</w:t>
      </w:r>
      <w:r>
        <w:t>ашской Республики. Таким образом, в шести муниципальных образованиях Чувашской Республики: городах Чебоксары, Новочебоксарск, Канаш, Шумерля, а также Моргаушском и Чебоксарском муниципальных округах охват населения системами оповещения составил 100%. Готов</w:t>
      </w:r>
      <w:r>
        <w:t>ность систем оповещения населения об опасностях, возникающих при чрезвычайных ситуациях природного и техногенного характера составляет 65 %.</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 xml:space="preserve">В системе РАСЦО Чувашской Республики также участвуют программы эфирного и проводного вещания – «Национальное радио </w:t>
      </w:r>
      <w:r>
        <w:t>Чувашии - Ч</w:t>
      </w:r>
      <w:r>
        <w:rPr>
          <w:sz w:val="22"/>
          <w:szCs w:val="22"/>
        </w:rPr>
        <w:t>ă</w:t>
      </w:r>
      <w:r>
        <w:t>ваш Ен» и «Т</w:t>
      </w:r>
      <w:r>
        <w:rPr>
          <w:sz w:val="22"/>
          <w:szCs w:val="22"/>
        </w:rPr>
        <w:t>ă</w:t>
      </w:r>
      <w:r>
        <w:t>ван радио».</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Для увеличения зоны покрытия информирования населения Чувашской Республики заключены соглашения:</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 xml:space="preserve">с филиалом ФГУП РТРС «РТПЦ Чувашской Республики» по передаче сигналов оповещения по каналам звукового оповещения эфирного </w:t>
      </w:r>
      <w:r>
        <w:t xml:space="preserve">и кабельного телевещания </w:t>
      </w:r>
      <w:r>
        <w:lastRenderedPageBreak/>
        <w:t>первого цифрового мультиплекса (РТРС-1) 10 федеральных телеканалов: «Первый канал», «Россия-1», «Матч ТВ», «НТВ», «Пятый канал», «Россия-К», «Россия-24», «Карусель», «ОТР», «ТВ Центр» и 3 федеральных радиоканала: «Радио России», «М</w:t>
      </w:r>
      <w:r>
        <w:t>аяк», «Вести FM»;</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 xml:space="preserve">с пятью ведущими сотовыми операторами, работающими на территории </w:t>
      </w:r>
      <w:r>
        <w:br/>
        <w:t xml:space="preserve">г. Чебоксары, о рассылке коротких SMS-сообщений об угрозе или возникновении чрезвычайных ситуаций и первоочередных действиях граждан: с ООО «Т2 Мобайл», </w:t>
      </w:r>
      <w:r>
        <w:br/>
        <w:t>ПАО «МТС», Чебокса</w:t>
      </w:r>
      <w:r>
        <w:t>рским филиалом ПАО «Вымпел – Коммуникации» сеть «Билайн», ПАО «Мегафон», ПАО «Ростелеком».</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Общий охват населения Чувашской Республики всеми средствами РАСЦО составляет 86,5%, в том числе электросиренами и громкоговорителями – 25%. Плановое значение не дост</w:t>
      </w:r>
      <w:r>
        <w:t>игнуто ввиду недостаточного уровня финансирования.</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Доля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w:t>
      </w:r>
      <w:r>
        <w:t>ра) составила 93 % при плановом значении – 91 %.</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Мероприятие «Установлены автономные дымовые пожарные извещатели в местах проживания отдельных категорий граждан» выполнено частично. В 2024 г. в рамках заключенных соглашений о выделении иных межбюджетных тр</w:t>
      </w:r>
      <w:r>
        <w:t>ансфертов на финансовое обеспечение мероприятий по закупке и установке автономных дымовых пожарных извещателей (далее – АДПИ) в местах проживания многодетных семей, семей, находящихся в трудной жизненной ситуации, в социально опасном положении администраци</w:t>
      </w:r>
      <w:r>
        <w:t>ями г. Алатырь, г. Новочебоксарск, Алатырского, Батыревского, Вурнарского, Ибресинского, Красночетайского, Мариинско-Посадского, Моргаушского, Порецкого, Шемуршинского и Ядринского муниципальных округов на соответствующих территориях установлены АДПИ общее</w:t>
      </w:r>
      <w:r>
        <w:t xml:space="preserve"> количество которых составило 3220 штук.</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Администрацией Вурнарского муниципального округа выделенные бюджетные ассигнования не освоены в связи с тем, что подрядчик осуществил поставку АДПИ, не соответствующих параметрам, указанным в техническом задании.</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 xml:space="preserve">Мероприятия, предусмотренные </w:t>
      </w:r>
      <w:r>
        <w:rPr>
          <w:b/>
          <w:bCs/>
        </w:rPr>
        <w:t>комплексом процессных мероприятий</w:t>
      </w:r>
      <w:r>
        <w:t xml:space="preserve"> «Защита населения и территории от чрезвычайных ситуаций, обеспечение пожарной безопасности и безопасности людей на водных объектах» выполнены в полном объеме.</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Обеспечена деятельность государств</w:t>
      </w:r>
      <w:r>
        <w:t xml:space="preserve">енных учреждений, реализующих мероприятия в области гражданской обороны, пожарной безопасности и защиты населения и территорий от чрезвычайных ситуаций природного и техногенного характера. </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В ГАУ ДПО «УМЦ ГЗ» ГКЧС Чувашии в 2024 учебном году было запланиро</w:t>
      </w:r>
      <w:r>
        <w:t>вано обучение 713 чел., прошли обучение 825 чел. (115,7%), из них по государственному заданию обучено 202 чел. при плановом значении – 202 чел. (100,0%). Слушатели получили дополнительное профессиональное образование (прошли подготовку, переподготовку). Вс</w:t>
      </w:r>
      <w:r>
        <w:t>еми слушателями пройдена итоговая аттестация.</w:t>
      </w:r>
    </w:p>
    <w:p w:rsidR="00300609" w:rsidRDefault="00977DAE">
      <w:pPr>
        <w:pBdr>
          <w:top w:val="none" w:sz="4" w:space="0" w:color="000000"/>
          <w:left w:val="none" w:sz="4" w:space="0" w:color="000000"/>
          <w:bottom w:val="none" w:sz="4" w:space="0" w:color="000000"/>
          <w:right w:val="none" w:sz="4" w:space="0" w:color="000000"/>
        </w:pBdr>
        <w:tabs>
          <w:tab w:val="left" w:pos="1134"/>
        </w:tabs>
        <w:ind w:firstLine="709"/>
        <w:jc w:val="both"/>
      </w:pPr>
      <w:r>
        <w:t>В рамках выполнения мероприятия «Осуществлены мероприятия по социальной защите населения, пострадавшего от чрезвычайных ситуаций, и оказанию населению психологической помощи, проведение гуманитарных акций» прио</w:t>
      </w:r>
      <w:r>
        <w:t>бретены огнетушители для отправки в Курскую область, приобретена и доставлена бутилированная питьевая вода в целях оказания безвозмездной помощи населению Оренбургской области, пострадавшему в связи с подтоплением населенных пунктов.</w:t>
      </w:r>
    </w:p>
    <w:p w:rsidR="00300609" w:rsidRDefault="00977DAE">
      <w:pPr>
        <w:ind w:firstLine="709"/>
        <w:jc w:val="both"/>
      </w:pPr>
      <w:r>
        <w:t>Мероприятия, предусмот</w:t>
      </w:r>
      <w:r>
        <w:t>ренные</w:t>
      </w:r>
      <w:r>
        <w:rPr>
          <w:bCs/>
        </w:rPr>
        <w:t xml:space="preserve"> комплексом процессных мероприятий</w:t>
      </w:r>
      <w:r>
        <w:t xml:space="preserve"> «Профилактика терроризма и экстремистской деятельности в Чувашской Республике» выполнены в полном объеме, показатели достигнуты.</w:t>
      </w:r>
    </w:p>
    <w:p w:rsidR="00300609" w:rsidRDefault="00977DAE">
      <w:pPr>
        <w:ind w:firstLine="709"/>
        <w:jc w:val="both"/>
      </w:pPr>
      <w:r>
        <w:t>В 2024 г. приобретен беспилотный летательный аппарат, оборудовано устройством спиральн</w:t>
      </w:r>
      <w:r>
        <w:t>ого барьера безопасности ограждение по периметру территории КУ «Служба обеспечения мероприятий гражданской защиты» по адресу г. Чебоксары, пр. Мира, д. 5.</w:t>
      </w:r>
    </w:p>
    <w:p w:rsidR="00300609" w:rsidRDefault="00977DAE">
      <w:pPr>
        <w:ind w:firstLine="709"/>
        <w:jc w:val="both"/>
      </w:pPr>
      <w:r>
        <w:lastRenderedPageBreak/>
        <w:t>Министерством цифрового развития, информационной политики и массовых коммуникаций Чувашской Республик</w:t>
      </w:r>
      <w:r>
        <w:t>и ежегодно проводится республиканский конкурс среди журналистов и авторов социальных медиа на лучшее освещение темы противодействия идеологии терроризма и экстремизма, гармонизации межнациональных отношений «Чувашия против террора». На участие в конкурсе 2</w:t>
      </w:r>
      <w:r>
        <w:t>024 года поступило 17 заявок. Решением конкурсной комиссии определены победители в 5 номинациях. Итоги конкурса подведены 27 ноября 2024 г., победителям вручены денежные призы.</w:t>
      </w:r>
    </w:p>
    <w:p w:rsidR="00300609" w:rsidRDefault="00977DAE">
      <w:pPr>
        <w:ind w:firstLine="708"/>
        <w:jc w:val="both"/>
        <w:rPr>
          <w:sz w:val="26"/>
          <w:szCs w:val="26"/>
        </w:rPr>
      </w:pPr>
      <w:r>
        <w:t>Министерством образования Чувашской Республики (далее – Минобразование Чувашии)</w:t>
      </w:r>
      <w:r>
        <w:t xml:space="preserve"> разработаны и распространены тематические информационные материалы, направленные на профилактику терроризма и экстремизма, пропаганду здорового образа жизни:</w:t>
      </w:r>
    </w:p>
    <w:p w:rsidR="00300609" w:rsidRDefault="00977DAE">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sz w:val="26"/>
          <w:szCs w:val="26"/>
        </w:rPr>
      </w:pPr>
      <w:r>
        <w:rPr>
          <w:color w:val="000000"/>
        </w:rPr>
        <w:t>–</w:t>
      </w:r>
      <w:r>
        <w:t xml:space="preserve"> буклеты в количестве 400 шт. на тему: «Как понять, что Ваш ребенок вовлечен в экстремистскую и </w:t>
      </w:r>
      <w:r>
        <w:t xml:space="preserve">террористическую деятельность?», которые направлены в средние общеобразовательные школы республики и </w:t>
      </w:r>
      <w:r>
        <w:rPr>
          <w:color w:val="000000"/>
        </w:rPr>
        <w:t>руководителям органов, осуществляющих управление в сфере образования, городских и муниципальных округов Чувашской Республики;</w:t>
      </w:r>
    </w:p>
    <w:p w:rsidR="00300609" w:rsidRDefault="00977DAE">
      <w:pPr>
        <w:ind w:firstLine="708"/>
        <w:jc w:val="both"/>
        <w:rPr>
          <w:sz w:val="26"/>
          <w:szCs w:val="26"/>
        </w:rPr>
      </w:pPr>
      <w:r>
        <w:rPr>
          <w:color w:val="000000"/>
        </w:rPr>
        <w:t>– буклеты в количестве 400 шт</w:t>
      </w:r>
      <w:r>
        <w:rPr>
          <w:color w:val="000000"/>
        </w:rPr>
        <w:t>. на тему: «Экстремизм – это не игра», которые направлены с целью распространения представителям муниципальных и городских округов Чувашской Республики, руководителям высших учебных заведений Чувашской Республики, средних профессиональных образовательных о</w:t>
      </w:r>
      <w:r>
        <w:rPr>
          <w:color w:val="000000"/>
        </w:rPr>
        <w:t>рганизаций Чувашской Республики, а также участникам проведенных семинаров в рамках республиканских мероприятий в сфере образования.</w:t>
      </w:r>
    </w:p>
    <w:p w:rsidR="00300609" w:rsidRDefault="00977DAE">
      <w:pPr>
        <w:ind w:firstLine="708"/>
        <w:jc w:val="both"/>
        <w:rPr>
          <w:i/>
          <w:iCs/>
          <w:sz w:val="26"/>
          <w:szCs w:val="26"/>
        </w:rPr>
      </w:pPr>
      <w:r>
        <w:t xml:space="preserve">С 21 по 23 октября 2024 года проведены курсы повышения квалификации для </w:t>
      </w:r>
      <w:r>
        <w:br/>
        <w:t>100 педагогических работников по дополнительной про</w:t>
      </w:r>
      <w:r>
        <w:t xml:space="preserve">фессиональной программе «Психологическая профилактика терроризма, скулшутинга в образовательных организациях» по очной форме обучения с применением дистанционных образовательных технологий на базе БУ ЧР ДПО «Чувашский республиканский институт образования» </w:t>
      </w:r>
      <w:r>
        <w:t xml:space="preserve">Минобразования Чувашии. </w:t>
      </w:r>
    </w:p>
    <w:p w:rsidR="00300609" w:rsidRDefault="00977DAE">
      <w:pPr>
        <w:ind w:firstLine="708"/>
        <w:jc w:val="both"/>
        <w:rPr>
          <w:i/>
          <w:iCs/>
          <w:sz w:val="26"/>
          <w:szCs w:val="26"/>
        </w:rPr>
      </w:pPr>
      <w:r>
        <w:t xml:space="preserve">2 ноября 2024 года состоялся круглый стол с участниками республиканского конкурса «Чувашия глазами иностранных студентов» с целью адаптации иностранных студентов в республике, их интеграции в молодежную среду, а также профилактики </w:t>
      </w:r>
      <w:r>
        <w:t>деструктивного и асоциального поведения в период обучения с участием представителей общественных и религиозных организаций, деятелей культуры и искусства с охватом порядка 300 человек. В преддверии Дня народного единства проведено торжественное награждение</w:t>
      </w:r>
      <w:r>
        <w:t xml:space="preserve"> победителей конкурса и размещение лучших работ на стендах общеобразовательных учреждений, участвующих в мероприятии. </w:t>
      </w:r>
    </w:p>
    <w:p w:rsidR="00300609" w:rsidRDefault="00977DAE">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pPr>
      <w:r>
        <w:rPr>
          <w:color w:val="000000"/>
        </w:rPr>
        <w:t>БОУ ЧР ДО «Центр молодежных инициатив» в ноябре 2024 года провел мониторинг деятельности кибердружин в профессиональных образовательных о</w:t>
      </w:r>
      <w:r>
        <w:rPr>
          <w:color w:val="000000"/>
        </w:rPr>
        <w:t>рганизациях и образовательных организациях высшего образования Чувашской Республики.</w:t>
      </w:r>
    </w:p>
    <w:p w:rsidR="00300609" w:rsidRDefault="00977DAE">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pPr>
      <w:r>
        <w:rPr>
          <w:color w:val="000000"/>
        </w:rPr>
        <w:t>В декабре 2024 года в Чебоксарском кооперативном техникуме Чувашпотребсоюза прошел семинар для членов кибердружин на тему «Информационная война. Фейкньюс. Цифровая гигиена</w:t>
      </w:r>
      <w:r>
        <w:rPr>
          <w:color w:val="000000"/>
        </w:rPr>
        <w:t xml:space="preserve">. Кибердобровольчество». Мероприятие организовано с целью повышения информационной безопасности и борьбы с дезинформацией в сети. </w:t>
      </w:r>
    </w:p>
    <w:p w:rsidR="00300609" w:rsidRDefault="00977DAE">
      <w:pPr>
        <w:ind w:firstLine="709"/>
        <w:jc w:val="both"/>
      </w:pPr>
      <w:r>
        <w:t>Министерством культуры, по делам националь</w:t>
      </w:r>
      <w:r>
        <w:t>ностей и архивного дела Чувашской Республики (далее – Минкультуры Чувашии) на площадке Дома дружбы народов Чувашской Республики организована и проведена памятная акция «Капля жизни», приуроченная к датам трагических событий, произошедших в первые сентябрьс</w:t>
      </w:r>
      <w:r>
        <w:t xml:space="preserve">кие дни 2004 года в Беслане, в которой приняли участие руководители НКО Чувашии, учащиеся чебоксарской СОШ № 19, студенты ГАПОУ Чувашской Республики «Чебоксарский техникум транспортных и строительных технологий» Минобразования Чувашии (всего 107 человек). </w:t>
      </w:r>
    </w:p>
    <w:p w:rsidR="00300609" w:rsidRDefault="00977DAE">
      <w:pPr>
        <w:ind w:firstLine="709"/>
        <w:jc w:val="both"/>
        <w:rPr>
          <w:i/>
          <w:iCs/>
        </w:rPr>
      </w:pPr>
      <w:r>
        <w:lastRenderedPageBreak/>
        <w:t>Проведен флешмоб Минкультуры Чувашии «Мы против терроризма!». Во флэшмобе приняли участие руководители НКО Чувашии, учащиеся чебоксарской СОШ № 19, студенты ГАПОУ Чувашской Республики «Чебоксарский техникум транспортных и строительных технологий» Минобраз</w:t>
      </w:r>
      <w:r>
        <w:t>ования Чувашии (всего 107 человек).</w:t>
      </w:r>
    </w:p>
    <w:p w:rsidR="00300609" w:rsidRDefault="00977DAE">
      <w:pPr>
        <w:ind w:firstLine="709"/>
        <w:jc w:val="both"/>
        <w:rPr>
          <w:i/>
          <w:iCs/>
        </w:rPr>
      </w:pPr>
      <w:r>
        <w:t>В АУ «Театр юного зрителя им. М. Сеспеля» Минкультуры Чувашии проведена патриотическая акция «Свеча памяти».</w:t>
      </w:r>
    </w:p>
    <w:p w:rsidR="00300609" w:rsidRDefault="00977DAE">
      <w:pPr>
        <w:ind w:firstLine="709"/>
        <w:jc w:val="both"/>
        <w:rPr>
          <w:i/>
          <w:iCs/>
        </w:rPr>
      </w:pPr>
      <w:r>
        <w:t>В День солидарности в борьбе с терроризмом в БОУ ВО «ЧГИКИ» Минкультуры Чувашии социально-психологическая служба института уделила внимание профилактике буллинга в жизни и сети Интернет, противодействию бесконтактному мошенничеству, информационной грамотно</w:t>
      </w:r>
      <w:r>
        <w:t xml:space="preserve">сти. На лекции с педагогом-организатором ОБЖ разобрали вопросы антитеррористической защищенности: тактику действий при обнаружении БПЛА и вооруженном нападении на учебное заведение. </w:t>
      </w:r>
    </w:p>
    <w:p w:rsidR="00300609" w:rsidRDefault="00977DAE">
      <w:pPr>
        <w:ind w:firstLine="709"/>
        <w:jc w:val="both"/>
        <w:rPr>
          <w:i/>
          <w:iCs/>
        </w:rPr>
      </w:pPr>
      <w:r>
        <w:t>Мероприятие «Терроризм – угроза обществу», организованное научной библиот</w:t>
      </w:r>
      <w:r>
        <w:t xml:space="preserve">екой ЧГИКИ, прошло с целью повышения осведомленности о проблемах, связанных с терроризмом, а также о путях его профилактики и борьбы с ним. </w:t>
      </w:r>
    </w:p>
    <w:p w:rsidR="00300609" w:rsidRDefault="00977DAE">
      <w:pPr>
        <w:ind w:firstLine="709"/>
        <w:jc w:val="both"/>
        <w:rPr>
          <w:i/>
          <w:iCs/>
        </w:rPr>
      </w:pPr>
      <w:r>
        <w:t>Также в общедоступных библиотеках Чувашской Республики проведена гражданско-патриотическая акция «Беслан. Минута мо</w:t>
      </w:r>
      <w:r>
        <w:t>лчания», в которой приняли участие учащиеся, студенты, жители г. Чебоксары (всего 4336 чел.). Перед участниками выступил сотрудник Центра по противодействию экстремизму МВД по Чувашской Республике Наталья Чернова.</w:t>
      </w:r>
    </w:p>
    <w:p w:rsidR="00300609" w:rsidRDefault="00977DAE">
      <w:pPr>
        <w:ind w:firstLine="709"/>
        <w:jc w:val="both"/>
        <w:rPr>
          <w:i/>
          <w:iCs/>
        </w:rPr>
      </w:pPr>
      <w:r>
        <w:t>В БУ «Детско-юношеская библиотека» Минкуль</w:t>
      </w:r>
      <w:r>
        <w:t>туры Чувашии проведен Информационно-профилактический час «Будущее без терроризма». Специальными гостями библиотеки стали помощник прокурора Ленинского района города Чебоксары – Людмила Григорьева и заместитель председателя Совета Чувашского отделения Общер</w:t>
      </w:r>
      <w:r>
        <w:t>оссийской общественной организации ветеранов и пенсионеров прокуратуры – Анатолий Иванов.</w:t>
      </w:r>
    </w:p>
    <w:p w:rsidR="00300609" w:rsidRDefault="00977DAE">
      <w:pPr>
        <w:ind w:firstLine="709"/>
        <w:jc w:val="both"/>
      </w:pPr>
      <w:r>
        <w:t>Во взаимодействии с МВД по Чувашской Республике и Минобразования Чувашии осуществлена профилактическая работа с молодежью, в том числе по недопущению этноконфессионал</w:t>
      </w:r>
      <w:r>
        <w:t xml:space="preserve">ьных конфликтов. За всеми ВУЗами республики закреплены сотрудники полиции, которыми во взаимодействии с заинтересованными субъектами профилактики в студенческой и молодежной среде проведена работа по сбору информации о негативных процессах, происходящих в </w:t>
      </w:r>
      <w:r>
        <w:t>студенческой среде, выявлению сведений об идеологах, руководителях радикальных организаций и радикально настроенных молодежных групп, вовлекающих молодежь в экстремистские организации и различные радикальные течения, а также в конфликтные ситуации.</w:t>
      </w:r>
    </w:p>
    <w:p w:rsidR="00300609" w:rsidRDefault="00977DAE">
      <w:pPr>
        <w:ind w:firstLine="709"/>
        <w:jc w:val="both"/>
      </w:pPr>
      <w:r>
        <w:t>Проведе</w:t>
      </w:r>
      <w:r>
        <w:t>но 27 научно-практических конференций, семинаров и круглых столов по вопросам профилактики терроризма и экстремизма, рабочих встреч с представителями общественных объединений, конфессий, диаспор с целью пропаганды недопустимости межнациональных и межконфес</w:t>
      </w:r>
      <w:r>
        <w:t>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направленных на противодействие распространению украинскими радикальными структурами идеологии неонациз</w:t>
      </w:r>
      <w:r>
        <w:t xml:space="preserve">ма, национализма и терроризма, в том числе с лицами, подверженными воздействию идеологии терроризма, а также подпавшими под ее влияние, противодействие распространению украинскими радикальными структурами идеологии неонацизма, национализма и терроризма, в </w:t>
      </w:r>
      <w:r>
        <w:t>том числе среди граждан, прибывших с территорий Донецкой Народной Республики, Луганской Народной Республики, Запорожской и Херсонской областей, а также Украины, находящихся в пунктах временного размещения и постоянно проживающих в Чувашской Республике.</w:t>
      </w:r>
    </w:p>
    <w:p w:rsidR="00300609" w:rsidRDefault="00977DAE">
      <w:pPr>
        <w:ind w:firstLine="709"/>
        <w:jc w:val="both"/>
      </w:pPr>
      <w:r>
        <w:t>Кол</w:t>
      </w:r>
      <w:r>
        <w:t xml:space="preserve">ичество материалов антитеррористической и антиэкстремистской направленности, подготовленных государственными средствами массовой информации Чувашской Республики составило 728 (плановое значение – 725). </w:t>
      </w:r>
    </w:p>
    <w:p w:rsidR="00300609" w:rsidRDefault="00977DAE">
      <w:pPr>
        <w:ind w:firstLine="709"/>
        <w:jc w:val="both"/>
      </w:pPr>
      <w:r>
        <w:lastRenderedPageBreak/>
        <w:t>Доля детей, охваченных образовательными программами д</w:t>
      </w:r>
      <w:r>
        <w:t>ополнительного образования детей, в общей численности детей и молодежи по итогам года составила 76,1 % (плановое значение – 76,0 %).</w:t>
      </w:r>
    </w:p>
    <w:p w:rsidR="00300609" w:rsidRDefault="00977DAE">
      <w:pPr>
        <w:ind w:firstLine="709"/>
        <w:jc w:val="both"/>
      </w:pPr>
      <w:r>
        <w:t>Доля безработных граждан из числа молодежи в возрасте от 16 до 29 лет в общей численности безработных граждан, зарегистриро</w:t>
      </w:r>
      <w:r>
        <w:t>ванных в органах службы занятости составила 12,3 % (плановое значение – 29,4 %).</w:t>
      </w:r>
    </w:p>
    <w:p w:rsidR="00300609" w:rsidRDefault="00977DAE">
      <w:pPr>
        <w:ind w:firstLine="709"/>
        <w:jc w:val="both"/>
      </w:pPr>
      <w:r>
        <w:t>Уровень раскрытия преступлений, совершенных на улицах, составил 83,9 % (плановое значение – 74,5 %).</w:t>
      </w:r>
    </w:p>
    <w:p w:rsidR="00300609" w:rsidRDefault="00977DAE">
      <w:pPr>
        <w:ind w:firstLine="709"/>
        <w:jc w:val="both"/>
      </w:pPr>
      <w:r>
        <w:t xml:space="preserve">Мероприятие </w:t>
      </w:r>
      <w:r>
        <w:rPr>
          <w:b/>
          <w:bCs/>
        </w:rPr>
        <w:t>комплекса процессных мероприятий</w:t>
      </w:r>
      <w:r>
        <w:t xml:space="preserve"> «Обеспечение реализации госуд</w:t>
      </w:r>
      <w:r>
        <w:t>арственной программы Чувашской Республики «Повышение безопасности жизнедеятельности населения и территорий Чувашской Республики» выполнено в полном объеме.</w:t>
      </w:r>
    </w:p>
    <w:p w:rsidR="00300609" w:rsidRDefault="00977DAE">
      <w:pPr>
        <w:ind w:firstLine="709"/>
        <w:jc w:val="both"/>
      </w:pPr>
      <w:r>
        <w:t xml:space="preserve">В целях реализации мероприятия </w:t>
      </w:r>
      <w:r>
        <w:rPr>
          <w:b/>
          <w:bCs/>
        </w:rPr>
        <w:t>комплекса процессных мероприятий</w:t>
      </w:r>
      <w:r>
        <w:t xml:space="preserve"> «Обеспечение высокой готовности граж</w:t>
      </w:r>
      <w:r>
        <w:t xml:space="preserve">данской обороны и повышение эффективности защиты населения» Министерством природных ресурсов и экологии Чувашской Республики осуществлена закупка материальных ценностей, предназначенных для обеспечения неотложных работ при ликвидации чрезвычайных ситуаций </w:t>
      </w:r>
      <w:r>
        <w:t>межмуниципального и регионального характера и их последствий на гидротехнических сооружениях, на сумму 1142,8 тыс. рублей.</w:t>
      </w:r>
    </w:p>
    <w:p w:rsidR="00300609" w:rsidRDefault="00977DAE">
      <w:pPr>
        <w:ind w:firstLine="709"/>
        <w:jc w:val="both"/>
      </w:pPr>
      <w:r>
        <w:t>Министерством промышленности и энергетики Чувашской Республики осуществлена закупка, оплата хранения автомобильного бензина и дизельн</w:t>
      </w:r>
      <w:r>
        <w:t>ого топлива, предназначенных для обеспечения неотложных работ при ликвидации чрезвычайных ситуаций межмуниципального и регионального характера и их последствий, на сумму 2934,9 тыс. рублей.</w:t>
      </w:r>
    </w:p>
    <w:p w:rsidR="00300609" w:rsidRDefault="00977DAE">
      <w:pPr>
        <w:ind w:firstLine="709"/>
        <w:jc w:val="both"/>
      </w:pPr>
      <w:r>
        <w:t>Министерством сельского хозяйства Чувашской Республики заключены к</w:t>
      </w:r>
      <w:r>
        <w:t>онтракты с АО «Чебоксарский хлебозавод»:</w:t>
      </w:r>
    </w:p>
    <w:p w:rsidR="00300609" w:rsidRDefault="00977DAE">
      <w:pPr>
        <w:ind w:firstLine="709"/>
        <w:jc w:val="both"/>
      </w:pPr>
      <w:r>
        <w:t>– на поставку продуктов питания в целях формирования продовольственного запаса материального резерва Чувашской Республики в сумме 854,78 тыс.рублей;</w:t>
      </w:r>
    </w:p>
    <w:p w:rsidR="00300609" w:rsidRDefault="00977DAE">
      <w:pPr>
        <w:ind w:firstLine="709"/>
        <w:jc w:val="both"/>
      </w:pPr>
      <w:r>
        <w:t>– на оказание услуги по хранению продовольственного запаса материа</w:t>
      </w:r>
      <w:r>
        <w:t>льного резерва Чувашской Республики в сумме 24,4 тыс.рублей.</w:t>
      </w:r>
    </w:p>
    <w:p w:rsidR="00300609" w:rsidRDefault="00977DAE">
      <w:pPr>
        <w:ind w:firstLine="709"/>
        <w:jc w:val="both"/>
      </w:pPr>
      <w:r>
        <w:t xml:space="preserve">Министерством строительства, архитектуры и жилищно-коммунального хозяйства Чувашской Республики (далее – Минстрой Чувашии) осуществлена закупка, оплата хранения материально-технических ресурсов, </w:t>
      </w:r>
      <w:r>
        <w:t>предназначенных для обеспечения неотложных работ при ликвидации чрезвычайных ситуаций межмуниципального и регионального характера и их последствий, на общую сумму 1406,8 тыс. рублей. Минстроем Чувашии не закуплены листы профилированные стальные оцинкованны</w:t>
      </w:r>
      <w:r>
        <w:t>е с полимерным покрытием (металлопласт).</w:t>
      </w:r>
    </w:p>
    <w:p w:rsidR="00300609" w:rsidRDefault="00977DAE">
      <w:pPr>
        <w:ind w:firstLine="709"/>
        <w:jc w:val="both"/>
      </w:pPr>
      <w:r>
        <w:t>Фактическое наличие резерва материальных ценностей, подлежащих хранению в республиканском материальном резерве Чувашской Республики в 2024 г. составило 76,5 % при плановом 56 %.</w:t>
      </w:r>
    </w:p>
    <w:p w:rsidR="00300609" w:rsidRDefault="00300609">
      <w:pPr>
        <w:shd w:val="clear" w:color="auto" w:fill="FFFFFF"/>
        <w:ind w:right="34"/>
        <w:jc w:val="center"/>
        <w:rPr>
          <w:bCs/>
        </w:rPr>
      </w:pPr>
    </w:p>
    <w:p w:rsidR="00300609" w:rsidRDefault="00977DAE">
      <w:pPr>
        <w:shd w:val="clear" w:color="auto" w:fill="FFFFFF"/>
        <w:ind w:right="34"/>
        <w:jc w:val="center"/>
        <w:rPr>
          <w:bCs/>
        </w:rPr>
      </w:pPr>
      <w:r>
        <w:rPr>
          <w:bCs/>
        </w:rPr>
        <w:t>15. ГОСУДАРСТВЕННАЯ ПРОГРАММА ЧУВАШС</w:t>
      </w:r>
      <w:r>
        <w:rPr>
          <w:bCs/>
        </w:rPr>
        <w:t>КОЙ РЕСПУБЛИКИ «РАЗВИТИЕ СЕЛЬСКОГО ХОЗЯЙСТВА И РЕГУЛИРОВАНИЕ РЫНКА СЕЛЬСКОХОЗЯЙСТВЕННОЙ ПРОДУКЦИИ, СЫРЬЯ И ПРОДОВОЛЬСТВИЯ ЧУВАШСКОЙ РЕСПУБЛИКИ»</w:t>
      </w:r>
    </w:p>
    <w:p w:rsidR="00300609" w:rsidRDefault="00300609">
      <w:pPr>
        <w:shd w:val="clear" w:color="auto" w:fill="FFFFFF"/>
        <w:ind w:right="34"/>
        <w:jc w:val="center"/>
        <w:rPr>
          <w:bCs/>
        </w:rPr>
      </w:pPr>
    </w:p>
    <w:p w:rsidR="00300609" w:rsidRDefault="00977DAE">
      <w:pPr>
        <w:shd w:val="clear" w:color="auto" w:fill="FFFFFF"/>
        <w:ind w:left="-142" w:right="34" w:firstLine="851"/>
        <w:jc w:val="both"/>
      </w:pPr>
      <w:r>
        <w:t>Объем производства продукции агропромышленного комплекса республики в 2024 году в действующих ценах по предварительной оценке составил 131,4 млрд. рублей, из них:</w:t>
      </w:r>
    </w:p>
    <w:p w:rsidR="00300609" w:rsidRDefault="00977DAE">
      <w:pPr>
        <w:shd w:val="clear" w:color="auto" w:fill="FFFFFF"/>
        <w:ind w:left="-142" w:right="34" w:firstLine="851"/>
        <w:jc w:val="both"/>
      </w:pPr>
      <w:r>
        <w:t>в сельском хозяйстве (во всех категориях хозяйств) – 67,9 млрд. рублей, индекс производства с</w:t>
      </w:r>
      <w:r>
        <w:t>ельскохозяйственной продукции – 100,01% к 2023 году;</w:t>
      </w:r>
    </w:p>
    <w:p w:rsidR="00300609" w:rsidRDefault="00977DAE">
      <w:pPr>
        <w:ind w:left="-142" w:firstLine="851"/>
        <w:jc w:val="both"/>
      </w:pPr>
      <w:r>
        <w:lastRenderedPageBreak/>
        <w:t>в пищевой и перерабатывающей отрасли 63,5 млрд. рублей, индекс промышленного производства продуктов питания – 104,9%, напитков – 103,4%.</w:t>
      </w:r>
    </w:p>
    <w:p w:rsidR="00300609" w:rsidRDefault="00977DAE">
      <w:pPr>
        <w:ind w:left="-142" w:firstLine="851"/>
        <w:jc w:val="both"/>
        <w:outlineLvl w:val="1"/>
      </w:pPr>
      <w:r>
        <w:t>В 2024 году, несмотря на непростую экономическую ситуацию, сохране</w:t>
      </w:r>
      <w:r>
        <w:t>ны все виды государственной поддержки агропромышленного комплекса, предусмотренные в рамках Государственной программы развития сельского хозяйства и регулирования рынка сельскохозяйственной продукции, сырья и продовольствия. Значительно выросла республикан</w:t>
      </w:r>
      <w:r>
        <w:t>ская составляющая в общем объеме финансирования агропромышленного комплекса и доведена до 60%, а господдержка аграриев составила 5,1 млрд. рублей.</w:t>
      </w:r>
    </w:p>
    <w:p w:rsidR="00300609" w:rsidRDefault="00977DAE">
      <w:pPr>
        <w:ind w:left="-142" w:firstLine="851"/>
        <w:jc w:val="both"/>
      </w:pPr>
      <w:r>
        <w:t>По данным Росстата во всех категориях хозяйств республики в 2024 году собрано:</w:t>
      </w:r>
    </w:p>
    <w:p w:rsidR="00300609" w:rsidRDefault="00977DAE">
      <w:pPr>
        <w:ind w:left="-142" w:firstLine="851"/>
        <w:jc w:val="both"/>
        <w:rPr>
          <w:bCs/>
        </w:rPr>
      </w:pPr>
      <w:r>
        <w:t>Зерна - 795,1 тыс. тонн в перв</w:t>
      </w:r>
      <w:r>
        <w:t>оначально оприходованном весе (78,8% к уровню 2023 г.);</w:t>
      </w:r>
    </w:p>
    <w:p w:rsidR="00300609" w:rsidRDefault="00977DAE">
      <w:pPr>
        <w:ind w:left="-142" w:firstLine="851"/>
        <w:jc w:val="both"/>
        <w:rPr>
          <w:bCs/>
        </w:rPr>
      </w:pPr>
      <w:r>
        <w:t>Картофеля 324,4 тыс. тонн (95,9 % к уровню 2023г.);</w:t>
      </w:r>
    </w:p>
    <w:p w:rsidR="00300609" w:rsidRDefault="00977DAE">
      <w:pPr>
        <w:ind w:left="-142" w:firstLine="851"/>
        <w:jc w:val="both"/>
        <w:rPr>
          <w:bCs/>
        </w:rPr>
      </w:pPr>
      <w:r>
        <w:t>Овощей - 144,4 тыс.тонн (101,0% к уровню 2023 г.);</w:t>
      </w:r>
    </w:p>
    <w:p w:rsidR="00300609" w:rsidRDefault="00977DAE">
      <w:pPr>
        <w:ind w:left="-142" w:firstLine="851"/>
        <w:jc w:val="both"/>
      </w:pPr>
      <w:r>
        <w:t xml:space="preserve">По информации администрации муниципальных округов масличные культуры убраны с площади 41,59 тыс. </w:t>
      </w:r>
      <w:r>
        <w:t>га или 99,8 % к плану уборки. При урожайности 11,8 ц/га собрано 48,97 тыс. тонн (в 2023 г. – 32,8 тыс. тонн). Незначительные площади рапса в связи с ухудшением погодных условий переведены на кормовые цели.</w:t>
      </w:r>
    </w:p>
    <w:p w:rsidR="00300609" w:rsidRDefault="00977DAE">
      <w:pPr>
        <w:ind w:left="-142" w:firstLine="851"/>
        <w:jc w:val="both"/>
      </w:pPr>
      <w:r>
        <w:t>Подготовка почвы к посеву озимых культур проведена</w:t>
      </w:r>
      <w:r>
        <w:t xml:space="preserve"> на площади 85,5 тыс. га, 80,2 тыс. га из которых засеяны.</w:t>
      </w:r>
    </w:p>
    <w:p w:rsidR="00300609" w:rsidRDefault="00977DAE">
      <w:pPr>
        <w:ind w:left="-142" w:firstLine="851"/>
        <w:jc w:val="both"/>
      </w:pPr>
      <w:r>
        <w:t>Заготовлено кормов в объеме 245,36 тыс. тонн кормовых единиц или 32,9 ц к. ед. на 1 условную голову скота (без свиней и птицы), что на 4,5 % выше, чем в 2023 году.</w:t>
      </w:r>
    </w:p>
    <w:p w:rsidR="00300609" w:rsidRDefault="00977DAE">
      <w:pPr>
        <w:ind w:left="-142" w:firstLine="851"/>
        <w:jc w:val="both"/>
      </w:pPr>
      <w:r>
        <w:t xml:space="preserve">Осуществлена закладка насаждений </w:t>
      </w:r>
      <w:r>
        <w:t xml:space="preserve">хмеля на площади - 22,3 гектара. Площадь насаждений хмеля в плодоносящем возрасте в 2024 году составила 135 га, что составляет 102% к уровню 2023 года. Урожайность составила 16,2 ц/га или 112,5%, а валовой сбор хмеля в хозяйствах всех категорий - 218 тонн </w:t>
      </w:r>
      <w:r>
        <w:t>(115,4%).</w:t>
      </w:r>
    </w:p>
    <w:p w:rsidR="00300609" w:rsidRDefault="00977DAE">
      <w:pPr>
        <w:shd w:val="clear" w:color="auto" w:fill="FFFFFF"/>
        <w:ind w:left="-142" w:firstLine="851"/>
        <w:jc w:val="both"/>
      </w:pPr>
      <w:r>
        <w:t>Для проведения необходимых агротехнических мероприятий аграрии продолжают обновлять парк сельскохозяйственной техники.</w:t>
      </w:r>
    </w:p>
    <w:p w:rsidR="00300609" w:rsidRDefault="00977DAE">
      <w:pPr>
        <w:shd w:val="clear" w:color="auto" w:fill="FFFFFF"/>
        <w:ind w:left="-142" w:firstLine="851"/>
        <w:jc w:val="both"/>
      </w:pPr>
      <w:r>
        <w:t>Показатель энергообеспеченности увеличен с 111 л.с. на 100 га посевной площади в 2019 году до 164 л.с. в 2024 году (с учетом те</w:t>
      </w:r>
      <w:r>
        <w:t>хники ЛПХ и филиальной).</w:t>
      </w:r>
    </w:p>
    <w:p w:rsidR="00300609" w:rsidRDefault="00977DAE">
      <w:pPr>
        <w:ind w:left="-142" w:firstLine="851"/>
        <w:jc w:val="both"/>
      </w:pPr>
      <w:r>
        <w:t>По господдержке аграрии Чувашии в 2024 году было приобретео 739 единиц сельскохозяйственной техники и оборудования. Приобретено 207 тракторов, 23 зерноуборочных и 10 кормоуборочных комбайнов, 499 единиц прицепной, навесной и иной т</w:t>
      </w:r>
      <w:r>
        <w:t>ехники.</w:t>
      </w:r>
    </w:p>
    <w:p w:rsidR="00300609" w:rsidRDefault="00977DAE">
      <w:pPr>
        <w:shd w:val="clear" w:color="auto" w:fill="FFFFFF"/>
        <w:ind w:left="-142" w:firstLine="851"/>
        <w:jc w:val="both"/>
      </w:pPr>
      <w:r>
        <w:t>Производство животноводческой продукции в хозяйствах всех категориях за 2024 год составило:</w:t>
      </w:r>
    </w:p>
    <w:p w:rsidR="00300609" w:rsidRDefault="00977DAE">
      <w:pPr>
        <w:shd w:val="clear" w:color="auto" w:fill="FFFFFF"/>
        <w:ind w:left="-142" w:firstLine="851"/>
        <w:jc w:val="both"/>
      </w:pPr>
      <w:r>
        <w:t xml:space="preserve">скота и птицы в живом весе </w:t>
      </w:r>
      <w:r>
        <w:tab/>
        <w:t xml:space="preserve">– 116,6 тыс. тонн (98,0% к 2023 г.), </w:t>
      </w:r>
    </w:p>
    <w:p w:rsidR="00300609" w:rsidRDefault="00977DAE">
      <w:pPr>
        <w:shd w:val="clear" w:color="auto" w:fill="FFFFFF"/>
        <w:ind w:left="-142" w:firstLine="851"/>
        <w:jc w:val="both"/>
      </w:pPr>
      <w:r>
        <w:t xml:space="preserve">молока </w:t>
      </w:r>
      <w:r>
        <w:tab/>
      </w:r>
      <w:r>
        <w:tab/>
      </w:r>
      <w:r>
        <w:tab/>
      </w:r>
      <w:r>
        <w:tab/>
        <w:t>– 494,7 тыс. тонн (103,4%);</w:t>
      </w:r>
    </w:p>
    <w:p w:rsidR="00300609" w:rsidRDefault="00977DAE">
      <w:pPr>
        <w:shd w:val="clear" w:color="auto" w:fill="FFFFFF"/>
        <w:ind w:left="-142" w:firstLine="851"/>
        <w:jc w:val="both"/>
      </w:pPr>
      <w:r>
        <w:t xml:space="preserve">яиц </w:t>
      </w:r>
      <w:r>
        <w:tab/>
      </w:r>
      <w:r>
        <w:tab/>
      </w:r>
      <w:r>
        <w:tab/>
      </w:r>
      <w:r>
        <w:tab/>
      </w:r>
      <w:r>
        <w:tab/>
        <w:t>– 434,5 млн. штук (123,3%)</w:t>
      </w:r>
    </w:p>
    <w:p w:rsidR="00300609" w:rsidRDefault="00977DAE">
      <w:pPr>
        <w:shd w:val="clear" w:color="auto" w:fill="FFFFFF"/>
        <w:ind w:left="-142" w:firstLine="851"/>
        <w:jc w:val="both"/>
      </w:pPr>
      <w:r>
        <w:t>По состоянию на</w:t>
      </w:r>
      <w:r>
        <w:t xml:space="preserve"> 1 января 2025 г. поголовье скота и птицы в хозяйствах всех категориях составило:</w:t>
      </w:r>
    </w:p>
    <w:p w:rsidR="00300609" w:rsidRDefault="00977DAE">
      <w:pPr>
        <w:shd w:val="clear" w:color="auto" w:fill="FFFFFF"/>
        <w:ind w:left="-142" w:firstLine="851"/>
        <w:jc w:val="both"/>
      </w:pPr>
      <w:r>
        <w:t xml:space="preserve">крупного рогатого скота – 196,4 тыс. голов (99,5% к 2023 г.), </w:t>
      </w:r>
    </w:p>
    <w:p w:rsidR="00300609" w:rsidRDefault="00977DAE">
      <w:pPr>
        <w:shd w:val="clear" w:color="auto" w:fill="FFFFFF"/>
        <w:ind w:left="-142" w:firstLine="851"/>
        <w:jc w:val="both"/>
      </w:pPr>
      <w:r>
        <w:t>в том числе коров – 85,4 тыс. голов (98,7%);</w:t>
      </w:r>
    </w:p>
    <w:p w:rsidR="00300609" w:rsidRDefault="00977DAE">
      <w:pPr>
        <w:shd w:val="clear" w:color="auto" w:fill="FFFFFF"/>
        <w:ind w:left="-142" w:firstLine="851"/>
        <w:jc w:val="both"/>
      </w:pPr>
      <w:r>
        <w:t>свиней – 120,0 тыс. голов (100,6%);</w:t>
      </w:r>
    </w:p>
    <w:p w:rsidR="00300609" w:rsidRDefault="00977DAE">
      <w:pPr>
        <w:shd w:val="clear" w:color="auto" w:fill="FFFFFF"/>
        <w:ind w:left="-142" w:firstLine="851"/>
        <w:jc w:val="both"/>
      </w:pPr>
      <w:r>
        <w:t>овец и коз – 138,3 тыс. голов (96,9%);</w:t>
      </w:r>
    </w:p>
    <w:p w:rsidR="00300609" w:rsidRDefault="00977DAE">
      <w:pPr>
        <w:shd w:val="clear" w:color="auto" w:fill="FFFFFF"/>
        <w:ind w:left="-142" w:firstLine="851"/>
        <w:jc w:val="both"/>
      </w:pPr>
      <w:r>
        <w:t>птицы – 5 752,1 тыс. голов (121,4%).</w:t>
      </w:r>
    </w:p>
    <w:p w:rsidR="00300609" w:rsidRDefault="00977DAE">
      <w:pPr>
        <w:ind w:left="-142" w:firstLine="851"/>
        <w:jc w:val="both"/>
      </w:pPr>
      <w:r>
        <w:t>По состоянию на 1 января 2025 года по республике надой молока на корову по СХО увеличился на 8,3% составил 8 011 кг, яйценоскость кур-несушек – на 2,1% и составила 333 штуки.</w:t>
      </w:r>
    </w:p>
    <w:p w:rsidR="00300609" w:rsidRDefault="00977DAE">
      <w:pPr>
        <w:ind w:left="-142" w:firstLine="851"/>
        <w:jc w:val="both"/>
      </w:pPr>
      <w:r>
        <w:t>Пищевая и перерабатывающая промышленность Чувашской Республики - одна из сфер экономики, призванная обеспечить устойчивое снабжение населения необходимыми высококачественными, полноценными и безопасными продуктами питания, которая представлена 9 отраслями.</w:t>
      </w:r>
      <w:r>
        <w:t xml:space="preserve"> Количество действующих организаций составляет 232, в том </w:t>
      </w:r>
      <w:r>
        <w:lastRenderedPageBreak/>
        <w:t>числе: 207 предприятия пищевой, перерабатывающей промышленности и 25 предприятия, выпускающих напитки.</w:t>
      </w:r>
    </w:p>
    <w:p w:rsidR="00300609" w:rsidRDefault="00977DAE">
      <w:pPr>
        <w:tabs>
          <w:tab w:val="left" w:pos="9354"/>
        </w:tabs>
        <w:ind w:left="-142" w:firstLine="851"/>
        <w:jc w:val="both"/>
      </w:pPr>
      <w:r>
        <w:t>Пищевая и перерабатывающая промышленность региона демонстрирует положительные темпы в производс</w:t>
      </w:r>
      <w:r>
        <w:t xml:space="preserve">тве молочных, мясных продуктов, колбасных изделий, сыров, растительных масел, макаронных изделий, кондитерских изделий и др. </w:t>
      </w:r>
    </w:p>
    <w:p w:rsidR="00300609" w:rsidRDefault="00977DAE">
      <w:pPr>
        <w:tabs>
          <w:tab w:val="left" w:pos="9354"/>
        </w:tabs>
        <w:ind w:left="-142" w:firstLine="851"/>
        <w:jc w:val="both"/>
      </w:pPr>
      <w:r>
        <w:t>С учетом роста конкуренции на рынке, наряду с традиционной продукцией вводятся новые высококачественные продукты. Пищевые промышле</w:t>
      </w:r>
      <w:r>
        <w:t>нные предприятия продолжают цифровизацию и автоматизацию производственных процессов и осваивают новые рынки сбыта, включая электронные торговые площадки.</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pPr>
      <w:r>
        <w:rPr>
          <w:color w:val="000000"/>
        </w:rPr>
        <w:t>Одна из приоритетных задач – развитие экспортного потенциала агропромышленного комплекса.</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pPr>
      <w:r>
        <w:rPr>
          <w:color w:val="000000"/>
        </w:rPr>
        <w:t xml:space="preserve">В 2024 году </w:t>
      </w:r>
      <w:r>
        <w:rPr>
          <w:color w:val="000000"/>
        </w:rPr>
        <w:t>с территории Чувашии в сопоставимых ценах отправлено продукции агропромышленного комплекса на сумму 40,8 млн. долларов США, что на 6,5 % больше чем в 2023 году.</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pPr>
      <w:r>
        <w:rPr>
          <w:color w:val="000000"/>
        </w:rPr>
        <w:t>В действующих ценах объем экспорта продукции АПК составил 54,5 млн. долл. США.</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pPr>
      <w:r>
        <w:rPr>
          <w:color w:val="000000"/>
        </w:rPr>
        <w:t>Наиболее популяр</w:t>
      </w:r>
      <w:r>
        <w:rPr>
          <w:color w:val="000000"/>
        </w:rPr>
        <w:t>ной продукцией являются (доля от общего экспорта в стоимостном выражении): кондитерские изделия (45,6 %); мясо птицы (20,7 %), экстракты, эссенции и концентраты кофе, чая (19,6 %), масличные культуры (5,4 %).</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pPr>
      <w:r>
        <w:rPr>
          <w:color w:val="000000"/>
        </w:rPr>
        <w:t>Появились новые страны-экспортеры: Палестинская</w:t>
      </w:r>
      <w:r>
        <w:rPr>
          <w:color w:val="000000"/>
        </w:rPr>
        <w:t xml:space="preserve"> территория.</w:t>
      </w:r>
    </w:p>
    <w:p w:rsidR="00300609" w:rsidRDefault="00977DAE">
      <w:pPr>
        <w:tabs>
          <w:tab w:val="left" w:pos="9354"/>
        </w:tabs>
        <w:ind w:left="-142" w:firstLine="851"/>
        <w:jc w:val="both"/>
        <w:rPr>
          <w:rFonts w:eastAsia="Calibri"/>
          <w:color w:val="000000"/>
        </w:rPr>
      </w:pPr>
      <w:r>
        <w:rPr>
          <w:rFonts w:eastAsia="Calibri"/>
          <w:color w:val="000000"/>
          <w:lang w:eastAsia="en-US"/>
        </w:rPr>
        <w:t>Для обеспечения продовольственной безопасности важную роль играют малые формы хозяйствования, в республике зарегистрировано - 1506 фермерских хозяйств.</w:t>
      </w:r>
    </w:p>
    <w:p w:rsidR="00300609" w:rsidRDefault="00977DAE">
      <w:pPr>
        <w:ind w:left="-142" w:firstLine="851"/>
        <w:jc w:val="both"/>
        <w:rPr>
          <w:rFonts w:eastAsia="Calibri"/>
          <w:color w:val="000000"/>
        </w:rPr>
      </w:pPr>
      <w:r>
        <w:rPr>
          <w:rFonts w:eastAsia="Calibri"/>
          <w:color w:val="000000"/>
          <w:lang w:eastAsia="en-US"/>
        </w:rPr>
        <w:t xml:space="preserve">Всего за тринадцать лет (2012-2024 годы) грантовой поддержкой воспользовались 720 фермеров </w:t>
      </w:r>
      <w:r>
        <w:rPr>
          <w:rFonts w:eastAsia="Calibri"/>
          <w:color w:val="000000"/>
          <w:lang w:eastAsia="en-US"/>
        </w:rPr>
        <w:t>и кооперативов, в том числе в 2024 году – 68.</w:t>
      </w:r>
    </w:p>
    <w:p w:rsidR="00300609" w:rsidRDefault="00977DAE">
      <w:pPr>
        <w:ind w:left="-142" w:firstLine="851"/>
        <w:jc w:val="both"/>
        <w:rPr>
          <w:rFonts w:eastAsia="Calibri"/>
          <w:color w:val="000000"/>
        </w:rPr>
      </w:pPr>
      <w:r>
        <w:rPr>
          <w:rFonts w:eastAsia="Calibri"/>
          <w:color w:val="000000"/>
          <w:lang w:eastAsia="en-US"/>
        </w:rPr>
        <w:t>Сумма грантовой поддержки составила почти 3,3 млрд. рублей, в т.ч. в 2024 году – 394,3 млн. рублей.</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rPr>
          <w:color w:val="000000"/>
        </w:rPr>
      </w:pPr>
      <w:r>
        <w:rPr>
          <w:color w:val="000000"/>
          <w:lang w:eastAsia="en-US"/>
        </w:rPr>
        <w:t>Выполнена приоритетная задача, предусмотренная национальным проектом «Малое и среднее предпринимательство и по</w:t>
      </w:r>
      <w:r>
        <w:rPr>
          <w:color w:val="000000"/>
          <w:lang w:eastAsia="en-US"/>
        </w:rPr>
        <w:t>ддержка индивидуальной предпринимательской инициативы» – вовлечение граждан, проживающих на селе в малое и среднее предпринимательство. За 2019-2024 годы вовлечено в малое и среднее предпринимательство 1 564 субъекта, что на 16% выше плановых показателей.</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rPr>
          <w:color w:val="000000"/>
        </w:rPr>
      </w:pPr>
      <w:r>
        <w:rPr>
          <w:color w:val="000000"/>
          <w:lang w:eastAsia="en-US"/>
        </w:rPr>
        <w:t xml:space="preserve">Четвертый год за счет республиканского бюджета Чувашской Республики предоставляются гранты на развитие Перспективных направлений сельхозпроизводства, таких как сыроделие, ягодоводство, рыбоводство и овцеводство (с 2023 года), овощеводство открытого грунта </w:t>
      </w:r>
      <w:r>
        <w:rPr>
          <w:color w:val="000000"/>
          <w:lang w:eastAsia="en-US"/>
        </w:rPr>
        <w:t xml:space="preserve">и агротуризм (с 2024 года). </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rPr>
          <w:color w:val="000000"/>
        </w:rPr>
      </w:pPr>
      <w:r>
        <w:rPr>
          <w:color w:val="000000"/>
          <w:lang w:eastAsia="en-US"/>
        </w:rPr>
        <w:t xml:space="preserve">Кроме того, с 2022 года на реализацию проектов создания и развития хозяйства (Агростартап) дополнительно выделяются средства из республиканского бюджета в объеме федерального финансирования, что позволило почти вдвое увеличить </w:t>
      </w:r>
      <w:r>
        <w:rPr>
          <w:color w:val="000000"/>
          <w:lang w:eastAsia="en-US"/>
        </w:rPr>
        <w:t xml:space="preserve">количество грантополучателей за этот период. </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rPr>
          <w:color w:val="000000"/>
        </w:rPr>
      </w:pPr>
      <w:r>
        <w:rPr>
          <w:color w:val="000000"/>
          <w:lang w:eastAsia="en-US"/>
        </w:rPr>
        <w:t>С начала действия данных мер господдержки в Чувашии грант получил каждый третий фермер и каждый пятый сельскохозяйственный потребительский кооператив, за счет чего объемы производства фермерами увеличены в почт</w:t>
      </w:r>
      <w:r>
        <w:rPr>
          <w:color w:val="000000"/>
          <w:lang w:eastAsia="en-US"/>
        </w:rPr>
        <w:t>и 2 раза.</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rPr>
          <w:color w:val="000000"/>
        </w:rPr>
      </w:pPr>
      <w:r>
        <w:rPr>
          <w:color w:val="000000"/>
        </w:rPr>
        <w:t>Четвертый</w:t>
      </w:r>
      <w:r>
        <w:rPr>
          <w:color w:val="000000"/>
          <w:lang w:eastAsia="en-US"/>
        </w:rPr>
        <w:t xml:space="preserve"> год успешно реализуется проект «Школа фермера».</w:t>
      </w:r>
    </w:p>
    <w:p w:rsidR="00300609" w:rsidRDefault="00977DAE">
      <w:pPr>
        <w:pBdr>
          <w:top w:val="none" w:sz="4" w:space="0" w:color="000000"/>
          <w:left w:val="none" w:sz="4" w:space="0" w:color="000000"/>
          <w:bottom w:val="none" w:sz="4" w:space="0" w:color="000000"/>
          <w:right w:val="none" w:sz="4" w:space="0" w:color="000000"/>
        </w:pBdr>
        <w:shd w:val="clear" w:color="FFFFFF" w:fill="FFFFFF"/>
        <w:ind w:left="-142" w:firstLine="851"/>
        <w:jc w:val="both"/>
        <w:rPr>
          <w:color w:val="000000"/>
        </w:rPr>
      </w:pPr>
      <w:r>
        <w:rPr>
          <w:color w:val="000000"/>
          <w:lang w:eastAsia="en-US"/>
        </w:rPr>
        <w:t>Образовательный проект Россельхозбанка строится индивидуально под специфику каждого региона. В Чувашии в 2021-2024 годы обучение проходило на базе Чувашского государственного аграрного уни</w:t>
      </w:r>
      <w:r>
        <w:rPr>
          <w:color w:val="000000"/>
          <w:lang w:eastAsia="en-US"/>
        </w:rPr>
        <w:t xml:space="preserve">верситета </w:t>
      </w:r>
      <w:r>
        <w:rPr>
          <w:color w:val="000000"/>
        </w:rPr>
        <w:t>по 9 специализациям: «Современные технологии сыроделия», «Ягодоводство», «Тепличное овощеводство», «Современные технологии аквакультуры», «Сельский туризм», «Овцеводство», «Овощеводство», «Хмелеводство» и «Агротуризм».</w:t>
      </w:r>
    </w:p>
    <w:p w:rsidR="00300609" w:rsidRDefault="00977DAE">
      <w:pPr>
        <w:ind w:left="-142" w:firstLine="851"/>
        <w:jc w:val="both"/>
        <w:rPr>
          <w:rFonts w:eastAsia="Calibri"/>
          <w:color w:val="000000"/>
        </w:rPr>
      </w:pPr>
      <w:r>
        <w:rPr>
          <w:rFonts w:eastAsia="Calibri"/>
          <w:color w:val="000000"/>
          <w:lang w:eastAsia="en-US"/>
        </w:rPr>
        <w:t>Продолжается поддержка само</w:t>
      </w:r>
      <w:r>
        <w:rPr>
          <w:rFonts w:eastAsia="Calibri"/>
          <w:color w:val="000000"/>
          <w:lang w:eastAsia="en-US"/>
        </w:rPr>
        <w:t xml:space="preserve">занятых граждан, ведущих личное подсобное хозяйство. В 2024 году сумма субсидии составила 205 млн. рублей </w:t>
      </w:r>
    </w:p>
    <w:p w:rsidR="00300609" w:rsidRDefault="00977DAE">
      <w:pPr>
        <w:pBdr>
          <w:top w:val="none" w:sz="4" w:space="0" w:color="000000"/>
          <w:left w:val="none" w:sz="4" w:space="0" w:color="000000"/>
          <w:bottom w:val="none" w:sz="4" w:space="0" w:color="000000"/>
          <w:right w:val="none" w:sz="4" w:space="0" w:color="000000"/>
        </w:pBdr>
        <w:shd w:val="clear" w:color="FFFFFF" w:themeColor="background1" w:fill="FFFFFF" w:themeFill="background1"/>
        <w:ind w:left="-142" w:firstLine="851"/>
        <w:jc w:val="both"/>
        <w:rPr>
          <w:rFonts w:eastAsia="Calibri"/>
          <w:color w:val="000000"/>
        </w:rPr>
      </w:pPr>
      <w:r>
        <w:rPr>
          <w:rFonts w:eastAsia="Calibri"/>
          <w:color w:val="000000"/>
          <w:lang w:eastAsia="en-US"/>
        </w:rPr>
        <w:lastRenderedPageBreak/>
        <w:t>В 2024 году в Минсельхоз Чувашии поступила 2371 заявка от ЛПХ. Самым востребованным направлением стала поддержка на содержание молочных коров – механ</w:t>
      </w:r>
      <w:r>
        <w:rPr>
          <w:rFonts w:eastAsia="Calibri"/>
          <w:color w:val="000000"/>
          <w:lang w:eastAsia="en-US"/>
        </w:rPr>
        <w:t>измом воспользовались 939 раз, предоставлено 22,9 млн рублей из бюджета, что позволит возместить часть затрат на уход за 3114 бурёнками.</w:t>
      </w:r>
    </w:p>
    <w:p w:rsidR="00300609" w:rsidRDefault="00977DAE">
      <w:pPr>
        <w:pBdr>
          <w:top w:val="none" w:sz="4" w:space="0" w:color="000000"/>
          <w:left w:val="none" w:sz="4" w:space="0" w:color="000000"/>
          <w:bottom w:val="none" w:sz="4" w:space="0" w:color="000000"/>
          <w:right w:val="none" w:sz="4" w:space="0" w:color="000000"/>
        </w:pBdr>
        <w:shd w:val="clear" w:color="FFFFFF" w:themeColor="background1" w:fill="FFFFFF" w:themeFill="background1"/>
        <w:ind w:left="-142" w:firstLine="851"/>
        <w:jc w:val="both"/>
        <w:rPr>
          <w:rFonts w:eastAsia="Calibri"/>
          <w:color w:val="000000"/>
        </w:rPr>
      </w:pPr>
      <w:r>
        <w:rPr>
          <w:rFonts w:eastAsia="Calibri"/>
          <w:color w:val="000000"/>
          <w:lang w:eastAsia="en-US"/>
        </w:rPr>
        <w:t>Популярны и субсидии на покупку коров и нетелей. 805 заявок, 114,7 млн рублей и 1647 приобретённых голов.</w:t>
      </w:r>
    </w:p>
    <w:p w:rsidR="00300609" w:rsidRDefault="00977DAE">
      <w:pPr>
        <w:pBdr>
          <w:top w:val="none" w:sz="4" w:space="0" w:color="000000"/>
          <w:left w:val="none" w:sz="4" w:space="0" w:color="000000"/>
          <w:bottom w:val="none" w:sz="4" w:space="0" w:color="000000"/>
          <w:right w:val="none" w:sz="4" w:space="0" w:color="000000"/>
        </w:pBdr>
        <w:shd w:val="clear" w:color="FFFFFF" w:themeColor="background1" w:fill="FFFFFF" w:themeFill="background1"/>
        <w:ind w:left="-142" w:firstLine="851"/>
        <w:jc w:val="both"/>
        <w:rPr>
          <w:rFonts w:eastAsia="Calibri"/>
          <w:color w:val="000000"/>
        </w:rPr>
      </w:pPr>
      <w:r>
        <w:rPr>
          <w:rFonts w:eastAsia="Calibri"/>
          <w:color w:val="000000"/>
          <w:lang w:eastAsia="en-US"/>
        </w:rPr>
        <w:t>На третьем ме</w:t>
      </w:r>
      <w:r>
        <w:rPr>
          <w:rFonts w:eastAsia="Calibri"/>
          <w:color w:val="000000"/>
          <w:lang w:eastAsia="en-US"/>
        </w:rPr>
        <w:t>сте по вовлеченности – механизм компенсации части затрат на покупку сельхозтехники и оборудования, на который поступило 378 заявок, просубсидировано 171,4 млн рублей. Итог – 540 спецмашин с господдержкой.</w:t>
      </w:r>
    </w:p>
    <w:p w:rsidR="00300609" w:rsidRDefault="00977DAE">
      <w:pPr>
        <w:pBdr>
          <w:top w:val="none" w:sz="4" w:space="0" w:color="000000"/>
          <w:left w:val="none" w:sz="4" w:space="0" w:color="000000"/>
          <w:bottom w:val="none" w:sz="4" w:space="0" w:color="000000"/>
          <w:right w:val="none" w:sz="4" w:space="0" w:color="000000"/>
        </w:pBdr>
        <w:shd w:val="clear" w:color="FFFFFF" w:themeColor="background1" w:fill="FFFFFF" w:themeFill="background1"/>
        <w:ind w:left="-142" w:firstLine="851"/>
        <w:jc w:val="both"/>
        <w:rPr>
          <w:rFonts w:eastAsia="Calibri"/>
          <w:color w:val="000000"/>
        </w:rPr>
      </w:pPr>
      <w:r>
        <w:rPr>
          <w:rFonts w:eastAsia="Calibri"/>
          <w:color w:val="000000"/>
          <w:lang w:eastAsia="en-US"/>
        </w:rPr>
        <w:t>Пчеловоды республики 18 раз купили по программе 208</w:t>
      </w:r>
      <w:r>
        <w:rPr>
          <w:rFonts w:eastAsia="Calibri"/>
          <w:color w:val="000000"/>
          <w:lang w:eastAsia="en-US"/>
        </w:rPr>
        <w:t>9 единиц материалов для развития своего дела, просубсидирован 1 млн рублей.</w:t>
      </w:r>
    </w:p>
    <w:p w:rsidR="00300609" w:rsidRDefault="00977DAE">
      <w:pPr>
        <w:pBdr>
          <w:top w:val="none" w:sz="4" w:space="0" w:color="000000"/>
          <w:left w:val="none" w:sz="4" w:space="0" w:color="000000"/>
          <w:bottom w:val="none" w:sz="4" w:space="0" w:color="000000"/>
          <w:right w:val="none" w:sz="4" w:space="0" w:color="000000"/>
        </w:pBdr>
        <w:shd w:val="clear" w:color="FFFFFF" w:themeColor="background1" w:fill="FFFFFF" w:themeFill="background1"/>
        <w:ind w:left="-142" w:firstLine="851"/>
        <w:jc w:val="both"/>
        <w:rPr>
          <w:rFonts w:eastAsia="Calibri"/>
          <w:color w:val="000000"/>
        </w:rPr>
      </w:pPr>
      <w:r>
        <w:rPr>
          <w:rFonts w:eastAsia="Calibri"/>
          <w:color w:val="000000"/>
          <w:lang w:eastAsia="en-US"/>
        </w:rPr>
        <w:t>Помимо этого, 87 заявок от хозяйств принято на осеменение 125 коров; 58 - на покупку 485 овец, ещё 9 – 69 коз, и ещё 22 – 36 единиц минудобрений. Просубсидировано содержание 537 ов</w:t>
      </w:r>
      <w:r>
        <w:rPr>
          <w:rFonts w:eastAsia="Calibri"/>
          <w:color w:val="000000"/>
          <w:lang w:eastAsia="en-US"/>
        </w:rPr>
        <w:t>ец и коз для 54 жителей, и двух мясных коров для одного малого предпринимателя.</w:t>
      </w:r>
    </w:p>
    <w:p w:rsidR="00300609" w:rsidRDefault="00977DAE">
      <w:pPr>
        <w:ind w:left="-142" w:firstLine="851"/>
        <w:jc w:val="both"/>
        <w:rPr>
          <w:rFonts w:eastAsia="Calibri"/>
          <w:color w:val="000000"/>
        </w:rPr>
      </w:pPr>
      <w:r>
        <w:rPr>
          <w:rFonts w:eastAsia="Calibri"/>
          <w:color w:val="000000"/>
          <w:lang w:eastAsia="en-US"/>
        </w:rPr>
        <w:t>Благодаря этому в прошлом году число зарегистрированных в качестве «самозанятых» составило 66,7 тыс. граждан, или 28,6% от общего количества ЛПХ, плюс 10,5 процентных пунка.</w:t>
      </w:r>
    </w:p>
    <w:p w:rsidR="00300609" w:rsidRDefault="00977DAE">
      <w:pPr>
        <w:ind w:left="-142" w:firstLine="851"/>
        <w:jc w:val="both"/>
        <w:rPr>
          <w:rFonts w:eastAsia="Calibri"/>
          <w:color w:val="000000"/>
        </w:rPr>
      </w:pPr>
      <w:r>
        <w:rPr>
          <w:rFonts w:eastAsia="Calibri"/>
          <w:color w:val="000000"/>
          <w:lang w:eastAsia="en-US"/>
        </w:rPr>
        <w:t>Ре</w:t>
      </w:r>
      <w:r>
        <w:rPr>
          <w:rFonts w:eastAsia="Calibri"/>
          <w:color w:val="000000"/>
          <w:lang w:eastAsia="en-US"/>
        </w:rPr>
        <w:t>шается проблема сбыта произведенной сельскохозяйственной продукции фермерами.</w:t>
      </w:r>
    </w:p>
    <w:p w:rsidR="00300609" w:rsidRDefault="00977DAE">
      <w:pPr>
        <w:ind w:left="-142" w:firstLine="851"/>
        <w:jc w:val="both"/>
        <w:rPr>
          <w:rFonts w:eastAsia="Calibri"/>
          <w:color w:val="000000"/>
        </w:rPr>
      </w:pPr>
      <w:r>
        <w:rPr>
          <w:rFonts w:eastAsia="Calibri"/>
          <w:color w:val="000000"/>
          <w:lang w:eastAsia="en-US"/>
        </w:rPr>
        <w:t>Функционируют фермерские рынки, также фермерские островки в федеральной сети «Пятерочка», создается крупный агромаркет для продвижения продукции местных товаропроизводителей.</w:t>
      </w:r>
    </w:p>
    <w:p w:rsidR="00300609" w:rsidRDefault="00977DAE">
      <w:pPr>
        <w:ind w:left="-142" w:firstLine="851"/>
        <w:jc w:val="both"/>
      </w:pPr>
      <w:r>
        <w:t>В 2</w:t>
      </w:r>
      <w:r>
        <w:t>024 году в агропромышленном комплексе республики реализовано 90 инвестиционных проектов (производственных объектов) на сумму 2,9 млрд. рублей с созданием 201 рабочего места, введено в эксплуатацию более 5,3 тысяч скотомест. Из них 69 проектов по строительс</w:t>
      </w:r>
      <w:r>
        <w:t>тву (реконструкции) производственных объектов в сельском хозяйстве стоимостью 2,0 млрд. рублей и 21 проект в пищевой и перерабатывающей промышленности стоимостью 853,6 млн. рублей.</w:t>
      </w:r>
    </w:p>
    <w:p w:rsidR="00300609" w:rsidRDefault="00977DAE">
      <w:pPr>
        <w:ind w:left="-142" w:firstLine="851"/>
        <w:jc w:val="both"/>
        <w:rPr>
          <w:rFonts w:eastAsia="Calibri"/>
          <w:lang w:eastAsia="en-US"/>
        </w:rPr>
      </w:pPr>
      <w:r>
        <w:rPr>
          <w:rFonts w:eastAsia="Calibri"/>
          <w:lang w:eastAsia="en-US"/>
        </w:rPr>
        <w:t>Среди них наиболее значимые объекты:</w:t>
      </w:r>
    </w:p>
    <w:p w:rsidR="00300609" w:rsidRDefault="00977DAE">
      <w:pPr>
        <w:ind w:left="-142" w:firstLine="851"/>
        <w:jc w:val="both"/>
      </w:pPr>
      <w:r>
        <w:t>- ООО «ППЗ Канашский», Канашский МО - реконструкция и модернизация птичников на 150 тыс.голов для кур-несушек;</w:t>
      </w:r>
    </w:p>
    <w:p w:rsidR="00300609" w:rsidRDefault="00977DAE">
      <w:pPr>
        <w:ind w:left="-142" w:firstLine="851"/>
        <w:jc w:val="both"/>
      </w:pPr>
      <w:r>
        <w:t>- ОАО «Букет Чувашии», модернизация производства, расширение варочного цеха;</w:t>
      </w:r>
    </w:p>
    <w:p w:rsidR="00300609" w:rsidRDefault="00977DAE">
      <w:pPr>
        <w:ind w:left="-142" w:firstLine="851"/>
        <w:jc w:val="both"/>
      </w:pPr>
      <w:r>
        <w:t>- ОАО «Птицефабрика "Моргаушская», Моргаушский МО - строительство  п</w:t>
      </w:r>
      <w:r>
        <w:t>тичников на 100 тыс. голов для кур-несушек;</w:t>
      </w:r>
    </w:p>
    <w:p w:rsidR="00300609" w:rsidRDefault="00977DAE">
      <w:pPr>
        <w:ind w:left="-142" w:firstLine="851"/>
        <w:jc w:val="both"/>
      </w:pPr>
      <w:r>
        <w:t>- АО «Агрофирма "Ольдеевская», Чебоксарский МО - строительство кормоцеха;</w:t>
      </w:r>
    </w:p>
    <w:p w:rsidR="00300609" w:rsidRDefault="00977DAE">
      <w:pPr>
        <w:ind w:left="-142" w:firstLine="851"/>
        <w:jc w:val="both"/>
        <w:rPr>
          <w:bCs/>
        </w:rPr>
      </w:pPr>
      <w:r>
        <w:t>- ООО «Волжское перерабатывающее предприятие», Ибресинский МО - строительство нового цеха по сушке молока, расширение производства;</w:t>
      </w:r>
    </w:p>
    <w:p w:rsidR="00300609" w:rsidRDefault="00977DAE">
      <w:pPr>
        <w:ind w:left="-142" w:firstLine="851"/>
        <w:jc w:val="both"/>
      </w:pPr>
      <w:r>
        <w:t>- СППС</w:t>
      </w:r>
      <w:r>
        <w:t>СК "ТРИУМФ-АГРО", Комсомольский МО, развитие материально-технической базы;</w:t>
      </w:r>
    </w:p>
    <w:p w:rsidR="00300609" w:rsidRDefault="00977DAE">
      <w:pPr>
        <w:ind w:left="-142" w:firstLine="851"/>
        <w:jc w:val="both"/>
      </w:pPr>
      <w:r>
        <w:t>- ООО "Евротрейдинг", Ядринский МО - организация производства пивной продукции;</w:t>
      </w:r>
    </w:p>
    <w:p w:rsidR="00300609" w:rsidRDefault="00977DAE">
      <w:pPr>
        <w:ind w:left="-142" w:firstLine="851"/>
        <w:jc w:val="both"/>
        <w:rPr>
          <w:bCs/>
        </w:rPr>
      </w:pPr>
      <w:r>
        <w:t>- СППССК «Ак Тай», Комсомольский МО - строительство бойни и цеха по первичной переработке мяса;</w:t>
      </w:r>
    </w:p>
    <w:p w:rsidR="00300609" w:rsidRDefault="00977DAE">
      <w:pPr>
        <w:ind w:left="-142" w:firstLine="851"/>
        <w:jc w:val="both"/>
        <w:rPr>
          <w:bCs/>
        </w:rPr>
      </w:pPr>
      <w:r>
        <w:t>- СПССПК «Зеленая долина», Урмарский МО - реконструкция молочного завода;</w:t>
      </w:r>
    </w:p>
    <w:p w:rsidR="00300609" w:rsidRDefault="00977DAE">
      <w:pPr>
        <w:ind w:left="-142" w:firstLine="851"/>
        <w:jc w:val="both"/>
      </w:pPr>
      <w:r>
        <w:t>- АО «Агрофирма "Ольдеевская», Чебоксарский МО - строительство площадки по выращиванию и откорму молодняка КРС молочных пород на 296 голов;</w:t>
      </w:r>
    </w:p>
    <w:p w:rsidR="00300609" w:rsidRDefault="00977DAE">
      <w:pPr>
        <w:ind w:left="-142" w:firstLine="851"/>
        <w:jc w:val="both"/>
      </w:pPr>
      <w:r>
        <w:t>- АО «Чурачикское», Чебоксарский МО - стро</w:t>
      </w:r>
      <w:r>
        <w:t>ительство площадки по выращиванию и откорму молодняка КРС молочных пород на 510 голов;</w:t>
      </w:r>
    </w:p>
    <w:p w:rsidR="00300609" w:rsidRDefault="00977DAE">
      <w:pPr>
        <w:ind w:left="-142" w:firstLine="851"/>
        <w:jc w:val="both"/>
      </w:pPr>
      <w:r>
        <w:t xml:space="preserve"> - СХПК «Новый путь», Аликовский МО - строительство молочно-товарной фермы на 200 голов в д. Большие Шиуши.</w:t>
      </w:r>
    </w:p>
    <w:p w:rsidR="00300609" w:rsidRDefault="00300609">
      <w:pPr>
        <w:ind w:left="-142" w:firstLine="851"/>
        <w:jc w:val="both"/>
      </w:pPr>
    </w:p>
    <w:p w:rsidR="00300609" w:rsidRDefault="00977DAE">
      <w:pPr>
        <w:ind w:left="-142" w:firstLine="851"/>
        <w:jc w:val="center"/>
      </w:pPr>
      <w:r>
        <w:lastRenderedPageBreak/>
        <w:t>16. ГОСУДАРСТВЕННАЯ ПРОГРАММА ЧУВАШСКОЙ РЕСПУБЛИКИ «ЭКОНОМИЧ</w:t>
      </w:r>
      <w:r>
        <w:t>ЕСКОЕ РАЗВИТИЕ ЧУВАШСКОЙ РЕСПУБЛИКИ»</w:t>
      </w:r>
    </w:p>
    <w:p w:rsidR="00300609" w:rsidRDefault="00300609">
      <w:pPr>
        <w:ind w:left="-142" w:firstLine="851"/>
        <w:jc w:val="center"/>
      </w:pPr>
    </w:p>
    <w:p w:rsidR="00300609" w:rsidRDefault="00977DAE">
      <w:pPr>
        <w:ind w:left="-142" w:firstLine="851"/>
        <w:jc w:val="both"/>
      </w:pPr>
      <w:r>
        <w:rPr>
          <w:rFonts w:eastAsia="PT Astra Serif"/>
        </w:rPr>
        <w:t>В рамках реализации индивидуальной программы социально-экономического развития Чувашской Республики на 2020 - 2024 годы, утвержденной распоряжением Правительства Российской Федерации от 3 апреля 2020 года № 865-р, заве</w:t>
      </w:r>
      <w:r>
        <w:rPr>
          <w:rFonts w:eastAsia="PT Astra Serif"/>
        </w:rPr>
        <w:t>ршено строительство инфраструктуры государственных индустриальных парков в г. Новочебоксарске и Батыревском муниципальном округе.</w:t>
      </w:r>
    </w:p>
    <w:p w:rsidR="00300609" w:rsidRDefault="00977DAE">
      <w:pPr>
        <w:ind w:left="-142" w:firstLine="851"/>
        <w:jc w:val="both"/>
      </w:pPr>
      <w:r>
        <w:rPr>
          <w:rFonts w:eastAsia="PT Astra Serif"/>
        </w:rPr>
        <w:t xml:space="preserve">Индустриальный парк в г. Новочебоксарска выступает государственной площадкой ОЭЗ ППТ «Новочебоксарск». </w:t>
      </w:r>
    </w:p>
    <w:p w:rsidR="00300609" w:rsidRDefault="00977DAE">
      <w:pPr>
        <w:ind w:left="-142" w:firstLine="851"/>
        <w:jc w:val="both"/>
      </w:pPr>
      <w:r>
        <w:rPr>
          <w:rFonts w:eastAsia="PT Astra Serif"/>
        </w:rPr>
        <w:t>В настоящее время в ин</w:t>
      </w:r>
      <w:r>
        <w:rPr>
          <w:rFonts w:eastAsia="PT Astra Serif"/>
        </w:rPr>
        <w:t>дустриальном парке в г. Новочебоксарске зарегистрировано 3 резидента - ООО «Авиатор», ООО «Управляющая компания «Индустриальный парк «Сеспель» и ООО «ИнтерЭнерго». В индустриальном парке в Батыревском муниципальном округе намерены осуществлять свою деятель</w:t>
      </w:r>
      <w:r>
        <w:rPr>
          <w:rFonts w:eastAsia="PT Astra Serif"/>
        </w:rPr>
        <w:t>ность 7 потенциальных резидентов.</w:t>
      </w:r>
    </w:p>
    <w:p w:rsidR="00300609" w:rsidRDefault="00977DAE">
      <w:pPr>
        <w:ind w:left="-142" w:firstLine="851"/>
        <w:jc w:val="both"/>
      </w:pPr>
      <w:r>
        <w:t>Отдел развития предпринимательства Минэкономразвития Чувашии является ответственным исполнителем показателей ведомственного проекта «Поддержка субъектов малого и среднего предпринимательства в Чувашской Республике в рамках</w:t>
      </w:r>
      <w:r>
        <w:t xml:space="preserve"> реализации мероприятий индивидуальной программы социально-экономического развития Чувашской Республики на 2020 - 2024 годы»:</w:t>
      </w:r>
    </w:p>
    <w:p w:rsidR="00300609" w:rsidRDefault="00977DAE">
      <w:pPr>
        <w:pStyle w:val="a3"/>
        <w:numPr>
          <w:ilvl w:val="0"/>
          <w:numId w:val="17"/>
        </w:numPr>
        <w:ind w:left="-142" w:firstLine="851"/>
        <w:jc w:val="both"/>
      </w:pPr>
      <w:r>
        <w:t xml:space="preserve">«Количество созданных постоянных рабочих мест», по итогам 2024 года фактическое значение составило 295 единиц, что на 1,7% больше </w:t>
      </w:r>
      <w:r>
        <w:t>установленного плана (290 единиц).</w:t>
      </w:r>
    </w:p>
    <w:p w:rsidR="00300609" w:rsidRDefault="00977DAE">
      <w:pPr>
        <w:ind w:left="-142" w:firstLine="851"/>
        <w:jc w:val="both"/>
      </w:pPr>
      <w:r>
        <w:t>«Объем привлеченных инвестиций в основной капитал (без бюджетных инвестиций)», по итогам 2024 года фактическое значение составило 1 378 млн. рублей, что на 72,3% больше установленного плана (800 млн. рублей).</w:t>
      </w:r>
    </w:p>
    <w:p w:rsidR="00300609" w:rsidRDefault="00977DAE">
      <w:pPr>
        <w:ind w:left="-142" w:firstLine="851"/>
        <w:jc w:val="both"/>
      </w:pPr>
      <w:r>
        <w:t>На официальн</w:t>
      </w:r>
      <w:r>
        <w:t>ом сайте Минэкономразвития Чувашии в информационно-телекоммуникационной сети «Интернет» ежемесячно размещаются результаты мониторинга социально-экономического развития Чувашской Республики (в виде таблицы) и ежеквартально (в виде расширенной справки), ежек</w:t>
      </w:r>
      <w:r>
        <w:t>вартально основные показатели социально-экономического развития Чувашской Республики в сравнении с Россией (в виде таблицы).</w:t>
      </w:r>
    </w:p>
    <w:p w:rsidR="00300609" w:rsidRDefault="00977DAE">
      <w:pPr>
        <w:ind w:left="-142" w:firstLine="851"/>
        <w:jc w:val="both"/>
      </w:pPr>
      <w:r>
        <w:t>Ежемесячно на еженедельной планерке у Главы Чувашской Республики  с участием глав муниципальных образований Чувашской Республики об</w:t>
      </w:r>
      <w:r>
        <w:t xml:space="preserve">суждаются предварительные итоги социально-экономического развития Чувашской Республики, где выявляются тренды регионального развития в динамике  и на уровне регионов Приволжского Федерального округа, фиксируются проблемы регионального развития. </w:t>
      </w:r>
    </w:p>
    <w:p w:rsidR="00300609" w:rsidRDefault="00977DAE">
      <w:pPr>
        <w:ind w:left="-142" w:firstLine="851"/>
        <w:jc w:val="both"/>
      </w:pPr>
      <w:r>
        <w:t xml:space="preserve">Распоряжением Кабинета Министров Чувашской Республики от 28.06.2024 № 644-р «Об одобрении прогноза социально-экономического развития Чувашской Республики на 2025 – 2027 годы» (ред. от 10.12.2024) одобрен прогноз социально-экономического развития Чувашской </w:t>
      </w:r>
      <w:r>
        <w:t xml:space="preserve">Республики на 2025–2027 годы. </w:t>
      </w:r>
    </w:p>
    <w:p w:rsidR="00300609" w:rsidRDefault="00977DAE">
      <w:pPr>
        <w:ind w:left="-142" w:firstLine="851"/>
        <w:jc w:val="both"/>
      </w:pPr>
      <w:r>
        <w:t>Основные показатели прогноза социально-экономического развития Чувашской Республики на 2025–2027 годы (форма 2п) с пояснительной запиской (I этап) направлены в Минэкономразвития России письмом от 5 июля 2024 г. № 03/1/07-1075</w:t>
      </w:r>
      <w:r>
        <w:t>7. Уточненный прогноз социально-экономического развития Чувашской Республики на 2025–2027 годы (II этап) направлен в Минэкономразвития России письмом от 8 ноября 2024 г. № 03/07-18278. Одновременно данные по I и II этапам прогноза представлены в Минэкономр</w:t>
      </w:r>
      <w:r>
        <w:t>азвития России посредством государственной автоматизированной информационной системы «Управление».</w:t>
      </w:r>
    </w:p>
    <w:p w:rsidR="00300609" w:rsidRDefault="00977DAE">
      <w:pPr>
        <w:ind w:left="-142" w:firstLine="851"/>
        <w:jc w:val="both"/>
      </w:pPr>
      <w:r>
        <w:t xml:space="preserve">Кроме того, прогнозы социально-экономического развития Чувашской Республики на среднесрочный период размещены на официальном сайте Минэкономразвития Чувашии </w:t>
      </w:r>
      <w:r>
        <w:t>в информационно-телекоммуникационной сети «Интернет».</w:t>
      </w:r>
    </w:p>
    <w:p w:rsidR="00300609" w:rsidRDefault="00977DAE">
      <w:pPr>
        <w:ind w:left="-142" w:firstLine="851"/>
        <w:jc w:val="both"/>
      </w:pPr>
      <w:r>
        <w:lastRenderedPageBreak/>
        <w:t>В рамках оказания Территориальным органом Федеральной службы государственной статистики по Чувашской Республике (Чувашстат) информационных услуг для государственных нужд Чувашской Республики заключен го</w:t>
      </w:r>
      <w:r>
        <w:t>сударственный контракт от 26 января 2024 года № 1 на оказание информационных услуг для государственных нужд Чувашской Республики.</w:t>
      </w:r>
    </w:p>
    <w:p w:rsidR="00300609" w:rsidRDefault="00977DAE">
      <w:pPr>
        <w:ind w:left="-142" w:firstLine="851"/>
        <w:jc w:val="both"/>
      </w:pPr>
      <w:r>
        <w:t>Комплексная программа социально-экономического развития Чувашской Республики на 2025–2030 годы (далее – Комплексная программа)</w:t>
      </w:r>
      <w:r>
        <w:t xml:space="preserve"> одобрена распоряжением Кабинета Министров Чувашской Республики от 28 декабря 2024 г. № 1445-р.</w:t>
      </w:r>
    </w:p>
    <w:p w:rsidR="00300609" w:rsidRDefault="00977DAE">
      <w:pPr>
        <w:ind w:left="-142" w:firstLine="851"/>
        <w:jc w:val="both"/>
      </w:pPr>
      <w:r>
        <w:t>Комплексная программа - масштабный межведомственный документ регионального стратегического планирования, который определит вектор и конкретные действия по разви</w:t>
      </w:r>
      <w:r>
        <w:t>тию Чувашской Республики на ближайшие 6 лет.</w:t>
      </w:r>
    </w:p>
    <w:p w:rsidR="00300609" w:rsidRDefault="00977DAE">
      <w:pPr>
        <w:ind w:left="-142" w:firstLine="851"/>
        <w:jc w:val="both"/>
      </w:pPr>
      <w:r>
        <w:t>Для обеспечения качественной и своевременной разработки Комплексной программы заключен государственный контракт № 10 от 23.10.2024 г. на выполнение научно-исследовательской работы «Разработка Комплексной програм</w:t>
      </w:r>
      <w:r>
        <w:t xml:space="preserve">мы социально-экономического развития Чувашской Республики на 2025-2030 годы» (далее – государственный контракт). Государственный контракт исполнен в полном объеме в установленные сроки. </w:t>
      </w:r>
    </w:p>
    <w:p w:rsidR="00300609" w:rsidRDefault="00977DAE">
      <w:pPr>
        <w:ind w:left="-142" w:firstLine="851"/>
        <w:jc w:val="both"/>
      </w:pPr>
      <w:r>
        <w:t>В рамках разработки Комплексной программы проделана глубокая аналитич</w:t>
      </w:r>
      <w:r>
        <w:t>еская и комплексная проектная работа, как на уровне региона, так и территорий - муниципальных образований: проведен анализ и интегрированы на уровень региона 28 лучших мировых и отраслевых практик, проведен аудит свыше 2000 инвестиционных и инфраструктурны</w:t>
      </w:r>
      <w:r>
        <w:t>х проектов, в разрезе 25 отраслевых направлений сформированы 120 трендов регионального развития, определены на основе системного анализа экономического и инфраструктурного потенциала муниципалитетов их проблемные зоны и точки  роста, сформирована кластерна</w:t>
      </w:r>
      <w:r>
        <w:t>я модель пространственного развития региона.</w:t>
      </w:r>
    </w:p>
    <w:p w:rsidR="00300609" w:rsidRDefault="00977DAE">
      <w:pPr>
        <w:ind w:left="-142" w:firstLine="851"/>
        <w:jc w:val="both"/>
      </w:pPr>
      <w:r>
        <w:t>Подходы и методология разработки Комплексной программы включили в себя: социологический опрос; сбор инициатив от населения; 4 стратегические сессии; 23 фокус-группы; более 50 экспертных интервью; 2 проектные сес</w:t>
      </w:r>
      <w:r>
        <w:t>сии с бизнесом и научным сообществом.</w:t>
      </w:r>
    </w:p>
    <w:p w:rsidR="00300609" w:rsidRDefault="00977DAE">
      <w:pPr>
        <w:ind w:left="-142" w:firstLine="851"/>
        <w:jc w:val="both"/>
      </w:pPr>
      <w:r>
        <w:t>С целью повышения информированности и качества принимаемых решений при разработке Комплексной программы для максимально широкого вовлечения населения было проведен опрос общественного мнения о приоритетах развития реги</w:t>
      </w:r>
      <w:r>
        <w:t>она и сбор инициатив, предложений и пожеланий на региональной цифровой платформе. В опросе приняли участие более  23 400 человек, от населения поступила 891 инициатива.</w:t>
      </w:r>
    </w:p>
    <w:p w:rsidR="00300609" w:rsidRDefault="00977DAE">
      <w:pPr>
        <w:ind w:left="-142" w:firstLine="851"/>
        <w:jc w:val="both"/>
      </w:pPr>
      <w:r>
        <w:t>Комплексная программа построена по территориально-отраслевому принципу, проработана с т</w:t>
      </w:r>
      <w:r>
        <w:t>очки зрения реализации проектов и мероприятий в каждом муниципальном образовании республики. Ее особенность - выделение нескольких групп проектов, взаимоувязанных между собой. В состав Комплексной программы вошли 33 мега-проекта, 40 проектов-драйверов муни</w:t>
      </w:r>
      <w:r>
        <w:t xml:space="preserve">ципалитетов, около 620 инвестиционных проектов, около 2,4 тыс. инфраструктурных проектов. </w:t>
      </w:r>
    </w:p>
    <w:p w:rsidR="00300609" w:rsidRDefault="00977DAE">
      <w:pPr>
        <w:ind w:left="-142" w:firstLine="851"/>
        <w:jc w:val="both"/>
      </w:pPr>
      <w:r>
        <w:t>25 декабря 2024 года состоялось совместное заседание Высшего экономического совета Чувашской Республики и Общественной палаты Чувашской Республики, в рамках которого</w:t>
      </w:r>
      <w:r>
        <w:t xml:space="preserve"> прошла презентация Комплексной программы.</w:t>
      </w:r>
    </w:p>
    <w:p w:rsidR="00300609" w:rsidRDefault="00977DAE">
      <w:pPr>
        <w:ind w:left="-142" w:firstLine="851"/>
        <w:jc w:val="both"/>
      </w:pPr>
      <w:r>
        <w:t xml:space="preserve">В рамках реализации мероприятия министерством проводится работа по консультативной и методической помощи по вопросам внедрения Стандарта развития конкуренции в субъектах Российской Федерации (далее – Стандарт), в </w:t>
      </w:r>
      <w:r>
        <w:t xml:space="preserve">том числе реализации составляющих Стандарта, достижению целей и соблюдению принципов внедрения Стандарта. </w:t>
      </w:r>
    </w:p>
    <w:p w:rsidR="00300609" w:rsidRDefault="00977DAE">
      <w:pPr>
        <w:ind w:left="-142" w:firstLine="851"/>
        <w:jc w:val="both"/>
      </w:pPr>
      <w:r>
        <w:t>6 марта 2024 г. проведено заседание рабочей группы по мониторингу внедрения в Чувашской Республике стандарта развития конкуренции в субъектах Российс</w:t>
      </w:r>
      <w:r>
        <w:t>кой Федерации при Совете при Главе Чувашской Республики по стратегическому развитию и проектной деятельности.</w:t>
      </w:r>
    </w:p>
    <w:p w:rsidR="00300609" w:rsidRDefault="00977DAE">
      <w:pPr>
        <w:ind w:left="-142" w:firstLine="851"/>
        <w:jc w:val="both"/>
      </w:pPr>
      <w:r>
        <w:lastRenderedPageBreak/>
        <w:t>22-23 мая 2024 г. представители республики и администраций отдельных муниципальных округов (далее – МО) приняли участие в работе ежегодного семина</w:t>
      </w:r>
      <w:r>
        <w:t>ра-совещания по вопросам развития конкуренции в субъектах Российской Федерации в       г. Казань.</w:t>
      </w:r>
    </w:p>
    <w:p w:rsidR="00300609" w:rsidRDefault="00977DAE">
      <w:pPr>
        <w:ind w:left="-142" w:firstLine="851"/>
        <w:jc w:val="both"/>
      </w:pPr>
      <w:r>
        <w:t>10 июня 2024 г. проведен семинар-совещание и заседание рабочей группы по мониторингу внедрения в Чувашской Республике стандарта развития конкуренции в субъект</w:t>
      </w:r>
      <w:r>
        <w:t>ах Российской Федерации при Совете при Главе Чувашской Республики по стратегическому развитию и проектной деятельности по вопросам практики применения антимонопольного законодательства в органах местного самоуправления Чувашской Республики. Участники: 42 п</w:t>
      </w:r>
      <w:r>
        <w:t xml:space="preserve">редставителя исполнительных органов и  специалистов органов местного самоуправления. С участниками семинара обсуждены итоги рейтинга значений показателя деятельности муниципальных и городских округов Чувашской Республики по содействию развитию конкуренции </w:t>
      </w:r>
      <w:r>
        <w:t xml:space="preserve">в рамках стандарта развития конкуренции в субъектах Российской Федерации за 2023 год. По итогам рейтинга за 2023 год первое место заняла администрация Яльчикского МО, второе место – Чебоксарский МО, третье место - Цивильский МО. Среди городов первое место </w:t>
      </w:r>
      <w:r>
        <w:t>заняла администрация г. Чебоксары, второе место – г. Новочебоксарск, г. Канаш занял третье место.</w:t>
      </w:r>
    </w:p>
    <w:p w:rsidR="00300609" w:rsidRDefault="00977DAE">
      <w:pPr>
        <w:ind w:left="-142" w:firstLine="851"/>
        <w:jc w:val="both"/>
      </w:pPr>
      <w:r>
        <w:t>В 4 кв. 2024 г. проведены социологическое исследование и опросы предпринимателей и населения Чувашской Республики, включающие мониторинг административных барь</w:t>
      </w:r>
      <w:r>
        <w:t>еров и оценки состояния конкурентной среды субъектами предпринимательской деятельности, удовлетворенности потребителей качеством товаров и услуг на товарных рынках в Чувашской Республике и состоянием ценовой конкуренции.</w:t>
      </w:r>
    </w:p>
    <w:p w:rsidR="00300609" w:rsidRDefault="00977DAE">
      <w:pPr>
        <w:ind w:left="-142" w:firstLine="851"/>
        <w:jc w:val="both"/>
      </w:pPr>
      <w:r>
        <w:t>В опросе приняло участие 1500 предс</w:t>
      </w:r>
      <w:r>
        <w:t>тавителей бизнес-сообщества Чувашской Республики, из них 419 функционируют в городских округах (27,9%) и 1081 в МО (72,1%)  и 6700 жителей республики по всем городским и МО.</w:t>
      </w:r>
    </w:p>
    <w:p w:rsidR="00300609" w:rsidRDefault="00977DAE">
      <w:pPr>
        <w:ind w:left="-142" w:firstLine="851"/>
        <w:jc w:val="both"/>
      </w:pPr>
      <w:r>
        <w:t>В соответствии с постановлением Кабинета Министров Чувашской Республики от 29 нояб</w:t>
      </w:r>
      <w:r>
        <w:t>ря 2012 года №532 «О проведении оценки регулирующего воздействия проектов нормативных правовых актов Чувашской Республики» (далее – постановление № 532) в 2024 году продолжалось применение процедуры  ОРВ всеми исполнительными органами Чувашской Республики.</w:t>
      </w:r>
      <w:r>
        <w:t xml:space="preserve"> Минэкономразвития Чувашии подготовлено 134 заключения об ОРВ к сводным отчетам об ОРВ.</w:t>
      </w:r>
    </w:p>
    <w:p w:rsidR="00300609" w:rsidRDefault="00977DAE">
      <w:pPr>
        <w:ind w:left="-142" w:firstLine="851"/>
        <w:jc w:val="both"/>
      </w:pPr>
      <w:r>
        <w:t xml:space="preserve">Публичные консультации с субъектами предпринимательской и инвестиционной деятельности проведены в отношении 80 проектов нормативных правовых актов Чувашской Республики </w:t>
      </w:r>
      <w:r>
        <w:t>(далее – проекты актов).</w:t>
      </w:r>
    </w:p>
    <w:p w:rsidR="00300609" w:rsidRDefault="00977DAE">
      <w:pPr>
        <w:ind w:left="-142" w:firstLine="851"/>
        <w:jc w:val="both"/>
      </w:pPr>
      <w:r>
        <w:t xml:space="preserve">В процессе публичных консультаций к рассмотрению проектов актов привлечено более 4,7 тыс. участников, поступило 1,1 тыс. отзывов или 23,1% от общего числа участников. В среднем на 1 проект акта поступило 13,5 отзывов. </w:t>
      </w:r>
    </w:p>
    <w:p w:rsidR="00300609" w:rsidRDefault="00977DAE">
      <w:pPr>
        <w:ind w:left="-142" w:firstLine="851"/>
        <w:jc w:val="both"/>
      </w:pPr>
      <w:r>
        <w:t>В ходе ОРВ и</w:t>
      </w:r>
      <w:r>
        <w:t>сключены избыточные обязанности и ограничения в 22 проектах актов, в 1 проекте акта уточнен срок его действия (6 лет) в связи с вводимыми обязательными требованиями для бизнеса. Эффекты от проведения ОРВ оценены в объеме 120,0 млн. рублей. В 2024 году пров</w:t>
      </w:r>
      <w:r>
        <w:t>едено два заседания рабочей группы  по вопросам ОРВ в Чувашской Республике и 5 обучающих семинаров для специалистов исполнительных органов и органов местного самоуправления.</w:t>
      </w:r>
    </w:p>
    <w:p w:rsidR="00300609" w:rsidRDefault="00977DAE">
      <w:pPr>
        <w:widowControl w:val="0"/>
        <w:ind w:left="-142" w:firstLine="851"/>
        <w:contextualSpacing/>
        <w:jc w:val="both"/>
      </w:pPr>
      <w:r>
        <w:t>В 2024 году разработаны новые и внесены изменения в ряд действующих законодательны</w:t>
      </w:r>
      <w:r>
        <w:t xml:space="preserve">х и нормативных правовых актов Чувашской Республики, направленных на развитие сферы потребительского рынка:  </w:t>
      </w:r>
    </w:p>
    <w:p w:rsidR="00300609" w:rsidRDefault="00977DAE">
      <w:pPr>
        <w:widowControl w:val="0"/>
        <w:ind w:left="-142" w:firstLine="851"/>
        <w:contextualSpacing/>
        <w:jc w:val="both"/>
      </w:pPr>
      <w:r>
        <w:t>постановление Кабинета Министров Чувашской Республики от 27.03.2024 г. № 136 «О внесении изменений в Постановление Кабинета Министров Чувашской Ре</w:t>
      </w:r>
      <w:r>
        <w:t>спублики от 26.08.2010 № 277» (изменения в Порядок организации ярмарок на территории Чувашской Республики и продажи товаров (выполнения работ, оказания услуг) на них);</w:t>
      </w:r>
    </w:p>
    <w:p w:rsidR="00300609" w:rsidRDefault="00977DAE">
      <w:pPr>
        <w:widowControl w:val="0"/>
        <w:ind w:left="-142" w:firstLine="851"/>
        <w:contextualSpacing/>
        <w:jc w:val="both"/>
      </w:pPr>
      <w:r>
        <w:t>постановление Кабинета Министров Чувашской Республики от 28.08.2024 г. № 498 «О внесении</w:t>
      </w:r>
      <w:r>
        <w:t xml:space="preserve"> изменений в Постановление Кабинета Министров Чувашской Республики от </w:t>
      </w:r>
      <w:r>
        <w:lastRenderedPageBreak/>
        <w:t>04.05.2007 № 97» (изменения в Порядок организации и функционирования розничных рынков на территории Чувашской Республики);</w:t>
      </w:r>
    </w:p>
    <w:p w:rsidR="00300609" w:rsidRDefault="00977DAE">
      <w:pPr>
        <w:widowControl w:val="0"/>
        <w:ind w:left="-142" w:firstLine="851"/>
        <w:contextualSpacing/>
        <w:jc w:val="both"/>
      </w:pPr>
      <w:r>
        <w:t xml:space="preserve">распоряжение Главы Чувашской Республики </w:t>
      </w:r>
      <w:r>
        <w:rPr>
          <w:color w:val="000000" w:themeColor="text1"/>
        </w:rPr>
        <w:t>от 20.05.2024 г. № 219-</w:t>
      </w:r>
      <w:r>
        <w:rPr>
          <w:color w:val="000000" w:themeColor="text1"/>
        </w:rPr>
        <w:t>рг-354дсп</w:t>
      </w:r>
      <w:r>
        <w:rPr>
          <w:color w:val="FF0000"/>
        </w:rPr>
        <w:t xml:space="preserve"> </w:t>
      </w:r>
      <w:r>
        <w:t>об  актуализации перечня торговых объектов (территорий), расположенных в пределах территории Чувашской Республики и подлежащих категорированию в интересах их антитеррористической защиты»;</w:t>
      </w:r>
    </w:p>
    <w:p w:rsidR="00300609" w:rsidRDefault="00977DAE">
      <w:pPr>
        <w:widowControl w:val="0"/>
        <w:ind w:left="-142" w:firstLine="851"/>
        <w:contextualSpacing/>
        <w:jc w:val="both"/>
      </w:pPr>
      <w:r>
        <w:t>распоряжение Главы Чувашской Республики от 04.06.2024 г. № 252-рг о внесении изменений состав Координационного совета по защите прав потребителей при Главе Чувашской Республики;</w:t>
      </w:r>
    </w:p>
    <w:p w:rsidR="00300609" w:rsidRDefault="00977DAE">
      <w:pPr>
        <w:widowControl w:val="0"/>
        <w:ind w:left="-142" w:firstLine="851"/>
        <w:contextualSpacing/>
        <w:jc w:val="both"/>
      </w:pPr>
      <w:r>
        <w:t>приказ Минэкономразвития Чувашии</w:t>
      </w:r>
      <w:r>
        <w:rPr>
          <w:color w:val="000000" w:themeColor="text1"/>
        </w:rPr>
        <w:t xml:space="preserve"> от 11.06.2024 г. № 97 </w:t>
      </w:r>
      <w:r>
        <w:t>«О внесении изменений в</w:t>
      </w:r>
      <w:r>
        <w:t xml:space="preserve"> приказ Минэкономразвития Чувашии от 16.11.2010 № 184» (в части уточнения схемы размещения нестационарных торговых объектов)</w:t>
      </w:r>
    </w:p>
    <w:p w:rsidR="00300609" w:rsidRDefault="00977DAE">
      <w:pPr>
        <w:widowControl w:val="0"/>
        <w:ind w:left="-142" w:firstLine="851"/>
        <w:contextualSpacing/>
        <w:jc w:val="both"/>
      </w:pPr>
      <w:r>
        <w:t>распоряжение Кабинета Министров Чувашской Республики от 02.07.2024 № 653-р об утверждении состава рабочей группы по подготовке и пр</w:t>
      </w:r>
      <w:r>
        <w:t>оведению Форума потребительской кооперации по должностям;</w:t>
      </w:r>
    </w:p>
    <w:p w:rsidR="00300609" w:rsidRDefault="00977DAE">
      <w:pPr>
        <w:widowControl w:val="0"/>
        <w:ind w:left="-142" w:firstLine="851"/>
        <w:contextualSpacing/>
        <w:jc w:val="both"/>
      </w:pPr>
      <w:r>
        <w:t>постановление Кабинета Министров Чувашской Республики от 27.11.2024 № 660 «О внесении изменений в постановление Кабинета Министров Чувашской Республики от 14.12.2016г. № 531 (рассчитаны новые нормат</w:t>
      </w:r>
      <w:r>
        <w:t>ивы минимальной обеспеченности населения Чувашской Республики площадью торговых объектов).</w:t>
      </w:r>
    </w:p>
    <w:p w:rsidR="00300609" w:rsidRDefault="00977DAE">
      <w:pPr>
        <w:widowControl w:val="0"/>
        <w:ind w:left="-142" w:firstLine="851"/>
        <w:contextualSpacing/>
        <w:jc w:val="both"/>
      </w:pPr>
      <w:r>
        <w:t xml:space="preserve">Сфера потребительского рынка и услуг остается инвестиционно привлекательной. В Чувашской Республике насчитывается более 6,9 тыс. объектов розничной торговли, 1098 объектов общественного питания и 2584 объектов бытового обслуживания. </w:t>
      </w:r>
    </w:p>
    <w:p w:rsidR="00300609" w:rsidRDefault="00977DAE">
      <w:pPr>
        <w:widowControl w:val="0"/>
        <w:ind w:left="-142" w:firstLine="851"/>
        <w:contextualSpacing/>
        <w:jc w:val="both"/>
      </w:pPr>
      <w:r>
        <w:t>В 2024 году открыто 33</w:t>
      </w:r>
      <w:r>
        <w:t>0 и реконструировано 48 объектов потребительского рынка, что на 55 объектов больше чем в 2023 году. Из 330 открытых объектов 204 составляют объекты розничной торговли, 47  -  общественного питания и 79 -  бытового обслуживания. В г. Чебоксары открыты магаз</w:t>
      </w:r>
      <w:r>
        <w:t xml:space="preserve">ины торговых сетей «Магнит», «Чижик», «Пятерочка», «Йола», «Победа», «Каравай», «Санар», «Smart». Почти во всех муниципальных образованиях увеличилось количество магазинов и предприятий, оказывающих услуги населению.  По итогам прошедшего года на открытых </w:t>
      </w:r>
      <w:r>
        <w:t>и отремонтированных объектах создано дополнительно 1493 рабочих места.</w:t>
      </w:r>
    </w:p>
    <w:p w:rsidR="00300609" w:rsidRDefault="00977DAE">
      <w:pPr>
        <w:widowControl w:val="0"/>
        <w:ind w:left="-142" w:firstLine="851"/>
        <w:contextualSpacing/>
        <w:jc w:val="both"/>
      </w:pPr>
      <w:r>
        <w:t xml:space="preserve"> В 2024 году проводились традиционные месячники по реализации сельскохозяйственной продукции «Весна» и «Дары осени», на которых жители республики могли приобрести качественные продукты </w:t>
      </w:r>
      <w:r>
        <w:t>непосредственно от местных сельхозтоваропроизводителей по доступным ценам.</w:t>
      </w:r>
    </w:p>
    <w:p w:rsidR="00300609" w:rsidRDefault="00977DAE">
      <w:pPr>
        <w:widowControl w:val="0"/>
        <w:ind w:left="-142" w:firstLine="851"/>
        <w:contextualSpacing/>
        <w:jc w:val="both"/>
      </w:pPr>
      <w:r>
        <w:t>Фактическая обеспеченность площадью стационарных торговых объектов по муниципальным и городским округам превышает рассчитанный норматив в 1,9 раза (на показатель повлияло большое ко</w:t>
      </w:r>
      <w:r>
        <w:t xml:space="preserve">личество торговых центров и комплексов в городах и муниципальных округах республики). </w:t>
      </w:r>
    </w:p>
    <w:p w:rsidR="00300609" w:rsidRDefault="00977DAE">
      <w:pPr>
        <w:widowControl w:val="0"/>
        <w:ind w:left="-142" w:firstLine="851"/>
        <w:contextualSpacing/>
        <w:jc w:val="both"/>
      </w:pPr>
      <w:r>
        <w:t>В организациях розничной торговли продолжалась работа по привлечению покупателей путем проведения таких форм торговли, как распродажи, скидки, акции. Политика сокращения</w:t>
      </w:r>
      <w:r>
        <w:t xml:space="preserve"> административных барьеров при открытии объектов потребительского рынка позволила предоставить большинству жителей городов республики возможность выбора объектов различных форматов – от крупных торговых комплексов, гипермаркетов до магазинов «в шаговой дос</w:t>
      </w:r>
      <w:r>
        <w:t>тупности», широкий ассортимент товаров и услуг, различные формы расчетов (наличный и безналичный), формы обслуживания – через Интернет, доставка на дом по заявкам, кейтеринговые услуги и др.</w:t>
      </w:r>
    </w:p>
    <w:p w:rsidR="00300609" w:rsidRDefault="00977DAE">
      <w:pPr>
        <w:widowControl w:val="0"/>
        <w:ind w:left="-142" w:firstLine="851"/>
        <w:contextualSpacing/>
        <w:jc w:val="both"/>
      </w:pPr>
      <w:r>
        <w:t>Развитая конкуренция в оптовой и розничной торговле влияет на фор</w:t>
      </w:r>
      <w:r>
        <w:t xml:space="preserve">мирование и сдерживание роста цен на основные виды товаров. Реализация комплекса мер по обеспечению сбалансированности товарных рынков в Чувашской Республике позволила Чувашской Республике, несмотря на рост цен на товары и услуги, сохранить среди регионов </w:t>
      </w:r>
      <w:r>
        <w:t>ПФО  и России низкий уровень цен на большинство социально значимых продовольственных товаров.</w:t>
      </w:r>
    </w:p>
    <w:p w:rsidR="00300609" w:rsidRDefault="00977DAE">
      <w:pPr>
        <w:widowControl w:val="0"/>
        <w:ind w:left="-142" w:firstLine="851"/>
        <w:contextualSpacing/>
        <w:jc w:val="both"/>
      </w:pPr>
      <w:r>
        <w:lastRenderedPageBreak/>
        <w:t>Увеличение доли розничных торговых сетей в общем объеме розничного товарооборота характеризует рост конкуренции в сфере торговли. Удельный вес сетевых торговых ст</w:t>
      </w:r>
      <w:r>
        <w:t>руктур в общем объеме оборота розничной торговли в январе-октябре 2024 года возрос в сравнении с 2023 годом на 0,4 процентных пункта и составил 38,1 % (37,7% - 2023 г.). Торговые сети Чувашии представлены в основном фирменными магазинами товаропроизводител</w:t>
      </w:r>
      <w:r>
        <w:t>ей и организациями системы потребительской кооперации в более 800 объектов, федеральные и региональные торговые сети – в более чем 750 объектах торговли.</w:t>
      </w:r>
    </w:p>
    <w:p w:rsidR="00300609" w:rsidRDefault="00977DAE">
      <w:pPr>
        <w:widowControl w:val="0"/>
        <w:ind w:left="-142" w:firstLine="851"/>
        <w:contextualSpacing/>
        <w:jc w:val="both"/>
      </w:pPr>
      <w:r>
        <w:t>Оборот общественного питания в 2024 году составил 18918,8 млн. рублей, что в сопоставимых ценах на 8,7</w:t>
      </w:r>
      <w:r>
        <w:t>% больше уровня 2023 года. Оказание платных услуг населению составило 104,8% относительно  2023 года.</w:t>
      </w:r>
    </w:p>
    <w:p w:rsidR="00300609" w:rsidRDefault="00977DAE">
      <w:pPr>
        <w:widowControl w:val="0"/>
        <w:ind w:left="-142" w:firstLine="851"/>
        <w:contextualSpacing/>
        <w:jc w:val="both"/>
      </w:pPr>
      <w:r>
        <w:t>Общий оборот розничной торговли во всех каналах реализации в 2024 году составил 311390,2 млн. рублей, что в сопоставимых ценах на 11,6% больше уровня 2023</w:t>
      </w:r>
      <w:r>
        <w:t xml:space="preserve"> года.</w:t>
      </w:r>
    </w:p>
    <w:p w:rsidR="00300609" w:rsidRDefault="00977DAE">
      <w:pPr>
        <w:widowControl w:val="0"/>
        <w:ind w:left="-142" w:firstLine="851"/>
        <w:contextualSpacing/>
        <w:jc w:val="both"/>
      </w:pPr>
      <w:r>
        <w:t xml:space="preserve">Удельный вес продажи на розничных рынках и ярмарках в обороте розничной торговли составляет 1,5%, уменьшение на 1,6 процентных пункта относительно 2023 года. За 2024 год организовано 145 мест проведения ярмарок (больше на 11 ед., чем в 2023 г.), на </w:t>
      </w:r>
      <w:r>
        <w:t xml:space="preserve">которых проведено 6,4 тыс. ярмарок «выходного дня». В Красноармейском, и Чебоксарском МО в 2024 г. открыты фермерские торговые площадки для реализации сельскохозяйственной продукции малыми формами хозяйствования. Функционируют 3 розничных рынка на которых </w:t>
      </w:r>
      <w:r>
        <w:t xml:space="preserve">организовано 287 торговых мест. </w:t>
      </w:r>
    </w:p>
    <w:p w:rsidR="00300609" w:rsidRDefault="00977DAE">
      <w:pPr>
        <w:widowControl w:val="0"/>
        <w:ind w:left="-142" w:firstLine="851"/>
        <w:contextualSpacing/>
        <w:jc w:val="both"/>
      </w:pPr>
      <w:r>
        <w:t>В период проведения сезонных ярмарок на специальных торговых площадках предоставлялась возможность реализации сельскохозяйственной продукции через специальное торговое оборудование, а также с автотранспорта. Места для торго</w:t>
      </w:r>
      <w:r>
        <w:t xml:space="preserve">вли предоставлялись на льготной основе и бесплатно. </w:t>
      </w:r>
    </w:p>
    <w:p w:rsidR="00300609" w:rsidRDefault="00977DAE">
      <w:pPr>
        <w:widowControl w:val="0"/>
        <w:ind w:left="-142" w:firstLine="851"/>
        <w:contextualSpacing/>
        <w:jc w:val="both"/>
      </w:pPr>
      <w:r>
        <w:t>В  целях развития конкуренции, малоформатной торговли, насыщения рынка продукцией местных производителей приняты следующие меры:</w:t>
      </w:r>
    </w:p>
    <w:p w:rsidR="00300609" w:rsidRDefault="00977DAE">
      <w:pPr>
        <w:widowControl w:val="0"/>
        <w:ind w:left="-142" w:firstLine="851"/>
        <w:contextualSpacing/>
        <w:jc w:val="both"/>
      </w:pPr>
      <w:r>
        <w:t>организуются переговорные площадки по взаимодействию местных производителе</w:t>
      </w:r>
      <w:r>
        <w:t>й с торговыми сетями «День поставщика»;</w:t>
      </w:r>
    </w:p>
    <w:p w:rsidR="00300609" w:rsidRDefault="00977DAE">
      <w:pPr>
        <w:widowControl w:val="0"/>
        <w:ind w:left="-142" w:firstLine="851"/>
        <w:contextualSpacing/>
        <w:jc w:val="both"/>
      </w:pPr>
      <w:r>
        <w:t>реализовывались мероприятия «дорожной карты» по продвижению местных брендов, создана цифровая платформа «Чувашия БлагоДарит» (виртуальная выставка местных брендов с возможностью перехода на информационный ресурс брен</w:t>
      </w:r>
      <w:r>
        <w:t>да).</w:t>
      </w:r>
    </w:p>
    <w:p w:rsidR="00300609" w:rsidRDefault="00977DAE">
      <w:pPr>
        <w:widowControl w:val="0"/>
        <w:ind w:left="-142" w:firstLine="851"/>
        <w:contextualSpacing/>
        <w:jc w:val="both"/>
      </w:pPr>
      <w:r>
        <w:t>Впервые в 2024 году присуждены гранты Главы Чувашской Республики муниципальным и городским округам за содействие в продвижении продукции АПК местных производителей, которые  направлены на решение вопросов местного значения: в 3 муниципальных и 1 город</w:t>
      </w:r>
      <w:r>
        <w:t>ском округах будут установлены 8 новых нестационарных объектов, 14 торговых прилавков и 1 объект общественного питания, благоустроено прилегающее пространство.</w:t>
      </w:r>
    </w:p>
    <w:p w:rsidR="00300609" w:rsidRDefault="00977DAE">
      <w:pPr>
        <w:widowControl w:val="0"/>
        <w:ind w:left="-142" w:firstLine="851"/>
        <w:contextualSpacing/>
        <w:jc w:val="both"/>
      </w:pPr>
      <w:r>
        <w:t>Большое внимание уделяется организации мероприятий, направленных на повышение квалификации и про</w:t>
      </w:r>
      <w:r>
        <w:t>фессионализма руководителей и специалистов сферы потребительского рынка.</w:t>
      </w:r>
    </w:p>
    <w:p w:rsidR="00300609" w:rsidRDefault="00977DAE">
      <w:pPr>
        <w:widowControl w:val="0"/>
        <w:ind w:left="-142" w:firstLine="851"/>
        <w:contextualSpacing/>
        <w:jc w:val="both"/>
      </w:pPr>
      <w:r>
        <w:t>В 2024 году по вопросам развития торговли и взаимодействия производителей и организаций торговли  проведено 17 совещаний, «круглых столов», 2 заседания Координационного совета по защи</w:t>
      </w:r>
      <w:r>
        <w:t>те прав потребителей при Главе Чувашской Республики.</w:t>
      </w:r>
    </w:p>
    <w:p w:rsidR="00300609" w:rsidRDefault="00977DAE">
      <w:pPr>
        <w:widowControl w:val="0"/>
        <w:ind w:left="-142" w:firstLine="851"/>
        <w:contextualSpacing/>
        <w:jc w:val="both"/>
      </w:pPr>
      <w:r>
        <w:t xml:space="preserve">В 2024 г. проведен республиканский конкурс лучших практик разноформатной торговли «Торговля Чувашии». В конкурсе приняли участие 45 организаций республики. </w:t>
      </w:r>
    </w:p>
    <w:p w:rsidR="00300609" w:rsidRDefault="00977DAE">
      <w:pPr>
        <w:widowControl w:val="0"/>
        <w:ind w:left="-142" w:firstLine="851"/>
        <w:contextualSpacing/>
        <w:jc w:val="both"/>
      </w:pPr>
      <w:r>
        <w:t>С 19 по 22 сентября на Красной площади г.Чебок</w:t>
      </w:r>
      <w:r>
        <w:t>сары в рамках Международного Форума потребительской кооперации проведена универсальная ярмарка, в которой  приняли участие организации Чувашпотребсоюза с экспозицией «Покупай чувашское» (предприятия и НХП Чувашии в количестве 7 шатров).</w:t>
      </w:r>
    </w:p>
    <w:p w:rsidR="00300609" w:rsidRDefault="00977DAE">
      <w:pPr>
        <w:widowControl w:val="0"/>
        <w:ind w:left="-142" w:firstLine="851"/>
        <w:contextualSpacing/>
        <w:jc w:val="both"/>
      </w:pPr>
      <w:r>
        <w:t>В августе 2024 года</w:t>
      </w:r>
      <w:r>
        <w:t xml:space="preserve"> 16 ресторанов и кафе г.Чебоксары представили блюда чувашской национальной кухни в рамках Всероссийского фестиваля «Зеленое золото России-2024». </w:t>
      </w:r>
    </w:p>
    <w:p w:rsidR="00300609" w:rsidRDefault="00977DAE">
      <w:pPr>
        <w:widowControl w:val="0"/>
        <w:ind w:left="-142" w:firstLine="851"/>
        <w:contextualSpacing/>
        <w:jc w:val="both"/>
      </w:pPr>
      <w:r>
        <w:lastRenderedPageBreak/>
        <w:t>В августе 2024 г. был организован конкурс профессионального мастерства в рамках фестиваля моды и красоты «Илем</w:t>
      </w:r>
      <w:r>
        <w:t xml:space="preserve">пи», на котором выбирали лучших среди дизайнеров, парикмахеров, визажистов, стилистов. </w:t>
      </w:r>
    </w:p>
    <w:p w:rsidR="00300609" w:rsidRDefault="00977DAE">
      <w:pPr>
        <w:widowControl w:val="0"/>
        <w:ind w:left="-142" w:firstLine="851"/>
        <w:contextualSpacing/>
        <w:jc w:val="both"/>
      </w:pPr>
      <w:r>
        <w:t>На базе образовательных организаций, реализующих программы среднего профессионального образования – НОУ СПО «Чебоксарский кооперативный техникум»  и  ГАПОУ Чувашской Ре</w:t>
      </w:r>
      <w:r>
        <w:t>спублики «Чебоксарский экономико-технологический колледж» организованы курсы повышения квалификации официантов со сроком обучения  от 0,5 до 1 месяца. Ежегодно на базе Чебоксарского кооперативного техникума и института повышают квалификацию свыше 500 работ</w:t>
      </w:r>
      <w:r>
        <w:t>ников.</w:t>
      </w:r>
    </w:p>
    <w:p w:rsidR="00300609" w:rsidRDefault="00977DAE">
      <w:pPr>
        <w:widowControl w:val="0"/>
        <w:ind w:left="-142" w:firstLine="851"/>
        <w:contextualSpacing/>
        <w:jc w:val="both"/>
      </w:pPr>
      <w:r>
        <w:t xml:space="preserve">       Реализация государственной политики в Чувашской Республике в сфере защиты прав потребителей осуществлялась в рамках реализации Указа Главы Чувашской Республики от 07.02.2012 № 19 «О мерах по совершенствованию защиты прав потребителей в Чувашс</w:t>
      </w:r>
      <w:r>
        <w:t xml:space="preserve">кой Республике». </w:t>
      </w:r>
    </w:p>
    <w:p w:rsidR="00300609" w:rsidRDefault="00977DAE">
      <w:pPr>
        <w:ind w:left="-142" w:firstLine="851"/>
        <w:contextualSpacing/>
        <w:jc w:val="both"/>
      </w:pPr>
      <w:r>
        <w:t xml:space="preserve">На официальном сайте Минэкономразвития Чувашии функционирует портал «Защита прав потребителей» http://minec.cap.ru/action/activity/zaschita-prav-potrebitelej. </w:t>
      </w:r>
    </w:p>
    <w:p w:rsidR="00300609" w:rsidRDefault="00977DAE">
      <w:pPr>
        <w:ind w:left="-142" w:firstLine="851"/>
        <w:contextualSpacing/>
        <w:jc w:val="both"/>
        <w:rPr>
          <w:bCs/>
        </w:rPr>
      </w:pPr>
      <w:r>
        <w:t>В рамках проведения Всемирного дня защиты прав потр</w:t>
      </w:r>
      <w:r>
        <w:t xml:space="preserve">ебителей представители Минэкономразвития Чувашии в марте 2024 г. приняли участие в «круглом столе» администрации г.Чебоксары и в «круглом столе» по вопросам обязательной маркировки товаров средствами идентификации, организованном ТПП Чувашской Республики. </w:t>
      </w:r>
    </w:p>
    <w:p w:rsidR="00300609" w:rsidRDefault="00977DAE">
      <w:pPr>
        <w:ind w:left="-142" w:firstLine="851"/>
        <w:contextualSpacing/>
        <w:jc w:val="both"/>
      </w:pPr>
      <w:r>
        <w:t>В библиотеках республики прошли круглые столы на тему: «Потребитель и производитель», часы правовых знаний «Грамотный потребитель», виртуальные выставки ко Всемирному дню защиты прав потребителей, оформлены книжные выставки и информационные стенды «Всемир</w:t>
      </w:r>
      <w:r>
        <w:t xml:space="preserve">ный день защиты прав потребителя». </w:t>
      </w:r>
    </w:p>
    <w:p w:rsidR="00300609" w:rsidRDefault="00977DAE">
      <w:pPr>
        <w:ind w:left="-142" w:firstLine="851"/>
        <w:contextualSpacing/>
        <w:jc w:val="both"/>
        <w:rPr>
          <w:bCs/>
        </w:rPr>
      </w:pPr>
      <w:r>
        <w:t>Во всех учреждениях высшего и среднего образования прошли мероприятия посвященные тематике Всемирного дня защиты прав потребителей «Справедливый и ответственный искусственный интеллект»: информационные дни, круглые столы</w:t>
      </w:r>
      <w:r>
        <w:t xml:space="preserve">, лекции, онлайн-уроки, квест-игры и др. </w:t>
      </w:r>
    </w:p>
    <w:p w:rsidR="00300609" w:rsidRDefault="00977DAE">
      <w:pPr>
        <w:ind w:left="-142" w:firstLine="851"/>
        <w:contextualSpacing/>
        <w:jc w:val="both"/>
        <w:rPr>
          <w:bCs/>
        </w:rPr>
      </w:pPr>
      <w:r>
        <w:t>Во всех муниципальных и городских округах Чувашской Республики были утверждены планы мероприятий по проведению Всемирного дня защиты прав потребителей. На официальных сайтах муниципальных и городских округов респуб</w:t>
      </w:r>
      <w:r>
        <w:t>лики в сети «Интернет» размещены объявления о проведении Всемирного дня защиты прав потребителей, информационные статьи по защите прав потребителей, проведены тематические консультации, телефонные «горячие линии» по вопросам защиты прав потребителей и «кру</w:t>
      </w:r>
      <w:r>
        <w:t>глые столы» с участием представителей территориальных отделов Управления Роспотребнадзора по Чувашской Республики – Чувашии  и ФБУЗ «Центр гигиены и эпидемиологии в Чувашской Республике – Чувашии», в которых также приняли участие граждане, индивидуальные п</w:t>
      </w:r>
      <w:r>
        <w:t>редприниматели и руководители предприятий потребительского рынка. Осуществлялось распространение буклетов и памяток на актуальные темы по защите прав потребителей.</w:t>
      </w:r>
    </w:p>
    <w:p w:rsidR="00300609" w:rsidRDefault="00977DAE">
      <w:pPr>
        <w:pStyle w:val="16"/>
        <w:ind w:left="-142" w:firstLine="85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Активно функционирует Координационный совет по защите прав потребителей при Главе Чувашской </w:t>
      </w:r>
      <w:r>
        <w:rPr>
          <w:rFonts w:ascii="Times New Roman" w:hAnsi="Times New Roman"/>
          <w:color w:val="000000" w:themeColor="text1"/>
          <w:sz w:val="24"/>
          <w:szCs w:val="24"/>
          <w:lang w:eastAsia="ru-RU"/>
        </w:rPr>
        <w:t>Республики, созданный в целях обеспечения соблюдения прав потребителей в сфере потребительского рынка. В 2024 году проведено два заседания Координационного совета, на которых приняты решения, направленные на совершенствование отдельных направлений сферы по</w:t>
      </w:r>
      <w:r>
        <w:rPr>
          <w:rFonts w:ascii="Times New Roman" w:hAnsi="Times New Roman"/>
          <w:color w:val="000000" w:themeColor="text1"/>
          <w:sz w:val="24"/>
          <w:szCs w:val="24"/>
          <w:lang w:eastAsia="ru-RU"/>
        </w:rPr>
        <w:t>требительского рынка, а также рассмотрены вопросы защиты прав потребителей в сфере электронной торговли и  при оказании финансовых услуг.</w:t>
      </w:r>
      <w:r>
        <w:rPr>
          <w:rFonts w:ascii="Times New Roman" w:hAnsi="Times New Roman"/>
          <w:color w:val="000000" w:themeColor="text1"/>
          <w:sz w:val="24"/>
          <w:szCs w:val="24"/>
        </w:rPr>
        <w:t xml:space="preserve"> </w:t>
      </w:r>
    </w:p>
    <w:p w:rsidR="00300609" w:rsidRDefault="00977DAE">
      <w:pPr>
        <w:widowControl w:val="0"/>
        <w:ind w:left="-142" w:firstLine="851"/>
        <w:contextualSpacing/>
        <w:jc w:val="both"/>
      </w:pPr>
      <w:r>
        <w:t>По результатам проводимой работы исполнительными органами и органами местного самоуправления в рейтинге субъектов Рос</w:t>
      </w:r>
      <w:r>
        <w:t>сийской Федерации по уровню защищенности потребителей Чувашия заняла 7 место в группе из 19 субъектов Российской Федерации с высоким уровнем защищенности (в 2021 году – 10 место).</w:t>
      </w:r>
    </w:p>
    <w:p w:rsidR="00300609" w:rsidRDefault="00977DAE">
      <w:pPr>
        <w:ind w:left="-142" w:firstLine="851"/>
        <w:jc w:val="both"/>
      </w:pPr>
      <w:r>
        <w:t>Показатель «Расширение географии экспорта, % к предыдущему году» за 2024 год</w:t>
      </w:r>
      <w:r>
        <w:t xml:space="preserve"> достигнут. </w:t>
      </w:r>
    </w:p>
    <w:p w:rsidR="00300609" w:rsidRDefault="00977DAE">
      <w:pPr>
        <w:ind w:left="-142" w:firstLine="851"/>
        <w:jc w:val="both"/>
      </w:pPr>
      <w:r>
        <w:lastRenderedPageBreak/>
        <w:t>Плановое значение – 101,0%.</w:t>
      </w:r>
    </w:p>
    <w:p w:rsidR="00300609" w:rsidRDefault="00977DAE">
      <w:pPr>
        <w:ind w:left="-142" w:firstLine="851"/>
        <w:jc w:val="both"/>
      </w:pPr>
      <w:r>
        <w:t>Фактическое значение – 101,0%.</w:t>
      </w:r>
    </w:p>
    <w:p w:rsidR="00300609" w:rsidRDefault="00977DAE">
      <w:pPr>
        <w:ind w:left="-142" w:firstLine="851"/>
        <w:jc w:val="both"/>
      </w:pPr>
      <w:r>
        <w:t xml:space="preserve">Чувашия в 2024 году по оценке экспортировала свою продукцию в 54 страны (в 2023 г. – 54 страны). Количество стран экспорта Чувашской Республики сократилось вдвое с 2021 года в связи с </w:t>
      </w:r>
      <w:r>
        <w:t>санкционным давлением недружественных стран (в 2021 г. – 101 страна).</w:t>
      </w:r>
    </w:p>
    <w:p w:rsidR="00300609" w:rsidRDefault="00977DAE">
      <w:pPr>
        <w:ind w:left="-142" w:firstLine="851"/>
        <w:jc w:val="both"/>
      </w:pPr>
      <w:r>
        <w:t>Несмотря на это благодаря организации комплекса мер государственной поддержки экспортерам, перестройки логистических маршрутов, переориентации рынков сбыта внешняя торговля республики во</w:t>
      </w:r>
      <w:r>
        <w:t>сстановилась. Наблюдается усиление внешнеэкономических связей со странами СНГ. Основной объем экспорта Чувашской Республики в страны СНГ составляет 73,9%.</w:t>
      </w:r>
    </w:p>
    <w:p w:rsidR="00300609" w:rsidRDefault="00977DAE">
      <w:pPr>
        <w:ind w:left="-142" w:firstLine="851"/>
        <w:jc w:val="both"/>
      </w:pPr>
      <w:r>
        <w:t xml:space="preserve">В течение года республику посетило 24 официальных международных де-легаций из Шри-Ланки, Белоруссии, </w:t>
      </w:r>
      <w:r>
        <w:t>Китая, Узбекистана, Турции, Ирана, Индии, Азербайджана, в том числе 14 делегаций с участием дипломатов из различных стран (Шри-Ланка, Белоруссия, Узбекистан, Турция, Иран).</w:t>
      </w:r>
    </w:p>
    <w:p w:rsidR="00300609" w:rsidRDefault="00977DAE">
      <w:pPr>
        <w:ind w:left="-142" w:firstLine="851"/>
        <w:jc w:val="both"/>
      </w:pPr>
      <w:r>
        <w:t>Кроме того, в сентябре 2024 года Чувашскую Республику с целью участия в Международн</w:t>
      </w:r>
      <w:r>
        <w:t>ом форуме потребительской кооперации «Кооперация: ценим прошлое, созидая будущее» посетили представители кооперативных организаций Иордании, Камеруна, Марокко, Египта, Танзании, Бразилии, Нигерии и Филиппин, Китая, ЮАР, Белоруссии, Ирана.</w:t>
      </w:r>
    </w:p>
    <w:p w:rsidR="00300609" w:rsidRDefault="00977DAE">
      <w:pPr>
        <w:ind w:left="-142" w:firstLine="851"/>
        <w:jc w:val="both"/>
      </w:pPr>
      <w:r>
        <w:t>Состоялись официа</w:t>
      </w:r>
      <w:r>
        <w:t>льные визиты делегации Чувашской Республики в Кир-гизию, Узбекистан, Белоруссию, Индию и Китай.</w:t>
      </w:r>
    </w:p>
    <w:p w:rsidR="00300609" w:rsidRDefault="00977DAE">
      <w:pPr>
        <w:ind w:left="-142" w:firstLine="851"/>
        <w:jc w:val="both"/>
      </w:pPr>
      <w:r>
        <w:t>Показатель «Рост несырьевого неэнергетического экспорта, % к предыдущему году» за 2024 год достигнут.</w:t>
      </w:r>
    </w:p>
    <w:p w:rsidR="00300609" w:rsidRDefault="00977DAE">
      <w:pPr>
        <w:ind w:left="-142" w:firstLine="851"/>
        <w:jc w:val="both"/>
      </w:pPr>
      <w:r>
        <w:t>Плановое значение – 106,1%.</w:t>
      </w:r>
    </w:p>
    <w:p w:rsidR="00300609" w:rsidRDefault="00977DAE">
      <w:pPr>
        <w:ind w:left="-142" w:firstLine="851"/>
        <w:jc w:val="both"/>
      </w:pPr>
      <w:r>
        <w:t>Фактическое значение – 132,6% (по оценке).</w:t>
      </w:r>
    </w:p>
    <w:p w:rsidR="00300609" w:rsidRDefault="00977DAE">
      <w:pPr>
        <w:ind w:left="-142" w:firstLine="851"/>
        <w:jc w:val="both"/>
      </w:pPr>
      <w:r>
        <w:t xml:space="preserve">Благодаря организации комплекса мер государственной поддержки экспорта внешнеторговый оборот Чувашской Республики показывает стабильный рост после спада 2022 года. </w:t>
      </w:r>
    </w:p>
    <w:p w:rsidR="00300609" w:rsidRDefault="00977DAE">
      <w:pPr>
        <w:ind w:left="-142" w:firstLine="851"/>
        <w:jc w:val="both"/>
      </w:pPr>
      <w:r>
        <w:t>По данным Приволжского таможенного управления вн</w:t>
      </w:r>
      <w:r>
        <w:t>ешнеторговый оборот Чувашской Республики за январь-ноябрь 2024 г. составил 713,7 млн. долл. США и увеличился на 6,3% по сравнению с аналогичным периодом прошлого года (+42,4 млн. долл. США), в том числе экспорт составил 339,9 млн. долл. США и увеличился на</w:t>
      </w:r>
      <w:r>
        <w:t xml:space="preserve"> 40,8% (+98,6 млн. долл. США), импорт – 373,8 млн. долл. США и сократился на 13,1% (-56,2 млн. долл. США).</w:t>
      </w:r>
    </w:p>
    <w:p w:rsidR="00300609" w:rsidRDefault="00977DAE">
      <w:pPr>
        <w:ind w:left="-142" w:firstLine="851"/>
        <w:jc w:val="both"/>
      </w:pPr>
      <w:r>
        <w:t>Показатель «Экспорт товаров, млн. долларов США» за 2024 год достигнут.</w:t>
      </w:r>
    </w:p>
    <w:p w:rsidR="00300609" w:rsidRDefault="00977DAE">
      <w:pPr>
        <w:ind w:left="-142" w:firstLine="851"/>
        <w:jc w:val="both"/>
      </w:pPr>
      <w:r>
        <w:t>Плановое значение – 260,0 млн. долларов США.</w:t>
      </w:r>
    </w:p>
    <w:p w:rsidR="00300609" w:rsidRDefault="00977DAE">
      <w:pPr>
        <w:ind w:left="-142" w:firstLine="851"/>
        <w:jc w:val="both"/>
      </w:pPr>
      <w:r>
        <w:t>Фактическое значение – 350,0 млн.</w:t>
      </w:r>
      <w:r>
        <w:t xml:space="preserve"> долларов США (по оценке).</w:t>
      </w:r>
    </w:p>
    <w:p w:rsidR="00300609" w:rsidRDefault="00977DAE">
      <w:pPr>
        <w:ind w:left="-142" w:firstLine="851"/>
        <w:jc w:val="both"/>
      </w:pPr>
      <w:r>
        <w:t xml:space="preserve">В товарной структуре экспорта Чувашской Республики преобладают машины, оборудование и транспортные средства – 62,1%, продовольственные товары и сельскохозяйственное сырье – 15,3%, продукция химической промышленности, каучук – 14,2%. </w:t>
      </w:r>
    </w:p>
    <w:p w:rsidR="00300609" w:rsidRDefault="00977DAE">
      <w:pPr>
        <w:ind w:left="-142" w:firstLine="851"/>
        <w:jc w:val="both"/>
      </w:pPr>
      <w:r>
        <w:t>Показатель «Рост числа</w:t>
      </w:r>
      <w:r>
        <w:t xml:space="preserve"> экспортеров, % к предыдущему году» за 2024 год </w:t>
      </w:r>
      <w:r>
        <w:br/>
        <w:t>достигнут.</w:t>
      </w:r>
    </w:p>
    <w:p w:rsidR="00300609" w:rsidRDefault="00977DAE">
      <w:pPr>
        <w:ind w:left="-142" w:firstLine="851"/>
        <w:jc w:val="both"/>
      </w:pPr>
      <w:r>
        <w:t>Плановое значение – 103,0%.</w:t>
      </w:r>
    </w:p>
    <w:p w:rsidR="00300609" w:rsidRDefault="00977DAE">
      <w:pPr>
        <w:ind w:left="-142" w:firstLine="851"/>
        <w:jc w:val="both"/>
      </w:pPr>
      <w:r>
        <w:t>Фактическое значение – 103,0% .</w:t>
      </w:r>
    </w:p>
    <w:p w:rsidR="00300609" w:rsidRDefault="00977DAE">
      <w:pPr>
        <w:ind w:left="-142" w:firstLine="851"/>
        <w:jc w:val="both"/>
      </w:pPr>
      <w:r>
        <w:t>По оценке количество экспортеров Чувашской Республики за 2024 год составило 615 ед. (за 2023 г. – 616 ед.).</w:t>
      </w:r>
    </w:p>
    <w:p w:rsidR="00300609" w:rsidRDefault="00977DAE">
      <w:pPr>
        <w:ind w:left="-142" w:firstLine="851"/>
        <w:jc w:val="both"/>
      </w:pPr>
      <w:r>
        <w:t>По результатам экспортного а</w:t>
      </w:r>
      <w:r>
        <w:t xml:space="preserve">удита организаций и предприятий Чувашской Республики выявлены потребность экспортеров в мерах поддержки, а также барьеры, препятствующих выходу на внешние рынки. На основании аудита сформировано </w:t>
      </w:r>
      <w:r>
        <w:lastRenderedPageBreak/>
        <w:t>«Экспортное меню» для действующих и потенциальных экспортеров</w:t>
      </w:r>
      <w:r>
        <w:t xml:space="preserve"> Чувашской Республики, содержащее полный комплекс мер поддержки.</w:t>
      </w:r>
    </w:p>
    <w:p w:rsidR="00300609" w:rsidRDefault="00977DAE">
      <w:pPr>
        <w:ind w:left="-142" w:firstLine="851"/>
        <w:jc w:val="both"/>
      </w:pPr>
      <w:r>
        <w:t>В целях формирования комплексной и эффективной системы поддержки экспорта в Чувашской Республике в рамках национального проекта «Международная кооперация и экспорт» реализуются региональные п</w:t>
      </w:r>
      <w:r>
        <w:t>роекты «Системные меры развития международной кооперации и экспорта», «Промышленный экспорт» и «Экспорт продукции АПК».</w:t>
      </w:r>
    </w:p>
    <w:p w:rsidR="00300609" w:rsidRDefault="00977DAE">
      <w:pPr>
        <w:ind w:left="-142" w:firstLine="851"/>
        <w:jc w:val="both"/>
      </w:pPr>
      <w:r>
        <w:t>Для поддержки экспортеров в Чувашской Республике в 2024 году проводилась системная работа по внедрению Стандарта по обеспечению благопри</w:t>
      </w:r>
      <w:r>
        <w:t>ятных условий для развития экспортной деятельности в субъектах Российской Федерации (Регионального экспортного стандарта 2.0), утвержденного протоколом заседания проектного комитета по национальному проекту «Международная кооперация и экспорт» от 22.12.202</w:t>
      </w:r>
      <w:r>
        <w:t>1 № 15. Экспортный стандарт – это 15 инструментов по формированию эффективной и гибкой инфраструктуры поддержки экспорта, учитывающей специфику региона, в том числе за счет вовлечения органов власти и представителей бизнес-сообщества в процесс развития экс</w:t>
      </w:r>
      <w:r>
        <w:t>портной деятельности.</w:t>
      </w:r>
    </w:p>
    <w:p w:rsidR="00300609" w:rsidRDefault="00977DAE">
      <w:pPr>
        <w:ind w:left="-142" w:firstLine="851"/>
        <w:jc w:val="both"/>
      </w:pPr>
      <w:r>
        <w:t>В республике функционирует инфраструктура поддержки экспорта – Центр экспортной поддержки субъектов МСП, которым обеспечен равный доступ субъектов МСП к государственным мерам поддержки экспорта. ЦЭП Чувашии в 2024 году оказана поддерж</w:t>
      </w:r>
      <w:r>
        <w:t>ка 512 экспортно-ориентированным субъектам МСП. Подтвержден вывод на экспорт благодаря услугам ЦЭП 35 субъектов МСП. Подтвержденный объем поддержанного экспорта субъектов МСП составил 12,8 млн. долл. США.</w:t>
      </w:r>
    </w:p>
    <w:p w:rsidR="00300609" w:rsidRDefault="00977DAE">
      <w:pPr>
        <w:ind w:left="-142" w:firstLine="851"/>
        <w:jc w:val="both"/>
      </w:pPr>
      <w:r>
        <w:t>Также в целях обеспечения благоприятных условий для</w:t>
      </w:r>
      <w:r>
        <w:t xml:space="preserve"> развития экспортной деятельности в Чувашской Республике, продвижения товаров и услуг региональных предприятий на зарубежных рынках, увеличения объема экспорта несырьевых неэнергетических товаров в 2024 году разработана и утверждена распоряжением Кабинета </w:t>
      </w:r>
      <w:r>
        <w:t>Министров Чувашской Республики от 02.07.2024 № 652-р Стратегия обеспечения благоприятных условий для развития экспортной деятельности в Чувашской Республике до 2030 года.</w:t>
      </w:r>
    </w:p>
    <w:p w:rsidR="00300609" w:rsidRDefault="00977DAE">
      <w:pPr>
        <w:ind w:left="-142" w:firstLine="851"/>
        <w:jc w:val="both"/>
      </w:pPr>
      <w:r>
        <w:t>В рамках внедрения Регионального экспортного стандарта 2.0 в Чувашской Республике реа</w:t>
      </w:r>
      <w:r>
        <w:t xml:space="preserve">лизованы 15 инструментов: </w:t>
      </w:r>
    </w:p>
    <w:p w:rsidR="00300609" w:rsidRDefault="00977DAE">
      <w:pPr>
        <w:ind w:left="-142" w:firstLine="851"/>
        <w:jc w:val="both"/>
      </w:pPr>
      <w:r>
        <w:t>инструмент № 1. Закрепление развития экспорта, в том числе экспорта услуг, в документах стратегического планирования субъекта РФ. В 2024 году разработана и утверждена распоряжением Кабинета Министров Чувашской Республики от 02.07</w:t>
      </w:r>
      <w:r>
        <w:t>.2024 № 652-р Стратегия обеспечения благоприятных условий для развития экспортной деятельности в Чувашской Республике до 2030 года;</w:t>
      </w:r>
    </w:p>
    <w:p w:rsidR="00300609" w:rsidRDefault="00977DAE">
      <w:pPr>
        <w:ind w:left="-142" w:firstLine="851"/>
        <w:jc w:val="both"/>
      </w:pPr>
      <w:r>
        <w:t>инструмент № 2. Определение органа исполнительной власти субъекта РФ, ответственного за развитие несырьевого экспорта и эксп</w:t>
      </w:r>
      <w:r>
        <w:t>орта услуг. Органом исполнительной власти Чувашской Республики, ответственным за развитие несырьевого экспорта, определен Минэкономразвития Чувашии;</w:t>
      </w:r>
    </w:p>
    <w:p w:rsidR="00300609" w:rsidRDefault="00977DAE">
      <w:pPr>
        <w:ind w:left="-142" w:firstLine="851"/>
        <w:jc w:val="both"/>
      </w:pPr>
      <w:r>
        <w:t>инструмент № 3. Формирование и обучение управленческой команды субъекта РФ. Состав управленческой команды п</w:t>
      </w:r>
      <w:r>
        <w:t>о развитию экспорта в Чувашской Республике утвержден распоряжением Кабинета Министров Чувашской Республики от 17.03.2022 № 231-р. В 2024 году управленческая команда прошла обучение в дистанционном формате по онлайн-программе Школы экспорта РЭЦ;</w:t>
      </w:r>
    </w:p>
    <w:p w:rsidR="00300609" w:rsidRDefault="00977DAE">
      <w:pPr>
        <w:ind w:left="-142" w:firstLine="851"/>
        <w:jc w:val="both"/>
      </w:pPr>
      <w:r>
        <w:t xml:space="preserve">инструмент </w:t>
      </w:r>
      <w:r>
        <w:t>№ 4. Разработка и реализация Региональной программы развития экспорта субъекта РФ. В 2023 году Чувашская Республика в числе 15 регионов Российской Федерации прошла обучение по образовательной программе АНО ДПО «Школа экспорта АО «Российский экспортный цент</w:t>
      </w:r>
      <w:r>
        <w:t>р» на тему «Экспорт регионов 2.0». По итогам обучения состоялась защита проекта Региональной программы развития экспорта Чувашской Республики до 2030 года. Программа утверждена протоколом заседания Экспортного совета при Главе Чувашской Республики от 15.12</w:t>
      </w:r>
      <w:r>
        <w:t>.2024 № 4;</w:t>
      </w:r>
    </w:p>
    <w:p w:rsidR="00300609" w:rsidRDefault="00977DAE">
      <w:pPr>
        <w:ind w:left="-142" w:firstLine="851"/>
        <w:jc w:val="both"/>
      </w:pPr>
      <w:r>
        <w:lastRenderedPageBreak/>
        <w:t>инструмент № 5. Создание Экспортного совета при высшем должностном лице субъекта РФ. Экспортный совет при Главе Чувашской Республике утвержден Указом Главы Чувашской Республики от 21.11.2022 № 144. Состав Экспортного совета утвержден распоряжени</w:t>
      </w:r>
      <w:r>
        <w:t>ем Главы Чувашской Республики от 22.11.2022 № 771-рг;</w:t>
      </w:r>
    </w:p>
    <w:p w:rsidR="00300609" w:rsidRDefault="00977DAE">
      <w:pPr>
        <w:ind w:left="-142" w:firstLine="851"/>
        <w:jc w:val="both"/>
      </w:pPr>
      <w:r>
        <w:t>инструмент № 6. Создание и развитие Центра поддержки экспорта. В Чувашской Республике в целях увеличения объемов экспорта продукции предприятиями Чувашской Республики, оказания услуг по поддержке экспор</w:t>
      </w:r>
      <w:r>
        <w:t xml:space="preserve">тной деятельности субъектам МСП с 2012 г. функционирует АНО «Центр координации поддержки экспортно-ориентированных субъектов малого и среднего предпринимательства в Чувашской Республики». ЦЭП Чувашии ежегодно подтверждает ключевые показатели эффективности </w:t>
      </w:r>
      <w:r>
        <w:t>деятельности в соответствии с требованиями к центрам поддержки экспорта, утвержденными приказом Минэкономразвития России от 18.02.2021 № 77;</w:t>
      </w:r>
    </w:p>
    <w:p w:rsidR="00300609" w:rsidRDefault="00977DAE">
      <w:pPr>
        <w:ind w:left="-142" w:firstLine="851"/>
        <w:jc w:val="both"/>
      </w:pPr>
      <w:r>
        <w:t xml:space="preserve">инструмент № 7. Обеспечение присутствия субъекта РФ на зарубежных рынках. Протокольным решением Экспортного совета </w:t>
      </w:r>
      <w:r>
        <w:t>при Главе Чувашской Республики  от 19.12.2022 № 1 утвержден план мероприятий по обеспечению международного присутствия Чувашской Республики на зарубежных рынках до 2025 года. В 2024 году ЦЭП Чувашии подписаны соглашения об осуществлении международных и вне</w:t>
      </w:r>
      <w:r>
        <w:t>шнеэкономических связей с Белоруссией, Узбекистаном, Китаем, Азербайджаном;</w:t>
      </w:r>
    </w:p>
    <w:p w:rsidR="00300609" w:rsidRDefault="00977DAE">
      <w:pPr>
        <w:ind w:left="-142" w:firstLine="851"/>
        <w:jc w:val="both"/>
      </w:pPr>
      <w:r>
        <w:t>инструмент № 8. Создание и развитие системы подготовки кадров в сфере внешнеэкономической деятельности на базе Высших учебных заведений субъекта РФ. План мероприятий по развитию си</w:t>
      </w:r>
      <w:r>
        <w:t>стемы подготовки кадров в сфере внешнеэкономической деятельности в Чувашской Республике на период до 2024 года утвержден проректором по учебной работе ФГБОУ ВО «ЧГУ им. И.Н. Ульянова» и согласован с Минэкономразвития Чувашии. По итогам 2024 года 25 выпускн</w:t>
      </w:r>
      <w:r>
        <w:t>иков прошли обучение по программам подготовки и переподготовки кадров в сфере ВЭД, 23 выпускника прошли практику/стажировку в РОИВ-координаторе и инфраструктуре поддержки экспорта, а также на экспортно ориентированных предприятиях Чувашской Республики;</w:t>
      </w:r>
    </w:p>
    <w:p w:rsidR="00300609" w:rsidRDefault="00977DAE">
      <w:pPr>
        <w:ind w:left="-142" w:firstLine="851"/>
        <w:jc w:val="both"/>
      </w:pPr>
      <w:r>
        <w:t>инс</w:t>
      </w:r>
      <w:r>
        <w:t>трумент № 9. Формирование и анализ базы экспортеров и базы потенциальных экспортеров в субъекте РФ и проведение экспортного аудита. В Чувашской Республике сформирована база экспортеров товаров и услуг, которая ежегодно актуализируется. Проводится экспортны</w:t>
      </w:r>
      <w:r>
        <w:t>й аудит – ведется работа по выявлению потенциальных экспортеров, определению их готовности к выходу на экспорт, выявлению потребностей в поддержке и барьеров для роста. База содержит наименования и контактные данные компаний, ИНН, ОКПД2. Количество экспорт</w:t>
      </w:r>
      <w:r>
        <w:t xml:space="preserve">еров по итогам 2023 года составило 616 ед., рост числа экспортеров – 20,3% (в 2022 году – 512 ед.). Количество экспортеров за 9 месяцев 2024 г. составило 556 ед. 90% экспортеров республики представлены из числа субъектов МСП  (66% – микро предприятия, 20% </w:t>
      </w:r>
      <w:r>
        <w:t>– малые предприятия, 4% – средние предприятия). Оценочно по итогам 2024 года количество экспортеров составит на уровне 2023 года;</w:t>
      </w:r>
    </w:p>
    <w:p w:rsidR="00300609" w:rsidRDefault="00977DAE">
      <w:pPr>
        <w:ind w:left="-142" w:firstLine="851"/>
        <w:jc w:val="both"/>
      </w:pPr>
      <w:r>
        <w:t>инструмент № 10. Организация обучения экспортно ориентированных субъектов предпринимательства основам экспортной деятельности.</w:t>
      </w:r>
      <w:r>
        <w:t xml:space="preserve"> На образовательной площадке ЦЭП Чувашии проводятся экспортные семинары: 1) «Основы экспортной деятельности»; 2) «Маркетинг как часть экспортного проекта»; 3) «Эффективная деловая коммуникация для экспортеров»; 4) «Правовые аспекты экспорта»; 5) «Финансовы</w:t>
      </w:r>
      <w:r>
        <w:t>е инструменты экспорта»; 6) «Документационное сопровождение экспорта»; 7) «Таможенное регулирование экспорта»; 8) «Логистика для экспортёров»; 9) «Возможности онлайн-экспорта»; 10) «Налоги в экспортной деятельности». В 2024 году прошли обучение 35 субъекто</w:t>
      </w:r>
      <w:r>
        <w:t>в МСП;</w:t>
      </w:r>
    </w:p>
    <w:p w:rsidR="00300609" w:rsidRDefault="00977DAE">
      <w:pPr>
        <w:ind w:left="-142" w:firstLine="851"/>
        <w:jc w:val="both"/>
      </w:pPr>
      <w:r>
        <w:t>инструмент № 11. Организация комплекса мероприятий по расширению деловых связей субъектов предпринимательства, зарегистрированных в субъекте РФ, с потенциальными зарубежными контрагентами. На заседании Экспортного совета при Главе Чувашской Республи</w:t>
      </w:r>
      <w:r>
        <w:t xml:space="preserve">ки от 19.12.2022 № 1 утвержден План мероприятий по обеспечению присутствия Чувашской Республики на зарубежных рынках до 2025 года. </w:t>
      </w:r>
    </w:p>
    <w:p w:rsidR="00300609" w:rsidRDefault="00977DAE">
      <w:pPr>
        <w:ind w:left="-142" w:firstLine="851"/>
        <w:jc w:val="both"/>
      </w:pPr>
      <w:r>
        <w:lastRenderedPageBreak/>
        <w:t>В 2024 году республику посетило 24 официальных международных делегаций из Шри-Ланки, Белоруссии, Китая, Узбекистана, Турции,</w:t>
      </w:r>
      <w:r>
        <w:t xml:space="preserve"> Ирана, Индии, Азербайджана, в том числе 14 делегаций с участием дипломатов из различных стран (Шри-Ланка, Белоруссия, Узбекистан, Турция, Иран). Кроме того, в сентябре 2024 г. Чувашскую Республику с целью участия в Международном форуме потребительской коо</w:t>
      </w:r>
      <w:r>
        <w:t>перации «Кооперация: ценим прошлое, созидая будущее» посетили представители кооперативных организаций Иордании, Камеруна, Марокко, Египта, Танзании, Бразилии, Нигерии и Филиппин, Китая, ЮАР, Белоруссии, Ирана.</w:t>
      </w:r>
    </w:p>
    <w:p w:rsidR="00300609" w:rsidRDefault="00977DAE">
      <w:pPr>
        <w:ind w:left="-142" w:firstLine="851"/>
        <w:jc w:val="both"/>
      </w:pPr>
      <w:r>
        <w:t>Состоялись официальные визиты делегации Чувашс</w:t>
      </w:r>
      <w:r>
        <w:t>кой Республики в Киргизию, Узбекистан, Белоруссию, Индию и Китай.</w:t>
      </w:r>
    </w:p>
    <w:p w:rsidR="00300609" w:rsidRDefault="00977DAE">
      <w:pPr>
        <w:ind w:left="-142" w:firstLine="851"/>
        <w:jc w:val="both"/>
      </w:pPr>
      <w:r>
        <w:t>В 2024 году с целью установления деловых контактов и расширения географии экспорта ЦЭП Чувашии организованы 2 международные бизнес-миссии в Азербайджан с 12-14.08.2024, в Узбекистан с 28-30.</w:t>
      </w:r>
      <w:r>
        <w:t>10.2024 и 1 реверсная бизнес-миссия из Армении с 22-24.09.2024.</w:t>
      </w:r>
    </w:p>
    <w:p w:rsidR="00300609" w:rsidRDefault="00977DAE">
      <w:pPr>
        <w:ind w:left="-142" w:firstLine="851"/>
        <w:jc w:val="both"/>
      </w:pPr>
      <w:r>
        <w:t>В 2024 году ЦЭП Чувашии оказал поддержку малым и средним предприятиям, которые приняли участие в 11 выставках. Среди них:</w:t>
      </w:r>
    </w:p>
    <w:p w:rsidR="00300609" w:rsidRDefault="00977DAE">
      <w:pPr>
        <w:ind w:left="-142" w:firstLine="851"/>
        <w:jc w:val="both"/>
      </w:pPr>
      <w:r>
        <w:t>* Международная выставка продуктов питания, напитков и сырья для их пр</w:t>
      </w:r>
      <w:r>
        <w:t>оизводства «ПРОДЭКСПО – 2024»;</w:t>
      </w:r>
    </w:p>
    <w:p w:rsidR="00300609" w:rsidRDefault="00977DAE">
      <w:pPr>
        <w:ind w:left="-142" w:firstLine="851"/>
        <w:jc w:val="both"/>
      </w:pPr>
      <w:r>
        <w:t>* 17-я Международная выставка по энергетике, энергосбережению, атомной энергетике и альтернативным источникам энергии «Power Uzbekistan 2024»;</w:t>
      </w:r>
    </w:p>
    <w:p w:rsidR="00300609" w:rsidRDefault="00977DAE">
      <w:pPr>
        <w:ind w:left="-142" w:firstLine="851"/>
        <w:jc w:val="both"/>
      </w:pPr>
      <w:r>
        <w:t xml:space="preserve">* 30-я Казахстанская международная строительная и интерьерная выставка «KazBuild 2024»; </w:t>
      </w:r>
    </w:p>
    <w:p w:rsidR="00300609" w:rsidRDefault="00977DAE">
      <w:pPr>
        <w:ind w:left="-142" w:firstLine="851"/>
        <w:jc w:val="both"/>
      </w:pPr>
      <w:r>
        <w:t xml:space="preserve">* Международная осенняя выставка продуктов питания «WorldFood Moskow 2024»;   </w:t>
      </w:r>
    </w:p>
    <w:p w:rsidR="00300609" w:rsidRDefault="00977DAE">
      <w:pPr>
        <w:ind w:left="-142" w:firstLine="851"/>
        <w:jc w:val="both"/>
      </w:pPr>
      <w:r>
        <w:t>* Международная выставка нефтехимической промышленности «ICIFChina 2024»;</w:t>
      </w:r>
    </w:p>
    <w:p w:rsidR="00300609" w:rsidRDefault="00977DAE">
      <w:pPr>
        <w:ind w:left="-142" w:firstLine="851"/>
        <w:jc w:val="both"/>
      </w:pPr>
      <w:r>
        <w:t>- 2-я Междунар</w:t>
      </w:r>
      <w:r>
        <w:t xml:space="preserve">одная выставка «Детская и юношеская мода» «CJF – ДЕТСКАЯ МОДА – 2024. Осень»;  </w:t>
      </w:r>
    </w:p>
    <w:p w:rsidR="00300609" w:rsidRDefault="00977DAE">
      <w:pPr>
        <w:ind w:left="-142" w:firstLine="851"/>
        <w:jc w:val="both"/>
      </w:pPr>
      <w:r>
        <w:t xml:space="preserve">- 29-я Международная выставка «Оборудование, технологии, сырье и ингредиенты для пищевой и перерабатывающей промышленности» «АГРОПРОДМАШ 2024»;  </w:t>
      </w:r>
    </w:p>
    <w:p w:rsidR="00300609" w:rsidRDefault="00977DAE">
      <w:pPr>
        <w:ind w:left="-142" w:firstLine="851"/>
        <w:jc w:val="both"/>
      </w:pPr>
      <w:r>
        <w:t>- Международная выставка-ярмар</w:t>
      </w:r>
      <w:r>
        <w:t xml:space="preserve">ка «CantonFair»;  </w:t>
      </w:r>
    </w:p>
    <w:p w:rsidR="00300609" w:rsidRDefault="00977DAE">
      <w:pPr>
        <w:ind w:left="-142" w:firstLine="851"/>
        <w:jc w:val="both"/>
      </w:pPr>
      <w:r>
        <w:t xml:space="preserve">- Международная выставка торговой строительной индустрии «Best5 Algeria 2024»;  </w:t>
      </w:r>
    </w:p>
    <w:p w:rsidR="00300609" w:rsidRDefault="00977DAE">
      <w:pPr>
        <w:ind w:left="-142" w:firstLine="851"/>
        <w:jc w:val="both"/>
      </w:pPr>
      <w:r>
        <w:t>- 35-я Международная выставка «Мебель, фурнитура и обивочные материалы» «Мебель – 2024»;</w:t>
      </w:r>
    </w:p>
    <w:p w:rsidR="00300609" w:rsidRDefault="00977DAE">
      <w:pPr>
        <w:ind w:left="-142" w:firstLine="851"/>
        <w:jc w:val="both"/>
      </w:pPr>
      <w:r>
        <w:t>- Международная выставка «Algeria Woodtech 2024»;</w:t>
      </w:r>
    </w:p>
    <w:p w:rsidR="00300609" w:rsidRDefault="00977DAE">
      <w:pPr>
        <w:ind w:left="-142" w:firstLine="851"/>
        <w:jc w:val="both"/>
      </w:pPr>
      <w:r>
        <w:t xml:space="preserve">инструмент № 12. </w:t>
      </w:r>
      <w:r>
        <w:t>Развитие экспортной деятельности через каналы электронной торговли. ЦЭП Чувашии проводятся:</w:t>
      </w:r>
    </w:p>
    <w:p w:rsidR="00300609" w:rsidRDefault="00977DAE">
      <w:pPr>
        <w:ind w:left="-142" w:firstLine="851"/>
        <w:jc w:val="both"/>
      </w:pPr>
      <w:r>
        <w:t>1) мероприятия, направленные на продвижение информации о преимуществах электронной торговли (круглые столы, конференции и т.д.);</w:t>
      </w:r>
    </w:p>
    <w:p w:rsidR="00300609" w:rsidRDefault="00977DAE">
      <w:pPr>
        <w:ind w:left="-142" w:firstLine="851"/>
        <w:jc w:val="both"/>
      </w:pPr>
      <w:r>
        <w:t>2) мероприятия по распространению с</w:t>
      </w:r>
      <w:r>
        <w:t>реди предпринимательского сообщества историй успеха экспортеров, вышедших на внешние рынки посредством электронной торговли через СМИ, социальные сети и через другие источники.</w:t>
      </w:r>
    </w:p>
    <w:p w:rsidR="00300609" w:rsidRDefault="00977DAE">
      <w:pPr>
        <w:ind w:left="-142" w:firstLine="851"/>
        <w:jc w:val="both"/>
      </w:pPr>
      <w:r>
        <w:t>В 2024 году ЦЭП Чувашии:</w:t>
      </w:r>
    </w:p>
    <w:p w:rsidR="00300609" w:rsidRDefault="00977DAE">
      <w:pPr>
        <w:ind w:left="-142" w:firstLine="851"/>
        <w:jc w:val="both"/>
      </w:pPr>
      <w:r>
        <w:t>1) выявлено 3 истории успеха экспортеров (ООО «ДФ-Хоум</w:t>
      </w:r>
      <w:r>
        <w:t>», ООО «Гервент РУС», ООО «Атфорс»), вышедших на внешние рынки посредством электронной торговли.</w:t>
      </w:r>
    </w:p>
    <w:p w:rsidR="00300609" w:rsidRDefault="00977DAE">
      <w:pPr>
        <w:ind w:left="-142" w:firstLine="851"/>
        <w:jc w:val="both"/>
      </w:pPr>
      <w:r>
        <w:t>2) для 2 отобранных по итогам обучения перспективных компаний обеспечены регистрация и продвижение на крупнейших целевых электронных площадках (ООО «Гервент РУ</w:t>
      </w:r>
      <w:r>
        <w:t>С» - Alibaba.com, ООО «Атфорс» - Alibaba.com);</w:t>
      </w:r>
    </w:p>
    <w:p w:rsidR="00300609" w:rsidRDefault="00977DAE">
      <w:pPr>
        <w:ind w:left="-142" w:firstLine="851"/>
        <w:jc w:val="both"/>
      </w:pPr>
      <w:r>
        <w:t xml:space="preserve">инструмент № 13. Реализация на территории субъекта РФ акселерационных программ и других комплексных инструментов развития экспорта. Участие в акселерационных программах предусматривает следующие форматы: </w:t>
      </w:r>
    </w:p>
    <w:p w:rsidR="00300609" w:rsidRDefault="00977DAE">
      <w:pPr>
        <w:ind w:left="-142" w:firstLine="851"/>
        <w:jc w:val="both"/>
      </w:pPr>
      <w:r>
        <w:t xml:space="preserve">а) участие в акселерационной программе «Экспортный форсаж», разработанной Школой экспорта РЭЦ; </w:t>
      </w:r>
    </w:p>
    <w:p w:rsidR="00300609" w:rsidRDefault="00977DAE">
      <w:pPr>
        <w:ind w:left="-142" w:firstLine="851"/>
        <w:jc w:val="both"/>
      </w:pPr>
      <w:r>
        <w:lastRenderedPageBreak/>
        <w:t xml:space="preserve">б) участия в отраслевых или страновых акселерационных программах на базе собственной инфраструктуры ЦЭП; </w:t>
      </w:r>
    </w:p>
    <w:p w:rsidR="00300609" w:rsidRDefault="00977DAE">
      <w:pPr>
        <w:ind w:left="-142" w:firstLine="851"/>
        <w:jc w:val="both"/>
      </w:pPr>
      <w:r>
        <w:t>в) участие в комплексных акселерационных программах па</w:t>
      </w:r>
      <w:r>
        <w:t xml:space="preserve">ртнерских организаций. </w:t>
      </w:r>
    </w:p>
    <w:p w:rsidR="00300609" w:rsidRDefault="00977DAE">
      <w:pPr>
        <w:ind w:left="-142" w:firstLine="851"/>
        <w:jc w:val="both"/>
      </w:pPr>
      <w:r>
        <w:t xml:space="preserve">В рамках акселерационных программ субъекты МСП совместно с тренерами и наставниками разрабатывают индивидуальную «дорожную карту» по выходу на внешние рынки. </w:t>
      </w:r>
    </w:p>
    <w:p w:rsidR="00300609" w:rsidRDefault="00977DAE">
      <w:pPr>
        <w:ind w:left="-142" w:firstLine="851"/>
        <w:jc w:val="both"/>
      </w:pPr>
      <w:r>
        <w:t>Обучение по вопросам экспортной деятельности и организацию экспертного со</w:t>
      </w:r>
      <w:r>
        <w:t>провождения оплачивает ЦЭП Чувашии.</w:t>
      </w:r>
    </w:p>
    <w:p w:rsidR="00300609" w:rsidRDefault="00977DAE">
      <w:pPr>
        <w:ind w:left="-142" w:firstLine="851"/>
        <w:jc w:val="both"/>
      </w:pPr>
      <w:r>
        <w:t>В Чувашской Республике создана площадка для взаимодействия бизнеса в целях обмена опытом по ведению экспортной деятельности – Клуб экспортеров Чувашской Республики при ТПП Чувашии. Разработана программа наставничества Кл</w:t>
      </w:r>
      <w:r>
        <w:t>уба экспортеров на 2022-2024 годы.</w:t>
      </w:r>
    </w:p>
    <w:p w:rsidR="00300609" w:rsidRDefault="00977DAE">
      <w:pPr>
        <w:ind w:left="-142" w:firstLine="851"/>
        <w:jc w:val="both"/>
      </w:pPr>
      <w:r>
        <w:t>В 2024 году в рамках реализации акселерационной программы «GoGlobal» прошли обучение 3 участника, в рамках программы профессиональной переподготовки «Экспортеры 2.0» - 1 участник;</w:t>
      </w:r>
    </w:p>
    <w:p w:rsidR="00300609" w:rsidRDefault="00977DAE">
      <w:pPr>
        <w:ind w:left="-142" w:firstLine="851"/>
        <w:jc w:val="both"/>
      </w:pPr>
      <w:r>
        <w:t>инструмент № 14. Создание и развитие меха</w:t>
      </w:r>
      <w:r>
        <w:t>низмов популяризации экспортной деятельности среди экономически активного населения и молодежи субъекта РФ. В Чувашии:</w:t>
      </w:r>
    </w:p>
    <w:p w:rsidR="00300609" w:rsidRDefault="00977DAE">
      <w:pPr>
        <w:ind w:left="-142" w:firstLine="851"/>
        <w:jc w:val="both"/>
      </w:pPr>
      <w:r>
        <w:t>1) Создан специализированный раздел по экспорту на сайте ЦЭП Чувашии (https://ved21.ru/).</w:t>
      </w:r>
    </w:p>
    <w:p w:rsidR="00300609" w:rsidRDefault="00977DAE">
      <w:pPr>
        <w:ind w:left="-142" w:firstLine="851"/>
        <w:jc w:val="both"/>
      </w:pPr>
      <w:r>
        <w:t xml:space="preserve">2) В основных социальных сетях созданы профили </w:t>
      </w:r>
      <w:r>
        <w:t>Чувашской Республики, посвященные развитию экспортной деятельности.</w:t>
      </w:r>
    </w:p>
    <w:p w:rsidR="00300609" w:rsidRDefault="00977DAE">
      <w:pPr>
        <w:ind w:left="-142" w:firstLine="851"/>
        <w:jc w:val="both"/>
      </w:pPr>
      <w:r>
        <w:t>3) На ежегодной основе проводится региональный конкурс «Экспортер года».</w:t>
      </w:r>
    </w:p>
    <w:p w:rsidR="00300609" w:rsidRDefault="00977DAE">
      <w:pPr>
        <w:ind w:left="-142" w:firstLine="851"/>
        <w:jc w:val="both"/>
      </w:pPr>
      <w:r>
        <w:t>В 2024 году определены следующие победители и призеры:</w:t>
      </w:r>
    </w:p>
    <w:p w:rsidR="00300609" w:rsidRDefault="00977DAE">
      <w:pPr>
        <w:ind w:left="-142" w:firstLine="851"/>
        <w:jc w:val="both"/>
      </w:pPr>
      <w:r>
        <w:t>1. В номинации «Экспортер года в сфере промышленности» – ООО «ЖД Компоненты», директор Аверкиев С.В.</w:t>
      </w:r>
    </w:p>
    <w:p w:rsidR="00300609" w:rsidRDefault="00977DAE">
      <w:pPr>
        <w:ind w:left="-142" w:firstLine="851"/>
        <w:jc w:val="both"/>
      </w:pPr>
      <w:r>
        <w:t>2. В номинации «Экспортер года в сфере агропромышленного комплекса» – ООО «Агрохмель», директор Семенов А.Б.</w:t>
      </w:r>
    </w:p>
    <w:p w:rsidR="00300609" w:rsidRDefault="00977DAE">
      <w:pPr>
        <w:ind w:left="-142" w:firstLine="851"/>
        <w:jc w:val="both"/>
      </w:pPr>
      <w:r>
        <w:t xml:space="preserve">3. В номинации «Экспортер года в сфере услуг» </w:t>
      </w:r>
      <w:r>
        <w:t>– индивидуальный предприниматель Лялин В.Г.</w:t>
      </w:r>
    </w:p>
    <w:p w:rsidR="00300609" w:rsidRDefault="00977DAE">
      <w:pPr>
        <w:ind w:left="-142" w:firstLine="851"/>
        <w:jc w:val="both"/>
      </w:pPr>
      <w:r>
        <w:t>4.В номинации «Экспортер года в сфере машиностроения» – ООО «ПП «Спецдеталь», директор  Сухарев Г.И.</w:t>
      </w:r>
    </w:p>
    <w:p w:rsidR="00300609" w:rsidRDefault="00977DAE">
      <w:pPr>
        <w:ind w:left="-142" w:firstLine="851"/>
        <w:jc w:val="both"/>
      </w:pPr>
      <w:r>
        <w:t>5. В номинации «Трейдер года» – ООО «Смарт Трейд ЭМ ПИ Ти», генеральный директор Мустафин А.Р.</w:t>
      </w:r>
    </w:p>
    <w:p w:rsidR="00300609" w:rsidRDefault="00977DAE">
      <w:pPr>
        <w:ind w:left="-142" w:firstLine="851"/>
        <w:jc w:val="both"/>
      </w:pPr>
      <w:r>
        <w:t>6. В номинации «</w:t>
      </w:r>
      <w:r>
        <w:t>Экспортер года в сфере готового продовольствия (высокие переделы)» – ООО «Спиртовой Завод «Ядринский», генеральный директор Егоров А.Н.</w:t>
      </w:r>
    </w:p>
    <w:p w:rsidR="00300609" w:rsidRDefault="00977DAE">
      <w:pPr>
        <w:ind w:left="-142" w:firstLine="851"/>
        <w:jc w:val="both"/>
      </w:pPr>
      <w:r>
        <w:t>7. В номинации «Потенциальный экспортер года» – ООО «Стулер», генеральный директор Пегасов М.Л.</w:t>
      </w:r>
    </w:p>
    <w:p w:rsidR="00300609" w:rsidRDefault="00977DAE">
      <w:pPr>
        <w:ind w:left="-142" w:firstLine="851"/>
        <w:jc w:val="both"/>
      </w:pPr>
      <w:r>
        <w:t>инструмент № 15. Создани</w:t>
      </w:r>
      <w:r>
        <w:t>е и развитие механизмов продвижения продукции региональных компаний за рубежом.</w:t>
      </w:r>
    </w:p>
    <w:p w:rsidR="00300609" w:rsidRDefault="00977DAE">
      <w:pPr>
        <w:ind w:left="-142" w:firstLine="851"/>
        <w:jc w:val="both"/>
      </w:pPr>
      <w:r>
        <w:t>Минэкономразвития Чувашии и ЦЭП Чувашии регулярно осуществляются встречи и деловые переговоры с субъектами МСП Чувашии, торговыми представительствами РФ и представительствами Р</w:t>
      </w:r>
      <w:r>
        <w:t xml:space="preserve">ЭЦ за рубежом. </w:t>
      </w:r>
    </w:p>
    <w:p w:rsidR="00300609" w:rsidRDefault="00977DAE">
      <w:pPr>
        <w:ind w:left="-142" w:firstLine="851"/>
        <w:jc w:val="both"/>
      </w:pPr>
      <w:r>
        <w:t>Чувашская Республика реализует множество программ и механизмов поддержки региональных компаний для продвижения за рубежом:</w:t>
      </w:r>
    </w:p>
    <w:p w:rsidR="00300609" w:rsidRDefault="00977DAE">
      <w:pPr>
        <w:ind w:left="-142" w:firstLine="851"/>
        <w:jc w:val="both"/>
      </w:pPr>
      <w:r>
        <w:t>- налажена активная работа центра поддержки экспорта – ЦЭП Чувашии;</w:t>
      </w:r>
    </w:p>
    <w:p w:rsidR="00300609" w:rsidRDefault="00977DAE">
      <w:pPr>
        <w:ind w:left="-142" w:firstLine="851"/>
        <w:jc w:val="both"/>
      </w:pPr>
      <w:r>
        <w:t xml:space="preserve">- меры поддержки оказывают различные ведомства и </w:t>
      </w:r>
      <w:r>
        <w:t>иные подведомственные организации Чувашской Республики;</w:t>
      </w:r>
    </w:p>
    <w:p w:rsidR="00300609" w:rsidRDefault="00977DAE">
      <w:pPr>
        <w:ind w:left="-142" w:firstLine="851"/>
        <w:jc w:val="both"/>
      </w:pPr>
      <w:r>
        <w:t>- реализуется государственная программа Чувашской Республики «Экономическое развитие Чувашской Республики»;</w:t>
      </w:r>
    </w:p>
    <w:p w:rsidR="00300609" w:rsidRDefault="00977DAE">
      <w:pPr>
        <w:ind w:left="-142" w:firstLine="851"/>
        <w:jc w:val="both"/>
      </w:pPr>
      <w:r>
        <w:t>- реализуются региональные проекты Чувашской Республики «Системные меры развития международн</w:t>
      </w:r>
      <w:r>
        <w:t xml:space="preserve">ой кооперации и экспорта», «Промышленный экспорт», «Экспорт </w:t>
      </w:r>
      <w:r>
        <w:lastRenderedPageBreak/>
        <w:t>продукции АПК», направленные на реализацию национального проекта «Международная кооперация и экспорт».</w:t>
      </w:r>
    </w:p>
    <w:p w:rsidR="00300609" w:rsidRDefault="00977DAE">
      <w:pPr>
        <w:ind w:left="-142" w:firstLine="851"/>
        <w:jc w:val="both"/>
      </w:pPr>
      <w:r>
        <w:t>Регулярно проводятся мероприятия, направленные на стимулирование экспортной деятельности реги</w:t>
      </w:r>
      <w:r>
        <w:t>ональных компаний, а также формирование эффективной инфраструктуры поддержки экспорта.</w:t>
      </w:r>
    </w:p>
    <w:p w:rsidR="00300609" w:rsidRDefault="00977DAE">
      <w:pPr>
        <w:ind w:left="-142" w:firstLine="851"/>
        <w:jc w:val="both"/>
      </w:pPr>
      <w:r>
        <w:t>В 2024 году проведен социологический опрос среди экспортеров Чувашской Республики по оценке узнаваемости бренда «Сделано в Чувашии» на приоритетных зарубежных рынках.  И</w:t>
      </w:r>
      <w:r>
        <w:t>нформация о 65 региональных экспортерах размещена в Республике Беларусь посредством СМИ за рубежом и сети «Интернет».</w:t>
      </w:r>
    </w:p>
    <w:p w:rsidR="00300609" w:rsidRDefault="00300609">
      <w:pPr>
        <w:ind w:left="-142" w:firstLine="851"/>
        <w:jc w:val="both"/>
      </w:pPr>
    </w:p>
    <w:p w:rsidR="00300609" w:rsidRDefault="00977DAE">
      <w:pPr>
        <w:ind w:left="-142" w:firstLine="851"/>
        <w:jc w:val="center"/>
      </w:pPr>
      <w:r>
        <w:t>17. ГОСУДАРСТВЕННАЯ ПРОГРАММА ЧУВАШСКОЙ РЕСПУБЛИКИ «РАЗВИТИЕ ТРАНСПОРТНОЙ СИСТЕМЫ ЧУВАШСКОЙ РЕСПУБЛИКИ»</w:t>
      </w:r>
    </w:p>
    <w:p w:rsidR="00300609" w:rsidRDefault="00300609">
      <w:pPr>
        <w:ind w:left="-142" w:firstLine="851"/>
        <w:jc w:val="center"/>
      </w:pPr>
    </w:p>
    <w:p w:rsidR="00300609" w:rsidRDefault="00977DAE">
      <w:pPr>
        <w:pStyle w:val="a3"/>
        <w:tabs>
          <w:tab w:val="left" w:pos="993"/>
        </w:tabs>
        <w:ind w:left="-142" w:firstLine="851"/>
      </w:pPr>
      <w:r>
        <w:t>Результаты реализации региональн</w:t>
      </w:r>
      <w:r>
        <w:t>ого проекта «Дорожная сеть».</w:t>
      </w:r>
    </w:p>
    <w:p w:rsidR="00300609" w:rsidRDefault="00977DAE">
      <w:pPr>
        <w:tabs>
          <w:tab w:val="left" w:pos="1418"/>
        </w:tabs>
        <w:ind w:left="-142" w:firstLine="851"/>
        <w:jc w:val="both"/>
      </w:pPr>
      <w:r>
        <w:t>Целевой показатель регионального проекта «Дорожная сеть» по 2024 году, увеличение доли нормативных автомобильных дорог регионального значения до 47 %, автомобильных дорог в границах Чебоксарской агломерации до 85 % и доли автод</w:t>
      </w:r>
      <w:r>
        <w:t xml:space="preserve">орог входящих в опорную сеть до 50 %.  </w:t>
      </w:r>
    </w:p>
    <w:p w:rsidR="00300609" w:rsidRDefault="00977DAE">
      <w:pPr>
        <w:tabs>
          <w:tab w:val="left" w:pos="1418"/>
        </w:tabs>
        <w:ind w:left="-142" w:firstLine="851"/>
        <w:jc w:val="both"/>
      </w:pPr>
      <w:r>
        <w:rPr>
          <w:rFonts w:eastAsia="PT Astra Serif"/>
        </w:rPr>
        <w:t>Объем выполненных работ, капитальный ремонт и ремонт дорог – 81 км (при плане 62,4 км), из них: на региональной сети 53 км (при плане 38 км), на местной сети дорог в границах Чебоксарской агломерации 28 км (при плане</w:t>
      </w:r>
      <w:r>
        <w:rPr>
          <w:rFonts w:eastAsia="PT Astra Serif"/>
        </w:rPr>
        <w:t xml:space="preserve"> 25 км), введены в эксплуатацию 4 мостовых сооружений, также на региональной сети дорог устроено наружное освещение в пределах населенных пунктов на протяжении 11 км.</w:t>
      </w:r>
    </w:p>
    <w:p w:rsidR="00300609" w:rsidRDefault="00977DAE">
      <w:pPr>
        <w:tabs>
          <w:tab w:val="left" w:pos="1418"/>
        </w:tabs>
        <w:ind w:left="-142" w:firstLine="851"/>
        <w:jc w:val="both"/>
        <w:rPr>
          <w:rFonts w:eastAsia="PT Astra Serif"/>
        </w:rPr>
      </w:pPr>
      <w:r>
        <w:rPr>
          <w:rFonts w:eastAsia="PT Astra Serif"/>
        </w:rPr>
        <w:t>По состоянию на 01.01.2025 доля автомобильных дорог регионального (межмуниципального) зна</w:t>
      </w:r>
      <w:r>
        <w:rPr>
          <w:rFonts w:eastAsia="PT Astra Serif"/>
        </w:rPr>
        <w:t xml:space="preserve">чения, соответствующих нормативным требованиям увеличилась до 50,3 %, доля автомобильных дорог в границах Чебоксарской агломерации увеличилась до 85,14 % и доля автодорог входящих в опорную сеть до 50,02 %. </w:t>
      </w:r>
    </w:p>
    <w:p w:rsidR="00300609" w:rsidRDefault="00977DAE">
      <w:pPr>
        <w:tabs>
          <w:tab w:val="left" w:pos="1418"/>
        </w:tabs>
        <w:ind w:left="-142" w:firstLine="851"/>
        <w:jc w:val="both"/>
      </w:pPr>
      <w:r>
        <w:rPr>
          <w:rFonts w:eastAsia="PT Astra Serif"/>
        </w:rPr>
        <w:t>Целевой показатель достигнут.</w:t>
      </w:r>
    </w:p>
    <w:p w:rsidR="00300609" w:rsidRDefault="00300609">
      <w:pPr>
        <w:tabs>
          <w:tab w:val="left" w:pos="1418"/>
        </w:tabs>
        <w:ind w:left="-142" w:firstLine="851"/>
        <w:jc w:val="both"/>
      </w:pPr>
    </w:p>
    <w:p w:rsidR="00300609" w:rsidRDefault="00977DAE">
      <w:pPr>
        <w:ind w:left="-142" w:firstLine="851"/>
        <w:jc w:val="both"/>
      </w:pPr>
      <w:r>
        <w:t>Результаты реализации регионального проекта  «Общесистемные меры развития дорожного хозяйства».</w:t>
      </w:r>
    </w:p>
    <w:p w:rsidR="00300609" w:rsidRDefault="00977DAE">
      <w:pPr>
        <w:pBdr>
          <w:top w:val="none" w:sz="4" w:space="0" w:color="000000"/>
          <w:left w:val="none" w:sz="4" w:space="0" w:color="000000"/>
          <w:bottom w:val="none" w:sz="4" w:space="0" w:color="000000"/>
          <w:right w:val="none" w:sz="4" w:space="0" w:color="000000"/>
        </w:pBdr>
        <w:tabs>
          <w:tab w:val="left" w:pos="2160"/>
        </w:tabs>
        <w:ind w:left="-142" w:firstLine="851"/>
        <w:jc w:val="both"/>
      </w:pPr>
      <w:r>
        <w:t>Целевой показатель регионального проекта «Общесистемные меры развития дорожного хозяйства» внедрение автоматизированных и роботизированных технологий организаци</w:t>
      </w:r>
      <w:r>
        <w:t>и дорожного движения и контроля за соблюдением правил дорожного движения, по 2024 году:</w:t>
      </w:r>
    </w:p>
    <w:p w:rsidR="00300609" w:rsidRDefault="00977DAE">
      <w:pPr>
        <w:pBdr>
          <w:top w:val="none" w:sz="4" w:space="0" w:color="000000"/>
          <w:left w:val="none" w:sz="4" w:space="0" w:color="000000"/>
          <w:bottom w:val="none" w:sz="4" w:space="0" w:color="000000"/>
          <w:right w:val="none" w:sz="4" w:space="0" w:color="000000"/>
        </w:pBdr>
        <w:tabs>
          <w:tab w:val="left" w:pos="2160"/>
        </w:tabs>
        <w:ind w:left="-142" w:firstLine="851"/>
        <w:jc w:val="both"/>
      </w:pPr>
      <w:r>
        <w:t>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w:t>
      </w:r>
      <w:r>
        <w:t xml:space="preserve"> значения (накопленным итогом) доведение до 507 шт.;</w:t>
      </w:r>
    </w:p>
    <w:p w:rsidR="00300609" w:rsidRDefault="00977DAE">
      <w:pPr>
        <w:pBdr>
          <w:top w:val="none" w:sz="4" w:space="0" w:color="000000"/>
          <w:left w:val="none" w:sz="4" w:space="0" w:color="000000"/>
          <w:bottom w:val="none" w:sz="4" w:space="0" w:color="000000"/>
          <w:right w:val="none" w:sz="4" w:space="0" w:color="000000"/>
        </w:pBdr>
        <w:tabs>
          <w:tab w:val="left" w:pos="2160"/>
        </w:tabs>
        <w:ind w:left="-142" w:firstLine="851"/>
        <w:jc w:val="both"/>
      </w:pPr>
      <w:r>
        <w:t>количество интеллектуальных транспортных систем (далее – ИТС), предусматривающих автоматизацию процессов управления дорожным движением в городской агломерации (накопленным итогом), внедрение – 1 шт.</w:t>
      </w:r>
    </w:p>
    <w:p w:rsidR="00300609" w:rsidRDefault="00977DAE">
      <w:pPr>
        <w:pBdr>
          <w:top w:val="none" w:sz="4" w:space="0" w:color="000000"/>
          <w:left w:val="none" w:sz="4" w:space="0" w:color="000000"/>
          <w:bottom w:val="none" w:sz="4" w:space="0" w:color="000000"/>
          <w:right w:val="none" w:sz="4" w:space="0" w:color="000000"/>
        </w:pBdr>
        <w:tabs>
          <w:tab w:val="left" w:pos="2160"/>
        </w:tabs>
        <w:ind w:left="-142" w:firstLine="851"/>
        <w:jc w:val="both"/>
        <w:rPr>
          <w:rFonts w:eastAsia="PT Astra Serif"/>
        </w:rPr>
      </w:pPr>
      <w:r>
        <w:rPr>
          <w:rFonts w:eastAsia="PT Astra Serif"/>
        </w:rPr>
        <w:t>В ра</w:t>
      </w:r>
      <w:r>
        <w:rPr>
          <w:rFonts w:eastAsia="PT Astra Serif"/>
        </w:rPr>
        <w:t xml:space="preserve">мках внедрение камер фотовидеофиксации </w:t>
      </w:r>
      <w:r>
        <w:t>нарушений правил дорожного движения</w:t>
      </w:r>
      <w:r>
        <w:rPr>
          <w:rFonts w:eastAsia="PT Astra Serif"/>
        </w:rPr>
        <w:t xml:space="preserve">, закуплено 50 шт. стационарных комплексов на достижение целевого показателя проекта. Целевой показатель по 2024 году - 507 шт., показатель по 2024 году достигнут. </w:t>
      </w:r>
    </w:p>
    <w:p w:rsidR="00300609" w:rsidRDefault="00977DAE">
      <w:pPr>
        <w:pBdr>
          <w:top w:val="none" w:sz="4" w:space="0" w:color="000000"/>
          <w:left w:val="none" w:sz="4" w:space="0" w:color="000000"/>
          <w:bottom w:val="none" w:sz="4" w:space="0" w:color="000000"/>
          <w:right w:val="none" w:sz="4" w:space="0" w:color="000000"/>
        </w:pBdr>
        <w:tabs>
          <w:tab w:val="left" w:pos="2160"/>
        </w:tabs>
        <w:ind w:left="-142" w:firstLine="851"/>
        <w:jc w:val="both"/>
        <w:rPr>
          <w:rFonts w:eastAsia="PT Astra Serif"/>
        </w:rPr>
      </w:pPr>
      <w:r>
        <w:t>В рамках внедрени</w:t>
      </w:r>
      <w:r>
        <w:t>я ИТС</w:t>
      </w:r>
      <w:r>
        <w:rPr>
          <w:rFonts w:eastAsia="PT Astra Serif"/>
        </w:rPr>
        <w:t xml:space="preserve"> в городе Чебоксары на УДС модернизирован 51 светофорный объект с установкой 116 детекторов транспорта и 39 купольных камер телеобзора, модернизирована Интеграционная платформа, установлены стратегические детекторы транспорта, тестовая работа по монит</w:t>
      </w:r>
      <w:r>
        <w:rPr>
          <w:rFonts w:eastAsia="PT Astra Serif"/>
        </w:rPr>
        <w:t xml:space="preserve">орингу транспортной инфраструктуры ЧТУ. </w:t>
      </w:r>
      <w:r>
        <w:t xml:space="preserve">           </w:t>
      </w:r>
    </w:p>
    <w:p w:rsidR="00300609" w:rsidRDefault="00977DAE">
      <w:pPr>
        <w:ind w:left="-142" w:firstLine="851"/>
        <w:jc w:val="both"/>
      </w:pPr>
      <w:r>
        <w:t xml:space="preserve">Результаты реализации регионального проекта </w:t>
      </w:r>
      <w:r>
        <w:rPr>
          <w:rFonts w:eastAsia="PT Astra Serif"/>
        </w:rPr>
        <w:t>«Безопасность дорожного движения»</w:t>
      </w:r>
    </w:p>
    <w:p w:rsidR="00300609" w:rsidRDefault="00977DAE">
      <w:pPr>
        <w:ind w:left="-142" w:firstLine="851"/>
        <w:jc w:val="both"/>
      </w:pPr>
      <w:r>
        <w:lastRenderedPageBreak/>
        <w:t xml:space="preserve">В 2024 году объем предусмотренных средств на реализацию проекта «Безопасность дорожного движения» составляет 6,6 млн. рублей, </w:t>
      </w:r>
      <w:r>
        <w:t>данные средства направлены на приобретение электронной техники и оборудования для обучения детей разных возрастных категорий безопасному поведению на дороге, приобретение наглядных учебных и методических материалов для организаций осуществляющих обучение д</w:t>
      </w:r>
      <w:r>
        <w:t>етей, работу по профилактике детского дорожно-транспортного травматизма, обеспечение учащихся световозвращающими элементами, а также на ежегодное проведение конкурсов, мероприятий, направленных на повышение безопасности дорожного движения и культуры поведе</w:t>
      </w:r>
      <w:r>
        <w:t>ния детей на дороге.</w:t>
      </w:r>
    </w:p>
    <w:p w:rsidR="00300609" w:rsidRDefault="00977DAE">
      <w:pPr>
        <w:ind w:left="-142" w:firstLine="851"/>
        <w:jc w:val="both"/>
      </w:pPr>
      <w:r>
        <w:t xml:space="preserve">Целевым показателем проекта в 2024 году является снижение количества погибших в дорожно-транспортных происшествиях до 10,62 человека на 100 тыс. населения (при базовом значении на 31.12.2017 года 13,0 человек). </w:t>
      </w:r>
    </w:p>
    <w:p w:rsidR="00300609" w:rsidRDefault="00977DAE">
      <w:pPr>
        <w:ind w:left="-142" w:firstLine="851"/>
        <w:jc w:val="both"/>
      </w:pPr>
      <w:r>
        <w:t>В целях выполнения данн</w:t>
      </w:r>
      <w:r>
        <w:t xml:space="preserve">ого показателя количество погибших в дорожно-транспортных происшествиях на 31.12.2024 не должно превышать 124 человека. </w:t>
      </w:r>
    </w:p>
    <w:p w:rsidR="00300609" w:rsidRDefault="00977DAE">
      <w:pPr>
        <w:ind w:left="-142" w:firstLine="851"/>
        <w:jc w:val="both"/>
      </w:pPr>
      <w:r>
        <w:t>По итогам года количество погибших составляет 106 человек.</w:t>
      </w:r>
    </w:p>
    <w:p w:rsidR="00300609" w:rsidRDefault="00977DAE">
      <w:pPr>
        <w:ind w:left="-142" w:firstLine="851"/>
        <w:jc w:val="both"/>
      </w:pPr>
      <w:r>
        <w:t xml:space="preserve">Результаты реализации регионального проекта </w:t>
      </w:r>
      <w:r>
        <w:t>«Расширение использования природного газа в качестве моторного топлива»</w:t>
      </w:r>
    </w:p>
    <w:p w:rsidR="00300609" w:rsidRDefault="00977DAE">
      <w:pPr>
        <w:pStyle w:val="ConsPlusNormal"/>
        <w:ind w:left="-142" w:firstLine="851"/>
        <w:jc w:val="both"/>
      </w:pPr>
      <w:r>
        <w:t xml:space="preserve">В регионе реализуется региональный проект «Расширение использования природного газа в качестве моторного топлива» государственной программы Чувашской республики «Развитие транспортной </w:t>
      </w:r>
      <w:r>
        <w:t>системы Чувашской Республики».</w:t>
      </w:r>
    </w:p>
    <w:p w:rsidR="00300609" w:rsidRDefault="00977DAE">
      <w:pPr>
        <w:pStyle w:val="ConsPlusNormal"/>
        <w:ind w:left="-142" w:firstLine="851"/>
        <w:jc w:val="both"/>
      </w:pPr>
      <w:r>
        <w:t>Реализация мероприятия осуществляется по двум основным направлениям:</w:t>
      </w:r>
    </w:p>
    <w:p w:rsidR="00300609" w:rsidRDefault="00977DAE">
      <w:pPr>
        <w:pStyle w:val="ConsPlusNormal"/>
        <w:ind w:left="-142" w:firstLine="851"/>
        <w:jc w:val="both"/>
      </w:pPr>
      <w:r>
        <w:t>1) создание газозаправочной инфраструктуры;</w:t>
      </w:r>
    </w:p>
    <w:p w:rsidR="00300609" w:rsidRDefault="00977DAE">
      <w:pPr>
        <w:pStyle w:val="ConsPlusNormal"/>
        <w:ind w:left="-142" w:firstLine="851"/>
        <w:jc w:val="both"/>
      </w:pPr>
      <w:r>
        <w:t>2) переоборудование автомобильного транспорта на использование компримированного природного газа (КПГ);</w:t>
      </w:r>
    </w:p>
    <w:p w:rsidR="00300609" w:rsidRDefault="00977DAE">
      <w:pPr>
        <w:pStyle w:val="ConsPlusNormal"/>
        <w:ind w:left="-142" w:firstLine="851"/>
        <w:jc w:val="both"/>
      </w:pPr>
      <w:r>
        <w:t>В 2024 году ввод в эксплуатацию объектов газозаправочной инфраструктуры на территории Чувашской Республики не предусматривался.</w:t>
      </w:r>
    </w:p>
    <w:p w:rsidR="00300609" w:rsidRDefault="00977DAE">
      <w:pPr>
        <w:pStyle w:val="ConsPlusNormal"/>
        <w:ind w:left="-142" w:firstLine="851"/>
        <w:jc w:val="both"/>
      </w:pPr>
      <w:r>
        <w:t>Создана система государственной поддержки для участников рынка газомоторного топлива:</w:t>
      </w:r>
    </w:p>
    <w:p w:rsidR="00300609" w:rsidRDefault="00977DAE">
      <w:pPr>
        <w:pStyle w:val="ConsPlusNormal"/>
        <w:ind w:left="-142" w:firstLine="851"/>
        <w:jc w:val="both"/>
      </w:pPr>
      <w:r>
        <w:t>- субъекты предпринимательства, имеют прав</w:t>
      </w:r>
      <w:r>
        <w:t>о получения субсидий на компенсацию части затрат на строительство АГНКС (36 млн. рублей на одну газовую заправку), а также могут воспользоваться мерами поддержки в рамках программ развития малого и среднего предпринимательства;</w:t>
      </w:r>
    </w:p>
    <w:p w:rsidR="00300609" w:rsidRDefault="00977DAE">
      <w:pPr>
        <w:pStyle w:val="ConsPlusNormal"/>
        <w:ind w:left="-142" w:firstLine="851"/>
        <w:jc w:val="both"/>
      </w:pPr>
      <w:r>
        <w:t>- понижена на 50 % ставка пр</w:t>
      </w:r>
      <w:r>
        <w:t>и уплате транспортного налога в отношении используемых для осуществления предпринимательской деятельности автобусов и автомобилей грузовых, использующих природный газ в качестве моторного топлива;</w:t>
      </w:r>
    </w:p>
    <w:p w:rsidR="00300609" w:rsidRDefault="00977DAE">
      <w:pPr>
        <w:pStyle w:val="ConsPlusNormal"/>
        <w:ind w:left="-142" w:firstLine="851"/>
        <w:jc w:val="both"/>
      </w:pPr>
      <w:r>
        <w:t>- применяется льготная ставка налога на имущество для орган</w:t>
      </w:r>
      <w:r>
        <w:t xml:space="preserve">изаций, реализующих инвестиционные проекты (в отношении имущества, созданного (приобретенного) в рамках реализации инвестиционного проекта, организации освобождаются от уплаты налога на имущество в размере 50 % от суммы исчисленного налога в течение всего </w:t>
      </w:r>
      <w:r>
        <w:t>срока окупаемости инвестиционного проекта, но не более чем на пять лет со дня получения льготы).</w:t>
      </w:r>
    </w:p>
    <w:p w:rsidR="00300609" w:rsidRDefault="00977DAE">
      <w:pPr>
        <w:pStyle w:val="ConsPlusNormal"/>
        <w:ind w:left="-142" w:firstLine="851"/>
        <w:jc w:val="both"/>
      </w:pPr>
      <w:r>
        <w:t>На территории республики сформирована сеть из 6 АГНКС в 4 муниципальных и городских округах в крупных городах и вдоль основных транспортных магистралей республ</w:t>
      </w:r>
      <w:r>
        <w:t xml:space="preserve">ики с наибольшим количеством потребителей газового топлива. </w:t>
      </w:r>
    </w:p>
    <w:p w:rsidR="00300609" w:rsidRDefault="00977DAE">
      <w:pPr>
        <w:pStyle w:val="ConsPlusNormal"/>
        <w:ind w:left="-142" w:firstLine="851"/>
        <w:jc w:val="both"/>
      </w:pPr>
      <w:r>
        <w:t>Объем реализации природного газа на АГНКС на территории республики в 2024 г. составил 9969,2 тыс. куб. м. В 2024 году на территории республики численность парка транспортных средств, работающих н</w:t>
      </w:r>
      <w:r>
        <w:t xml:space="preserve">а компримированном природном газе, составила 1229 единиц. </w:t>
      </w:r>
    </w:p>
    <w:p w:rsidR="00300609" w:rsidRDefault="00977DAE">
      <w:pPr>
        <w:pStyle w:val="ConsPlusNormal"/>
        <w:ind w:left="-142" w:firstLine="851"/>
        <w:jc w:val="both"/>
      </w:pPr>
      <w:r>
        <w:t>В 2024 году выделено бюджетных ассигнований в сумме 2484,8  рублей и переоборудовано 19 транспортных средств пятью аккредитованными сервисными центрами.</w:t>
      </w:r>
    </w:p>
    <w:p w:rsidR="00300609" w:rsidRDefault="00977DAE">
      <w:pPr>
        <w:ind w:left="-142" w:firstLine="851"/>
        <w:jc w:val="both"/>
      </w:pPr>
      <w:r>
        <w:lastRenderedPageBreak/>
        <w:t>Результаты реализации ведомственного проекта</w:t>
      </w:r>
      <w:r>
        <w:t xml:space="preserve"> «Содействие развитию автомобильных дорог общего пользования местного значения»</w:t>
      </w:r>
    </w:p>
    <w:p w:rsidR="00300609" w:rsidRDefault="00977DAE">
      <w:pPr>
        <w:ind w:left="-142" w:firstLine="851"/>
        <w:jc w:val="both"/>
      </w:pPr>
      <w:r>
        <w:t xml:space="preserve">Протяженность </w:t>
      </w:r>
      <w:r>
        <w:rPr>
          <w:rFonts w:eastAsia="PT Astra Serif"/>
        </w:rPr>
        <w:t xml:space="preserve">автомобильных дорог общего пользования местного значения </w:t>
      </w:r>
      <w:r>
        <w:t>вне границ населенных пунктов в границах муниципального образования по данным статистической отчетности н</w:t>
      </w:r>
      <w:r>
        <w:t>а 01.01.2024 составил 3 599 км. Доля автомобильных дорог общего пользования местного значения вне границ населенных пунктов в границах муниципального образования, соответствующих нормативным требованиям, в их общей протяженности составил 47 % (или 1 690 км</w:t>
      </w:r>
      <w:r>
        <w:t xml:space="preserve">). </w:t>
      </w:r>
    </w:p>
    <w:p w:rsidR="00300609" w:rsidRDefault="00977DAE">
      <w:pPr>
        <w:ind w:left="-142" w:firstLine="851"/>
        <w:jc w:val="both"/>
      </w:pPr>
      <w:r>
        <w:t xml:space="preserve">Соответственно с учетом капитального ремонта и ремонта дорог вне границ населенных пунктов в границах муниципального образования в 2024 г. на протяжении 82 км, доля автомобильных дорог </w:t>
      </w:r>
      <w:r>
        <w:rPr>
          <w:rFonts w:eastAsia="PT Astra Serif"/>
        </w:rPr>
        <w:t xml:space="preserve">общего пользования местного значения </w:t>
      </w:r>
      <w:r>
        <w:t xml:space="preserve">вне границ населенных пунктов </w:t>
      </w:r>
      <w:r>
        <w:t>в границах муниципального образования, соответствующих нормативным требованиям составил 49,2 % (или 1 772 км).</w:t>
      </w:r>
    </w:p>
    <w:p w:rsidR="00300609" w:rsidRDefault="00977DAE">
      <w:pPr>
        <w:ind w:left="-142" w:firstLine="851"/>
        <w:jc w:val="both"/>
      </w:pPr>
      <w:r>
        <w:t>Результаты реализации ведомственного проекта «Развитие автомобильных дорог общего пользования регионального или межмуниципального значения»</w:t>
      </w:r>
    </w:p>
    <w:p w:rsidR="00300609" w:rsidRDefault="00977DAE">
      <w:pPr>
        <w:ind w:left="-142" w:firstLine="851"/>
        <w:jc w:val="both"/>
      </w:pPr>
      <w:r>
        <w:t>Протя</w:t>
      </w:r>
      <w:r>
        <w:t xml:space="preserve">женность </w:t>
      </w:r>
      <w:r>
        <w:rPr>
          <w:rFonts w:eastAsia="PT Astra Serif"/>
        </w:rPr>
        <w:t xml:space="preserve">автомобильных дорог общего пользования регионального и межмуниципального значения на 01.01.2025 </w:t>
      </w:r>
      <w:r>
        <w:t xml:space="preserve">составляет 1 561,7 км. </w:t>
      </w:r>
    </w:p>
    <w:p w:rsidR="00300609" w:rsidRDefault="00977DAE">
      <w:pPr>
        <w:ind w:left="-142" w:firstLine="851"/>
        <w:jc w:val="both"/>
      </w:pPr>
      <w:r>
        <w:t xml:space="preserve">В 2024 году выполнен капитальный ремонт и ремонт дорог в отношении </w:t>
      </w:r>
      <w:r>
        <w:rPr>
          <w:rFonts w:eastAsia="PT Astra Serif"/>
        </w:rPr>
        <w:t>региональных дорог 53 км (при плане 38 км). Доля автомобильн</w:t>
      </w:r>
      <w:r>
        <w:rPr>
          <w:rFonts w:eastAsia="PT Astra Serif"/>
        </w:rPr>
        <w:t xml:space="preserve">ых дорог регионального (межмуниципального) значения, соответствующих нормативным требованиям увеличилась до 50,3 % (или 785 км) и доля автодорог входящих в опорную сеть до 50,02 % (или 204 км). </w:t>
      </w:r>
    </w:p>
    <w:p w:rsidR="00300609" w:rsidRDefault="00977DAE">
      <w:pPr>
        <w:ind w:left="-142" w:firstLine="851"/>
        <w:jc w:val="both"/>
      </w:pPr>
      <w:r>
        <w:t xml:space="preserve">Результаты реализации ведомственного проекта «Строительство, </w:t>
      </w:r>
      <w:r>
        <w:t>реконструкция объектов транспортной инфраструктуры»</w:t>
      </w:r>
    </w:p>
    <w:p w:rsidR="00300609" w:rsidRDefault="00977DAE">
      <w:pPr>
        <w:ind w:left="-142" w:firstLine="851"/>
        <w:jc w:val="both"/>
        <w:rPr>
          <w:rFonts w:eastAsia="PT Astra Serif"/>
        </w:rPr>
      </w:pPr>
      <w:r>
        <w:rPr>
          <w:rFonts w:eastAsia="PT Astra Serif"/>
        </w:rPr>
        <w:t xml:space="preserve">В октябре 2024 г. Чувашское транспортное управление Минтранса Чувашии объявило открытый конкурс в электронной форме на реконструкцию тяговой подстанции №1 в Чебоксарах. Адрес: ул. Юрия Гагарина, 13А.  </w:t>
      </w:r>
    </w:p>
    <w:p w:rsidR="00300609" w:rsidRDefault="00977DAE">
      <w:pPr>
        <w:ind w:left="-142" w:firstLine="851"/>
        <w:jc w:val="both"/>
        <w:rPr>
          <w:rFonts w:eastAsia="PT Astra Serif"/>
        </w:rPr>
      </w:pPr>
      <w:r>
        <w:rPr>
          <w:rFonts w:eastAsia="PT Astra Serif"/>
        </w:rPr>
        <w:t xml:space="preserve">В </w:t>
      </w:r>
      <w:r>
        <w:rPr>
          <w:rFonts w:eastAsia="PT Astra Serif"/>
        </w:rPr>
        <w:t>рамках договора подрядчик должен провести комплекс мероприятий, направленных на обновление и модернизацию оборудования для улучшения технико-эксплуатационных, энергетических и экономических показателей работы системы электроснабжения и отопления тяговой по</w:t>
      </w:r>
      <w:r>
        <w:rPr>
          <w:rFonts w:eastAsia="PT Astra Serif"/>
        </w:rPr>
        <w:t xml:space="preserve">дстанции. </w:t>
      </w:r>
    </w:p>
    <w:p w:rsidR="00300609" w:rsidRDefault="00977DAE">
      <w:pPr>
        <w:ind w:left="-142" w:firstLine="851"/>
        <w:jc w:val="both"/>
        <w:rPr>
          <w:rFonts w:eastAsia="PT Astra Serif"/>
        </w:rPr>
      </w:pPr>
      <w:r>
        <w:rPr>
          <w:rFonts w:eastAsia="PT Astra Serif"/>
        </w:rPr>
        <w:t>Продолжительность реконструкции - до 30 июня 2025 года.</w:t>
      </w:r>
    </w:p>
    <w:p w:rsidR="00300609" w:rsidRDefault="00977DAE">
      <w:pPr>
        <w:ind w:left="-142" w:firstLine="851"/>
        <w:jc w:val="both"/>
        <w:rPr>
          <w:rFonts w:eastAsiaTheme="minorEastAsia"/>
        </w:rPr>
      </w:pPr>
      <w:r>
        <w:t xml:space="preserve">Результаты реализации комплекса процессных мероприятий </w:t>
      </w:r>
      <w:r>
        <w:rPr>
          <w:rFonts w:eastAsiaTheme="minorEastAsia"/>
        </w:rPr>
        <w:t>«Развитие автомобильного и городского электрического транспорта»</w:t>
      </w:r>
    </w:p>
    <w:p w:rsidR="00300609" w:rsidRDefault="00977DAE">
      <w:pPr>
        <w:ind w:left="-142" w:firstLine="851"/>
        <w:jc w:val="both"/>
      </w:pPr>
      <w:r>
        <w:t>На территории Чувашской Республики перевозки осуществляются по 384 ма</w:t>
      </w:r>
      <w:r>
        <w:t xml:space="preserve">ршрутам регулярных перевозок, в том числе по 106 маршрутам перевозки осуществляются по регулируемым тарифам. Из них в межмуниципальном сообщении перевозки осуществляются по 216 автобусным маршрутам и 1 троллейбусному, в том числе по 33 маршрутам перевозки </w:t>
      </w:r>
      <w:r>
        <w:t xml:space="preserve">осуществляются по регулируемым тарифам. В муниципальном сообщении перевозки осуществляются по 167 маршрутам, в том числе по 146 автобусным маршрутам и 21 троллейбусному маршруту, из них по 73 маршрутам перевозки осуществляются по регулируемым тарифам. </w:t>
      </w:r>
    </w:p>
    <w:p w:rsidR="00300609" w:rsidRDefault="00977DAE">
      <w:pPr>
        <w:ind w:left="-142" w:firstLine="851"/>
        <w:jc w:val="both"/>
      </w:pPr>
      <w:r>
        <w:t>В р</w:t>
      </w:r>
      <w:r>
        <w:t>еспубликанском бюджете Чувашской Республики на выполнение перевозок пассажиров по межмуниципальным маршрутам регулярных перевозок по регулируемым тарифам в 2024 году было израсходовано 131,9 млн. рублей и по муниципальным маршрутам регулярных перевозок гор</w:t>
      </w:r>
      <w:r>
        <w:t>одского округа город Чебоксары Чувашской Республики и городского округа город Новочебоксарск Чувашской Республики по регулируемым тарифам было израсходовано 155,3 млн. рублей.</w:t>
      </w:r>
    </w:p>
    <w:p w:rsidR="00300609" w:rsidRDefault="00977DAE">
      <w:pPr>
        <w:ind w:left="-142" w:firstLine="851"/>
        <w:jc w:val="both"/>
      </w:pPr>
      <w:r>
        <w:t>В 2024 году государственному перевозчику Чувашской Республики государственное ун</w:t>
      </w:r>
      <w:r>
        <w:t xml:space="preserve">итарное предприятие Чувашской Республики «Чувашское транспортное управление» Министерства транспорта и дорожного хозяйства Чувашской Республики приобретено 153 троллейбуса и 47 автобусов. </w:t>
      </w:r>
    </w:p>
    <w:p w:rsidR="00300609" w:rsidRDefault="00977DAE">
      <w:pPr>
        <w:ind w:left="-142" w:firstLine="851"/>
        <w:jc w:val="both"/>
      </w:pPr>
      <w:r>
        <w:lastRenderedPageBreak/>
        <w:t>Перевозки легковым такси осуществляют 670 перевозчиков, в том числе</w:t>
      </w:r>
      <w:r>
        <w:t xml:space="preserve"> 10 организаций частной формы собственности и 99 индивидуальных предпринимателей и 561 самозанятый. В перевозках задействовано 3522 автомобиля легкового такси. В 2024 году доля организаций частной формы собственности в сфере оказания услуг по перевозке пас</w:t>
      </w:r>
      <w:r>
        <w:t>сажиров и багажа легковым такси на территории Чувашской Республики составляла 100,0 процентов.</w:t>
      </w:r>
    </w:p>
    <w:p w:rsidR="00300609" w:rsidRDefault="00977DAE">
      <w:pPr>
        <w:ind w:left="-142" w:firstLine="851"/>
        <w:jc w:val="both"/>
      </w:pPr>
      <w:r>
        <w:t>Результаты реализации комплекса процессных мероприятий</w:t>
      </w:r>
      <w:r>
        <w:rPr>
          <w:rFonts w:eastAsiaTheme="minorEastAsia"/>
        </w:rPr>
        <w:t xml:space="preserve"> </w:t>
      </w:r>
      <w:r>
        <w:t>«Развитие регионального авиасообщения».</w:t>
      </w:r>
    </w:p>
    <w:p w:rsidR="00300609" w:rsidRDefault="00977DAE">
      <w:pPr>
        <w:ind w:left="-142" w:firstLine="851"/>
        <w:jc w:val="both"/>
      </w:pPr>
      <w:r>
        <w:t xml:space="preserve">В 2024 году Чувашская Республика продолжила участие в федеральной </w:t>
      </w:r>
      <w:r>
        <w:t>программе субсидируемых региональных авиамаршрутов. Субсидируемые полеты осуществлялись в аэропорты городов Сочи, Минеральные Воды, Нижневартовск и Сургут. Выплата субсидий из средств республиканского бюджета Чувашской Республики составила 67,7 млн. рублей</w:t>
      </w:r>
      <w:r>
        <w:t xml:space="preserve">. </w:t>
      </w:r>
    </w:p>
    <w:p w:rsidR="00300609" w:rsidRDefault="00977DAE">
      <w:pPr>
        <w:ind w:left="-142" w:firstLine="851"/>
        <w:jc w:val="both"/>
      </w:pPr>
      <w:r>
        <w:t>Помимо этого через аэропорт г. Чебоксары выполнялись полеты в аэропорты города Москва, Санкт-Петербург. По итогам 2024 года аэропорт Чебоксары обслужил 577 тыс. пассажиров.</w:t>
      </w:r>
    </w:p>
    <w:p w:rsidR="00300609" w:rsidRDefault="00300609">
      <w:pPr>
        <w:ind w:left="-142" w:firstLine="851"/>
        <w:jc w:val="both"/>
      </w:pPr>
    </w:p>
    <w:p w:rsidR="00300609" w:rsidRDefault="00977DAE">
      <w:pPr>
        <w:ind w:left="-142" w:firstLine="851"/>
        <w:jc w:val="both"/>
        <w:rPr>
          <w:rFonts w:eastAsiaTheme="minorEastAsia"/>
        </w:rPr>
      </w:pPr>
      <w:r>
        <w:t>Результаты реализации комплекса процессных мероприятий</w:t>
      </w:r>
      <w:r>
        <w:rPr>
          <w:rFonts w:eastAsiaTheme="minorEastAsia"/>
        </w:rPr>
        <w:t xml:space="preserve"> </w:t>
      </w:r>
    </w:p>
    <w:p w:rsidR="00300609" w:rsidRDefault="00977DAE">
      <w:pPr>
        <w:ind w:left="-142" w:firstLine="851"/>
        <w:jc w:val="both"/>
        <w:rPr>
          <w:rFonts w:eastAsiaTheme="minorEastAsia"/>
        </w:rPr>
      </w:pPr>
      <w:r>
        <w:t>«Государственная поддержка железнодорожного транспорта»</w:t>
      </w:r>
    </w:p>
    <w:p w:rsidR="00300609" w:rsidRDefault="00300609">
      <w:pPr>
        <w:ind w:left="-142" w:firstLine="851"/>
        <w:jc w:val="both"/>
      </w:pPr>
    </w:p>
    <w:p w:rsidR="00300609" w:rsidRDefault="00977DAE">
      <w:pPr>
        <w:ind w:left="-142" w:firstLine="851"/>
        <w:jc w:val="both"/>
      </w:pPr>
      <w:r>
        <w:t>В 2024 г. перевозки пассажиров железнодорожным транспортом в пригородном сообщении на территории Чувашской Республики осуществляло АО «Содружество» на основании заключенного соглашения с Кабинетом Ми</w:t>
      </w:r>
      <w:r>
        <w:t>нистров Чувашской Республики об организации транспортного обслуживания населения железнодорожным транспортом общего пользования в пригородном сообщении на территории Чувашской Республики в 2024 году. Всего за год количество перевезенных пассажиров составил</w:t>
      </w:r>
      <w:r>
        <w:t xml:space="preserve">о </w:t>
      </w:r>
      <w:r>
        <w:rPr>
          <w:rFonts w:eastAsia="Calibri"/>
        </w:rPr>
        <w:t xml:space="preserve">839,5 </w:t>
      </w:r>
      <w:r>
        <w:t xml:space="preserve">тыс. чел., транспортная работа – 2730 тыс. ваг.-км. Выплата субсидий из средств республиканского бюджета Чувашской Республики составила 83,9 млн. рублей. </w:t>
      </w:r>
    </w:p>
    <w:p w:rsidR="00300609" w:rsidRDefault="00977DAE">
      <w:pPr>
        <w:ind w:left="-142" w:firstLine="851"/>
        <w:jc w:val="both"/>
        <w:rPr>
          <w:rFonts w:eastAsiaTheme="minorEastAsia"/>
        </w:rPr>
      </w:pPr>
      <w:r>
        <w:t>Результаты реализации комплекса процессных мероприятий</w:t>
      </w:r>
      <w:r>
        <w:rPr>
          <w:rFonts w:eastAsiaTheme="minorEastAsia"/>
        </w:rPr>
        <w:t xml:space="preserve"> </w:t>
      </w:r>
      <w:r>
        <w:t>«Организация перевозок пассажиров внут</w:t>
      </w:r>
      <w:r>
        <w:t>ренним водным транспортом по регулярным маршрутам»</w:t>
      </w:r>
    </w:p>
    <w:p w:rsidR="00300609" w:rsidRDefault="00977DAE">
      <w:pPr>
        <w:ind w:left="-142" w:firstLine="851"/>
        <w:jc w:val="both"/>
      </w:pPr>
      <w:r>
        <w:t>В навигацию 2024 г. Минтрансом Чувашии организованы речные перевозки по межрегиональным маршрутам «Чебоксары – Казань» и «Чебоксары – Свияжск», кроме того осуществлялись речные пассажирские перевозки в соо</w:t>
      </w:r>
      <w:r>
        <w:t>бщении «Чебоксары – пляж Левобережный» и часовые прогулочные рейсы.</w:t>
      </w:r>
    </w:p>
    <w:p w:rsidR="00300609" w:rsidRDefault="00977DAE">
      <w:pPr>
        <w:ind w:left="-142" w:firstLine="851"/>
        <w:jc w:val="both"/>
      </w:pPr>
      <w:r>
        <w:t>Всего в навигацию 2024 г. внутренним водным транспортом в Чувашской Республике перевезено 83,1 тыс. пассажиров.</w:t>
      </w:r>
    </w:p>
    <w:p w:rsidR="00300609" w:rsidRDefault="00977DAE">
      <w:pPr>
        <w:ind w:left="-142" w:firstLine="851"/>
        <w:jc w:val="both"/>
      </w:pPr>
      <w:r>
        <w:t xml:space="preserve">В целях популяризации речных перевозок у населения </w:t>
      </w:r>
      <w:r>
        <w:t>и снижения тарифов на перевозки из республиканского бюджета Чувашской Республики в 2024 году выделены субсидии в размере 17,7 млн. рублей на возмещение потерь в доходах АО «Чебоксарский речной порт», связанных с перевозкой пассажиров судами «Валдай – 45Р».</w:t>
      </w:r>
    </w:p>
    <w:p w:rsidR="00300609" w:rsidRDefault="00977DAE">
      <w:pPr>
        <w:ind w:left="-142" w:firstLine="851"/>
        <w:jc w:val="both"/>
      </w:pPr>
      <w:r>
        <w:t>Результаты реализации комплекса процессных мероприятий  «</w:t>
      </w:r>
      <w:r>
        <w:rPr>
          <w:rStyle w:val="aff4"/>
          <w:rFonts w:eastAsia="Arial"/>
          <w:b w:val="0"/>
          <w:bCs/>
        </w:rPr>
        <w:t>Создание условий для осуществления дорожной деятельности и организации безопасности дорожного движения в Чувашской Республике».</w:t>
      </w:r>
    </w:p>
    <w:p w:rsidR="00300609" w:rsidRDefault="00977DAE">
      <w:pPr>
        <w:ind w:firstLine="709"/>
        <w:jc w:val="both"/>
      </w:pPr>
      <w:r>
        <w:t>Обеспечение деятельности по реализации программы дорожных работ и реал</w:t>
      </w:r>
      <w:r>
        <w:t>изация мероприятия по содержанию и управлению дорожным хозяйством организовано КУ ЧР «Управление автомобильных дорог Чувашской Республики» Минтранса Чувашии, который осуществляет функции заказчика-застройщика по содержанию и управлению дорожным хозяйством.</w:t>
      </w:r>
    </w:p>
    <w:p w:rsidR="00300609" w:rsidRDefault="00977DAE">
      <w:pPr>
        <w:ind w:firstLine="709"/>
        <w:jc w:val="both"/>
      </w:pPr>
      <w:r>
        <w:t>Обеспечение деятельности по реализации программы по безопасности дорожного движения и реализация мероприятий по обеспечению безопасности дорожного движения организовано КУ ЧР «Центр организации и безопасности дорожного движения Чувашской Республики» Минтр</w:t>
      </w:r>
      <w:r>
        <w:t xml:space="preserve">анса Чувашии, который осуществляет функции заказчика </w:t>
      </w:r>
      <w:r>
        <w:lastRenderedPageBreak/>
        <w:t xml:space="preserve">по обеспечению безопасности дорожного движения и реализации проекта по внедрению ИТС. </w:t>
      </w:r>
    </w:p>
    <w:p w:rsidR="00300609" w:rsidRDefault="00977DAE">
      <w:pPr>
        <w:ind w:firstLine="709"/>
        <w:jc w:val="both"/>
      </w:pPr>
      <w:r>
        <w:t>Так, в 2024 году отремонтировано 507 км автодорог, из них 177 км с асфальтобетонным покрытием и 330 км ремонт грунто</w:t>
      </w:r>
      <w:r>
        <w:t>вых дорог в сельской местности, также было построено 14 км новых дорог, устроено наружное освещение в пределах населенных пунктов 11 км, что значительно повысило безопасность дорожного движения. Также выполнен капитальный ремонт 4 мостовых сооружений, сред</w:t>
      </w:r>
      <w:r>
        <w:t>и которых Октябрьский мост в Чебоксарах, играющий ключевую роль в транспортной системе города. Реализация подобных проектов способствует улучшению транспортной доступности и повышению надёжности дорожной сети.</w:t>
      </w:r>
    </w:p>
    <w:p w:rsidR="00300609" w:rsidRDefault="00977DAE">
      <w:pPr>
        <w:ind w:firstLine="709"/>
        <w:jc w:val="both"/>
        <w:rPr>
          <w:rFonts w:eastAsia="PT Astra Serif"/>
        </w:rPr>
      </w:pPr>
      <w:r>
        <w:t>Доля автомобильных дорог регионального (межмун</w:t>
      </w:r>
      <w:r>
        <w:t>иципального) значения, соответствующих нормативным требованиям увеличилась до 50,3 % и доля автомобильных дорог общего пользования местного значения</w:t>
      </w:r>
      <w:r>
        <w:rPr>
          <w:rFonts w:eastAsia="PT Astra Serif"/>
        </w:rPr>
        <w:t xml:space="preserve"> вне границ населенных пунктов в границах муниципального образования, соответствующих нормативным требования</w:t>
      </w:r>
      <w:r>
        <w:rPr>
          <w:rFonts w:eastAsia="PT Astra Serif"/>
        </w:rPr>
        <w:t>м составил 49,2 %.</w:t>
      </w:r>
    </w:p>
    <w:p w:rsidR="00300609" w:rsidRDefault="00300609">
      <w:pPr>
        <w:ind w:firstLine="709"/>
        <w:jc w:val="both"/>
        <w:rPr>
          <w:rFonts w:eastAsia="PT Astra Serif"/>
        </w:rPr>
      </w:pPr>
    </w:p>
    <w:p w:rsidR="00300609" w:rsidRDefault="00977DAE">
      <w:pPr>
        <w:ind w:left="-142" w:firstLine="851"/>
        <w:jc w:val="center"/>
      </w:pPr>
      <w:r>
        <w:t>18. ГОСУДАРСТВЕННАЯ ПРОГРАММА ЧУВАШСКОЙ РЕСПУБЛИКИ</w:t>
      </w:r>
    </w:p>
    <w:p w:rsidR="00300609" w:rsidRDefault="00977DAE">
      <w:pPr>
        <w:ind w:left="-142" w:firstLine="851"/>
        <w:jc w:val="center"/>
        <w:rPr>
          <w:u w:val="single"/>
        </w:rPr>
      </w:pPr>
      <w:r>
        <w:t>«РАЗВИТИЕ ПОТЕНЦИАЛА ПРИРОДНО-СЫРЬЕВЫХ РЕСУРСОВ И ОБЕСПЕЧЕНИЕ ЭКОЛОГИЧЕСКОЙ БЕЗОПАСНОСТИ»</w:t>
      </w:r>
    </w:p>
    <w:p w:rsidR="00300609" w:rsidRDefault="00300609">
      <w:pPr>
        <w:ind w:left="-142" w:firstLine="851"/>
        <w:jc w:val="both"/>
      </w:pPr>
    </w:p>
    <w:p w:rsidR="00300609" w:rsidRDefault="00977DAE">
      <w:pPr>
        <w:ind w:left="-142" w:firstLine="851"/>
        <w:jc w:val="both"/>
      </w:pPr>
      <w:r>
        <w:t>1.Региональный проект «Оздоровление Волги»</w:t>
      </w:r>
    </w:p>
    <w:p w:rsidR="00300609" w:rsidRDefault="00977DAE">
      <w:pPr>
        <w:shd w:val="clear" w:color="auto" w:fill="FFFFFF"/>
        <w:ind w:left="-142" w:firstLine="851"/>
        <w:jc w:val="both"/>
        <w:rPr>
          <w:bCs/>
        </w:rPr>
      </w:pPr>
      <w:r>
        <w:rPr>
          <w:bCs/>
        </w:rPr>
        <w:t>В рамках реализации регионального проекта «Оздоровл</w:t>
      </w:r>
      <w:r>
        <w:rPr>
          <w:bCs/>
        </w:rPr>
        <w:t xml:space="preserve">ение Волги» на объекте «Ливневые очистные сооружения в районе ул. Якимовская г. Чебоксары» строительно-монтажные работы завершены, объект введен в эксплуатацию, акт приемки законченного строительством объекта приемочной комиссией подписан 25.12.2024. </w:t>
      </w:r>
    </w:p>
    <w:p w:rsidR="00300609" w:rsidRDefault="00977DAE">
      <w:pPr>
        <w:widowControl w:val="0"/>
        <w:pBdr>
          <w:bottom w:val="single" w:sz="4" w:space="28" w:color="FFFFFF"/>
        </w:pBdr>
        <w:ind w:left="-142" w:firstLine="851"/>
        <w:jc w:val="both"/>
      </w:pPr>
      <w:r>
        <w:t>Главный распорядитель бюджетных средств – Минстрой Чувашии.</w:t>
      </w:r>
    </w:p>
    <w:p w:rsidR="00300609" w:rsidRDefault="00977DAE">
      <w:pPr>
        <w:widowControl w:val="0"/>
        <w:pBdr>
          <w:bottom w:val="single" w:sz="4" w:space="28" w:color="FFFFFF"/>
        </w:pBdr>
        <w:ind w:left="-142" w:firstLine="851"/>
        <w:jc w:val="both"/>
      </w:pPr>
      <w:r>
        <w:t>Государственный заказчик – казенное учреждение Чувашской Республики «Республиканская служба единого заказчика» Министерства строительства, архитектуры и жилищно-коммунального хозяйства Чувашской Р</w:t>
      </w:r>
      <w:r>
        <w:t>еспублики.</w:t>
      </w:r>
    </w:p>
    <w:p w:rsidR="00300609" w:rsidRDefault="00977DAE">
      <w:pPr>
        <w:widowControl w:val="0"/>
        <w:pBdr>
          <w:bottom w:val="single" w:sz="4" w:space="28" w:color="FFFFFF"/>
        </w:pBdr>
        <w:ind w:left="-142" w:firstLine="851"/>
        <w:jc w:val="both"/>
      </w:pPr>
      <w:r>
        <w:t xml:space="preserve">Государственный контракт № 138 заключен с ООО «Воддорстрой» 31 марта 2023 года. Срок реализации мероприятия – 2023-2024. </w:t>
      </w:r>
    </w:p>
    <w:p w:rsidR="00300609" w:rsidRDefault="00977DAE">
      <w:pPr>
        <w:widowControl w:val="0"/>
        <w:pBdr>
          <w:bottom w:val="single" w:sz="4" w:space="28" w:color="FFFFFF"/>
        </w:pBdr>
        <w:ind w:left="-142" w:firstLine="851"/>
        <w:jc w:val="both"/>
      </w:pPr>
      <w:r>
        <w:t xml:space="preserve">На 2024 год предусмотрены средства в размере 157 766,37 тыс. рублей, в том числе из федерального бюджета – 156 188,67 тыс. </w:t>
      </w:r>
      <w:r>
        <w:t xml:space="preserve">рублей. </w:t>
      </w:r>
    </w:p>
    <w:p w:rsidR="00300609" w:rsidRDefault="00977DAE">
      <w:pPr>
        <w:widowControl w:val="0"/>
        <w:pBdr>
          <w:bottom w:val="single" w:sz="4" w:space="28" w:color="FFFFFF"/>
        </w:pBdr>
        <w:ind w:left="-142" w:firstLine="851"/>
        <w:jc w:val="both"/>
      </w:pPr>
      <w:r>
        <w:t>Общая стоимость работ по объекту составила 427 101,2 тыс. рублей.</w:t>
      </w:r>
    </w:p>
    <w:p w:rsidR="00300609" w:rsidRDefault="00977DAE">
      <w:pPr>
        <w:widowControl w:val="0"/>
        <w:pBdr>
          <w:bottom w:val="single" w:sz="4" w:space="28" w:color="FFFFFF"/>
        </w:pBdr>
        <w:ind w:left="-142" w:firstLine="851"/>
        <w:jc w:val="both"/>
      </w:pPr>
      <w:r>
        <w:t>По объекту «Внеплощадочные инженерные сети и сооружения жилого района «Новый город» в г. Чебоксары. Коллектор дождевой канализации с очистными сооружениями № 2»:</w:t>
      </w:r>
    </w:p>
    <w:p w:rsidR="00300609" w:rsidRDefault="00977DAE">
      <w:pPr>
        <w:widowControl w:val="0"/>
        <w:pBdr>
          <w:bottom w:val="single" w:sz="4" w:space="28" w:color="FFFFFF"/>
        </w:pBdr>
        <w:ind w:left="-142" w:firstLine="851"/>
        <w:jc w:val="both"/>
      </w:pPr>
      <w:r>
        <w:t>Муниципальный  зака</w:t>
      </w:r>
      <w:r>
        <w:t>зчик – МКУ «Управление ЖКХ и благоустройства» г. Чебоксары.</w:t>
      </w:r>
    </w:p>
    <w:p w:rsidR="00300609" w:rsidRDefault="00977DAE">
      <w:pPr>
        <w:widowControl w:val="0"/>
        <w:pBdr>
          <w:bottom w:val="single" w:sz="4" w:space="28" w:color="FFFFFF"/>
        </w:pBdr>
        <w:ind w:left="-142" w:firstLine="851"/>
        <w:jc w:val="both"/>
      </w:pPr>
      <w:r>
        <w:t xml:space="preserve">Государственный контракт № 22000937_83507 от 01.04.2022. </w:t>
      </w:r>
    </w:p>
    <w:p w:rsidR="00300609" w:rsidRDefault="00977DAE">
      <w:pPr>
        <w:widowControl w:val="0"/>
        <w:pBdr>
          <w:bottom w:val="single" w:sz="4" w:space="28" w:color="FFFFFF"/>
        </w:pBdr>
        <w:ind w:left="-142" w:firstLine="851"/>
        <w:jc w:val="both"/>
      </w:pPr>
      <w:r>
        <w:t xml:space="preserve">Подрядчик  - ООО «СпецСтройСервис» (г. Казань). </w:t>
      </w:r>
    </w:p>
    <w:p w:rsidR="00300609" w:rsidRDefault="00977DAE">
      <w:pPr>
        <w:widowControl w:val="0"/>
        <w:pBdr>
          <w:bottom w:val="single" w:sz="4" w:space="28" w:color="FFFFFF"/>
        </w:pBdr>
        <w:ind w:left="-142" w:firstLine="851"/>
        <w:jc w:val="both"/>
      </w:pPr>
      <w:r>
        <w:t>Стоимость работ по контракту составляет 346 792,51 тыс. рублей, из них: ФБ –336 139,9 тыс</w:t>
      </w:r>
      <w:r>
        <w:t>. рублей, РБ – 2 716,28 тыс. рублей, МБ –7 936,34 тыс. рублей.</w:t>
      </w:r>
    </w:p>
    <w:p w:rsidR="00300609" w:rsidRDefault="00977DAE">
      <w:pPr>
        <w:widowControl w:val="0"/>
        <w:pBdr>
          <w:bottom w:val="single" w:sz="4" w:space="28" w:color="FFFFFF"/>
        </w:pBdr>
        <w:ind w:left="-142" w:firstLine="851"/>
        <w:jc w:val="both"/>
      </w:pPr>
      <w:r>
        <w:t>В 2024 году на завершение работ было предусмотрено 148 287,6 тыс. рублей, в том числе за счет средств федерального бюджета - 146 804,7 тыс. рублей, республиканского бюджета - 1 186,3 тыс. рубле</w:t>
      </w:r>
      <w:r>
        <w:t>й, местный бюджет – 296,6 тыс. рублей.</w:t>
      </w:r>
    </w:p>
    <w:p w:rsidR="00300609" w:rsidRDefault="00977DAE">
      <w:pPr>
        <w:widowControl w:val="0"/>
        <w:pBdr>
          <w:bottom w:val="single" w:sz="4" w:space="28" w:color="FFFFFF"/>
        </w:pBdr>
        <w:ind w:left="-142" w:firstLine="851"/>
        <w:jc w:val="both"/>
      </w:pPr>
      <w:r>
        <w:t>Срок выполнения работ по контракту был установлен с 01.04.2022 до 30.11.2024. Между заказчиком и подрядчиком 05.12.2024 заключено дополнительное соглашение к муниципальному контракту о продлении срока выполнения работ</w:t>
      </w:r>
      <w:r>
        <w:t xml:space="preserve"> до 30.11.2026.</w:t>
      </w:r>
    </w:p>
    <w:p w:rsidR="00300609" w:rsidRDefault="00977DAE">
      <w:pPr>
        <w:widowControl w:val="0"/>
        <w:pBdr>
          <w:bottom w:val="single" w:sz="4" w:space="28" w:color="FFFFFF"/>
        </w:pBdr>
        <w:ind w:left="-142" w:firstLine="851"/>
        <w:jc w:val="both"/>
      </w:pPr>
      <w:r>
        <w:t xml:space="preserve">В ходе строительства на объекте были выявлены продолжающиеся оползневые процессы, выход грунтовых вод, расслоение слоев грунта. В связи с чем, заказчиком в соответствии с рекомендациями проектной организации 14 августа 2024 года принято </w:t>
      </w:r>
      <w:r>
        <w:lastRenderedPageBreak/>
        <w:t>реш</w:t>
      </w:r>
      <w:r>
        <w:t xml:space="preserve">ение о приостановке работ, консервации объекта и проведении дополнительных инженерно-геологических изысканий. С октября 2024 г. заказчиком начато проведение мониторинга оползневых процессов, по завершении которого в 2025 году будет проведена корректировка </w:t>
      </w:r>
      <w:r>
        <w:t>проектной документации.</w:t>
      </w:r>
    </w:p>
    <w:p w:rsidR="00300609" w:rsidRDefault="00977DAE">
      <w:pPr>
        <w:widowControl w:val="0"/>
        <w:pBdr>
          <w:bottom w:val="single" w:sz="4" w:space="28" w:color="FFFFFF"/>
        </w:pBdr>
        <w:ind w:left="-142" w:firstLine="851"/>
        <w:jc w:val="both"/>
      </w:pPr>
      <w:r>
        <w:t xml:space="preserve">По данным ФБУ «РосСтройКонтроль» на текущий момент общая строительная готовность объекта составляет 60,38%. </w:t>
      </w:r>
    </w:p>
    <w:p w:rsidR="00300609" w:rsidRDefault="00977DAE">
      <w:pPr>
        <w:widowControl w:val="0"/>
        <w:pBdr>
          <w:bottom w:val="single" w:sz="4" w:space="28" w:color="FFFFFF"/>
        </w:pBdr>
        <w:ind w:left="-142" w:firstLine="851"/>
        <w:jc w:val="both"/>
      </w:pPr>
      <w:r>
        <w:t xml:space="preserve">9 декабря 2024 г. Минприроды Чувашии подписано дополнительное соглашение № 3 к соглашению № 069-09-2024-081 от 23.12.2023, </w:t>
      </w:r>
      <w:r>
        <w:t>согласно которому в 2024 году выделенные на реализацию вышеуказанного мероприятия бюджетные ассигнования отозваны и перераспределены в Резервный фонд Правительства Российской Федерации.</w:t>
      </w:r>
    </w:p>
    <w:p w:rsidR="00300609" w:rsidRDefault="00977DAE">
      <w:pPr>
        <w:widowControl w:val="0"/>
        <w:pBdr>
          <w:bottom w:val="single" w:sz="4" w:space="28" w:color="FFFFFF"/>
        </w:pBdr>
        <w:ind w:left="-142" w:firstLine="851"/>
        <w:jc w:val="both"/>
      </w:pPr>
      <w:r>
        <w:t>Продолжение работ по объекту будет производиться после корректировки п</w:t>
      </w:r>
      <w:r>
        <w:t>роектной документации за счет средств из Резервного фонда Правительства Российской Федерации с завершением работ в 2026 году.</w:t>
      </w:r>
    </w:p>
    <w:p w:rsidR="00300609" w:rsidRDefault="00977DAE">
      <w:pPr>
        <w:widowControl w:val="0"/>
        <w:pBdr>
          <w:bottom w:val="single" w:sz="4" w:space="28" w:color="FFFFFF"/>
        </w:pBdr>
        <w:ind w:left="-142" w:firstLine="851"/>
        <w:jc w:val="both"/>
        <w:rPr>
          <w:rFonts w:eastAsia="Calibri"/>
        </w:rPr>
      </w:pPr>
      <w:r>
        <w:t xml:space="preserve">В целях ликвидации накопленного экологического вреда, представляющего угрозу реке Волге, в период 2020-2024 гг. проведена </w:t>
      </w:r>
      <w:r>
        <w:rPr>
          <w:rFonts w:eastAsia="Calibri"/>
        </w:rPr>
        <w:t>рекульти</w:t>
      </w:r>
      <w:r>
        <w:rPr>
          <w:rFonts w:eastAsia="Calibri"/>
        </w:rPr>
        <w:t>вация шламонакопителя для сухих солей и шламоотстойника ГУП Чувашской Республики «БОС» Минстроя Чувашии общей стоимостью 1 29</w:t>
      </w:r>
      <w:r>
        <w:t>5</w:t>
      </w:r>
      <w:r>
        <w:rPr>
          <w:rFonts w:eastAsia="Calibri"/>
        </w:rPr>
        <w:t>,</w:t>
      </w:r>
      <w:r>
        <w:t>2</w:t>
      </w:r>
      <w:r>
        <w:rPr>
          <w:rFonts w:eastAsia="Calibri"/>
        </w:rPr>
        <w:t xml:space="preserve"> млн. рублей.</w:t>
      </w:r>
    </w:p>
    <w:p w:rsidR="00300609" w:rsidRDefault="00977DAE">
      <w:pPr>
        <w:widowControl w:val="0"/>
        <w:pBdr>
          <w:bottom w:val="single" w:sz="4" w:space="28" w:color="FFFFFF"/>
        </w:pBdr>
        <w:ind w:left="-142" w:firstLine="851"/>
        <w:jc w:val="both"/>
      </w:pPr>
      <w:r>
        <w:t>2.Региональный проект «Сохранение уникальных водных объектов»</w:t>
      </w:r>
    </w:p>
    <w:p w:rsidR="00300609" w:rsidRDefault="00977DAE">
      <w:pPr>
        <w:widowControl w:val="0"/>
        <w:pBdr>
          <w:bottom w:val="single" w:sz="4" w:space="28" w:color="FFFFFF"/>
        </w:pBdr>
        <w:ind w:left="-142" w:firstLine="851"/>
        <w:jc w:val="both"/>
        <w:rPr>
          <w:rFonts w:eastAsia="PT Astra Serif"/>
          <w:color w:val="000000"/>
        </w:rPr>
      </w:pPr>
      <w:r>
        <w:rPr>
          <w:rFonts w:eastAsia="PT Astra Serif"/>
          <w:color w:val="000000"/>
        </w:rPr>
        <w:t>Минприроды Чувашии в рамках федерального проекта «Со</w:t>
      </w:r>
      <w:r>
        <w:rPr>
          <w:rFonts w:eastAsia="PT Astra Serif"/>
          <w:color w:val="000000"/>
        </w:rPr>
        <w:t>хранение уникальных водных ресурсов» национального проекта «Экология» в период 2023-2024 гг. в Чувашской Республике реализовано мероприятие «Расчистка участков русла р. Сура в районе г. Ядрин Чувашской Республики». Достигнуты следующие значения показателей</w:t>
      </w:r>
      <w:r>
        <w:rPr>
          <w:rFonts w:eastAsia="PT Astra Serif"/>
          <w:color w:val="000000"/>
        </w:rPr>
        <w:t>: протяженность расчищенных участков русел рек – 0,8 км; количество населения, улучшившего экологические условия проживания вблизи водных объектов – 2600 человек.</w:t>
      </w:r>
    </w:p>
    <w:p w:rsidR="00300609" w:rsidRDefault="00977DAE">
      <w:pPr>
        <w:widowControl w:val="0"/>
        <w:pBdr>
          <w:bottom w:val="single" w:sz="4" w:space="28" w:color="FFFFFF"/>
        </w:pBdr>
        <w:ind w:left="-142" w:firstLine="851"/>
        <w:jc w:val="both"/>
        <w:rPr>
          <w:rFonts w:eastAsia="PT Astra Serif"/>
          <w:color w:val="000000"/>
        </w:rPr>
      </w:pPr>
      <w:r>
        <w:rPr>
          <w:rFonts w:eastAsia="PT Astra Serif"/>
          <w:color w:val="000000"/>
        </w:rPr>
        <w:t>В 2023 году заключен государственный контракт № 13 на реализацию мероприятия от 17 марта 2023</w:t>
      </w:r>
      <w:r>
        <w:rPr>
          <w:rFonts w:eastAsia="PT Astra Serif"/>
          <w:color w:val="000000"/>
        </w:rPr>
        <w:t xml:space="preserve"> г. с АО «Гидромеханизация».</w:t>
      </w:r>
    </w:p>
    <w:p w:rsidR="00300609" w:rsidRDefault="00977DAE">
      <w:pPr>
        <w:widowControl w:val="0"/>
        <w:pBdr>
          <w:bottom w:val="single" w:sz="4" w:space="28" w:color="FFFFFF"/>
        </w:pBdr>
        <w:ind w:left="-142" w:firstLine="851"/>
        <w:jc w:val="both"/>
        <w:rPr>
          <w:rFonts w:eastAsia="PT Astra Serif"/>
          <w:color w:val="000000"/>
        </w:rPr>
      </w:pPr>
      <w:r>
        <w:rPr>
          <w:rFonts w:eastAsia="PT Astra Serif"/>
          <w:color w:val="000000"/>
        </w:rPr>
        <w:t xml:space="preserve">Стоимость контракта – 53 705,3 тыс. руб., в том числе в 2023 г. – 32 945,07 тыс. руб., в 2024 г. – 20 760, 23 тыс. руб.  </w:t>
      </w:r>
    </w:p>
    <w:p w:rsidR="00300609" w:rsidRDefault="00977DAE">
      <w:pPr>
        <w:widowControl w:val="0"/>
        <w:pBdr>
          <w:bottom w:val="single" w:sz="4" w:space="28" w:color="FFFFFF"/>
        </w:pBdr>
        <w:ind w:left="-142" w:firstLine="851"/>
        <w:jc w:val="both"/>
        <w:rPr>
          <w:rFonts w:eastAsia="PT Astra Serif"/>
          <w:color w:val="000000"/>
        </w:rPr>
      </w:pPr>
      <w:r>
        <w:rPr>
          <w:rFonts w:eastAsia="PT Astra Serif"/>
          <w:color w:val="000000"/>
        </w:rPr>
        <w:t>Все средства по объекту освоены в полном объеме.</w:t>
      </w:r>
    </w:p>
    <w:p w:rsidR="00300609" w:rsidRDefault="00977DAE">
      <w:pPr>
        <w:widowControl w:val="0"/>
        <w:pBdr>
          <w:bottom w:val="single" w:sz="4" w:space="28" w:color="FFFFFF"/>
        </w:pBdr>
        <w:ind w:left="-142" w:firstLine="851"/>
        <w:jc w:val="both"/>
        <w:rPr>
          <w:rFonts w:eastAsia="PT Astra Serif"/>
          <w:color w:val="000000"/>
        </w:rPr>
      </w:pPr>
      <w:r>
        <w:rPr>
          <w:rFonts w:eastAsia="PT Astra Serif"/>
          <w:color w:val="000000"/>
        </w:rPr>
        <w:t>Итоговый акт приемки работ по мероприятию подписан 2 дек</w:t>
      </w:r>
      <w:r>
        <w:rPr>
          <w:rFonts w:eastAsia="PT Astra Serif"/>
          <w:color w:val="000000"/>
        </w:rPr>
        <w:t>абря 2024 года.</w:t>
      </w:r>
    </w:p>
    <w:p w:rsidR="00300609" w:rsidRDefault="00977DAE">
      <w:pPr>
        <w:widowControl w:val="0"/>
        <w:pBdr>
          <w:bottom w:val="single" w:sz="4" w:space="28" w:color="FFFFFF"/>
        </w:pBdr>
        <w:ind w:left="-142" w:firstLine="851"/>
        <w:jc w:val="both"/>
      </w:pPr>
      <w:r>
        <w:t>3.Региональный проект «Комплексная система обращения с твердыми коммунальными отходами».</w:t>
      </w:r>
    </w:p>
    <w:p w:rsidR="00300609" w:rsidRDefault="00977DAE">
      <w:pPr>
        <w:widowControl w:val="0"/>
        <w:pBdr>
          <w:bottom w:val="single" w:sz="4" w:space="28" w:color="FFFFFF"/>
        </w:pBdr>
        <w:ind w:left="-142" w:firstLine="851"/>
        <w:jc w:val="both"/>
      </w:pPr>
      <w:r>
        <w:t>На концессионных объектах работает современная автоматизированная система контроля и учета поступающих отходов. ТКО проходят радиационный контроль, взв</w:t>
      </w:r>
      <w:r>
        <w:t>ешиваются и сортируются на двух объектах. Из общего потока ТКО осуществляется отбор 25 фракций вторичных материальных ресурсов, которые подготавливаются к транспортированию на объекты, занимающиеся глубокой переработкой вторичных ресурсов, которые подготав</w:t>
      </w:r>
      <w:r>
        <w:t>ливаются к транспортированию на объекты, занимающиеся глубокой переработкой вторичных ресурсов. За 2024 год отобрано 37 824,7 тонн вторичных материальных ресурсов.</w:t>
      </w:r>
    </w:p>
    <w:p w:rsidR="00300609" w:rsidRDefault="00977DAE">
      <w:pPr>
        <w:widowControl w:val="0"/>
        <w:pBdr>
          <w:bottom w:val="single" w:sz="4" w:space="28" w:color="FFFFFF"/>
        </w:pBdr>
        <w:ind w:left="-142" w:firstLine="851"/>
        <w:jc w:val="both"/>
      </w:pPr>
      <w:r>
        <w:t xml:space="preserve">На территории Чувашской Республики располагаются 12 объектов размещения отходов, включенных в государственный реестр размещения отходов. За  2024  год на объектах захоронено 244 468,2  тонны ТКО. </w:t>
      </w:r>
    </w:p>
    <w:p w:rsidR="00300609" w:rsidRDefault="00977DAE">
      <w:pPr>
        <w:widowControl w:val="0"/>
        <w:pBdr>
          <w:bottom w:val="single" w:sz="4" w:space="28" w:color="FFFFFF"/>
        </w:pBdr>
        <w:ind w:left="-142" w:firstLine="851"/>
        <w:jc w:val="both"/>
      </w:pPr>
      <w:r>
        <w:t>Региональным проектом «Комплексная система обращения с отхо</w:t>
      </w:r>
      <w:r>
        <w:t xml:space="preserve">дами» для Чувашской Республики на 2024 год предусмотрены следующие целевые показатели: </w:t>
      </w:r>
    </w:p>
    <w:p w:rsidR="00300609" w:rsidRDefault="00977DAE">
      <w:pPr>
        <w:widowControl w:val="0"/>
        <w:pBdr>
          <w:bottom w:val="single" w:sz="4" w:space="28" w:color="FFFFFF"/>
        </w:pBdr>
        <w:ind w:left="-142" w:firstLine="851"/>
        <w:jc w:val="both"/>
      </w:pPr>
      <w:r>
        <w:t>•</w:t>
      </w:r>
      <w:r>
        <w:tab/>
        <w:t>доля ТКО, направленная на обработку (сортировку) – 60 %</w:t>
      </w:r>
    </w:p>
    <w:p w:rsidR="00300609" w:rsidRDefault="00977DAE">
      <w:pPr>
        <w:widowControl w:val="0"/>
        <w:pBdr>
          <w:bottom w:val="single" w:sz="4" w:space="28" w:color="FFFFFF"/>
        </w:pBdr>
        <w:ind w:left="-142" w:firstLine="851"/>
        <w:jc w:val="both"/>
      </w:pPr>
      <w:r>
        <w:t>•</w:t>
      </w:r>
      <w:r>
        <w:tab/>
        <w:t>доля ТКО, направленная на утилизацию – 3,8 %</w:t>
      </w:r>
    </w:p>
    <w:p w:rsidR="00300609" w:rsidRDefault="00977DAE">
      <w:pPr>
        <w:widowControl w:val="0"/>
        <w:pBdr>
          <w:bottom w:val="single" w:sz="4" w:space="28" w:color="FFFFFF"/>
        </w:pBdr>
        <w:ind w:left="-142" w:firstLine="851"/>
        <w:jc w:val="both"/>
      </w:pPr>
      <w:r>
        <w:t>•</w:t>
      </w:r>
      <w:r>
        <w:tab/>
        <w:t>доля ТКО, направленная на захоронение – 96,2 %</w:t>
      </w:r>
    </w:p>
    <w:p w:rsidR="00300609" w:rsidRDefault="00977DAE">
      <w:pPr>
        <w:widowControl w:val="0"/>
        <w:pBdr>
          <w:bottom w:val="single" w:sz="4" w:space="28" w:color="FFFFFF"/>
        </w:pBdr>
        <w:ind w:left="-142" w:firstLine="851"/>
        <w:jc w:val="both"/>
      </w:pPr>
      <w:r>
        <w:t>По итогам 2024 года достигнут целевой показатель по доле ТКО, направленных на обработку (сортировку) – 67 %. Доля ТКО, направленных на утилизацию составила 13,4 %, доля ТКО, направленных на захоронение – 86,8 %.</w:t>
      </w:r>
    </w:p>
    <w:p w:rsidR="00300609" w:rsidRDefault="00977DAE">
      <w:pPr>
        <w:widowControl w:val="0"/>
        <w:pBdr>
          <w:bottom w:val="single" w:sz="4" w:space="28" w:color="FFFFFF"/>
        </w:pBdr>
        <w:ind w:left="-142" w:firstLine="851"/>
        <w:jc w:val="both"/>
      </w:pPr>
      <w:r>
        <w:t>4.Реализация мероприятий регионального проек</w:t>
      </w:r>
      <w:r>
        <w:t>та «Сохранение лесов».</w:t>
      </w:r>
    </w:p>
    <w:p w:rsidR="00300609" w:rsidRDefault="00977DAE">
      <w:pPr>
        <w:widowControl w:val="0"/>
        <w:pBdr>
          <w:bottom w:val="single" w:sz="4" w:space="28" w:color="FFFFFF"/>
        </w:pBdr>
        <w:ind w:left="-142" w:firstLine="851"/>
        <w:jc w:val="both"/>
        <w:rPr>
          <w:color w:val="000000"/>
        </w:rPr>
      </w:pPr>
      <w:r>
        <w:rPr>
          <w:color w:val="000000"/>
        </w:rPr>
        <w:lastRenderedPageBreak/>
        <w:t xml:space="preserve">Финансирование мероприятий в рамках </w:t>
      </w:r>
      <w:r>
        <w:t xml:space="preserve">регионального проекта «Сохранение лесов» национального проекта «Экология» </w:t>
      </w:r>
      <w:r>
        <w:rPr>
          <w:color w:val="000000"/>
        </w:rPr>
        <w:t>на 2024 год составило 93 066,1 тыс. руб. (100% средства федерального бюджета), из них на:</w:t>
      </w:r>
    </w:p>
    <w:p w:rsidR="00300609" w:rsidRDefault="00977DAE">
      <w:pPr>
        <w:widowControl w:val="0"/>
        <w:pBdr>
          <w:bottom w:val="single" w:sz="4" w:space="28" w:color="FFFFFF"/>
        </w:pBdr>
        <w:ind w:left="-142" w:firstLine="851"/>
        <w:jc w:val="both"/>
        <w:rPr>
          <w:color w:val="000000"/>
        </w:rPr>
      </w:pPr>
      <w:r>
        <w:rPr>
          <w:color w:val="000000"/>
        </w:rPr>
        <w:t>- увеличение площади лесовосстано</w:t>
      </w:r>
      <w:r>
        <w:rPr>
          <w:color w:val="000000"/>
        </w:rPr>
        <w:t>вления – 16 380,4 тыс. руб.,</w:t>
      </w:r>
    </w:p>
    <w:p w:rsidR="00300609" w:rsidRDefault="00977DAE">
      <w:pPr>
        <w:ind w:left="-142" w:firstLine="851"/>
        <w:jc w:val="both"/>
        <w:rPr>
          <w:color w:val="000000"/>
        </w:rPr>
      </w:pPr>
      <w:r>
        <w:rPr>
          <w:color w:val="000000"/>
        </w:rPr>
        <w:t>- формирование запаса семян лесных растений – 348,8 тыс. руб.,</w:t>
      </w:r>
    </w:p>
    <w:p w:rsidR="00300609" w:rsidRDefault="00977DAE">
      <w:pPr>
        <w:ind w:left="-142" w:firstLine="851"/>
        <w:jc w:val="both"/>
        <w:rPr>
          <w:color w:val="000000"/>
        </w:rPr>
      </w:pPr>
      <w:r>
        <w:rPr>
          <w:color w:val="000000"/>
        </w:rPr>
        <w:t>- приобретение лесопожарной техники и оборудования – 76 336,9 тыс. руб.</w:t>
      </w:r>
    </w:p>
    <w:p w:rsidR="00300609" w:rsidRDefault="00977DAE">
      <w:pPr>
        <w:ind w:left="-142" w:firstLine="851"/>
        <w:jc w:val="both"/>
        <w:rPr>
          <w:color w:val="000000"/>
          <w:u w:val="single"/>
        </w:rPr>
      </w:pPr>
      <w:r>
        <w:rPr>
          <w:color w:val="000000"/>
          <w:u w:val="single"/>
        </w:rPr>
        <w:t>Увеличение площади лесовосстановления.</w:t>
      </w:r>
    </w:p>
    <w:p w:rsidR="00300609" w:rsidRDefault="00977DAE">
      <w:pPr>
        <w:pStyle w:val="aff"/>
        <w:widowControl w:val="0"/>
        <w:pBdr>
          <w:bottom w:val="single" w:sz="4" w:space="0" w:color="FFFFFF"/>
        </w:pBdr>
        <w:spacing w:before="0" w:beforeAutospacing="0" w:after="0" w:afterAutospacing="0"/>
        <w:ind w:left="-142" w:firstLine="851"/>
        <w:jc w:val="both"/>
      </w:pPr>
      <w:r>
        <w:t>В целях достижения обеспечения баланса выбытия и восп</w:t>
      </w:r>
      <w:r>
        <w:t xml:space="preserve">роизводства лесов в соотношении 100% мероприятия выполнялись 11 бюджетными учреждениями - лесничествами Министерства природных ресурсов и экологии Чувашской Республики (далее также – лесничества) в рамках государственного задания с финансированием за счет </w:t>
      </w:r>
      <w:r>
        <w:t>средств субвенции федерального бюджета в сумме 16 380,4 тыс. руб. (в части финансирования расходов на оплату труда и начисления на оплату труда) и средств, полученных лесничествами от приносящей доход деятельности (далее также – иные источники), в сумме 21</w:t>
      </w:r>
      <w:r>
        <w:t> 695,9 тыс. руб., а также арендаторами лесных участков в сумме 768,0 тыс. руб.</w:t>
      </w:r>
    </w:p>
    <w:p w:rsidR="00300609" w:rsidRDefault="00977DAE">
      <w:pPr>
        <w:ind w:left="-142" w:firstLine="851"/>
        <w:jc w:val="both"/>
      </w:pPr>
      <w:r>
        <w:t>Показатель «Отношение площади лесовостановления и лесоразведения к площади вырубленных и погибших лесных насаждений» выполнен на 146,</w:t>
      </w:r>
      <w:r>
        <w:rPr>
          <w:color w:val="FF0000"/>
        </w:rPr>
        <w:t>2</w:t>
      </w:r>
      <w:r>
        <w:t xml:space="preserve"> % при плане 100%.</w:t>
      </w:r>
    </w:p>
    <w:p w:rsidR="00300609" w:rsidRDefault="00977DAE">
      <w:pPr>
        <w:ind w:left="-142" w:firstLine="851"/>
        <w:jc w:val="both"/>
      </w:pPr>
      <w:r>
        <w:t>В целях достижения устан</w:t>
      </w:r>
      <w:r>
        <w:t>овленного показателя в течение 2024 года выполнены следующие мероприятия в следующих объемах:</w:t>
      </w:r>
    </w:p>
    <w:p w:rsidR="00300609" w:rsidRDefault="00977DAE">
      <w:pPr>
        <w:ind w:left="-142" w:firstLine="851"/>
        <w:jc w:val="both"/>
      </w:pPr>
      <w:r>
        <w:t>- искусственное лесовосстановление путем посадки сеянцев, саженцев с открытой корневой системой на общей площади 148,5 га, в том числе: 107,9 га по государственны</w:t>
      </w:r>
      <w:r>
        <w:t>м заданиям, 14,0 га арендаторами лесных участков, 26,6 га за счет иных источников;</w:t>
      </w:r>
    </w:p>
    <w:p w:rsidR="00300609" w:rsidRDefault="00977DAE">
      <w:pPr>
        <w:ind w:left="-142" w:firstLine="851"/>
        <w:jc w:val="both"/>
      </w:pPr>
      <w:r>
        <w:t>- искусственное лесовосстановление путем посадки сеянцев, саженцев с закрытой корневой системой</w:t>
      </w:r>
      <w:r>
        <w:rPr>
          <w:color w:val="FF0000"/>
        </w:rPr>
        <w:t xml:space="preserve"> </w:t>
      </w:r>
      <w:r>
        <w:t>на общей площади 39,4 га, в том числе: 28,5 га по государственным заданиям, 3</w:t>
      </w:r>
      <w:r>
        <w:t>,7 га арендаторами лесных участков, 7,2 га за счет иных источников;</w:t>
      </w:r>
    </w:p>
    <w:p w:rsidR="00300609" w:rsidRDefault="00977DAE">
      <w:pPr>
        <w:ind w:left="-142" w:firstLine="851"/>
        <w:jc w:val="both"/>
      </w:pPr>
      <w:r>
        <w:t>- естественное лесовосстановление (содействие естественному лесовосстановлению) путем ухода за подростом (молодняком) главных лесных древесных пород на площадях, не занятых лесными насажде</w:t>
      </w:r>
      <w:r>
        <w:t>ниями (оправка подроста, окашивание подроста, изреживание подроста, внесение удобрений, обработка гербицидами) на площади 10,0 га по государственным заданиям;</w:t>
      </w:r>
    </w:p>
    <w:p w:rsidR="00300609" w:rsidRDefault="00977DAE">
      <w:pPr>
        <w:ind w:left="-142" w:firstLine="851"/>
        <w:jc w:val="both"/>
      </w:pPr>
      <w:r>
        <w:t>- естественное лесовосстановление (содействие естественному лесовосстановлению) путем минерализац</w:t>
      </w:r>
      <w:r>
        <w:t>ии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лесовосстановления на площади 20,8 га по государственным заданиям;</w:t>
      </w:r>
    </w:p>
    <w:p w:rsidR="00300609" w:rsidRDefault="00977DAE">
      <w:pPr>
        <w:ind w:left="-142" w:firstLine="851"/>
        <w:jc w:val="both"/>
      </w:pPr>
      <w:r>
        <w:t>- лесоразведени</w:t>
      </w:r>
      <w:r>
        <w:t>е путем создания искусственных лесных насаждений методом посадки сеянцев, саженцев с открытой и закрытой корневой системой</w:t>
      </w:r>
      <w:r>
        <w:rPr>
          <w:color w:val="FF0000"/>
        </w:rPr>
        <w:t xml:space="preserve"> </w:t>
      </w:r>
      <w:r>
        <w:t>на общей площади 48,3 га, в том числе: 34,7 га по государственным заданиям, 3,1 га арендаторами лесных участков, 10,5 га за счет иных</w:t>
      </w:r>
      <w:r>
        <w:t xml:space="preserve"> источников;</w:t>
      </w:r>
    </w:p>
    <w:p w:rsidR="00300609" w:rsidRDefault="00977DAE">
      <w:pPr>
        <w:ind w:left="-142" w:firstLine="851"/>
        <w:jc w:val="both"/>
      </w:pPr>
      <w:r>
        <w:t>- 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 на общей площади 415,9 га, в том числе: 382,2 га по государственным заданиям, 19,</w:t>
      </w:r>
      <w:r>
        <w:t>4 га арендаторами лесных участков, 14,</w:t>
      </w:r>
      <w:r>
        <w:rPr>
          <w:color w:val="FF0000"/>
        </w:rPr>
        <w:t>3</w:t>
      </w:r>
      <w:r>
        <w:t xml:space="preserve"> га за счет иных источников;</w:t>
      </w:r>
    </w:p>
    <w:p w:rsidR="00300609" w:rsidRDefault="00977DAE">
      <w:pPr>
        <w:ind w:left="-142" w:firstLine="851"/>
        <w:jc w:val="both"/>
      </w:pPr>
      <w:r>
        <w:t xml:space="preserve">- агротехнический уход за лесными культурами путем рыхления почвы с одновременным уничтожением травянистой и древесной растительности на общей площади 2 011,8 га, в том числе: 852,0 га по </w:t>
      </w:r>
      <w:r>
        <w:t>государственным заданиям, 153,0 га арендаторами лесных участков и 1 006,8 га за счет иных источников;</w:t>
      </w:r>
    </w:p>
    <w:p w:rsidR="00300609" w:rsidRDefault="00977DAE">
      <w:pPr>
        <w:ind w:left="-142" w:firstLine="851"/>
        <w:jc w:val="both"/>
      </w:pPr>
      <w:r>
        <w:lastRenderedPageBreak/>
        <w:t>- агротехнический уход за лесными культурами путем дополнения лесных культур выполнен на общей площади 1 236,8 га, в том числе: 65,4 га арендаторами лесны</w:t>
      </w:r>
      <w:r>
        <w:t>х участков и 1 171,</w:t>
      </w:r>
      <w:r>
        <w:rPr>
          <w:color w:val="FF0000"/>
        </w:rPr>
        <w:t>4</w:t>
      </w:r>
      <w:r>
        <w:t xml:space="preserve"> га за счет иных источников;</w:t>
      </w:r>
    </w:p>
    <w:p w:rsidR="00300609" w:rsidRDefault="00977DAE">
      <w:pPr>
        <w:ind w:left="-142" w:firstLine="851"/>
        <w:jc w:val="both"/>
      </w:pPr>
      <w:r>
        <w:t xml:space="preserve">- 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 на общей площади 292,8 га, в том числе: 193,2 </w:t>
      </w:r>
      <w:r>
        <w:t>га по государственным заданиям, 42,2 га арендаторами лесных участков, 57,7 га за счет иных источников;</w:t>
      </w:r>
    </w:p>
    <w:p w:rsidR="00300609" w:rsidRDefault="00977DAE">
      <w:pPr>
        <w:ind w:left="-142" w:firstLine="851"/>
        <w:jc w:val="both"/>
      </w:pPr>
      <w:r>
        <w:t>- уход за лесосеменными плантациями, маточными плантациями, архивами клонов плюсовых деревьев, постоянными лесосеменными участками на площади 304,0 га по государственным заданиям.</w:t>
      </w:r>
    </w:p>
    <w:p w:rsidR="00300609" w:rsidRDefault="00977DAE">
      <w:pPr>
        <w:ind w:left="-142" w:firstLine="851"/>
        <w:jc w:val="both"/>
        <w:rPr>
          <w:color w:val="000000"/>
          <w:u w:val="single"/>
        </w:rPr>
      </w:pPr>
      <w:r>
        <w:rPr>
          <w:u w:val="single"/>
        </w:rPr>
        <w:t>Ф</w:t>
      </w:r>
      <w:r>
        <w:rPr>
          <w:color w:val="000000"/>
          <w:u w:val="single"/>
        </w:rPr>
        <w:t>ормирование запаса семян лесных растений.</w:t>
      </w:r>
    </w:p>
    <w:p w:rsidR="00300609" w:rsidRDefault="00977DAE">
      <w:pPr>
        <w:ind w:left="-142" w:firstLine="851"/>
        <w:jc w:val="both"/>
      </w:pPr>
      <w:r>
        <w:t>В Чувашской Республике формируетс</w:t>
      </w:r>
      <w:r>
        <w:t>я запас семян лесных растений хвойных и лиственных пород, за 2024 год сформирован в объеме 259,4 кг.</w:t>
      </w:r>
    </w:p>
    <w:p w:rsidR="00300609" w:rsidRDefault="00977DAE">
      <w:pPr>
        <w:ind w:left="-142" w:firstLine="851"/>
        <w:jc w:val="both"/>
      </w:pPr>
      <w:r>
        <w:t>Сбор шишек лесных растений хвойных пород и сбор семян лесных растений лиственных пород осуществлен лесничествами за счет средств от приносящей доход деятел</w:t>
      </w:r>
      <w:r>
        <w:t>ьности в объеме 204,4 кг на сумму 1 332,1 тыс. руб.</w:t>
      </w:r>
    </w:p>
    <w:p w:rsidR="00300609" w:rsidRDefault="00977DAE">
      <w:pPr>
        <w:ind w:left="-142" w:firstLine="851"/>
        <w:jc w:val="both"/>
      </w:pPr>
      <w:r>
        <w:t xml:space="preserve">Обескрыливание шишек лесных растений хвойных пород и получение семян лесных растений хвойных пород осуществлено БУ «Канашское лесничество» Минприроды Чувашии в рамках государственного задания в объеме 55 </w:t>
      </w:r>
      <w:r>
        <w:t>кг на сумму 348,8 тыс. руб. (в части финансирования расходов на оплату труда и начисления на оплату труда).</w:t>
      </w:r>
    </w:p>
    <w:p w:rsidR="00300609" w:rsidRDefault="00977DAE">
      <w:pPr>
        <w:ind w:left="-142" w:firstLine="851"/>
        <w:jc w:val="both"/>
        <w:rPr>
          <w:color w:val="000000"/>
          <w:u w:val="single"/>
        </w:rPr>
      </w:pPr>
      <w:r>
        <w:rPr>
          <w:color w:val="000000"/>
          <w:u w:val="single"/>
        </w:rPr>
        <w:t>Приобретение лесопожарной техники и оборудования</w:t>
      </w:r>
    </w:p>
    <w:p w:rsidR="00300609" w:rsidRDefault="00977DAE">
      <w:pPr>
        <w:ind w:left="-142" w:firstLine="851"/>
        <w:jc w:val="both"/>
      </w:pPr>
      <w:r>
        <w:t xml:space="preserve">Выделенные на 2024 год средства на оснащение специализированных учреждений органов государственной </w:t>
      </w:r>
      <w:r>
        <w:t>власти субъектов Российской Федерации лесопожарной техникой и оборудованием для проведения комплекса мероприятий по охране лесов от пожаров освоены в сумме 76 336,2 тыс. руб. (99,99%).</w:t>
      </w:r>
    </w:p>
    <w:p w:rsidR="00300609" w:rsidRDefault="00977DAE">
      <w:pPr>
        <w:ind w:left="-142" w:firstLine="851"/>
        <w:jc w:val="both"/>
      </w:pPr>
      <w:r>
        <w:t>В течение года приобретно:</w:t>
      </w:r>
    </w:p>
    <w:p w:rsidR="00300609" w:rsidRDefault="00977DAE">
      <w:pPr>
        <w:ind w:left="-142" w:firstLine="851"/>
        <w:jc w:val="both"/>
      </w:pPr>
      <w:r>
        <w:t>7 единиц лесопожарной техники на сумму 75 20</w:t>
      </w:r>
      <w:r>
        <w:t>7,2 тыс. руб., в том числе:</w:t>
      </w:r>
    </w:p>
    <w:p w:rsidR="00300609" w:rsidRDefault="00977DAE">
      <w:pPr>
        <w:ind w:left="-142" w:firstLine="851"/>
        <w:jc w:val="both"/>
      </w:pPr>
      <w:r>
        <w:t>4 ед. лесопожарных автоцистерн АЦ-6,0-40,</w:t>
      </w:r>
    </w:p>
    <w:p w:rsidR="00300609" w:rsidRDefault="00977DAE">
      <w:pPr>
        <w:ind w:left="-142" w:firstLine="851"/>
        <w:jc w:val="both"/>
      </w:pPr>
      <w:r>
        <w:t>2 ед. лесопожарных автоцистерн АЦ-3,0-40,</w:t>
      </w:r>
    </w:p>
    <w:p w:rsidR="00300609" w:rsidRDefault="00977DAE">
      <w:pPr>
        <w:ind w:left="-142" w:firstLine="851"/>
        <w:jc w:val="both"/>
      </w:pPr>
      <w:r>
        <w:t>1 ед. грузового автомобиля с бортовой платформой на базе полноприводного шасси ГАЗ Садко Некст;</w:t>
      </w:r>
    </w:p>
    <w:p w:rsidR="00300609" w:rsidRDefault="00977DAE">
      <w:pPr>
        <w:ind w:left="-142" w:firstLine="851"/>
        <w:jc w:val="both"/>
      </w:pPr>
      <w:r>
        <w:t>77 единиц лесопожарного оборудования на сумму 1</w:t>
      </w:r>
      <w:r>
        <w:rPr>
          <w:lang w:val="en-US"/>
        </w:rPr>
        <w:t> </w:t>
      </w:r>
      <w:r>
        <w:t>129,0 тыс. руб., в том числе:</w:t>
      </w:r>
    </w:p>
    <w:p w:rsidR="00300609" w:rsidRDefault="00977DAE">
      <w:pPr>
        <w:ind w:left="-142" w:firstLine="851"/>
        <w:jc w:val="both"/>
      </w:pPr>
      <w:r>
        <w:t>3 шт. установок высокого давления (переносных) в комплекте,</w:t>
      </w:r>
    </w:p>
    <w:p w:rsidR="00300609" w:rsidRDefault="00977DAE">
      <w:pPr>
        <w:ind w:left="-142" w:firstLine="851"/>
        <w:jc w:val="both"/>
      </w:pPr>
      <w:r>
        <w:t>15 шт. зажигательных аппаратов,</w:t>
      </w:r>
    </w:p>
    <w:p w:rsidR="00300609" w:rsidRDefault="00977DAE">
      <w:pPr>
        <w:ind w:left="-142" w:firstLine="851"/>
        <w:jc w:val="both"/>
      </w:pPr>
      <w:r>
        <w:t>22 шт. резиновых емкостей для воды (РДВ-300),</w:t>
      </w:r>
    </w:p>
    <w:p w:rsidR="00300609" w:rsidRDefault="00977DAE">
      <w:pPr>
        <w:ind w:left="-142" w:firstLine="851"/>
        <w:jc w:val="both"/>
      </w:pPr>
      <w:r>
        <w:t>2 шт. индивидуальных моторизованных средств пожаротушения (воздуходувок),</w:t>
      </w:r>
    </w:p>
    <w:p w:rsidR="00300609" w:rsidRDefault="00977DAE">
      <w:pPr>
        <w:ind w:left="-142" w:firstLine="851"/>
        <w:jc w:val="both"/>
      </w:pPr>
      <w:r>
        <w:t>35 шт. (700 м)</w:t>
      </w:r>
      <w:r>
        <w:t xml:space="preserve"> пожарных напорных рукавов.</w:t>
      </w:r>
    </w:p>
    <w:p w:rsidR="00300609" w:rsidRDefault="00977DAE">
      <w:pPr>
        <w:ind w:left="-142" w:firstLine="851"/>
        <w:jc w:val="both"/>
        <w:rPr>
          <w:bCs/>
        </w:rPr>
      </w:pPr>
      <w:r>
        <w:rPr>
          <w:bCs/>
        </w:rPr>
        <w:t>674,05 руб. – сумма экономии, образовавшейся по итогам конкурентных процедур закупок лесопожарного оборудования, не возможная к освоению – предложения о зачислении бюджетных ассигнований в резервный фонд Правительства Российской</w:t>
      </w:r>
      <w:r>
        <w:rPr>
          <w:bCs/>
        </w:rPr>
        <w:t xml:space="preserve"> Федерации направлены в Федеральное агентство лесного хозяйства.</w:t>
      </w:r>
    </w:p>
    <w:p w:rsidR="00300609" w:rsidRDefault="00977DAE">
      <w:pPr>
        <w:ind w:left="-142" w:firstLine="851"/>
        <w:jc w:val="both"/>
        <w:rPr>
          <w:bCs/>
        </w:rPr>
      </w:pPr>
      <w:r>
        <w:rPr>
          <w:bCs/>
        </w:rPr>
        <w:t>Доля оснащения лесничеств лесопожарной техникой для проведения комплекса мероприятий по охране лесов от пожаров на конец 2024 года составила 100%.</w:t>
      </w:r>
    </w:p>
    <w:p w:rsidR="00300609" w:rsidRDefault="00977DAE">
      <w:pPr>
        <w:ind w:left="-142" w:firstLine="851"/>
        <w:jc w:val="both"/>
      </w:pPr>
      <w:r>
        <w:t>5.Региональный проект «Стимулирование спроса</w:t>
      </w:r>
      <w:r>
        <w:t xml:space="preserve"> на отечественные беспилотные авиационные системы»</w:t>
      </w:r>
    </w:p>
    <w:p w:rsidR="00300609" w:rsidRDefault="00977DAE">
      <w:pPr>
        <w:ind w:left="-142" w:firstLine="851"/>
        <w:jc w:val="both"/>
      </w:pPr>
      <w:r>
        <w:t>Соглашение о реализации регионального проекта, обеспечивающего достижение показателей и мероприятий (результатов) федерального проекта «Стимулирование спроса на отечественные беспилотные авиационные систем</w:t>
      </w:r>
      <w:r>
        <w:t>ы (Чувашская Республика - Чувашия)», входящего в состав национального проекта «Беспилотные авиационные системы», на территории Чувашской Республики – Чувашии № 020-2024-Y40015-11 подписано 04.03.2024 г. между руководителем федерального проекта «Стимулирова</w:t>
      </w:r>
      <w:r>
        <w:t xml:space="preserve">ние спроса на отечественные беспилотные авиационные системы», обеспечивающего достижение </w:t>
      </w:r>
      <w:r>
        <w:lastRenderedPageBreak/>
        <w:t>показателей и мероприятий (результатов) соответствующего федерального проекта, входящего в состав национального проекта «Беспилотные авиационные системы», в лице Осьма</w:t>
      </w:r>
      <w:r>
        <w:t>кова Василия Сергеевича Первого заместителя Министра промышленности и торговли Российской Федерации именуемый и руководителем регионального проекта «Стимулирование спроса на отечественные беспилотные авиационные системы в лице Бедертдинова Эмира Нуртдинови</w:t>
      </w:r>
      <w:r>
        <w:t>ча - министра природных ресурсов и экологии Чувашской Республики, выступающим от имени Чувашской Республики – Чувашии.</w:t>
      </w:r>
    </w:p>
    <w:p w:rsidR="00300609" w:rsidRDefault="00977DAE">
      <w:pPr>
        <w:pStyle w:val="docdata"/>
        <w:widowControl w:val="0"/>
        <w:pBdr>
          <w:bottom w:val="single" w:sz="4" w:space="0" w:color="FFFFFF"/>
        </w:pBdr>
        <w:spacing w:before="0" w:beforeAutospacing="0" w:after="0" w:afterAutospacing="0"/>
        <w:ind w:left="-142" w:firstLine="851"/>
        <w:jc w:val="both"/>
        <w:rPr>
          <w:color w:val="000000"/>
        </w:rPr>
      </w:pPr>
      <w:r>
        <w:t xml:space="preserve">Распоряжением Кабинета Министров Чувашской Республики от 23.05.2024 № 497-р (далее – распоряжение) акционерное общество «Государственная </w:t>
      </w:r>
      <w:r>
        <w:t>транспортная лизинговая компания» (АО «ГТЛК») определена единственным поставщиком осуществляемых в период по 31.12.2025 Минприроды Чувашии закупок беспилотных авиационных систем в рамках регионального проекта «Стимулирование спроса на отечественные беспило</w:t>
      </w:r>
      <w:r>
        <w:t>тные авиационные системы» национального проекта «Беспилотные авиационные системы».</w:t>
      </w:r>
      <w:r>
        <w:rPr>
          <w:color w:val="000000"/>
        </w:rPr>
        <w:t xml:space="preserve"> </w:t>
      </w:r>
    </w:p>
    <w:p w:rsidR="00300609" w:rsidRDefault="00977DAE">
      <w:pPr>
        <w:pStyle w:val="docdata"/>
        <w:widowControl w:val="0"/>
        <w:pBdr>
          <w:bottom w:val="single" w:sz="4" w:space="0" w:color="FFFFFF"/>
        </w:pBdr>
        <w:spacing w:before="0" w:beforeAutospacing="0" w:after="0" w:afterAutospacing="0"/>
        <w:ind w:left="-142" w:firstLine="851"/>
        <w:jc w:val="both"/>
      </w:pPr>
      <w:r>
        <w:t>Государственный Контракт на поставку 11 шт. беспилотных авиационных систем Геоскан 801 на сумму 16 498 713,00 рублей от 10.07.2024 № 16. Экономия от закупки составила 1 287</w:t>
      </w:r>
      <w:r>
        <w:t>,00 руб.</w:t>
      </w:r>
    </w:p>
    <w:p w:rsidR="00300609" w:rsidRDefault="00977DAE">
      <w:pPr>
        <w:pStyle w:val="aff"/>
        <w:widowControl w:val="0"/>
        <w:pBdr>
          <w:bottom w:val="single" w:sz="4" w:space="0" w:color="FFFFFF"/>
        </w:pBdr>
        <w:spacing w:before="0" w:beforeAutospacing="0" w:after="0" w:afterAutospacing="0"/>
        <w:ind w:left="-142" w:firstLine="851"/>
        <w:jc w:val="both"/>
      </w:pPr>
      <w:r>
        <w:t>Дополнительное соглашение от 24.07.2024 № 1 об обязательстве открытия поставщиком лицевого счета в</w:t>
      </w:r>
      <w:r>
        <w:t xml:space="preserve"> территориальном органе Федерального казначейства в случае его отсутствия. Дополнительное соглашение от 26.08.2024 № 2 изменение платежных реквизитов сторон в связи с открытием поставщиком лицевого счета в территориальном органе Федерального казначейства. </w:t>
      </w:r>
    </w:p>
    <w:p w:rsidR="00300609" w:rsidRDefault="00977DAE">
      <w:pPr>
        <w:pStyle w:val="aff"/>
        <w:widowControl w:val="0"/>
        <w:pBdr>
          <w:bottom w:val="single" w:sz="4" w:space="0" w:color="FFFFFF"/>
        </w:pBdr>
        <w:spacing w:before="0" w:beforeAutospacing="0" w:after="0" w:afterAutospacing="0"/>
        <w:ind w:left="-142" w:firstLine="851"/>
        <w:jc w:val="both"/>
      </w:pPr>
      <w:r>
        <w:t>Контрактом предусмотрена оплата аванса в размере 50% от общей стоимости контракта в сумме 8 249 356,50 руб., оплачен платежным поручением от 03.09.2024  № 247480 в полном объеме.</w:t>
      </w:r>
    </w:p>
    <w:p w:rsidR="00300609" w:rsidRDefault="00977DAE">
      <w:pPr>
        <w:ind w:left="-142" w:firstLine="851"/>
        <w:jc w:val="both"/>
        <w:rPr>
          <w:bCs/>
        </w:rPr>
      </w:pPr>
      <w:r>
        <w:t>6. Региональный проект «Чистая страна»</w:t>
      </w:r>
    </w:p>
    <w:p w:rsidR="00300609" w:rsidRDefault="00977DAE">
      <w:pPr>
        <w:widowControl w:val="0"/>
        <w:pBdr>
          <w:bottom w:val="single" w:sz="4" w:space="31" w:color="FFFFFF"/>
        </w:pBdr>
        <w:ind w:left="-142" w:firstLine="851"/>
        <w:contextualSpacing/>
        <w:jc w:val="both"/>
      </w:pPr>
      <w:r>
        <w:t>В 2024 году завершена реализация реги</w:t>
      </w:r>
      <w:r>
        <w:t xml:space="preserve">онального проекта Чувашской Республики «Чистая страна». </w:t>
      </w:r>
    </w:p>
    <w:p w:rsidR="00300609" w:rsidRDefault="00977DAE">
      <w:pPr>
        <w:widowControl w:val="0"/>
        <w:pBdr>
          <w:bottom w:val="single" w:sz="4" w:space="31" w:color="FFFFFF"/>
        </w:pBdr>
        <w:ind w:left="-142" w:firstLine="851"/>
        <w:contextualSpacing/>
        <w:jc w:val="both"/>
      </w:pPr>
      <w:r>
        <w:t>За весь период реализации регионального проекта:</w:t>
      </w:r>
    </w:p>
    <w:p w:rsidR="00300609" w:rsidRDefault="00977DAE">
      <w:pPr>
        <w:widowControl w:val="0"/>
        <w:pBdr>
          <w:bottom w:val="single" w:sz="4" w:space="31" w:color="FFFFFF"/>
        </w:pBdr>
        <w:ind w:left="-142" w:firstLine="851"/>
        <w:contextualSpacing/>
        <w:jc w:val="both"/>
      </w:pPr>
      <w:r>
        <w:t xml:space="preserve">ликвидированы 4 санкционированные свалки в границах городов, том числе реализованы следующие мероприятия:  </w:t>
      </w:r>
    </w:p>
    <w:p w:rsidR="00300609" w:rsidRDefault="00977DAE">
      <w:pPr>
        <w:pStyle w:val="a3"/>
        <w:numPr>
          <w:ilvl w:val="0"/>
          <w:numId w:val="7"/>
        </w:numPr>
        <w:ind w:left="-142" w:firstLine="851"/>
        <w:jc w:val="both"/>
      </w:pPr>
      <w:r>
        <w:t>Рекультивация земель, нарушенных при разме</w:t>
      </w:r>
      <w:r>
        <w:t>щении свалки твердых коммунальных отходов в с. Аликово Аликовского района Чувашской Республики:</w:t>
      </w:r>
    </w:p>
    <w:p w:rsidR="00300609" w:rsidRDefault="00977DAE">
      <w:pPr>
        <w:pStyle w:val="a3"/>
        <w:numPr>
          <w:ilvl w:val="0"/>
          <w:numId w:val="8"/>
        </w:numPr>
        <w:ind w:left="-142" w:firstLine="851"/>
        <w:jc w:val="both"/>
      </w:pPr>
      <w:r>
        <w:t>срок реализации: 2020 г.;</w:t>
      </w:r>
    </w:p>
    <w:p w:rsidR="00300609" w:rsidRDefault="00977DAE">
      <w:pPr>
        <w:pStyle w:val="a3"/>
        <w:numPr>
          <w:ilvl w:val="0"/>
          <w:numId w:val="8"/>
        </w:numPr>
        <w:ind w:left="-142" w:firstLine="851"/>
        <w:jc w:val="both"/>
      </w:pPr>
      <w:r>
        <w:t xml:space="preserve">общая стоимость мероприятия – 18,985 млн рублей, в том числе средств федерального бюджета –  18,784 млн рублей; </w:t>
      </w:r>
    </w:p>
    <w:p w:rsidR="00300609" w:rsidRDefault="00977DAE">
      <w:pPr>
        <w:pStyle w:val="a3"/>
        <w:ind w:left="-142" w:firstLine="851"/>
        <w:jc w:val="both"/>
      </w:pPr>
      <w:r>
        <w:t>республиканский бюдже</w:t>
      </w:r>
      <w:r>
        <w:t>т – 191,110 тыс рублей;</w:t>
      </w:r>
    </w:p>
    <w:p w:rsidR="00300609" w:rsidRDefault="00977DAE">
      <w:pPr>
        <w:pStyle w:val="a3"/>
        <w:ind w:left="-142" w:firstLine="851"/>
        <w:jc w:val="both"/>
      </w:pPr>
      <w:r>
        <w:t>местный бюджет – 9,487 тыс рублей.</w:t>
      </w:r>
    </w:p>
    <w:p w:rsidR="00300609" w:rsidRDefault="00977DAE">
      <w:pPr>
        <w:pStyle w:val="a3"/>
        <w:numPr>
          <w:ilvl w:val="0"/>
          <w:numId w:val="8"/>
        </w:numPr>
        <w:ind w:left="-142" w:firstLine="851"/>
        <w:jc w:val="both"/>
      </w:pPr>
      <w:r>
        <w:t>возвращено в хозяйственный оборот – более 7,9 га;</w:t>
      </w:r>
    </w:p>
    <w:p w:rsidR="00300609" w:rsidRDefault="00977DAE">
      <w:pPr>
        <w:pStyle w:val="a3"/>
        <w:numPr>
          <w:ilvl w:val="0"/>
          <w:numId w:val="8"/>
        </w:numPr>
        <w:ind w:left="-142" w:firstLine="851"/>
        <w:jc w:val="both"/>
      </w:pPr>
      <w:r>
        <w:t>улучшилось качество жизни – боле  4,4 тыс. человек.</w:t>
      </w:r>
    </w:p>
    <w:p w:rsidR="00300609" w:rsidRDefault="00977DAE">
      <w:pPr>
        <w:pStyle w:val="a3"/>
        <w:numPr>
          <w:ilvl w:val="0"/>
          <w:numId w:val="8"/>
        </w:numPr>
        <w:ind w:left="-142" w:firstLine="851"/>
        <w:jc w:val="both"/>
      </w:pPr>
      <w:r>
        <w:t>расположение – Аликовский район,с. Аликово.</w:t>
      </w:r>
    </w:p>
    <w:p w:rsidR="00300609" w:rsidRDefault="00977DAE">
      <w:pPr>
        <w:pStyle w:val="a3"/>
        <w:numPr>
          <w:ilvl w:val="0"/>
          <w:numId w:val="7"/>
        </w:numPr>
        <w:ind w:left="-142" w:firstLine="851"/>
        <w:jc w:val="both"/>
      </w:pPr>
      <w:r>
        <w:t>Рекультивация земель, нарушенных при размещении сва</w:t>
      </w:r>
      <w:r>
        <w:t>лки твердых коммунальных отходов в с. Яльчики Яльчикского района Чувашской Республики:</w:t>
      </w:r>
    </w:p>
    <w:p w:rsidR="00300609" w:rsidRDefault="00977DAE">
      <w:pPr>
        <w:pStyle w:val="a3"/>
        <w:numPr>
          <w:ilvl w:val="0"/>
          <w:numId w:val="8"/>
        </w:numPr>
        <w:ind w:left="-142" w:firstLine="851"/>
        <w:jc w:val="both"/>
      </w:pPr>
      <w:r>
        <w:t>срок реализации: 2020 г.;</w:t>
      </w:r>
    </w:p>
    <w:p w:rsidR="00300609" w:rsidRDefault="00977DAE">
      <w:pPr>
        <w:pStyle w:val="a3"/>
        <w:numPr>
          <w:ilvl w:val="0"/>
          <w:numId w:val="8"/>
        </w:numPr>
        <w:ind w:left="-142" w:firstLine="851"/>
        <w:jc w:val="both"/>
      </w:pPr>
      <w:r>
        <w:t xml:space="preserve">общая стоимость мероприятия – 8,882 млн рублей, в том числе средств федерального бюджета – 8,789 млн рублей; </w:t>
      </w:r>
    </w:p>
    <w:p w:rsidR="00300609" w:rsidRDefault="00977DAE">
      <w:pPr>
        <w:pStyle w:val="a3"/>
        <w:ind w:left="-142" w:firstLine="851"/>
        <w:jc w:val="both"/>
      </w:pPr>
      <w:r>
        <w:t>республиканский бюджет – 87,680 тыс рублей;</w:t>
      </w:r>
    </w:p>
    <w:p w:rsidR="00300609" w:rsidRDefault="00977DAE">
      <w:pPr>
        <w:pStyle w:val="a3"/>
        <w:ind w:left="-142" w:firstLine="851"/>
        <w:jc w:val="both"/>
      </w:pPr>
      <w:r>
        <w:t>местный бюджет – 5,322 тыс рублей.</w:t>
      </w:r>
    </w:p>
    <w:p w:rsidR="00300609" w:rsidRDefault="00977DAE">
      <w:pPr>
        <w:pStyle w:val="a3"/>
        <w:numPr>
          <w:ilvl w:val="0"/>
          <w:numId w:val="8"/>
        </w:numPr>
        <w:ind w:left="-142" w:firstLine="851"/>
        <w:jc w:val="both"/>
      </w:pPr>
      <w:r>
        <w:t>возвращено в хозяйственный оборот – более 8 га;</w:t>
      </w:r>
    </w:p>
    <w:p w:rsidR="00300609" w:rsidRDefault="00977DAE">
      <w:pPr>
        <w:pStyle w:val="a3"/>
        <w:numPr>
          <w:ilvl w:val="0"/>
          <w:numId w:val="8"/>
        </w:numPr>
        <w:ind w:left="-142" w:firstLine="851"/>
        <w:jc w:val="both"/>
      </w:pPr>
      <w:r>
        <w:lastRenderedPageBreak/>
        <w:t>улучшилось качество жизни – 8,4 тыс. человек;</w:t>
      </w:r>
    </w:p>
    <w:p w:rsidR="00300609" w:rsidRDefault="00977DAE">
      <w:pPr>
        <w:pStyle w:val="a3"/>
        <w:numPr>
          <w:ilvl w:val="0"/>
          <w:numId w:val="8"/>
        </w:numPr>
        <w:ind w:left="-142" w:firstLine="851"/>
        <w:jc w:val="both"/>
      </w:pPr>
      <w:r>
        <w:t xml:space="preserve">расположение – </w:t>
      </w:r>
      <w:r>
        <w:rPr>
          <w:color w:val="000000" w:themeColor="text1"/>
        </w:rPr>
        <w:t>Яльчикский район, с. Яльчики.</w:t>
      </w:r>
    </w:p>
    <w:p w:rsidR="00300609" w:rsidRDefault="00977DAE">
      <w:pPr>
        <w:pStyle w:val="a3"/>
        <w:ind w:left="-142" w:firstLine="851"/>
        <w:jc w:val="both"/>
      </w:pPr>
      <w:r>
        <w:t xml:space="preserve">Ликвидация указанных свалок позволяет </w:t>
      </w:r>
      <w:r>
        <w:t>развиваться близлежащим к этим свалкам территориям, улучшилось качество жизни более 12,8 тыс. человек.</w:t>
      </w:r>
    </w:p>
    <w:p w:rsidR="00300609" w:rsidRDefault="00977DAE">
      <w:pPr>
        <w:pStyle w:val="a3"/>
        <w:numPr>
          <w:ilvl w:val="0"/>
          <w:numId w:val="7"/>
        </w:numPr>
        <w:ind w:left="-142" w:firstLine="851"/>
        <w:jc w:val="both"/>
      </w:pPr>
      <w:r>
        <w:t>Рекультивация свалки твердых коммунальных отходов в городе Канаш Чувашской Республики:</w:t>
      </w:r>
    </w:p>
    <w:p w:rsidR="00300609" w:rsidRDefault="00977DAE">
      <w:pPr>
        <w:pStyle w:val="a3"/>
        <w:numPr>
          <w:ilvl w:val="0"/>
          <w:numId w:val="8"/>
        </w:numPr>
        <w:ind w:left="-142" w:firstLine="851"/>
        <w:jc w:val="both"/>
      </w:pPr>
      <w:r>
        <w:t>срок реализации: 2021 г.;</w:t>
      </w:r>
    </w:p>
    <w:p w:rsidR="00300609" w:rsidRDefault="00977DAE">
      <w:pPr>
        <w:pStyle w:val="a3"/>
        <w:numPr>
          <w:ilvl w:val="0"/>
          <w:numId w:val="8"/>
        </w:numPr>
        <w:ind w:left="-142" w:firstLine="851"/>
        <w:jc w:val="both"/>
      </w:pPr>
      <w:r>
        <w:t>общая стоимость мероприятия – 86,417 млн</w:t>
      </w:r>
      <w:r>
        <w:t xml:space="preserve"> рублей, в том числе средств федерального бюджета – 66,760 млн рублей;  </w:t>
      </w:r>
    </w:p>
    <w:p w:rsidR="00300609" w:rsidRDefault="00977DAE">
      <w:pPr>
        <w:pStyle w:val="a3"/>
        <w:ind w:left="-142" w:firstLine="851"/>
        <w:jc w:val="both"/>
      </w:pPr>
      <w:r>
        <w:t>республиканский бюджет – 19,569 млн рублей;</w:t>
      </w:r>
    </w:p>
    <w:p w:rsidR="00300609" w:rsidRDefault="00977DAE">
      <w:pPr>
        <w:pStyle w:val="a3"/>
        <w:ind w:left="-142" w:firstLine="851"/>
        <w:jc w:val="both"/>
      </w:pPr>
      <w:r>
        <w:t>местный бюджет – 88,3 тыс рублей.</w:t>
      </w:r>
    </w:p>
    <w:p w:rsidR="00300609" w:rsidRDefault="00977DAE">
      <w:pPr>
        <w:pStyle w:val="a3"/>
        <w:numPr>
          <w:ilvl w:val="0"/>
          <w:numId w:val="8"/>
        </w:numPr>
        <w:ind w:left="-142" w:firstLine="851"/>
        <w:jc w:val="both"/>
      </w:pPr>
      <w:r>
        <w:t>возвращено в хозяйственный оборот – более 8,5 га;</w:t>
      </w:r>
    </w:p>
    <w:p w:rsidR="00300609" w:rsidRDefault="00977DAE">
      <w:pPr>
        <w:pStyle w:val="a3"/>
        <w:numPr>
          <w:ilvl w:val="0"/>
          <w:numId w:val="8"/>
        </w:numPr>
        <w:ind w:left="-142" w:firstLine="851"/>
        <w:jc w:val="both"/>
      </w:pPr>
      <w:r>
        <w:t>улучшилось качество жизни – 47,57 тыс. человек.</w:t>
      </w:r>
    </w:p>
    <w:p w:rsidR="00300609" w:rsidRDefault="00977DAE">
      <w:pPr>
        <w:pStyle w:val="a3"/>
        <w:numPr>
          <w:ilvl w:val="0"/>
          <w:numId w:val="8"/>
        </w:numPr>
        <w:ind w:left="-142" w:firstLine="851"/>
        <w:jc w:val="both"/>
      </w:pPr>
      <w:r>
        <w:t>расположение –</w:t>
      </w:r>
      <w:r>
        <w:rPr>
          <w:color w:val="0070C0"/>
        </w:rPr>
        <w:t xml:space="preserve"> </w:t>
      </w:r>
      <w:r>
        <w:rPr>
          <w:color w:val="000000" w:themeColor="text1"/>
        </w:rPr>
        <w:t>Канашский городской округ, г. Канаш.</w:t>
      </w:r>
    </w:p>
    <w:p w:rsidR="00300609" w:rsidRDefault="00977DAE">
      <w:pPr>
        <w:pStyle w:val="a3"/>
        <w:numPr>
          <w:ilvl w:val="0"/>
          <w:numId w:val="7"/>
        </w:numPr>
        <w:ind w:left="-142" w:firstLine="851"/>
        <w:jc w:val="both"/>
      </w:pPr>
      <w:r>
        <w:t>Рекультивация свалки твердых коммунальных отходов в городе Ядрин Чувашской Республики:</w:t>
      </w:r>
    </w:p>
    <w:p w:rsidR="00300609" w:rsidRDefault="00977DAE">
      <w:pPr>
        <w:pStyle w:val="a3"/>
        <w:numPr>
          <w:ilvl w:val="0"/>
          <w:numId w:val="8"/>
        </w:numPr>
        <w:ind w:left="-142" w:firstLine="851"/>
        <w:jc w:val="both"/>
      </w:pPr>
      <w:r>
        <w:t>срок реализации: 2022 г.;</w:t>
      </w:r>
    </w:p>
    <w:p w:rsidR="00300609" w:rsidRDefault="00977DAE">
      <w:pPr>
        <w:pStyle w:val="a3"/>
        <w:numPr>
          <w:ilvl w:val="0"/>
          <w:numId w:val="8"/>
        </w:numPr>
        <w:ind w:left="-142" w:firstLine="851"/>
        <w:jc w:val="both"/>
      </w:pPr>
      <w:r>
        <w:t>общая стоимость мероприятия – 35,125 млн рублей, в том числе средств федерального бюджета –</w:t>
      </w:r>
      <w:r>
        <w:t xml:space="preserve"> 32,268 млн рублей;</w:t>
      </w:r>
    </w:p>
    <w:p w:rsidR="00300609" w:rsidRDefault="00977DAE">
      <w:pPr>
        <w:pStyle w:val="a3"/>
        <w:ind w:left="-142" w:firstLine="851"/>
        <w:jc w:val="both"/>
      </w:pPr>
      <w:r>
        <w:t>республиканский бюджет – 2,463 млн рублей;</w:t>
      </w:r>
    </w:p>
    <w:p w:rsidR="00300609" w:rsidRDefault="00977DAE">
      <w:pPr>
        <w:pStyle w:val="a3"/>
        <w:ind w:left="-142" w:firstLine="851"/>
        <w:jc w:val="both"/>
      </w:pPr>
      <w:r>
        <w:t>местный бюджет – 394,2 тыс рублей.</w:t>
      </w:r>
    </w:p>
    <w:p w:rsidR="00300609" w:rsidRDefault="00977DAE">
      <w:pPr>
        <w:pStyle w:val="a3"/>
        <w:numPr>
          <w:ilvl w:val="0"/>
          <w:numId w:val="8"/>
        </w:numPr>
        <w:ind w:left="-142" w:firstLine="851"/>
        <w:jc w:val="both"/>
      </w:pPr>
      <w:r>
        <w:t>возвращено в хозяйственный оборот – 1,8 га;</w:t>
      </w:r>
    </w:p>
    <w:p w:rsidR="00300609" w:rsidRDefault="00977DAE">
      <w:pPr>
        <w:pStyle w:val="a3"/>
        <w:numPr>
          <w:ilvl w:val="0"/>
          <w:numId w:val="8"/>
        </w:numPr>
        <w:ind w:left="-142" w:firstLine="851"/>
        <w:jc w:val="both"/>
      </w:pPr>
      <w:r>
        <w:t>улучшилось качество жизни – 7,935 тыс. человек.</w:t>
      </w:r>
    </w:p>
    <w:p w:rsidR="00300609" w:rsidRDefault="00977DAE">
      <w:pPr>
        <w:pStyle w:val="a3"/>
        <w:numPr>
          <w:ilvl w:val="0"/>
          <w:numId w:val="8"/>
        </w:numPr>
        <w:ind w:left="-142" w:firstLine="851"/>
        <w:jc w:val="both"/>
      </w:pPr>
      <w:r>
        <w:t>расположение – Ядринский муниципальный округ, г. Ядрин.</w:t>
      </w:r>
    </w:p>
    <w:p w:rsidR="00300609" w:rsidRDefault="00977DAE">
      <w:pPr>
        <w:widowControl w:val="0"/>
        <w:pBdr>
          <w:bottom w:val="single" w:sz="4" w:space="31" w:color="FFFFFF"/>
        </w:pBdr>
        <w:ind w:left="-142" w:firstLine="851"/>
        <w:contextualSpacing/>
        <w:jc w:val="both"/>
      </w:pPr>
      <w:r>
        <w:t>ликвидированы 2 наиболее опасных объектов накопленного вреда окружающей среде;</w:t>
      </w:r>
    </w:p>
    <w:p w:rsidR="00300609" w:rsidRDefault="00977DAE">
      <w:pPr>
        <w:widowControl w:val="0"/>
        <w:pBdr>
          <w:bottom w:val="single" w:sz="4" w:space="31" w:color="FFFFFF"/>
        </w:pBdr>
        <w:ind w:left="-142" w:firstLine="851"/>
        <w:contextualSpacing/>
        <w:jc w:val="both"/>
      </w:pPr>
      <w:r>
        <w:t xml:space="preserve"> численность населения, качество жизни которого улучшилось в связи с ликвидацией несанкционированных свалок в границах городов составила 69,67 тысяч человек; </w:t>
      </w:r>
    </w:p>
    <w:p w:rsidR="00300609" w:rsidRDefault="00977DAE">
      <w:pPr>
        <w:widowControl w:val="0"/>
        <w:pBdr>
          <w:bottom w:val="single" w:sz="4" w:space="31" w:color="FFFFFF"/>
        </w:pBdr>
        <w:ind w:left="-142" w:firstLine="851"/>
        <w:contextualSpacing/>
        <w:jc w:val="both"/>
      </w:pPr>
      <w:r>
        <w:t>численность населе</w:t>
      </w:r>
      <w:r>
        <w:t>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 составила 514,3 тысяч человек.</w:t>
      </w:r>
    </w:p>
    <w:p w:rsidR="00300609" w:rsidRDefault="00977DAE">
      <w:pPr>
        <w:widowControl w:val="0"/>
        <w:pBdr>
          <w:bottom w:val="single" w:sz="4" w:space="31" w:color="FFFFFF"/>
        </w:pBdr>
        <w:ind w:left="-142" w:firstLine="851"/>
        <w:contextualSpacing/>
        <w:jc w:val="both"/>
      </w:pPr>
      <w:r>
        <w:t>7. Ведомственный проект «Реализация ме</w:t>
      </w:r>
      <w:r>
        <w:t>р, направленных на оснащение мест накопления твердых коммунальных отходов».</w:t>
      </w:r>
    </w:p>
    <w:p w:rsidR="00300609" w:rsidRDefault="00977DAE">
      <w:pPr>
        <w:pStyle w:val="afe"/>
        <w:pBdr>
          <w:bottom w:val="single" w:sz="4" w:space="28" w:color="FFFFFF"/>
        </w:pBdr>
        <w:ind w:left="-142" w:firstLine="851"/>
        <w:jc w:val="both"/>
        <w:rPr>
          <w:lang w:val="ru-RU"/>
        </w:rPr>
      </w:pPr>
      <w:r>
        <w:rPr>
          <w:lang w:val="ru-RU"/>
        </w:rPr>
        <w:t>Во исполнение п. 1 перечня поручений Главы Чувашской Республики от 21 июля 2023 года № 02/01-13447 по итогам совещания по вопросам обращения с твердыми коммунальными отходами в Чув</w:t>
      </w:r>
      <w:r>
        <w:rPr>
          <w:lang w:val="ru-RU"/>
        </w:rPr>
        <w:t>ашской Республике Минприроды Чувашии поручено организовать работу по обеспечению  контейнерами и бункерами муниципальных образований Чувашской Республики.</w:t>
      </w:r>
    </w:p>
    <w:p w:rsidR="00300609" w:rsidRDefault="00977DAE">
      <w:pPr>
        <w:pStyle w:val="afe"/>
        <w:pBdr>
          <w:bottom w:val="single" w:sz="4" w:space="28" w:color="FFFFFF"/>
        </w:pBdr>
        <w:ind w:left="-142" w:firstLine="851"/>
        <w:jc w:val="both"/>
        <w:rPr>
          <w:lang w:val="ru-RU"/>
        </w:rPr>
      </w:pPr>
      <w:r>
        <w:rPr>
          <w:lang w:val="ru-RU"/>
        </w:rPr>
        <w:t>В связи с этим в адрес администраций муниципальных образований Чувашской Республики (далее – МО) напр</w:t>
      </w:r>
      <w:r>
        <w:rPr>
          <w:lang w:val="ru-RU"/>
        </w:rPr>
        <w:t>авлены соответствующие запросы. Из 26 МО обоснованную потребность по закупке контейнеров представили 18 МО, по закупке бункеров - 3 МО. Однако, стоит отметить, что заявку направляли все районы, кроме Ибресинского, который не испытывает потребности в дополн</w:t>
      </w:r>
      <w:r>
        <w:rPr>
          <w:lang w:val="ru-RU"/>
        </w:rPr>
        <w:t>ительных контейнерах, бункерах.  6 МО не смогли обосновать потребность (г. Алатырь, Аликовский, Комсомольский Красноармейский, Урмарский, Цивильский, Янтиковский).</w:t>
      </w:r>
    </w:p>
    <w:p w:rsidR="00300609" w:rsidRDefault="00977DAE">
      <w:pPr>
        <w:pStyle w:val="afe"/>
        <w:pBdr>
          <w:bottom w:val="single" w:sz="4" w:space="28" w:color="FFFFFF"/>
        </w:pBdr>
        <w:ind w:left="-142" w:firstLine="851"/>
        <w:jc w:val="both"/>
        <w:rPr>
          <w:lang w:val="ru-RU"/>
        </w:rPr>
      </w:pPr>
      <w:r>
        <w:rPr>
          <w:lang w:val="ru-RU"/>
        </w:rPr>
        <w:t xml:space="preserve">Все 18 муниципалитетов, направившие заявки о потребности в контейнерах, произвели закупку в </w:t>
      </w:r>
      <w:r>
        <w:rPr>
          <w:lang w:val="ru-RU"/>
        </w:rPr>
        <w:t>полном объеме.</w:t>
      </w:r>
    </w:p>
    <w:p w:rsidR="00300609" w:rsidRDefault="00977DAE">
      <w:pPr>
        <w:pStyle w:val="afe"/>
        <w:pBdr>
          <w:bottom w:val="single" w:sz="4" w:space="28" w:color="FFFFFF"/>
        </w:pBdr>
        <w:ind w:left="-142" w:firstLine="851"/>
        <w:jc w:val="both"/>
        <w:rPr>
          <w:lang w:val="ru-RU"/>
        </w:rPr>
      </w:pPr>
      <w:r>
        <w:rPr>
          <w:lang w:val="ru-RU"/>
        </w:rPr>
        <w:lastRenderedPageBreak/>
        <w:t>Все 3 муниципалитета, направившие заявки о потребности в бункерах, произвели закупку в полном объеме.</w:t>
      </w:r>
    </w:p>
    <w:p w:rsidR="00300609" w:rsidRDefault="00977DAE">
      <w:pPr>
        <w:pStyle w:val="afe"/>
        <w:pBdr>
          <w:bottom w:val="single" w:sz="4" w:space="28" w:color="FFFFFF"/>
        </w:pBdr>
        <w:ind w:left="-142" w:firstLine="851"/>
        <w:jc w:val="both"/>
        <w:rPr>
          <w:lang w:val="ru-RU"/>
        </w:rPr>
      </w:pPr>
      <w:r>
        <w:rPr>
          <w:lang w:val="ru-RU"/>
        </w:rPr>
        <w:t>8. Ведомственный проект «Формирование и пополнение информационных ресурсов в сфере недропользования»</w:t>
      </w:r>
    </w:p>
    <w:p w:rsidR="00300609" w:rsidRDefault="00977DAE">
      <w:pPr>
        <w:pStyle w:val="afe"/>
        <w:pBdr>
          <w:bottom w:val="single" w:sz="4" w:space="28" w:color="FFFFFF"/>
        </w:pBdr>
        <w:ind w:left="-142" w:firstLine="851"/>
        <w:jc w:val="both"/>
        <w:rPr>
          <w:lang w:val="ru-RU"/>
        </w:rPr>
      </w:pPr>
      <w:r>
        <w:rPr>
          <w:lang w:val="ru-RU"/>
        </w:rPr>
        <w:t>В рамках данного проекта выполнены раб</w:t>
      </w:r>
      <w:r>
        <w:rPr>
          <w:lang w:val="ru-RU"/>
        </w:rPr>
        <w:t xml:space="preserve">оты по государственному контракту № 4 возмездного оказания услуги от 18.03.2024. </w:t>
      </w:r>
    </w:p>
    <w:p w:rsidR="00300609" w:rsidRDefault="00977DAE">
      <w:pPr>
        <w:pStyle w:val="afe"/>
        <w:pBdr>
          <w:bottom w:val="single" w:sz="4" w:space="28" w:color="FFFFFF"/>
        </w:pBdr>
        <w:ind w:left="-142" w:firstLine="851"/>
        <w:jc w:val="both"/>
        <w:rPr>
          <w:lang w:val="ru-RU"/>
        </w:rPr>
      </w:pPr>
      <w:r>
        <w:rPr>
          <w:lang w:val="ru-RU"/>
        </w:rPr>
        <w:t xml:space="preserve">Предметом исследований работ был государственный информационный ресурс – ФГИС «АСЛН». Целевым назначением работ стало наполнение базы данных указанной системы информацией по </w:t>
      </w:r>
      <w:r>
        <w:rPr>
          <w:lang w:val="ru-RU"/>
        </w:rPr>
        <w:t>выданным до 1 января 2022 года лицензиям на пользование участками недр местного значения на территории Чувашской Республики. Объём работ – 211 лицензий на общераспространённые полезные ископаемые. Методы работ: для удаленного оперативного ввода и актуализа</w:t>
      </w:r>
      <w:r>
        <w:rPr>
          <w:lang w:val="ru-RU"/>
        </w:rPr>
        <w:t xml:space="preserve">ции данных лицензирования использована </w:t>
      </w:r>
      <w:r>
        <w:t>Web</w:t>
      </w:r>
      <w:r>
        <w:rPr>
          <w:lang w:val="ru-RU"/>
        </w:rPr>
        <w:t>-версия ФГИС «АСЛН» (</w:t>
      </w:r>
      <w:r>
        <w:t>online</w:t>
      </w:r>
      <w:r>
        <w:rPr>
          <w:lang w:val="ru-RU"/>
        </w:rPr>
        <w:t>-режим), а также сканирование лицензионных материалов и их загрузка (проведен анализ и изучение фондовых лицензионных материалов). В результате выполненных работ обеспечена полнота базы д</w:t>
      </w:r>
      <w:r>
        <w:rPr>
          <w:lang w:val="ru-RU"/>
        </w:rPr>
        <w:t>анных ФГИС «АСЛН» за счёт наполнения отсутствующими лицензиями на пользование недрами (сведениями, документами). Отчёт содержит сформированные реестры всех лицензий на пользование недрами по участкам недр местного значения на территории Чувашской Республик</w:t>
      </w:r>
      <w:r>
        <w:rPr>
          <w:lang w:val="ru-RU"/>
        </w:rPr>
        <w:t xml:space="preserve">и, а также заархивированные из ФГИС «АСЛН» лицензионные материалы (специализированные форматы). </w:t>
      </w:r>
    </w:p>
    <w:p w:rsidR="00300609" w:rsidRDefault="00977DAE">
      <w:pPr>
        <w:pStyle w:val="afe"/>
        <w:pBdr>
          <w:bottom w:val="single" w:sz="4" w:space="28" w:color="FFFFFF"/>
        </w:pBdr>
        <w:ind w:left="-142" w:firstLine="851"/>
        <w:jc w:val="both"/>
        <w:rPr>
          <w:lang w:val="ru-RU"/>
        </w:rPr>
      </w:pPr>
      <w:r>
        <w:rPr>
          <w:lang w:val="ru-RU"/>
        </w:rPr>
        <w:t>Как вывод: актуализированная база данных ФГИС «АСЛН» обеспечивает повышение эффективности государственного управления недропользованием Минприроды Чувашии по т</w:t>
      </w:r>
      <w:r>
        <w:rPr>
          <w:lang w:val="ru-RU"/>
        </w:rPr>
        <w:t>ерритории  Чувашской Республики.</w:t>
      </w:r>
    </w:p>
    <w:p w:rsidR="00300609" w:rsidRDefault="00977DAE">
      <w:pPr>
        <w:ind w:left="-142" w:firstLine="851"/>
        <w:jc w:val="both"/>
      </w:pPr>
      <w:r>
        <w:t>9.Ведомственный проект «Создание территориальной системы наблюдения за состоянием окружающей среды на территории Чувашской Республики»</w:t>
      </w:r>
    </w:p>
    <w:p w:rsidR="00300609" w:rsidRDefault="00977DAE">
      <w:pPr>
        <w:ind w:firstLine="709"/>
        <w:jc w:val="both"/>
      </w:pPr>
      <w:r>
        <w:t>По поручению Председателя Кабинета Министров Чувашской Республики О.А. Николаева от 03.1</w:t>
      </w:r>
      <w:r>
        <w:t>0.2024 № 02/20254 принято решение о замене в рамках создания автоматизированной системы экологического мониторинга с подготовкой к интеграции в Государственную информационную систему Региональная платформа «АПК «Безопасный город» на территории муниципальны</w:t>
      </w:r>
      <w:r>
        <w:t>х образований г. Чебоксары и г. Новочебоксарск Чувашской Республики» части стационарных комплектов автоматизированных станций контроля загрязнения атмосферного воздуха на малогабаритные станции.</w:t>
      </w:r>
    </w:p>
    <w:p w:rsidR="00300609" w:rsidRDefault="00977DAE">
      <w:pPr>
        <w:ind w:firstLine="709"/>
        <w:jc w:val="both"/>
      </w:pPr>
      <w:r>
        <w:t>Для выполнения вышеуказанного поручения, а также для расширен</w:t>
      </w:r>
      <w:r>
        <w:t>ия географии проекта с охватом всех муниципальных образований Чувашской Республики и увеличении объема анализируемых данных путем реализации гибридного подхода к реализации проекта с применением мобильной станции мониторинга на базе автомобиля предлагается</w:t>
      </w:r>
      <w:r>
        <w:t xml:space="preserve"> реализовать построение системы экологического мониторинга окружающей среды с использованием стационарных станций экологического мониторинга и малогабаритных станций контроля загрязнения атмосферного воздуха в 2 этапа: в 2025 и 2026 годах.</w:t>
      </w:r>
    </w:p>
    <w:p w:rsidR="00300609" w:rsidRDefault="00977DAE">
      <w:pPr>
        <w:ind w:left="-142" w:firstLine="851"/>
        <w:jc w:val="both"/>
      </w:pPr>
      <w:r>
        <w:t>10. Ведомственны</w:t>
      </w:r>
      <w:r>
        <w:t>й проект «Строительство (реконструкция) инфраструктурных объектов в сфере обращения с твердыми коммунальными отходами»</w:t>
      </w:r>
    </w:p>
    <w:p w:rsidR="00300609" w:rsidRDefault="00977DAE">
      <w:pPr>
        <w:pStyle w:val="afe"/>
        <w:pBdr>
          <w:bottom w:val="single" w:sz="4" w:space="28" w:color="FFFFFF"/>
        </w:pBdr>
        <w:ind w:left="-142" w:firstLine="851"/>
        <w:jc w:val="both"/>
        <w:rPr>
          <w:lang w:val="ru-RU"/>
        </w:rPr>
      </w:pPr>
      <w:r>
        <w:rPr>
          <w:lang w:val="ru-RU"/>
        </w:rPr>
        <w:t>В целях реализации Указа Президента Российской Федерации В.В. Путина от 07.05.2024 № 309 «О национальных целях развития Российской Федера</w:t>
      </w:r>
      <w:r>
        <w:rPr>
          <w:lang w:val="ru-RU"/>
        </w:rPr>
        <w:t>ции на период до 2030 года и на перспективу до 2036 года»  29 декабря 2022 года между Чувашской Республикой, в лице Минприроды Чувашии, и ООО «Экосфера-Ч» заключены три концессионных соглашения о создании и эксплуатации мусоросортировочных комплексов тверд</w:t>
      </w:r>
      <w:r>
        <w:rPr>
          <w:lang w:val="ru-RU"/>
        </w:rPr>
        <w:t xml:space="preserve">ых коммунальных отходов в Батыревском, Моргаушском и Канашском муниципальных округах Чувашской Республики мощностью 30 000 тонн в год каждый. </w:t>
      </w:r>
    </w:p>
    <w:p w:rsidR="00300609" w:rsidRDefault="00977DAE">
      <w:pPr>
        <w:pStyle w:val="afe"/>
        <w:pBdr>
          <w:bottom w:val="single" w:sz="4" w:space="28" w:color="FFFFFF"/>
        </w:pBdr>
        <w:ind w:left="-142" w:firstLine="851"/>
        <w:jc w:val="both"/>
        <w:rPr>
          <w:lang w:val="ru-RU"/>
        </w:rPr>
      </w:pPr>
      <w:r>
        <w:rPr>
          <w:lang w:val="ru-RU"/>
        </w:rPr>
        <w:lastRenderedPageBreak/>
        <w:t xml:space="preserve">В 2023 году разработана проектно-сметная документация, которая получила положительное заключение государственной </w:t>
      </w:r>
      <w:r>
        <w:rPr>
          <w:lang w:val="ru-RU"/>
        </w:rPr>
        <w:t>экспертизы. Принято решение о поэтапном строительстве объектов начиная с мусоросортировочного комплекса в Канашском муниципальном округе.</w:t>
      </w:r>
    </w:p>
    <w:p w:rsidR="00300609" w:rsidRDefault="00977DAE">
      <w:pPr>
        <w:pStyle w:val="afe"/>
        <w:pBdr>
          <w:bottom w:val="single" w:sz="4" w:space="28" w:color="FFFFFF"/>
        </w:pBdr>
        <w:ind w:left="-142" w:firstLine="851"/>
        <w:jc w:val="both"/>
        <w:rPr>
          <w:lang w:val="ru-RU"/>
        </w:rPr>
      </w:pPr>
      <w:r>
        <w:rPr>
          <w:lang w:val="ru-RU"/>
        </w:rPr>
        <w:t>В 2024 году начато строительство мусоросортировочного комплекса в Канашском муниципальном округе. Срок завершения рабо</w:t>
      </w:r>
      <w:r>
        <w:rPr>
          <w:lang w:val="ru-RU"/>
        </w:rPr>
        <w:t xml:space="preserve">т по созданию указанного объекта – </w:t>
      </w:r>
      <w:r>
        <w:t>II</w:t>
      </w:r>
      <w:r>
        <w:rPr>
          <w:lang w:val="ru-RU"/>
        </w:rPr>
        <w:t xml:space="preserve"> квартал 2025 года. Выполнены следующие работы: </w:t>
      </w:r>
    </w:p>
    <w:p w:rsidR="00300609" w:rsidRDefault="00977DAE">
      <w:pPr>
        <w:pStyle w:val="afe"/>
        <w:pBdr>
          <w:bottom w:val="single" w:sz="4" w:space="28" w:color="FFFFFF"/>
        </w:pBdr>
        <w:ind w:left="-142" w:firstLine="851"/>
        <w:jc w:val="both"/>
        <w:rPr>
          <w:lang w:val="ru-RU"/>
        </w:rPr>
      </w:pPr>
      <w:r>
        <w:rPr>
          <w:lang w:val="ru-RU"/>
        </w:rPr>
        <w:t>- выполнены в полном объеме работы по очистке территории от растительности, выемка плодородного грунта, грунта под дорожной одеждой. Завершены работы по укладке линий сис</w:t>
      </w:r>
      <w:r>
        <w:rPr>
          <w:lang w:val="ru-RU"/>
        </w:rPr>
        <w:t>темы водоснабжения и бытовой канализации, устройство оснований из монолитного фундамента под: КГО и СО (крупногабаритных и строительных отходов), дизель генератор, трансформаторной подстанции, АБК (административно-бытовой корпус), оснований и цокольной сте</w:t>
      </w:r>
      <w:r>
        <w:rPr>
          <w:lang w:val="ru-RU"/>
        </w:rPr>
        <w:t>нки МСК (мусоросортировочный комплекса). Выполнено устройство оснований под КПП (контрольно-пропускной пункт), площадки мойки автотранспорта и весового контроля. Завершены работы по укладке в траншею линий электроснабжения. Установлена трансформаторная под</w:t>
      </w:r>
      <w:r>
        <w:rPr>
          <w:lang w:val="ru-RU"/>
        </w:rPr>
        <w:t>станция и дизельгенератор;</w:t>
      </w:r>
    </w:p>
    <w:p w:rsidR="00300609" w:rsidRDefault="00977DAE">
      <w:pPr>
        <w:pStyle w:val="afe"/>
        <w:pBdr>
          <w:bottom w:val="single" w:sz="4" w:space="28" w:color="FFFFFF"/>
        </w:pBdr>
        <w:ind w:left="-142" w:firstLine="851"/>
        <w:jc w:val="both"/>
        <w:rPr>
          <w:lang w:val="ru-RU"/>
        </w:rPr>
      </w:pPr>
      <w:r>
        <w:rPr>
          <w:lang w:val="ru-RU"/>
        </w:rPr>
        <w:t>- выполнены работы по установке бортовых (бордюрных) камней и произведена укладка асфальтного покрытия в 2 слоя на всех проездных путях, предусмотренных проектом;</w:t>
      </w:r>
    </w:p>
    <w:p w:rsidR="00300609" w:rsidRDefault="00977DAE">
      <w:pPr>
        <w:pStyle w:val="afe"/>
        <w:pBdr>
          <w:bottom w:val="single" w:sz="4" w:space="28" w:color="FFFFFF"/>
        </w:pBdr>
        <w:ind w:left="-142" w:firstLine="851"/>
        <w:jc w:val="both"/>
        <w:rPr>
          <w:lang w:val="ru-RU"/>
        </w:rPr>
      </w:pPr>
      <w:r>
        <w:rPr>
          <w:lang w:val="ru-RU"/>
        </w:rPr>
        <w:t>- в настоящее время завершены работы по установке модульных зданий АБК, КПП, поста весового контроля;</w:t>
      </w:r>
    </w:p>
    <w:p w:rsidR="00300609" w:rsidRDefault="00977DAE">
      <w:pPr>
        <w:pStyle w:val="afe"/>
        <w:pBdr>
          <w:bottom w:val="single" w:sz="4" w:space="28" w:color="FFFFFF"/>
        </w:pBdr>
        <w:ind w:left="-142" w:firstLine="851"/>
        <w:jc w:val="both"/>
        <w:rPr>
          <w:lang w:val="ru-RU"/>
        </w:rPr>
      </w:pPr>
      <w:r>
        <w:rPr>
          <w:lang w:val="ru-RU"/>
        </w:rPr>
        <w:t>- на объект в полном объеме завезены: Емкости очистных сооружений в количестве 4 шт., противопожарные емкости 3 шт., емкость водоснабжения. Ведется монтаж</w:t>
      </w:r>
      <w:r>
        <w:rPr>
          <w:lang w:val="ru-RU"/>
        </w:rPr>
        <w:t xml:space="preserve"> указанных емкостей, работы выполнены на 70 %;</w:t>
      </w:r>
    </w:p>
    <w:p w:rsidR="00300609" w:rsidRDefault="00977DAE">
      <w:pPr>
        <w:pStyle w:val="afe"/>
        <w:pBdr>
          <w:bottom w:val="single" w:sz="4" w:space="28" w:color="FFFFFF"/>
        </w:pBdr>
        <w:ind w:left="-142" w:firstLine="851"/>
        <w:jc w:val="both"/>
        <w:rPr>
          <w:lang w:val="ru-RU"/>
        </w:rPr>
      </w:pPr>
      <w:r>
        <w:rPr>
          <w:lang w:val="ru-RU"/>
        </w:rPr>
        <w:t>- металлоконструкции основного корпуса МСК завезены на объект, ведется их монтаж.</w:t>
      </w:r>
    </w:p>
    <w:p w:rsidR="00300609" w:rsidRDefault="00977DAE">
      <w:pPr>
        <w:pStyle w:val="afe"/>
        <w:pBdr>
          <w:bottom w:val="single" w:sz="4" w:space="28" w:color="FFFFFF"/>
        </w:pBdr>
        <w:ind w:left="-142" w:firstLine="851"/>
        <w:jc w:val="both"/>
        <w:rPr>
          <w:lang w:val="ru-RU"/>
        </w:rPr>
      </w:pPr>
      <w:r>
        <w:rPr>
          <w:lang w:val="ru-RU"/>
        </w:rPr>
        <w:t>Работы будут продолжены в 2025 году.</w:t>
      </w:r>
    </w:p>
    <w:p w:rsidR="00300609" w:rsidRDefault="00977DAE">
      <w:pPr>
        <w:pStyle w:val="afe"/>
        <w:pBdr>
          <w:bottom w:val="single" w:sz="4" w:space="28" w:color="FFFFFF"/>
        </w:pBdr>
        <w:ind w:left="-142" w:firstLine="851"/>
        <w:jc w:val="both"/>
        <w:rPr>
          <w:lang w:val="ru-RU"/>
        </w:rPr>
      </w:pPr>
      <w:r>
        <w:rPr>
          <w:lang w:val="ru-RU"/>
        </w:rPr>
        <w:t>Создание двух мусоросортировочных комплексов на территории Батыревского, Моргаушского муни</w:t>
      </w:r>
      <w:r>
        <w:rPr>
          <w:lang w:val="ru-RU"/>
        </w:rPr>
        <w:t xml:space="preserve">ципальных округов мощностью 30 тыс. тонн/год запланировано на период 2025-2026 годы. </w:t>
      </w:r>
    </w:p>
    <w:p w:rsidR="00300609" w:rsidRDefault="00977DAE">
      <w:pPr>
        <w:pStyle w:val="afe"/>
        <w:pBdr>
          <w:bottom w:val="single" w:sz="4" w:space="28" w:color="FFFFFF"/>
        </w:pBdr>
        <w:ind w:left="-142" w:firstLine="851"/>
        <w:jc w:val="both"/>
        <w:rPr>
          <w:lang w:val="ru-RU"/>
        </w:rPr>
      </w:pPr>
      <w:r>
        <w:rPr>
          <w:lang w:val="ru-RU"/>
        </w:rPr>
        <w:t>.11.Комплекс процессных мероприятий «Обеспечение эффективной реализации государственных функций в сфере недропользования».</w:t>
      </w:r>
    </w:p>
    <w:p w:rsidR="00300609" w:rsidRDefault="00977DAE">
      <w:pPr>
        <w:shd w:val="clear" w:color="auto" w:fill="FFFFFF"/>
        <w:ind w:left="-142" w:firstLine="851"/>
        <w:contextualSpacing/>
        <w:jc w:val="both"/>
      </w:pPr>
      <w:r>
        <w:t>В рамках ведения государственного мониторинга с</w:t>
      </w:r>
      <w:r>
        <w:t>остояния недр Чувашской Республики выполнены работы по ведению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w:t>
      </w:r>
      <w:r>
        <w:t>ания и других видов хозяйственной деятельности. Изучены данные по 177 водозаборным скважинам, пробуренным для водоснабжения населения, предприятий и организаций в Яльчикском муниципальном округе;</w:t>
      </w:r>
    </w:p>
    <w:p w:rsidR="00300609" w:rsidRDefault="00977DAE">
      <w:pPr>
        <w:shd w:val="clear" w:color="auto" w:fill="FFFFFF"/>
        <w:ind w:left="-142" w:firstLine="851"/>
        <w:contextualSpacing/>
        <w:jc w:val="both"/>
      </w:pPr>
      <w:r>
        <w:t xml:space="preserve">Выделенные на мероприятие средства республиканского бюджета </w:t>
      </w:r>
      <w:r>
        <w:t>Чувашской Республики (277 тыс.руб.) полностью освоены.</w:t>
      </w:r>
    </w:p>
    <w:p w:rsidR="00300609" w:rsidRDefault="00977DAE">
      <w:pPr>
        <w:pBdr>
          <w:bottom w:val="single" w:sz="4" w:space="28" w:color="FFFFFF"/>
        </w:pBdr>
        <w:ind w:left="-142" w:right="-1" w:firstLine="851"/>
        <w:contextualSpacing/>
        <w:jc w:val="both"/>
      </w:pPr>
      <w:r>
        <w:t xml:space="preserve">Для выполнения целевых задач проведено полевое обследование 51 водозаборной скважины с отбором 2 проб воды на лабораторные исследования. Из обследованной 51 скважины: действующих – 9, бездействующие – </w:t>
      </w:r>
      <w:r>
        <w:t>4, безхозные – 5.</w:t>
      </w:r>
    </w:p>
    <w:p w:rsidR="00300609" w:rsidRDefault="00977DAE">
      <w:pPr>
        <w:pBdr>
          <w:bottom w:val="single" w:sz="4" w:space="28" w:color="FFFFFF"/>
        </w:pBdr>
        <w:ind w:left="-142" w:right="-1" w:firstLine="851"/>
        <w:contextualSpacing/>
        <w:jc w:val="both"/>
      </w:pPr>
      <w:r>
        <w:t>Также, в рамках государственной программы Чувашской Республики «Модернизация и развитие сферы жилищно-коммунального хозяйства», утвержденной постановлением Кабинета Министров Чувашской Республики от 29 декабря 2018 г. № 588 выполнены рабо</w:t>
      </w:r>
      <w:r>
        <w:t xml:space="preserve">ты по инвентаризации разведочно-эксплуатационных скважин Ибресинского МО. Проинспектировано 216 скважин. В рабочейм состоянии находятся 35 </w:t>
      </w:r>
      <w:r>
        <w:lastRenderedPageBreak/>
        <w:t>скважин, ликвидированные – 112, подлежат восстановлению 5 скважин, подлежат ликвидации – 17, резервные, законсервиров</w:t>
      </w:r>
      <w:r>
        <w:t>анные – 42, безхозяйные – 28.</w:t>
      </w:r>
    </w:p>
    <w:p w:rsidR="00300609" w:rsidRDefault="00977DAE">
      <w:pPr>
        <w:pBdr>
          <w:bottom w:val="single" w:sz="4" w:space="28" w:color="FFFFFF"/>
        </w:pBdr>
        <w:ind w:left="-142" w:right="-1" w:firstLine="851"/>
        <w:contextualSpacing/>
        <w:jc w:val="both"/>
      </w:pPr>
      <w:r>
        <w:t>12.Комплекс процессных мероприятий «Проведение геологического изучения и оценки запасов общераспространенных полезных ископаемых и подземных вод»</w:t>
      </w:r>
    </w:p>
    <w:p w:rsidR="00300609" w:rsidRDefault="00977DAE">
      <w:pPr>
        <w:pBdr>
          <w:bottom w:val="single" w:sz="4" w:space="28" w:color="FFFFFF"/>
        </w:pBdr>
        <w:ind w:left="-142" w:right="-1" w:firstLine="851"/>
        <w:contextualSpacing/>
        <w:jc w:val="both"/>
        <w:rPr>
          <w:shd w:val="clear" w:color="auto" w:fill="FFFFFF"/>
        </w:rPr>
      </w:pPr>
      <w:r>
        <w:t xml:space="preserve">1. В 2024 году проведена </w:t>
      </w:r>
      <w:r>
        <w:rPr>
          <w:spacing w:val="-1"/>
        </w:rPr>
        <w:t xml:space="preserve">разработка </w:t>
      </w:r>
      <w:r>
        <w:rPr>
          <w:shd w:val="clear" w:color="auto" w:fill="FFFFFF"/>
        </w:rPr>
        <w:t>проектной документации</w:t>
      </w:r>
      <w:r>
        <w:rPr>
          <w:spacing w:val="-1"/>
        </w:rPr>
        <w:t xml:space="preserve"> по г</w:t>
      </w:r>
      <w:r>
        <w:rPr>
          <w:shd w:val="clear" w:color="auto" w:fill="FFFFFF"/>
        </w:rPr>
        <w:t xml:space="preserve">еологическому изучению недр, включающему поиски и оценку месторождений подземных вод </w:t>
      </w:r>
      <w:r>
        <w:rPr>
          <w:spacing w:val="-1"/>
        </w:rPr>
        <w:t xml:space="preserve">для обеспечения </w:t>
      </w:r>
      <w:r>
        <w:rPr>
          <w:spacing w:val="-2"/>
        </w:rPr>
        <w:t>резервного водоснабжения пгт. Вурнары</w:t>
      </w:r>
      <w:r>
        <w:rPr>
          <w:spacing w:val="-1"/>
        </w:rPr>
        <w:t xml:space="preserve"> Чувашской Республики</w:t>
      </w:r>
      <w:r>
        <w:rPr>
          <w:shd w:val="clear" w:color="auto" w:fill="FFFFFF"/>
        </w:rPr>
        <w:t xml:space="preserve"> на период чрезвычайных ситуаций. Проектная документация получила положительное заключение Росгео</w:t>
      </w:r>
      <w:r>
        <w:rPr>
          <w:shd w:val="clear" w:color="auto" w:fill="FFFFFF"/>
        </w:rPr>
        <w:t>лэкспертизы. В следующем этапе будут проведены непосредственно геолого-разведочные работы и оценка запасов подземных вод.</w:t>
      </w:r>
    </w:p>
    <w:p w:rsidR="00300609" w:rsidRDefault="00977DAE">
      <w:pPr>
        <w:pBdr>
          <w:bottom w:val="single" w:sz="4" w:space="28" w:color="FFFFFF"/>
        </w:pBdr>
        <w:ind w:left="-142" w:right="-1" w:firstLine="851"/>
        <w:contextualSpacing/>
        <w:jc w:val="both"/>
      </w:pPr>
      <w:r>
        <w:rPr>
          <w:shd w:val="clear" w:color="auto" w:fill="FFFFFF"/>
        </w:rPr>
        <w:t xml:space="preserve">2. в 2024 году проведены 3 комиссии по оценке запасов подземных вод, из которых 1 комиссия прошла положительно. В результате </w:t>
      </w:r>
      <w:r>
        <w:t>списаны с</w:t>
      </w:r>
      <w:r>
        <w:t xml:space="preserve"> баланса запасы Московского месторождения подземных вод для технологического обеспечения ОАО «ЭЛАРА» водоносной верхнеуржумской карбонатно-терригенной свиты в количестве 0,170 тыс.м</w:t>
      </w:r>
      <w:r>
        <w:rPr>
          <w:vertAlign w:val="superscript"/>
        </w:rPr>
        <w:t>3</w:t>
      </w:r>
      <w:r>
        <w:t>/сут по категории «В» и утверждены балансовые запасы подземных вод Московс</w:t>
      </w:r>
      <w:r>
        <w:t>кого месторождения подземных вод для питьевого, хозяйственно-бытового и технического водоснабжения в количестве 0,450 тыс. м</w:t>
      </w:r>
      <w:r>
        <w:rPr>
          <w:vertAlign w:val="superscript"/>
        </w:rPr>
        <w:t>3</w:t>
      </w:r>
      <w:r>
        <w:t>/сут.</w:t>
      </w:r>
    </w:p>
    <w:p w:rsidR="00300609" w:rsidRDefault="00977DAE">
      <w:pPr>
        <w:pBdr>
          <w:bottom w:val="single" w:sz="4" w:space="28" w:color="FFFFFF"/>
        </w:pBdr>
        <w:ind w:left="-142" w:right="-1" w:firstLine="851"/>
        <w:contextualSpacing/>
        <w:jc w:val="both"/>
      </w:pPr>
      <w:r>
        <w:t xml:space="preserve">3. Начато геологическое изучение Заводского участка Канашского месторождения подземных вод согласно лицензионным условиям по </w:t>
      </w:r>
      <w:r>
        <w:t>недропользованию.</w:t>
      </w:r>
    </w:p>
    <w:p w:rsidR="00300609" w:rsidRDefault="00977DAE">
      <w:pPr>
        <w:pBdr>
          <w:bottom w:val="single" w:sz="4" w:space="28" w:color="FFFFFF"/>
        </w:pBdr>
        <w:ind w:left="-142" w:right="-1" w:firstLine="851"/>
        <w:contextualSpacing/>
        <w:jc w:val="both"/>
        <w:rPr>
          <w:bCs/>
        </w:rPr>
      </w:pPr>
      <w:r>
        <w:t>В 2024 году согласно лицензионным условиям по недропользованию начато геологическое изучение участков недр: Устиновский, Тузинский-1, Костюмерский-2, Кирский. Работы по геологическому изучению недр (ГИН) зарегистрированы в государственном</w:t>
      </w:r>
      <w:r>
        <w:t xml:space="preserve"> реестре работ по ГИН.</w:t>
      </w:r>
    </w:p>
    <w:p w:rsidR="00300609" w:rsidRDefault="00977DAE">
      <w:pPr>
        <w:ind w:left="-142" w:firstLine="851"/>
        <w:jc w:val="both"/>
        <w:rPr>
          <w:bCs/>
        </w:rPr>
      </w:pPr>
      <w:r>
        <w:rPr>
          <w:bCs/>
        </w:rPr>
        <w:t>13. Комплекс процессных мероприятий «Обеспечение экологической безопасности на территории Чувашской Республики»</w:t>
      </w:r>
    </w:p>
    <w:p w:rsidR="00300609" w:rsidRDefault="00977DAE">
      <w:pPr>
        <w:ind w:left="-142" w:firstLine="851"/>
        <w:jc w:val="both"/>
      </w:pPr>
      <w:r>
        <w:t xml:space="preserve"> Снижение негативного воздействия хозяйственной и иной деятельности на окружающую среду.</w:t>
      </w:r>
    </w:p>
    <w:p w:rsidR="00300609" w:rsidRDefault="00977DAE">
      <w:pPr>
        <w:pBdr>
          <w:bottom w:val="single" w:sz="4" w:space="28" w:color="FFFFFF"/>
        </w:pBdr>
        <w:ind w:left="-142" w:firstLine="851"/>
        <w:jc w:val="both"/>
        <w:rPr>
          <w:rFonts w:eastAsiaTheme="minorHAnsi"/>
        </w:rPr>
      </w:pPr>
      <w:r>
        <w:rPr>
          <w:bCs/>
          <w:lang w:eastAsia="en-US"/>
        </w:rPr>
        <w:t xml:space="preserve"> «Проведение аналитического контроля на объектах, подлежащих экологическому контролю»</w:t>
      </w:r>
      <w:r>
        <w:rPr>
          <w:lang w:eastAsia="en-US"/>
        </w:rPr>
        <w:t xml:space="preserve"> предусматривает контроль за выполнением мероприятий по охране окружающей среды, рациональному использованию и восстановлению природных ресурсов; за соблюдением требований</w:t>
      </w:r>
      <w:r>
        <w:rPr>
          <w:lang w:eastAsia="en-US"/>
        </w:rPr>
        <w:t xml:space="preserve"> в области охраны окружающей среды, установленных законодательством.</w:t>
      </w:r>
    </w:p>
    <w:p w:rsidR="00300609" w:rsidRDefault="00977DAE">
      <w:pPr>
        <w:pBdr>
          <w:bottom w:val="single" w:sz="4" w:space="28" w:color="FFFFFF"/>
        </w:pBdr>
        <w:ind w:left="-142" w:firstLine="851"/>
        <w:jc w:val="both"/>
        <w:rPr>
          <w:rFonts w:eastAsiaTheme="minorHAnsi"/>
        </w:rPr>
      </w:pPr>
      <w:r>
        <w:rPr>
          <w:lang w:eastAsia="en-US"/>
        </w:rPr>
        <w:t>На Минприроды Чувашии возложены вопросы регионального государственного экологического надзора. В случае обнаружения фактов нарушений законодательства в области охраны окружающей среды воз</w:t>
      </w:r>
      <w:r>
        <w:rPr>
          <w:lang w:eastAsia="en-US"/>
        </w:rPr>
        <w:t>буждались дела об административных правонарушениях и проводились административные расследования. В рамках административных расследований Минприроды Чувашии в связи с отсутствием собственной специализированной лаборатории привлекает лабораторию ГУП Чувашско</w:t>
      </w:r>
      <w:r>
        <w:rPr>
          <w:lang w:eastAsia="en-US"/>
        </w:rPr>
        <w:t>й Республики «БОС» Минстроя Чувашии для проведения лабораторных исследований с изъятием проб загрязненной почвы, проб сбрасываемых сточных вод, проб воздуха со стационарных источников выбросов загрязняющих веществ в атмосферный воздух и т.д. за счет средст</w:t>
      </w:r>
      <w:r>
        <w:rPr>
          <w:lang w:eastAsia="en-US"/>
        </w:rPr>
        <w:t>в республиканского бюджета Чувашской Республики в размере 600,0 тыс. рублей.</w:t>
      </w:r>
    </w:p>
    <w:p w:rsidR="00300609" w:rsidRDefault="00977DAE">
      <w:pPr>
        <w:pBdr>
          <w:bottom w:val="single" w:sz="4" w:space="28" w:color="FFFFFF"/>
        </w:pBdr>
        <w:ind w:left="-142" w:firstLine="851"/>
        <w:jc w:val="both"/>
        <w:rPr>
          <w:rFonts w:eastAsiaTheme="minorHAnsi"/>
        </w:rPr>
      </w:pPr>
      <w:r>
        <w:rPr>
          <w:lang w:eastAsia="en-US"/>
        </w:rPr>
        <w:t xml:space="preserve">Проведено профилактических мероприятий (выдано предостережений) – 48. </w:t>
      </w:r>
    </w:p>
    <w:p w:rsidR="00300609" w:rsidRDefault="00977DAE">
      <w:pPr>
        <w:pBdr>
          <w:bottom w:val="single" w:sz="4" w:space="28" w:color="FFFFFF"/>
        </w:pBdr>
        <w:ind w:left="-142" w:firstLine="851"/>
        <w:jc w:val="both"/>
        <w:rPr>
          <w:rFonts w:eastAsiaTheme="minorHAnsi"/>
        </w:rPr>
      </w:pPr>
      <w:r>
        <w:rPr>
          <w:lang w:eastAsia="en-US"/>
        </w:rPr>
        <w:t xml:space="preserve">Выявлено нарушений в области охраны окружающей среды - 3. </w:t>
      </w:r>
    </w:p>
    <w:p w:rsidR="00300609" w:rsidRDefault="00977DAE">
      <w:pPr>
        <w:pBdr>
          <w:bottom w:val="single" w:sz="4" w:space="28" w:color="FFFFFF"/>
        </w:pBdr>
        <w:ind w:left="-142" w:firstLine="851"/>
        <w:jc w:val="both"/>
        <w:rPr>
          <w:rFonts w:eastAsiaTheme="minorHAnsi"/>
        </w:rPr>
      </w:pPr>
      <w:r>
        <w:rPr>
          <w:lang w:eastAsia="en-US"/>
        </w:rPr>
        <w:t>Вынесено постановлений по привлечению к администр</w:t>
      </w:r>
      <w:r>
        <w:rPr>
          <w:lang w:eastAsia="en-US"/>
        </w:rPr>
        <w:t xml:space="preserve">ативной ответственности на сумму 102,0 тыс. рублей. </w:t>
      </w:r>
    </w:p>
    <w:p w:rsidR="00300609" w:rsidRDefault="00977DAE">
      <w:pPr>
        <w:pBdr>
          <w:bottom w:val="single" w:sz="4" w:space="28" w:color="FFFFFF"/>
        </w:pBdr>
        <w:ind w:left="-142" w:firstLine="851"/>
        <w:jc w:val="both"/>
        <w:rPr>
          <w:lang w:eastAsia="en-US"/>
        </w:rPr>
      </w:pPr>
      <w:r>
        <w:rPr>
          <w:lang w:eastAsia="en-US"/>
        </w:rPr>
        <w:t>Также, в рамках регионального государственного геологического контроля (надзора) в 2024 году Министерством с участием лицензированных маркшейдеров организовано 7 выездных обследований участков недр местн</w:t>
      </w:r>
      <w:r>
        <w:rPr>
          <w:lang w:eastAsia="en-US"/>
        </w:rPr>
        <w:t xml:space="preserve">ого значения - с целью </w:t>
      </w:r>
      <w:r>
        <w:rPr>
          <w:lang w:eastAsia="en-US"/>
        </w:rPr>
        <w:lastRenderedPageBreak/>
        <w:t>установления фактических объемов добычи общедоступных полезных ископаемых и определения их соответствия перечисленным налогам на добычу полезных ископаемых.</w:t>
      </w:r>
    </w:p>
    <w:p w:rsidR="00300609" w:rsidRDefault="00977DAE">
      <w:pPr>
        <w:pBdr>
          <w:bottom w:val="single" w:sz="4" w:space="28" w:color="FFFFFF"/>
        </w:pBdr>
        <w:ind w:left="-142" w:firstLine="851"/>
        <w:jc w:val="both"/>
      </w:pPr>
      <w:r>
        <w:t>14. Комплекс процессных мероприятий «Охрана и воспроизводство животного мира</w:t>
      </w:r>
      <w:r>
        <w:t>».</w:t>
      </w:r>
    </w:p>
    <w:p w:rsidR="00300609" w:rsidRDefault="00977DAE">
      <w:pPr>
        <w:ind w:left="-142" w:firstLine="851"/>
        <w:jc w:val="both"/>
      </w:pPr>
      <w:r>
        <w:t>На территории Чувашской Республики, особо охраняемые природные территории (ООПТ) относятся к объектам общенационального достояния и имеют уровень федерального, регионального и местного значения.</w:t>
      </w:r>
    </w:p>
    <w:p w:rsidR="00300609" w:rsidRDefault="00977DAE">
      <w:pPr>
        <w:ind w:left="-142" w:firstLine="851"/>
        <w:jc w:val="both"/>
      </w:pPr>
      <w:r>
        <w:t>Всего в границах Чувашской Республики по состоянию на 2024</w:t>
      </w:r>
      <w:r>
        <w:t xml:space="preserve"> год функционируют 68 ООПТ, из них 2 ООПТ федерального, 33 ООПТ регионального и 33 ООПТ местного значения общей площадью 82,2 тыс. га.</w:t>
      </w:r>
    </w:p>
    <w:p w:rsidR="00300609" w:rsidRDefault="00977DAE">
      <w:pPr>
        <w:ind w:left="-142" w:firstLine="851"/>
        <w:jc w:val="both"/>
      </w:pPr>
      <w:r>
        <w:t>Доля площади, занятой ООПТ, составляет 4,5 % от всей площади Чувашской Республики.</w:t>
      </w:r>
    </w:p>
    <w:p w:rsidR="00300609" w:rsidRDefault="00977DAE">
      <w:pPr>
        <w:ind w:left="-142" w:firstLine="851"/>
        <w:jc w:val="both"/>
      </w:pPr>
      <w:r>
        <w:t>Сведения о границах всех ООПТ республи</w:t>
      </w:r>
      <w:r>
        <w:t>канского и местного значения и охранных зон памятников природы регионального значения внесены в ЕГРН.</w:t>
      </w:r>
    </w:p>
    <w:p w:rsidR="00300609" w:rsidRDefault="00977DAE">
      <w:pPr>
        <w:ind w:left="-142" w:firstLine="851"/>
        <w:jc w:val="both"/>
      </w:pPr>
      <w:r>
        <w:t>В 2024 году новые ООПТ на территории Чувашской Республики не создавались.</w:t>
      </w:r>
    </w:p>
    <w:p w:rsidR="00300609" w:rsidRDefault="00977DAE">
      <w:pPr>
        <w:ind w:left="-142" w:firstLine="851"/>
        <w:jc w:val="both"/>
      </w:pPr>
      <w:r>
        <w:t>На территории Чувашской Республики в 2024 году численность основных видов охотни</w:t>
      </w:r>
      <w:r>
        <w:t>чьих ресурсов увеличилась. Так, численность косули сибирской составила 1434 особи, лося - 2063 особи.</w:t>
      </w:r>
    </w:p>
    <w:p w:rsidR="00300609" w:rsidRDefault="00977DAE">
      <w:pPr>
        <w:ind w:left="-142" w:firstLine="851"/>
        <w:jc w:val="both"/>
      </w:pPr>
      <w:r>
        <w:t>В 2024 г. проведены работы по подготовке кадастра редких видов птиц - Сплюшки «Otus scops», на территории Заволжья Чувашской Республики. Также в целях сох</w:t>
      </w:r>
      <w:r>
        <w:t>ранения и восстановления численности редких видов птиц на территории Чувашской Республики установлено 30 искусственных гнездовий для Сплюшки «Otus scops». Зафиксировано успешное гнездование в части из установленных гнездовий.</w:t>
      </w:r>
    </w:p>
    <w:p w:rsidR="00300609" w:rsidRDefault="00977DAE">
      <w:pPr>
        <w:ind w:left="-142" w:firstLine="851"/>
        <w:jc w:val="both"/>
      </w:pPr>
      <w:r>
        <w:t>На основании данных государств</w:t>
      </w:r>
      <w:r>
        <w:t>енного мониторинга охотничьих ресурсов и среды их обитания утверждены лимиты (квоты) добычи лося и косули сибирской на территории Чувашской Республики на период с 1 августа 2024 г. до 1 августа 2025 года.</w:t>
      </w:r>
    </w:p>
    <w:p w:rsidR="00300609" w:rsidRDefault="00977DAE">
      <w:pPr>
        <w:ind w:left="-142" w:firstLine="851"/>
        <w:jc w:val="both"/>
      </w:pPr>
      <w:r>
        <w:t>В целях организации биотехнических мероприятий на т</w:t>
      </w:r>
      <w:r>
        <w:t>ерритории общедоступных охотничьих угодий организована постройка трех новых солонцов для лосей, минеральная подкормка и выкладка зерна для диких животных - произведена выкладка соли в количестве 1580 кг соли и 5000 кг зерна.</w:t>
      </w:r>
    </w:p>
    <w:p w:rsidR="00300609" w:rsidRDefault="00977DAE">
      <w:pPr>
        <w:ind w:left="-142" w:firstLine="851"/>
        <w:jc w:val="both"/>
      </w:pPr>
      <w:r>
        <w:t>Проведено 2287 контрольно-надзо</w:t>
      </w:r>
      <w:r>
        <w:t xml:space="preserve">рных мероприятий. </w:t>
      </w:r>
    </w:p>
    <w:p w:rsidR="00300609" w:rsidRDefault="00977DAE">
      <w:pPr>
        <w:ind w:left="-142" w:firstLine="851"/>
        <w:jc w:val="both"/>
      </w:pPr>
      <w:r>
        <w:t xml:space="preserve">Выявлено 44 нарушения в области охоты и сохранения охотничьих ресурсов. Наложено штрафов на сумму 31,5 тыс. рублей. </w:t>
      </w:r>
    </w:p>
    <w:p w:rsidR="00300609" w:rsidRDefault="00977DAE">
      <w:pPr>
        <w:ind w:left="-142" w:firstLine="851"/>
        <w:jc w:val="both"/>
      </w:pPr>
      <w:r>
        <w:t xml:space="preserve">Выдано 5383  разрешений на добычу пернатой дичи, 2873 разрешений на добычу пушных зверей. </w:t>
      </w:r>
    </w:p>
    <w:p w:rsidR="00300609" w:rsidRDefault="00977DAE">
      <w:pPr>
        <w:ind w:left="-142" w:firstLine="851"/>
        <w:jc w:val="both"/>
      </w:pPr>
      <w:r>
        <w:t>Издано 4 распоряжения о регул</w:t>
      </w:r>
      <w:r>
        <w:t>ировании численности охотничьих ресурсов.</w:t>
      </w:r>
    </w:p>
    <w:p w:rsidR="00300609" w:rsidRDefault="00977DAE">
      <w:pPr>
        <w:ind w:left="-142" w:firstLine="851"/>
        <w:jc w:val="both"/>
      </w:pPr>
      <w:r>
        <w:t>По сведениям, представленным юридическими лицами и индивидуальными предпринимателями (далее – охотпользователи), на проведение биотехнических мероприятий на территории закрепленных за ними охотничьих угодий за 2024</w:t>
      </w:r>
      <w:r>
        <w:t xml:space="preserve"> год израсходовано более 6,194,83 тыс. рублей оборудовано кормовых полей – 49, площадью 99,5 га,  и подкормочных площадок – 131, обновлено солонцов - 300, создано галечников для боровой дичи – 74, выложено для подкормки – 316, 840 т кормов, поваренной соли</w:t>
      </w:r>
      <w:r>
        <w:t xml:space="preserve"> – 16,115 т, гальки – 5,100 т, установлено аншлагов и информационных карт – 118 шт.; проведено  рейдов по охране охотугодий – 2199.</w:t>
      </w:r>
    </w:p>
    <w:p w:rsidR="00300609" w:rsidRDefault="00977DAE">
      <w:pPr>
        <w:ind w:left="-142" w:firstLine="851"/>
        <w:jc w:val="both"/>
      </w:pPr>
      <w:r>
        <w:t xml:space="preserve">На официальном сайте Министерства размещена информация, доведенная Федеральным агентством по рыболовству, о рекомендованных </w:t>
      </w:r>
      <w:r>
        <w:t>объемах добычи (вылова) водных биоресурсов, общий допустимый улов которых не устанавливается, а также размещен актуальный перечень рыболовных участков, расположенных на территории Чувашской Республики, с указанием их границ и площади. В данный перечень вкл</w:t>
      </w:r>
      <w:r>
        <w:t xml:space="preserve">ючено 17 </w:t>
      </w:r>
      <w:r>
        <w:lastRenderedPageBreak/>
        <w:t>рыболовных участков, из них 9 рыболовных участков на Чебоксарском водохранилище, 8 рыболовных участков на Куйбышевском водохранилище.</w:t>
      </w:r>
    </w:p>
    <w:p w:rsidR="00300609" w:rsidRDefault="00977DAE">
      <w:pPr>
        <w:pBdr>
          <w:bottom w:val="single" w:sz="4" w:space="28" w:color="FFFFFF"/>
        </w:pBdr>
        <w:ind w:left="-142" w:firstLine="851"/>
        <w:jc w:val="both"/>
      </w:pPr>
      <w:r>
        <w:t>Выполнены работы по изготовлению, установке, обслуживанию и последующему удалению из водоема искусственных нерест</w:t>
      </w:r>
      <w:r>
        <w:t>илищ. Общее количество нерестилищ составляло 3845 гнезд. Они изготовлены из лапника хвойных деревьев и расположены на якорях глубиной 1,5 метра. Рыбохозяйственные мероприятия проведены на площади 1,8 кв. м протяженностью береговой полосы водного объекта 3,</w:t>
      </w:r>
      <w:r>
        <w:t>0 км.</w:t>
      </w:r>
    </w:p>
    <w:p w:rsidR="00300609" w:rsidRDefault="00977DAE">
      <w:pPr>
        <w:pBdr>
          <w:bottom w:val="single" w:sz="4" w:space="28" w:color="FFFFFF"/>
        </w:pBdr>
        <w:ind w:left="-142" w:firstLine="851"/>
        <w:jc w:val="both"/>
      </w:pPr>
      <w:r>
        <w:t>15. Комплекс процессных мероприятий «Обеспечение реализации государственных функций в области водных отношений».</w:t>
      </w:r>
    </w:p>
    <w:p w:rsidR="00300609" w:rsidRDefault="00977DAE">
      <w:pPr>
        <w:pBdr>
          <w:bottom w:val="single" w:sz="4" w:space="28" w:color="FFFFFF"/>
        </w:pBdr>
        <w:ind w:left="-142" w:firstLine="851"/>
        <w:jc w:val="both"/>
        <w:rPr>
          <w:spacing w:val="-1"/>
        </w:rPr>
      </w:pPr>
      <w:r>
        <w:rPr>
          <w:spacing w:val="-1"/>
        </w:rPr>
        <w:t>1. Осуществление отдельных полномочий в области водных отношений за счет субвенции, предоставляемой из федерального бюджета.</w:t>
      </w:r>
    </w:p>
    <w:p w:rsidR="00300609" w:rsidRDefault="00977DAE">
      <w:pPr>
        <w:pBdr>
          <w:bottom w:val="single" w:sz="4" w:space="28" w:color="FFFFFF"/>
        </w:pBdr>
        <w:ind w:left="-142" w:firstLine="851"/>
        <w:jc w:val="both"/>
      </w:pPr>
      <w:r>
        <w:rPr>
          <w:spacing w:val="-1"/>
        </w:rPr>
        <w:t>В 2024 году объем субвенций, предоставленных из</w:t>
      </w:r>
      <w:r>
        <w:rPr>
          <w:spacing w:val="-2"/>
        </w:rPr>
        <w:t xml:space="preserve"> фе</w:t>
      </w:r>
      <w:r>
        <w:rPr>
          <w:spacing w:val="1"/>
        </w:rPr>
        <w:t xml:space="preserve">дерального бюджета республиканскому бюджету Чувашской Республики </w:t>
      </w:r>
      <w:r>
        <w:rPr>
          <w:bCs/>
        </w:rPr>
        <w:t xml:space="preserve">на осуществление отдельных полномочий Российской Федерации в области водных отношений и </w:t>
      </w:r>
      <w:r>
        <w:t>на реализацию мероприятий федерального проекта «Сохра</w:t>
      </w:r>
      <w:r>
        <w:t>нение уникальных водных объектов»</w:t>
      </w:r>
      <w:r>
        <w:rPr>
          <w:spacing w:val="1"/>
        </w:rPr>
        <w:t xml:space="preserve">, </w:t>
      </w:r>
      <w:r>
        <w:rPr>
          <w:spacing w:val="-1"/>
        </w:rPr>
        <w:t>составил 21 411,3 тыс. рублей.</w:t>
      </w:r>
    </w:p>
    <w:p w:rsidR="00300609" w:rsidRDefault="00977DAE">
      <w:pPr>
        <w:ind w:left="-142" w:firstLine="851"/>
        <w:jc w:val="both"/>
        <w:rPr>
          <w:bCs/>
        </w:rPr>
      </w:pPr>
      <w:r>
        <w:rPr>
          <w:bCs/>
        </w:rPr>
        <w:t>В Перечень мероприятий, направленных на достижение целевых прогнозных показателей и финансируемых за счет средств, предоставляемых в виде субвенций из федерального бюджета бюджетам субъектов</w:t>
      </w:r>
      <w:r>
        <w:rPr>
          <w:bCs/>
        </w:rPr>
        <w:t xml:space="preserve"> Российской Федерации на осуществление отдельных полномочий Российской Федерации в области водных отношений в 2024 году,  по Чувашской Республике, согласованный Росводресурсами 13 ноября 2024 года, включены следующие мероприятия:</w:t>
      </w:r>
    </w:p>
    <w:p w:rsidR="00300609" w:rsidRDefault="00977DAE">
      <w:pPr>
        <w:tabs>
          <w:tab w:val="left" w:pos="900"/>
        </w:tabs>
        <w:ind w:left="-142" w:firstLine="851"/>
        <w:jc w:val="both"/>
      </w:pPr>
      <w:r>
        <w:t>-</w:t>
      </w:r>
      <w:r>
        <w:rPr>
          <w:bCs/>
        </w:rPr>
        <w:t xml:space="preserve"> закрепление границ водоо</w:t>
      </w:r>
      <w:r>
        <w:rPr>
          <w:bCs/>
        </w:rPr>
        <w:t xml:space="preserve">хранных зон и границ прибрежных защитных полос притоков реки Свияги специальными информационными знаками на территории Чувашской Республики. </w:t>
      </w:r>
      <w:r>
        <w:t xml:space="preserve">Стоимость </w:t>
      </w:r>
      <w:r>
        <w:rPr>
          <w:spacing w:val="-1"/>
        </w:rPr>
        <w:t>работ в соответствии с з</w:t>
      </w:r>
      <w:r>
        <w:t>аключенным государственным контрактом</w:t>
      </w:r>
      <w:r>
        <w:rPr>
          <w:spacing w:val="-1"/>
        </w:rPr>
        <w:t xml:space="preserve"> составила 783,39475 тыс. рублей</w:t>
      </w:r>
      <w:r>
        <w:t xml:space="preserve">, в т. ч. в </w:t>
      </w:r>
      <w:r>
        <w:t>2024 г. – 317,99400 тыс. рублей;</w:t>
      </w:r>
    </w:p>
    <w:p w:rsidR="00300609" w:rsidRDefault="00977DAE">
      <w:pPr>
        <w:tabs>
          <w:tab w:val="left" w:pos="900"/>
        </w:tabs>
        <w:ind w:left="-142" w:firstLine="851"/>
        <w:jc w:val="both"/>
      </w:pPr>
      <w:r>
        <w:t>- определение местоположения береговой линии (границы водного объекта), границ водоохранных зон и границ прибрежных защитных полос водных объектов - рек Черная Бездна, Абамза, Атратка, Паральша, Моргауш, Большая Хирла, Хирл</w:t>
      </w:r>
      <w:r>
        <w:t xml:space="preserve">а, Тозловка, Бичурга, Орел, Сехнерка, Травянка, Орлик, Юбал, Кукаваш, Чукалы, Кичерла, Цивиль, протекающих на территории Чувашской Республики. Стоимость </w:t>
      </w:r>
      <w:r>
        <w:rPr>
          <w:spacing w:val="-1"/>
        </w:rPr>
        <w:t>работ в соответствии с з</w:t>
      </w:r>
      <w:r>
        <w:t>аключенным государственным контрактом</w:t>
      </w:r>
      <w:r>
        <w:rPr>
          <w:spacing w:val="-1"/>
        </w:rPr>
        <w:t xml:space="preserve"> составила 332,91197 тыс. рублей.</w:t>
      </w:r>
    </w:p>
    <w:p w:rsidR="00300609" w:rsidRDefault="00977DAE">
      <w:pPr>
        <w:tabs>
          <w:tab w:val="left" w:pos="4253"/>
        </w:tabs>
        <w:ind w:left="-142" w:firstLine="851"/>
        <w:jc w:val="both"/>
        <w:rPr>
          <w:bCs/>
        </w:rPr>
      </w:pPr>
      <w:r>
        <w:t>В</w:t>
      </w:r>
      <w:r>
        <w:rPr>
          <w:bCs/>
        </w:rPr>
        <w:t xml:space="preserve"> 2024 г</w:t>
      </w:r>
      <w:r>
        <w:rPr>
          <w:bCs/>
        </w:rPr>
        <w:t>оду мероприятия выполнены в полном объеме. Экономия финансовых средств в 2024 году составила 94,03 рублей.</w:t>
      </w:r>
    </w:p>
    <w:p w:rsidR="00300609" w:rsidRDefault="00977DAE">
      <w:pPr>
        <w:pStyle w:val="a3"/>
        <w:pBdr>
          <w:bottom w:val="single" w:sz="4" w:space="31" w:color="FFFFFF"/>
        </w:pBdr>
        <w:ind w:left="-142" w:firstLine="851"/>
        <w:jc w:val="both"/>
      </w:pPr>
      <w:r>
        <w:t>2. Экологический мониторинг водных объектов, расположенных на территории Чувашской Республики</w:t>
      </w:r>
    </w:p>
    <w:p w:rsidR="00300609" w:rsidRDefault="00977DAE">
      <w:pPr>
        <w:pStyle w:val="a3"/>
        <w:pBdr>
          <w:bottom w:val="single" w:sz="4" w:space="31" w:color="FFFFFF"/>
        </w:pBdr>
        <w:ind w:left="-142" w:firstLine="851"/>
        <w:jc w:val="both"/>
      </w:pPr>
      <w:r>
        <w:t>В 2024 году по результатам проведенного электронного ау</w:t>
      </w:r>
      <w:r>
        <w:t>кциона за счет средств республиканского бюджета Чувашской Республики заключены государственные контракты № 11 от 31 мая 2024 г. и № 12 от 3 июня 2024 г. на выполнение работ по осуществлению наблюдений за состоянием дна, берегов, водоохранных зон, зон затоп</w:t>
      </w:r>
      <w:r>
        <w:t>ления, подтопления рек Кукшум, Сугутка, Трусиха и Чебоксарска (стоимостью 597,11 тыс. рублей), рек Сура, Большой Цивиль, Малый Цивиль, Сорма и Рыкша (стоимостью 2196,93 тыс. рублей) в рамках мероприятия «Экологический мониторинг водных объектов, расположен</w:t>
      </w:r>
      <w:r>
        <w:t xml:space="preserve">ных на территории Чувашской Республики» с ООО «ГеоИнформ». Осуществление наблюдений рассчитано на три года. Первый этап работ по государственным контрактам выполнен. </w:t>
      </w:r>
    </w:p>
    <w:p w:rsidR="00300609" w:rsidRDefault="00977DAE">
      <w:pPr>
        <w:pStyle w:val="a3"/>
        <w:pBdr>
          <w:bottom w:val="single" w:sz="4" w:space="31" w:color="FFFFFF"/>
        </w:pBdr>
        <w:ind w:left="-142" w:firstLine="851"/>
        <w:jc w:val="both"/>
      </w:pPr>
      <w:r>
        <w:t>3. Очистка р. Сура от затонувшей баржи-площадки</w:t>
      </w:r>
    </w:p>
    <w:p w:rsidR="00300609" w:rsidRDefault="00977DAE">
      <w:pPr>
        <w:pStyle w:val="a3"/>
        <w:pBdr>
          <w:bottom w:val="single" w:sz="4" w:space="31" w:color="FFFFFF"/>
        </w:pBdr>
        <w:ind w:left="-142" w:firstLine="851"/>
        <w:jc w:val="both"/>
      </w:pPr>
      <w:r>
        <w:t>Решением Ленинского районного суда г. Чеб</w:t>
      </w:r>
      <w:r>
        <w:t xml:space="preserve">оксары от 19 октября 2020 г. </w:t>
      </w:r>
      <w:r>
        <w:br/>
        <w:t xml:space="preserve">№ 2-4717/2020 на Министерство природных ресурсов и экологии Чувашской Республики (далее – Министерство) возложена обязанность по принятию мер по очистке р. Сура (3,8 км, географические координаты </w:t>
      </w:r>
      <w:r>
        <w:rPr>
          <w:lang w:val="en-US"/>
        </w:rPr>
        <w:t>N</w:t>
      </w:r>
      <w:r>
        <w:t xml:space="preserve"> 56</w:t>
      </w:r>
      <w:r>
        <w:rPr>
          <w:vertAlign w:val="superscript"/>
        </w:rPr>
        <w:t>0</w:t>
      </w:r>
      <w:r>
        <w:t>01</w:t>
      </w:r>
      <w:r>
        <w:rPr>
          <w:vertAlign w:val="superscript"/>
        </w:rPr>
        <w:t>/</w:t>
      </w:r>
      <w:r>
        <w:t>56.2</w:t>
      </w:r>
      <w:r>
        <w:rPr>
          <w:vertAlign w:val="superscript"/>
        </w:rPr>
        <w:t>//</w:t>
      </w:r>
      <w:r>
        <w:t xml:space="preserve"> </w:t>
      </w:r>
      <w:r>
        <w:rPr>
          <w:lang w:val="en-US"/>
        </w:rPr>
        <w:t>E</w:t>
      </w:r>
      <w:r>
        <w:t xml:space="preserve"> 46</w:t>
      </w:r>
      <w:r>
        <w:rPr>
          <w:vertAlign w:val="superscript"/>
        </w:rPr>
        <w:t>0</w:t>
      </w:r>
      <w:r>
        <w:t>15</w:t>
      </w:r>
      <w:r>
        <w:rPr>
          <w:vertAlign w:val="superscript"/>
        </w:rPr>
        <w:t>/</w:t>
      </w:r>
      <w:r>
        <w:t>48.1</w:t>
      </w:r>
      <w:r>
        <w:rPr>
          <w:vertAlign w:val="superscript"/>
        </w:rPr>
        <w:t>//</w:t>
      </w:r>
      <w:r>
        <w:t>)</w:t>
      </w:r>
      <w:r>
        <w:t xml:space="preserve"> от затонувшей баржи-</w:t>
      </w:r>
      <w:r>
        <w:lastRenderedPageBreak/>
        <w:t>площадки до 1 декабря 2021 года. Далее Ленинским районным судом г. Чебоксары от 02.12.2022  по гражданскому делу предоставлена отсрочка исполнения решения до 31.12.2023 г.</w:t>
      </w:r>
    </w:p>
    <w:p w:rsidR="00300609" w:rsidRDefault="00977DAE">
      <w:pPr>
        <w:pStyle w:val="a3"/>
        <w:pBdr>
          <w:bottom w:val="single" w:sz="4" w:space="31" w:color="FFFFFF"/>
        </w:pBdr>
        <w:ind w:left="-142" w:firstLine="851"/>
        <w:jc w:val="both"/>
      </w:pPr>
      <w:r>
        <w:t>В 2022 году Минфином Чувашии заявка Министерства на выделение ф</w:t>
      </w:r>
      <w:r>
        <w:t xml:space="preserve">инансовых средств из республиканского бюджета Чувашской Республики в размере 1000,0 тыс. рублей на выполнение 1 этапа работ по очистке р. Сура от затонувшей баржи-площадки - разработка проектно-сметной документации была одобрена. </w:t>
      </w:r>
    </w:p>
    <w:p w:rsidR="00300609" w:rsidRDefault="00977DAE">
      <w:pPr>
        <w:pStyle w:val="a3"/>
        <w:pBdr>
          <w:bottom w:val="single" w:sz="4" w:space="31" w:color="FFFFFF"/>
        </w:pBdr>
        <w:ind w:left="-142" w:firstLine="851"/>
        <w:jc w:val="both"/>
      </w:pPr>
      <w:r>
        <w:t xml:space="preserve">В связи с необходимостью </w:t>
      </w:r>
      <w:r>
        <w:t>разработки проектной документации для выполнения работ, решением Ленинского районного суда г. Чебоксары от 16.01.2024 предоставлена отсрочка исполнения решения до 31.12.2024 г.</w:t>
      </w:r>
    </w:p>
    <w:p w:rsidR="00300609" w:rsidRDefault="00977DAE">
      <w:pPr>
        <w:pStyle w:val="a3"/>
        <w:pBdr>
          <w:bottom w:val="single" w:sz="4" w:space="31" w:color="FFFFFF"/>
        </w:pBdr>
        <w:ind w:left="-142" w:firstLine="851"/>
        <w:jc w:val="both"/>
      </w:pPr>
      <w:r>
        <w:t xml:space="preserve">В 2023 году в соответствии с государственным контрактом № 12 от 24.03.2023 ООО </w:t>
      </w:r>
      <w:r>
        <w:t>«Метпром» разработана проектная документация «Очистка р. Сура от затонувшей баржи-площадки», в соответствии с которой в последующем планировалось выполнение работ по поднятию затонувшего объекта.</w:t>
      </w:r>
    </w:p>
    <w:p w:rsidR="00300609" w:rsidRDefault="00977DAE">
      <w:pPr>
        <w:pStyle w:val="a3"/>
        <w:pBdr>
          <w:bottom w:val="single" w:sz="4" w:space="31" w:color="FFFFFF"/>
        </w:pBdr>
        <w:ind w:left="-142" w:firstLine="851"/>
        <w:jc w:val="both"/>
      </w:pPr>
      <w:r>
        <w:t>Министерством проектная документация, разработанная ООО «Мет</w:t>
      </w:r>
      <w:r>
        <w:t xml:space="preserve">пром», не была принята и оплата работ не произведена в связи отсутствием положительного заключения государственной экспертизы по проверке достоверности определения сметной стоимости по проекту. </w:t>
      </w:r>
    </w:p>
    <w:p w:rsidR="00300609" w:rsidRDefault="00977DAE">
      <w:pPr>
        <w:pStyle w:val="a3"/>
        <w:pBdr>
          <w:bottom w:val="single" w:sz="4" w:space="31" w:color="FFFFFF"/>
        </w:pBdr>
        <w:ind w:left="-142" w:firstLine="851"/>
        <w:jc w:val="both"/>
      </w:pPr>
      <w:r>
        <w:t>В связи с рассмотрением Арбитражным судом Чувашской Республик</w:t>
      </w:r>
      <w:r>
        <w:t>и судебного спора между заказчиком и подрядчиком по вопросу разработки проектной документации (в части получения положительного заключения государственной экспертизы по проверке достоверности определения сметной стоимости объектов), работы по очистке р. Су</w:t>
      </w:r>
      <w:r>
        <w:t xml:space="preserve">ра от затонувшей баржи-площадки в 2024 году не выполнены, финансовые средства на указанные цели из республиканского бюджета Чувашской Республики не предусмотрены. </w:t>
      </w:r>
    </w:p>
    <w:p w:rsidR="00300609" w:rsidRDefault="00977DAE">
      <w:pPr>
        <w:pStyle w:val="a3"/>
        <w:pBdr>
          <w:bottom w:val="single" w:sz="4" w:space="31" w:color="FFFFFF"/>
        </w:pBdr>
        <w:ind w:left="-142" w:firstLine="851"/>
        <w:jc w:val="both"/>
      </w:pPr>
      <w:r>
        <w:t>Решением Арбитражного суда Чувашской Республики – Чувашии от 08.05.2024 по делу № А79-10209/</w:t>
      </w:r>
      <w:r>
        <w:t>2023 исковые требования подрядчика удовлетворены.</w:t>
      </w:r>
    </w:p>
    <w:p w:rsidR="00300609" w:rsidRDefault="00977DAE">
      <w:pPr>
        <w:pStyle w:val="a3"/>
        <w:pBdr>
          <w:bottom w:val="single" w:sz="4" w:space="31" w:color="FFFFFF"/>
        </w:pBdr>
        <w:ind w:left="-142" w:firstLine="851"/>
        <w:jc w:val="both"/>
      </w:pPr>
      <w:r>
        <w:t>Министерством подана кассационная жалоба на решение Арбитражного суда Чувашской Республики - Чувашии от 05.11.2024 № б/н на постановление Первого арбитражного апелляционного суда от 04.09.2024 по делу А79-1</w:t>
      </w:r>
      <w:r>
        <w:t>0209/2023 по иску ООО «Метпром» к Министерству. Согласно постановлению арбитражного суда кассационной инстанции от 18.12.2024 по делу А79-10209/2023 кассационная жалоба Министерства оставлена без удовлетворения. В соответствие с решение суда работы были оп</w:t>
      </w:r>
      <w:r>
        <w:t>лачены.</w:t>
      </w:r>
    </w:p>
    <w:p w:rsidR="00300609" w:rsidRDefault="00977DAE">
      <w:pPr>
        <w:pStyle w:val="a3"/>
        <w:pBdr>
          <w:bottom w:val="single" w:sz="4" w:space="31" w:color="FFFFFF"/>
        </w:pBdr>
        <w:ind w:left="-142" w:firstLine="851"/>
        <w:jc w:val="both"/>
        <w:rPr>
          <w:bCs/>
        </w:rPr>
      </w:pPr>
      <w:r>
        <w:t>Работы по очистке р. Сура от затонувшей баржи-площадки планируется выполнить в 2025 году. Стоимость работ согласно разработанной проектной документации составляет 5691,4 тыс. рублей</w:t>
      </w:r>
      <w:r>
        <w:rPr>
          <w:bCs/>
        </w:rPr>
        <w:t>.</w:t>
      </w:r>
    </w:p>
    <w:p w:rsidR="00300609" w:rsidRDefault="00977DAE">
      <w:pPr>
        <w:pStyle w:val="a3"/>
        <w:pBdr>
          <w:bottom w:val="single" w:sz="4" w:space="31" w:color="FFFFFF"/>
        </w:pBdr>
        <w:ind w:left="-142" w:firstLine="851"/>
        <w:jc w:val="both"/>
      </w:pPr>
      <w:r>
        <w:t>16.Комплекс процессных мероприятий «Защита от наводнений и иных н</w:t>
      </w:r>
      <w:r>
        <w:t>егативных воздействий вод и обеспечение безопасности гидротехнических сооружений».</w:t>
      </w:r>
    </w:p>
    <w:p w:rsidR="00300609" w:rsidRDefault="00977DAE">
      <w:pPr>
        <w:pStyle w:val="a3"/>
        <w:pBdr>
          <w:bottom w:val="single" w:sz="4" w:space="31" w:color="FFFFFF"/>
        </w:pBdr>
        <w:ind w:left="-142" w:firstLine="851"/>
        <w:jc w:val="both"/>
      </w:pPr>
      <w:r>
        <w:t>1. Строительство защитных сооружений и увеличение пропускной способности водных объектов в 2024 году не предусмотрены.</w:t>
      </w:r>
    </w:p>
    <w:p w:rsidR="00300609" w:rsidRDefault="00977DAE">
      <w:pPr>
        <w:pStyle w:val="a3"/>
        <w:pBdr>
          <w:bottom w:val="single" w:sz="4" w:space="31" w:color="FFFFFF"/>
        </w:pBdr>
        <w:ind w:left="-142" w:firstLine="851"/>
        <w:jc w:val="both"/>
      </w:pPr>
      <w:r>
        <w:t>2. Мероприятия в области использования, охраны водных объектов и гидротехнических сооружений.</w:t>
      </w:r>
    </w:p>
    <w:p w:rsidR="00300609" w:rsidRDefault="00977DAE">
      <w:pPr>
        <w:pStyle w:val="a3"/>
        <w:pBdr>
          <w:bottom w:val="single" w:sz="4" w:space="31" w:color="FFFFFF"/>
        </w:pBdr>
        <w:ind w:left="-142" w:firstLine="851"/>
        <w:jc w:val="both"/>
      </w:pPr>
      <w:r>
        <w:t>Осуществление текущей деятельности КУ ЧР «Гидроресурс» Минприроды Чувашии по безопасной эксплуатации трех водохранилищ: Ибресинское, Вурнарское, Шемуршинское водо</w:t>
      </w:r>
      <w:r>
        <w:t>хранилища.</w:t>
      </w:r>
    </w:p>
    <w:p w:rsidR="00300609" w:rsidRDefault="00977DAE">
      <w:pPr>
        <w:pStyle w:val="a3"/>
        <w:pBdr>
          <w:bottom w:val="single" w:sz="4" w:space="31" w:color="FFFFFF"/>
        </w:pBdr>
        <w:ind w:left="-142" w:firstLine="851"/>
        <w:jc w:val="both"/>
      </w:pPr>
      <w:r>
        <w:t>3. Осуществление противопаводковых мероприятий</w:t>
      </w:r>
    </w:p>
    <w:p w:rsidR="00300609" w:rsidRDefault="00977DAE">
      <w:pPr>
        <w:pStyle w:val="a3"/>
        <w:pBdr>
          <w:bottom w:val="single" w:sz="4" w:space="31" w:color="FFFFFF"/>
        </w:pBdr>
        <w:ind w:left="-142" w:firstLine="851"/>
        <w:jc w:val="both"/>
      </w:pPr>
      <w:r>
        <w:t>Противопаводковые мероприятия выполнены во всех муниципальных образованиях. Из-за интенсивного снеготаяния  и угрозой подтопления населенных пунктов талыми и паводковыми водами в 3-х муниципальных о</w:t>
      </w:r>
      <w:r>
        <w:t>бразованиях Чувашской Республики (г. Алатыре, Батыревском и Цивильском муниципальных округах) вводился режим «Повышенная готовность». Чрезвычайных ситуаций на территории Чувашской Республики не произошло.</w:t>
      </w:r>
    </w:p>
    <w:p w:rsidR="00300609" w:rsidRDefault="00977DAE">
      <w:pPr>
        <w:pStyle w:val="a3"/>
        <w:pBdr>
          <w:bottom w:val="single" w:sz="4" w:space="31" w:color="FFFFFF"/>
        </w:pBdr>
        <w:ind w:left="-142" w:firstLine="851"/>
        <w:jc w:val="both"/>
      </w:pPr>
      <w:r>
        <w:lastRenderedPageBreak/>
        <w:t>4. Содержание объекта «Комплекс водозаборных сооруж</w:t>
      </w:r>
      <w:r>
        <w:t>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муниципальных округов Чувашской Республики»</w:t>
      </w:r>
    </w:p>
    <w:p w:rsidR="00300609" w:rsidRDefault="00977DAE">
      <w:pPr>
        <w:pStyle w:val="a3"/>
        <w:pBdr>
          <w:bottom w:val="single" w:sz="4" w:space="31" w:color="FFFFFF"/>
        </w:pBdr>
        <w:ind w:left="-142" w:firstLine="851"/>
        <w:jc w:val="both"/>
      </w:pPr>
      <w:r>
        <w:t>КУ ЧР «Гидроресурс» Минприроды Чува</w:t>
      </w:r>
      <w:r>
        <w:t>шии осуществляется содержание объекта по договору ответственного хранения от 30 сентября</w:t>
      </w:r>
      <w:r>
        <w:rPr>
          <w:rStyle w:val="apple-converted-space"/>
          <w:color w:val="000000"/>
        </w:rPr>
        <w:t> </w:t>
      </w:r>
      <w:r>
        <w:t>2015 г.</w:t>
      </w:r>
      <w:r>
        <w:rPr>
          <w:rStyle w:val="apple-converted-space"/>
          <w:color w:val="000000"/>
        </w:rPr>
        <w:t xml:space="preserve"> №1. Объект является комплексным и включает в себя 15 зданий и 7 сооружений.  </w:t>
      </w:r>
    </w:p>
    <w:p w:rsidR="00300609" w:rsidRDefault="00977DAE">
      <w:pPr>
        <w:pStyle w:val="a3"/>
        <w:pBdr>
          <w:bottom w:val="single" w:sz="4" w:space="31" w:color="FFFFFF"/>
        </w:pBdr>
        <w:ind w:left="-142" w:firstLine="851"/>
        <w:jc w:val="both"/>
      </w:pPr>
      <w:r>
        <w:t>5. Выполнение работ по определению границ зон затопления, подтопления на территор</w:t>
      </w:r>
      <w:r>
        <w:t>ии Чувашской Республики</w:t>
      </w:r>
    </w:p>
    <w:p w:rsidR="00300609" w:rsidRDefault="00977DAE">
      <w:pPr>
        <w:pStyle w:val="a3"/>
        <w:pBdr>
          <w:bottom w:val="single" w:sz="4" w:space="31" w:color="FFFFFF"/>
        </w:pBdr>
        <w:ind w:left="-142" w:firstLine="851"/>
        <w:jc w:val="both"/>
        <w:rPr>
          <w:rFonts w:eastAsia="Calibri"/>
        </w:rPr>
      </w:pPr>
      <w:r>
        <w:t xml:space="preserve">В рамках государственного контракта № 17 от 5 июня 2023 г. за счет средств республиканского бюджета Чувашской Республики в 2024 году завершены работы по установлению </w:t>
      </w:r>
      <w:r>
        <w:rPr>
          <w:rFonts w:eastAsia="Arial Unicode MS"/>
        </w:rPr>
        <w:t xml:space="preserve">границ зон затопления, подтопления на территории Чувашской Республики. Стоимость выполнения работ - 4179,0 тыс. рублей, в том числе в 2023 г – 2985,0 тыс. рублей, в 2024 году – 1194,0 тыс. рублей.  </w:t>
      </w:r>
    </w:p>
    <w:p w:rsidR="00300609" w:rsidRDefault="00977DAE">
      <w:pPr>
        <w:pStyle w:val="a3"/>
        <w:pBdr>
          <w:bottom w:val="single" w:sz="4" w:space="31" w:color="FFFFFF"/>
        </w:pBdr>
        <w:ind w:left="-142" w:firstLine="851"/>
        <w:jc w:val="both"/>
      </w:pPr>
      <w:r>
        <w:t xml:space="preserve"> В период 2016-2024 годы установлены границы зон затоплен</w:t>
      </w:r>
      <w:r>
        <w:t>ия, подтопления для водных объектов в пределах 97 населенных пунктов на территории Чувашской Республики. В государственный водный реестр и государственный кадастр недвижимости внесены сведения о 120 зонах затопления и подтопления на территории Чувашской Ре</w:t>
      </w:r>
      <w:r>
        <w:t>спублики, в том числе 33 зоны затопления и 87 зон подтопления.</w:t>
      </w:r>
    </w:p>
    <w:p w:rsidR="00300609" w:rsidRDefault="00977DAE">
      <w:pPr>
        <w:pStyle w:val="a3"/>
        <w:pBdr>
          <w:bottom w:val="single" w:sz="4" w:space="31" w:color="FFFFFF"/>
        </w:pBdr>
        <w:ind w:left="-142" w:firstLine="851"/>
        <w:jc w:val="both"/>
      </w:pPr>
      <w:r>
        <w:t>6. Разработка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w:t>
      </w:r>
      <w:r>
        <w:t>щихся в муниципальной собственности.</w:t>
      </w:r>
    </w:p>
    <w:p w:rsidR="00300609" w:rsidRDefault="00977DAE">
      <w:pPr>
        <w:pStyle w:val="a3"/>
        <w:pBdr>
          <w:bottom w:val="single" w:sz="4" w:space="31" w:color="FFFFFF"/>
        </w:pBdr>
        <w:ind w:left="-142" w:firstLine="851"/>
        <w:jc w:val="both"/>
      </w:pPr>
      <w:r>
        <w:t>В 2024 году муниципальными образованиями разработана проектная документация по капитальному ремонту для 3 гидротехнических сооружений (Комсомольский, Моргаушский и Янтиковский муниципальные округа) на общую сумму 6 290,</w:t>
      </w:r>
      <w:r>
        <w:t>6 тыс. рублей. Проектная документация прошла государственную экспертизу.</w:t>
      </w:r>
    </w:p>
    <w:p w:rsidR="00300609" w:rsidRDefault="00977DAE">
      <w:pPr>
        <w:pStyle w:val="a3"/>
        <w:pBdr>
          <w:bottom w:val="single" w:sz="4" w:space="31" w:color="FFFFFF"/>
        </w:pBdr>
        <w:ind w:left="-142" w:firstLine="851"/>
        <w:jc w:val="both"/>
      </w:pPr>
      <w:r>
        <w:t>7. Обеспечение деятельности государственных учреждений в сфере водного хозяйства</w:t>
      </w:r>
    </w:p>
    <w:p w:rsidR="00300609" w:rsidRDefault="00977DAE">
      <w:pPr>
        <w:pStyle w:val="a3"/>
        <w:pBdr>
          <w:bottom w:val="single" w:sz="4" w:space="31" w:color="FFFFFF"/>
        </w:pBdr>
        <w:ind w:left="-142" w:firstLine="851"/>
        <w:jc w:val="both"/>
      </w:pPr>
      <w:r>
        <w:t>Осуществление текущей деятельности КУ ЧР «Гидроресурс» Минприроды Чувашии</w:t>
      </w:r>
    </w:p>
    <w:p w:rsidR="00300609" w:rsidRDefault="00977DAE">
      <w:pPr>
        <w:pStyle w:val="a3"/>
        <w:pBdr>
          <w:bottom w:val="single" w:sz="4" w:space="31" w:color="FFFFFF"/>
        </w:pBdr>
        <w:ind w:left="-142" w:firstLine="851"/>
        <w:jc w:val="both"/>
      </w:pPr>
      <w:r>
        <w:t>8. Капитальный ремонт гидрот</w:t>
      </w:r>
      <w:r>
        <w:t>ехнических сооружений, находящихся в муниципальной собственности, не обеспеченный софинансированием из федерального бюджета</w:t>
      </w:r>
    </w:p>
    <w:p w:rsidR="00300609" w:rsidRDefault="00977DAE">
      <w:pPr>
        <w:pStyle w:val="a3"/>
        <w:pBdr>
          <w:bottom w:val="single" w:sz="4" w:space="31" w:color="FFFFFF"/>
        </w:pBdr>
        <w:ind w:left="-142" w:firstLine="851"/>
        <w:jc w:val="both"/>
      </w:pPr>
      <w:r>
        <w:t>Между</w:t>
      </w:r>
      <w:r>
        <w:rPr>
          <w:spacing w:val="1"/>
        </w:rPr>
        <w:t xml:space="preserve"> </w:t>
      </w:r>
      <w:r>
        <w:t>Управлением</w:t>
      </w:r>
      <w:r>
        <w:rPr>
          <w:spacing w:val="1"/>
        </w:rPr>
        <w:t xml:space="preserve"> </w:t>
      </w:r>
      <w:r>
        <w:t>по</w:t>
      </w:r>
      <w:r>
        <w:rPr>
          <w:spacing w:val="1"/>
        </w:rPr>
        <w:t xml:space="preserve"> </w:t>
      </w:r>
      <w:r>
        <w:t>благоустройству</w:t>
      </w:r>
      <w:r>
        <w:rPr>
          <w:spacing w:val="1"/>
        </w:rPr>
        <w:t xml:space="preserve"> </w:t>
      </w:r>
      <w:r>
        <w:t>и</w:t>
      </w:r>
      <w:r>
        <w:rPr>
          <w:spacing w:val="1"/>
        </w:rPr>
        <w:t xml:space="preserve"> </w:t>
      </w:r>
      <w:r>
        <w:t>развитию</w:t>
      </w:r>
      <w:r>
        <w:rPr>
          <w:spacing w:val="1"/>
        </w:rPr>
        <w:t xml:space="preserve"> </w:t>
      </w:r>
      <w:r>
        <w:t>территорий</w:t>
      </w:r>
      <w:r>
        <w:rPr>
          <w:spacing w:val="1"/>
        </w:rPr>
        <w:t xml:space="preserve"> </w:t>
      </w:r>
      <w:r>
        <w:t>администрации Янтиковского муниципального округа (заказчик) и ООО «Альянс</w:t>
      </w:r>
      <w:r>
        <w:t>Групп» (подрядчик)</w:t>
      </w:r>
      <w:r>
        <w:rPr>
          <w:spacing w:val="1"/>
        </w:rPr>
        <w:t xml:space="preserve"> </w:t>
      </w:r>
      <w:r>
        <w:t xml:space="preserve">заключен муниципальный контракт № 68 от 12.12.2023 на выполнение работ по </w:t>
      </w:r>
      <w:r>
        <w:rPr>
          <w:spacing w:val="-67"/>
        </w:rPr>
        <w:t xml:space="preserve"> </w:t>
      </w:r>
      <w:r>
        <w:t>капитальному ремонту гидротехнического сооружения на реке Соломинка с.</w:t>
      </w:r>
      <w:r>
        <w:rPr>
          <w:spacing w:val="1"/>
        </w:rPr>
        <w:t xml:space="preserve"> </w:t>
      </w:r>
      <w:r>
        <w:t>Янтиково на сумму 26 514 220 рублей. Срок</w:t>
      </w:r>
      <w:r>
        <w:rPr>
          <w:spacing w:val="1"/>
        </w:rPr>
        <w:t xml:space="preserve"> </w:t>
      </w:r>
      <w:r>
        <w:t>выполнения</w:t>
      </w:r>
      <w:r>
        <w:rPr>
          <w:spacing w:val="1"/>
        </w:rPr>
        <w:t xml:space="preserve"> </w:t>
      </w:r>
      <w:r>
        <w:t>работ</w:t>
      </w:r>
      <w:r>
        <w:rPr>
          <w:spacing w:val="1"/>
        </w:rPr>
        <w:t xml:space="preserve"> </w:t>
      </w:r>
      <w:r>
        <w:t>подрядной</w:t>
      </w:r>
      <w:r>
        <w:rPr>
          <w:spacing w:val="1"/>
        </w:rPr>
        <w:t xml:space="preserve"> </w:t>
      </w:r>
      <w:r>
        <w:t>организацией был устан</w:t>
      </w:r>
      <w:r>
        <w:t>овлен по 01.06.2024, дополнительным соглашением № 2 от 31.05.2024</w:t>
      </w:r>
      <w:r>
        <w:rPr>
          <w:spacing w:val="1"/>
        </w:rPr>
        <w:t xml:space="preserve"> </w:t>
      </w:r>
      <w:r>
        <w:t>срок</w:t>
      </w:r>
      <w:r>
        <w:rPr>
          <w:spacing w:val="1"/>
        </w:rPr>
        <w:t xml:space="preserve"> </w:t>
      </w:r>
      <w:r>
        <w:t>продлен</w:t>
      </w:r>
      <w:r>
        <w:rPr>
          <w:spacing w:val="1"/>
        </w:rPr>
        <w:t xml:space="preserve"> </w:t>
      </w:r>
      <w:r>
        <w:t>до</w:t>
      </w:r>
      <w:r>
        <w:rPr>
          <w:spacing w:val="1"/>
        </w:rPr>
        <w:t xml:space="preserve"> </w:t>
      </w:r>
      <w:r>
        <w:t>25.08.2024.</w:t>
      </w:r>
      <w:r>
        <w:rPr>
          <w:spacing w:val="1"/>
        </w:rPr>
        <w:t xml:space="preserve"> </w:t>
      </w:r>
      <w:r>
        <w:t>В</w:t>
      </w:r>
      <w:r>
        <w:rPr>
          <w:spacing w:val="1"/>
        </w:rPr>
        <w:t xml:space="preserve"> </w:t>
      </w:r>
      <w:r>
        <w:t>срок,</w:t>
      </w:r>
      <w:r>
        <w:rPr>
          <w:spacing w:val="1"/>
        </w:rPr>
        <w:t xml:space="preserve"> </w:t>
      </w:r>
      <w:r>
        <w:t>определенный</w:t>
      </w:r>
      <w:r>
        <w:rPr>
          <w:spacing w:val="71"/>
        </w:rPr>
        <w:t xml:space="preserve"> </w:t>
      </w:r>
      <w:r>
        <w:t>муниципальным</w:t>
      </w:r>
      <w:r>
        <w:rPr>
          <w:spacing w:val="-67"/>
        </w:rPr>
        <w:t xml:space="preserve"> </w:t>
      </w:r>
      <w:r>
        <w:t>контрактом,</w:t>
      </w:r>
      <w:r>
        <w:rPr>
          <w:spacing w:val="-5"/>
        </w:rPr>
        <w:t xml:space="preserve"> </w:t>
      </w:r>
      <w:r>
        <w:t>работы</w:t>
      </w:r>
      <w:r>
        <w:rPr>
          <w:spacing w:val="-5"/>
        </w:rPr>
        <w:t xml:space="preserve"> </w:t>
      </w:r>
      <w:r>
        <w:t>подрядной</w:t>
      </w:r>
      <w:r>
        <w:rPr>
          <w:spacing w:val="-5"/>
        </w:rPr>
        <w:t xml:space="preserve"> </w:t>
      </w:r>
      <w:r>
        <w:t>организацией</w:t>
      </w:r>
      <w:r>
        <w:rPr>
          <w:spacing w:val="-3"/>
        </w:rPr>
        <w:t xml:space="preserve"> </w:t>
      </w:r>
      <w:r>
        <w:t>в</w:t>
      </w:r>
      <w:r>
        <w:rPr>
          <w:spacing w:val="-3"/>
        </w:rPr>
        <w:t xml:space="preserve"> </w:t>
      </w:r>
      <w:r>
        <w:t>полном</w:t>
      </w:r>
      <w:r>
        <w:rPr>
          <w:spacing w:val="-2"/>
        </w:rPr>
        <w:t xml:space="preserve"> </w:t>
      </w:r>
      <w:r>
        <w:t>объеме</w:t>
      </w:r>
      <w:r>
        <w:rPr>
          <w:spacing w:val="-3"/>
        </w:rPr>
        <w:t xml:space="preserve"> </w:t>
      </w:r>
      <w:r>
        <w:t>не</w:t>
      </w:r>
      <w:r>
        <w:rPr>
          <w:spacing w:val="-2"/>
        </w:rPr>
        <w:t xml:space="preserve"> </w:t>
      </w:r>
      <w:r>
        <w:t>выполнены.</w:t>
      </w:r>
    </w:p>
    <w:p w:rsidR="00300609" w:rsidRDefault="00977DAE">
      <w:pPr>
        <w:pStyle w:val="a3"/>
        <w:pBdr>
          <w:bottom w:val="single" w:sz="4" w:space="31" w:color="FFFFFF"/>
        </w:pBdr>
        <w:ind w:left="-142" w:firstLine="851"/>
        <w:jc w:val="both"/>
      </w:pPr>
      <w:r>
        <w:t>По информации администрации Янтиковского муниципального</w:t>
      </w:r>
      <w:r>
        <w:t xml:space="preserve"> округа работы по капитальному ремонту гидротехнического сооружения завершены. Заказчиком совместно с представителем строительного контроля приняты и оплачены работы на сумму 22 037,9 тыс. рублей. На оставшуюся сумму контракта подрядчиком ведется подготовк</w:t>
      </w:r>
      <w:r>
        <w:t>а исполнительной документации и недостающих документов, подтверждающие объемы и качество работ.</w:t>
      </w:r>
    </w:p>
    <w:p w:rsidR="00300609" w:rsidRDefault="00977DAE">
      <w:pPr>
        <w:pStyle w:val="a3"/>
        <w:pBdr>
          <w:bottom w:val="single" w:sz="4" w:space="31" w:color="FFFFFF"/>
        </w:pBdr>
        <w:ind w:left="-142" w:firstLine="851"/>
        <w:jc w:val="both"/>
      </w:pPr>
      <w:r>
        <w:t>9. Обследование гидротехнических сооружений, которые не имеют собственника или собственник которых неизвестен либо от права собственности на которые собственник</w:t>
      </w:r>
      <w:r>
        <w:t xml:space="preserve"> отказался, расположенных на территории Чувашской Республики в 2024 году не проводились.</w:t>
      </w:r>
    </w:p>
    <w:p w:rsidR="00300609" w:rsidRDefault="00977DAE">
      <w:pPr>
        <w:pStyle w:val="a3"/>
        <w:pBdr>
          <w:bottom w:val="single" w:sz="4" w:space="31" w:color="FFFFFF"/>
        </w:pBdr>
        <w:ind w:left="-142" w:firstLine="851"/>
        <w:jc w:val="both"/>
      </w:pPr>
      <w:r>
        <w:t>10. Создание и модернизация берегоукрепительных сооружений</w:t>
      </w:r>
    </w:p>
    <w:p w:rsidR="00300609" w:rsidRDefault="00977DAE">
      <w:pPr>
        <w:pStyle w:val="a3"/>
        <w:pBdr>
          <w:bottom w:val="single" w:sz="4" w:space="31" w:color="FFFFFF"/>
        </w:pBdr>
        <w:ind w:left="-142" w:firstLine="851"/>
        <w:jc w:val="both"/>
      </w:pPr>
      <w:r>
        <w:lastRenderedPageBreak/>
        <w:t>Мероприятия в 2024 году не предусмотрены.</w:t>
      </w:r>
    </w:p>
    <w:p w:rsidR="00300609" w:rsidRDefault="00977DAE">
      <w:pPr>
        <w:pStyle w:val="a3"/>
        <w:pBdr>
          <w:bottom w:val="single" w:sz="4" w:space="31" w:color="FFFFFF"/>
        </w:pBdr>
        <w:ind w:left="-142" w:firstLine="851"/>
        <w:jc w:val="both"/>
      </w:pPr>
      <w:r>
        <w:t>17.Комплекс процессных мероприятий «Охрана, защита, воспроизводств</w:t>
      </w:r>
      <w:r>
        <w:t>о и использование лесов».</w:t>
      </w:r>
    </w:p>
    <w:p w:rsidR="00300609" w:rsidRDefault="00977DAE">
      <w:pPr>
        <w:ind w:left="-142" w:firstLine="851"/>
        <w:jc w:val="both"/>
        <w:rPr>
          <w:color w:val="000000"/>
        </w:rPr>
      </w:pPr>
      <w:r>
        <w:rPr>
          <w:color w:val="000000"/>
        </w:rPr>
        <w:t xml:space="preserve">Финансирование мероприятий в рамках </w:t>
      </w:r>
      <w:r>
        <w:t xml:space="preserve">регионального проекта «Сохранение лесов» национального проекта «Экология» </w:t>
      </w:r>
      <w:r>
        <w:rPr>
          <w:color w:val="000000"/>
        </w:rPr>
        <w:t>на 2024 год составило 93 066,1 тыс. руб. (100% средства федерального бюджета), из них на:</w:t>
      </w:r>
    </w:p>
    <w:p w:rsidR="00300609" w:rsidRDefault="00977DAE">
      <w:pPr>
        <w:ind w:left="-142" w:firstLine="851"/>
        <w:jc w:val="both"/>
        <w:rPr>
          <w:color w:val="000000"/>
        </w:rPr>
      </w:pPr>
      <w:r>
        <w:rPr>
          <w:color w:val="000000"/>
        </w:rPr>
        <w:t>- увеличение площади лесовосстановления – 16 380,4 тыс. руб.,</w:t>
      </w:r>
    </w:p>
    <w:p w:rsidR="00300609" w:rsidRDefault="00977DAE">
      <w:pPr>
        <w:ind w:left="-142" w:firstLine="851"/>
        <w:jc w:val="both"/>
        <w:rPr>
          <w:color w:val="000000"/>
        </w:rPr>
      </w:pPr>
      <w:r>
        <w:rPr>
          <w:color w:val="000000"/>
        </w:rPr>
        <w:t>- формирование запаса семян лесных растений – 348,8 тыс. руб.,</w:t>
      </w:r>
    </w:p>
    <w:p w:rsidR="00300609" w:rsidRDefault="00977DAE">
      <w:pPr>
        <w:ind w:left="-142" w:firstLine="851"/>
        <w:jc w:val="both"/>
        <w:rPr>
          <w:color w:val="000000"/>
        </w:rPr>
      </w:pPr>
      <w:r>
        <w:rPr>
          <w:color w:val="000000"/>
        </w:rPr>
        <w:t>- приобретение лесопожарной техники и оборудования – 76 336,9 тыс. руб.</w:t>
      </w:r>
    </w:p>
    <w:p w:rsidR="00300609" w:rsidRDefault="00977DAE">
      <w:pPr>
        <w:ind w:left="-142" w:firstLine="851"/>
        <w:jc w:val="both"/>
        <w:rPr>
          <w:color w:val="000000"/>
          <w:u w:val="single"/>
        </w:rPr>
      </w:pPr>
      <w:r>
        <w:rPr>
          <w:color w:val="000000"/>
          <w:u w:val="single"/>
        </w:rPr>
        <w:t>Увеличение площади лесовосстановления.</w:t>
      </w:r>
    </w:p>
    <w:p w:rsidR="00300609" w:rsidRDefault="00977DAE">
      <w:pPr>
        <w:pStyle w:val="aff"/>
        <w:widowControl w:val="0"/>
        <w:pBdr>
          <w:bottom w:val="single" w:sz="4" w:space="0" w:color="FFFFFF"/>
        </w:pBdr>
        <w:spacing w:before="0" w:beforeAutospacing="0" w:after="0" w:afterAutospacing="0"/>
        <w:ind w:left="-142" w:firstLine="851"/>
        <w:jc w:val="both"/>
      </w:pPr>
      <w:r>
        <w:t>В целях достижения обеспечения баланса выбытия и воспроизводства лесов в соотношении 100% мероприятия выполнялись 11 бюджетными учреждениями - лесничествами Министерства природных ресурсов и экологии Чувашской Республики (далее также – лесничества) в рамка</w:t>
      </w:r>
      <w:r>
        <w:t>х государственного задания с финансированием за счет средств субвенции федерального бюджета в сумме 16 380,4 тыс. руб. (в части финансирования расходов на оплату труда и начисления на оплату труда) и средств, полученных лесничествами от приносящей доход де</w:t>
      </w:r>
      <w:r>
        <w:t>ятельности (далее также – иные источники), в сумме 21 695,9 тыс. руб., а также арендаторами лесных участков в сумме 768,0 тыс. руб.</w:t>
      </w:r>
    </w:p>
    <w:p w:rsidR="00300609" w:rsidRDefault="00977DAE">
      <w:pPr>
        <w:ind w:left="-142" w:firstLine="851"/>
        <w:jc w:val="both"/>
      </w:pPr>
      <w:r>
        <w:t>Показатель «Отношение площади лесовостановления и лесоразведения к площади вырубленных и погибших лесных насаждений» выполне</w:t>
      </w:r>
      <w:r>
        <w:t>н на 146,</w:t>
      </w:r>
      <w:r>
        <w:rPr>
          <w:color w:val="FF0000"/>
        </w:rPr>
        <w:t>2</w:t>
      </w:r>
      <w:r>
        <w:t xml:space="preserve"> % при плане 100%.</w:t>
      </w:r>
    </w:p>
    <w:p w:rsidR="00300609" w:rsidRDefault="00977DAE">
      <w:pPr>
        <w:ind w:left="-142" w:firstLine="851"/>
        <w:jc w:val="both"/>
      </w:pPr>
      <w:r>
        <w:t>В целях достижения установленного показателя в течение 2024 года выполнены следующие мероприятия в следующих объемах:</w:t>
      </w:r>
    </w:p>
    <w:p w:rsidR="00300609" w:rsidRDefault="00977DAE">
      <w:pPr>
        <w:ind w:left="-142" w:firstLine="851"/>
        <w:jc w:val="both"/>
      </w:pPr>
      <w:r>
        <w:t>- искусственное лесовосстановление путем посадки сеянцев, саженцев с открытой корневой системой на общей площ</w:t>
      </w:r>
      <w:r>
        <w:t>ади 148,5 га, в том числе: 107,9 га по государственным заданиям, 14,0 га арендаторами лесных участков, 26,6 га за счет иных источников;</w:t>
      </w:r>
    </w:p>
    <w:p w:rsidR="00300609" w:rsidRDefault="00977DAE">
      <w:pPr>
        <w:ind w:left="-142" w:firstLine="851"/>
        <w:jc w:val="both"/>
      </w:pPr>
      <w:r>
        <w:t>- искусственное лесовосстановление путем посадки сеянцев, саженцев с закрытой корневой системой</w:t>
      </w:r>
      <w:r>
        <w:rPr>
          <w:color w:val="FF0000"/>
        </w:rPr>
        <w:t xml:space="preserve"> </w:t>
      </w:r>
      <w:r>
        <w:t>на общей площади 39,4 га</w:t>
      </w:r>
      <w:r>
        <w:t>, в том числе: 28,5 га по государственным заданиям, 3,7 га арендаторами лесных участков, 7,2 га за счет иных источников;</w:t>
      </w:r>
    </w:p>
    <w:p w:rsidR="00300609" w:rsidRDefault="00977DAE">
      <w:pPr>
        <w:ind w:left="-142" w:firstLine="851"/>
        <w:jc w:val="both"/>
      </w:pPr>
      <w:r>
        <w:t>- естественное лесовосстановление (содействие естественному лесовосстановлению) путем ухода за подростом (молодняком) главных лесных др</w:t>
      </w:r>
      <w:r>
        <w:t>евесных пород на площадях, не занятых лесными насаждениями (оправка подроста, окашивание подроста, изреживание подроста, внесение удобрений, обработка гербицидами) на площади 10,0 га по государственным заданиям;</w:t>
      </w:r>
    </w:p>
    <w:p w:rsidR="00300609" w:rsidRDefault="00977DAE">
      <w:pPr>
        <w:ind w:left="-142" w:firstLine="851"/>
        <w:jc w:val="both"/>
      </w:pPr>
      <w:r>
        <w:t>- естественное лесовосстановление (содействи</w:t>
      </w:r>
      <w:r>
        <w:t>е естественному лесовосстановлению) путем минерализации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лесовосстановления на площади</w:t>
      </w:r>
      <w:r>
        <w:t xml:space="preserve"> 20,8 га по государственным заданиям;</w:t>
      </w:r>
    </w:p>
    <w:p w:rsidR="00300609" w:rsidRDefault="00977DAE">
      <w:pPr>
        <w:ind w:left="-142" w:firstLine="851"/>
        <w:jc w:val="both"/>
      </w:pPr>
      <w:r>
        <w:t>- лесоразведение путем создания искусственных лесных насаждений методом посадки сеянцев, саженцев с открытой и закрытой корневой системой</w:t>
      </w:r>
      <w:r>
        <w:rPr>
          <w:color w:val="FF0000"/>
        </w:rPr>
        <w:t xml:space="preserve"> </w:t>
      </w:r>
      <w:r>
        <w:t xml:space="preserve">на общей площади 48,3 га, в том числе: 34,7 га по государственным заданиям, 3,1 </w:t>
      </w:r>
      <w:r>
        <w:t>га арендаторами лесных участков, 10,5 га за счет иных источников;</w:t>
      </w:r>
    </w:p>
    <w:p w:rsidR="00300609" w:rsidRDefault="00977DAE">
      <w:pPr>
        <w:ind w:left="-142" w:firstLine="851"/>
        <w:jc w:val="both"/>
      </w:pPr>
      <w:r>
        <w:t>- 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 на общей площади 415,9 га, в</w:t>
      </w:r>
      <w:r>
        <w:t xml:space="preserve"> том числе: 382,2 га по государственным заданиям, 19,4 га арендаторами лесных участков, 14,</w:t>
      </w:r>
      <w:r>
        <w:rPr>
          <w:color w:val="FF0000"/>
        </w:rPr>
        <w:t>3</w:t>
      </w:r>
      <w:r>
        <w:t xml:space="preserve"> га за счет иных источников;</w:t>
      </w:r>
    </w:p>
    <w:p w:rsidR="00300609" w:rsidRDefault="00977DAE">
      <w:pPr>
        <w:ind w:left="-142" w:firstLine="851"/>
        <w:jc w:val="both"/>
      </w:pPr>
      <w:r>
        <w:t>- агротехнический уход за лесными культурами путем рыхления почвы с одновременным уничтожением травянистой и древесной растительности н</w:t>
      </w:r>
      <w:r>
        <w:t xml:space="preserve">а общей </w:t>
      </w:r>
      <w:r>
        <w:lastRenderedPageBreak/>
        <w:t>площади 2 011,8 га, в том числе: 852,0 га по государственным заданиям, 153,0 га арендаторами лесных участков и 1 006,8 га за счет иных источников;</w:t>
      </w:r>
    </w:p>
    <w:p w:rsidR="00300609" w:rsidRDefault="00977DAE">
      <w:pPr>
        <w:ind w:left="-142" w:firstLine="851"/>
        <w:jc w:val="both"/>
      </w:pPr>
      <w:r>
        <w:t>- агротехнический уход за лесными культурами путем дополнения лесных культур выполнен на общей площад</w:t>
      </w:r>
      <w:r>
        <w:t>и 1 236,8 га, в том числе: 65,4 га арендаторами лесных участков и 1 171,</w:t>
      </w:r>
      <w:r>
        <w:rPr>
          <w:color w:val="FF0000"/>
        </w:rPr>
        <w:t>4</w:t>
      </w:r>
      <w:r>
        <w:t xml:space="preserve"> га за счет иных источников;</w:t>
      </w:r>
    </w:p>
    <w:p w:rsidR="00300609" w:rsidRDefault="00977DAE">
      <w:pPr>
        <w:ind w:left="-142" w:firstLine="851"/>
        <w:jc w:val="both"/>
      </w:pPr>
      <w:r>
        <w:t>- обработка почвы под лесные культуры на всем участке (сплошная обработка) или на его части (частичная обработка) механическим, химическим или огневым спо</w:t>
      </w:r>
      <w:r>
        <w:t>собами на общей площади 292,8 га, в том числе: 193,2 га по государственным заданиям, 42,2 га арендаторами лесных участков, 57,7 га за счет иных источников;</w:t>
      </w:r>
    </w:p>
    <w:p w:rsidR="00300609" w:rsidRDefault="00977DAE">
      <w:pPr>
        <w:ind w:left="-142" w:firstLine="851"/>
        <w:jc w:val="both"/>
      </w:pPr>
      <w:r>
        <w:t>- уход за лесосеменными плантациями, маточными плантациями, архивами клонов плюсовых деревьев, посто</w:t>
      </w:r>
      <w:r>
        <w:t>янными лесосеменными участками на площади 304,0 га по государственным заданиям.</w:t>
      </w:r>
    </w:p>
    <w:p w:rsidR="00300609" w:rsidRDefault="00977DAE">
      <w:pPr>
        <w:ind w:left="-142" w:firstLine="851"/>
        <w:jc w:val="both"/>
        <w:rPr>
          <w:color w:val="000000"/>
          <w:u w:val="single"/>
        </w:rPr>
      </w:pPr>
      <w:r>
        <w:rPr>
          <w:u w:val="single"/>
        </w:rPr>
        <w:t>Ф</w:t>
      </w:r>
      <w:r>
        <w:rPr>
          <w:color w:val="000000"/>
          <w:u w:val="single"/>
        </w:rPr>
        <w:t>ормирование запаса семян лесных растений.</w:t>
      </w:r>
    </w:p>
    <w:p w:rsidR="00300609" w:rsidRDefault="00977DAE">
      <w:pPr>
        <w:ind w:left="-142" w:firstLine="851"/>
        <w:jc w:val="both"/>
      </w:pPr>
      <w:r>
        <w:t>В Чувашской Республике формируется запас семян лесных растений хвойных и лиственных пород, за 2024 год сформирован в объеме 259,4 кг.</w:t>
      </w:r>
    </w:p>
    <w:p w:rsidR="00300609" w:rsidRDefault="00977DAE">
      <w:pPr>
        <w:ind w:left="-142" w:firstLine="851"/>
        <w:jc w:val="both"/>
      </w:pPr>
      <w:r>
        <w:t>Сбор шишек лесных растений хвойных пород и сбор семян лесных растений лиственных пород осуществлен лесничествами за счет средств от приносящей доход деятельности в объеме 204,4 кг на сумму 1 332,1 тыс. руб.</w:t>
      </w:r>
    </w:p>
    <w:p w:rsidR="00300609" w:rsidRDefault="00977DAE">
      <w:pPr>
        <w:ind w:left="-142" w:firstLine="851"/>
        <w:jc w:val="both"/>
      </w:pPr>
      <w:r>
        <w:t>Обескрыливание шишек лесных растений хвойных пор</w:t>
      </w:r>
      <w:r>
        <w:t xml:space="preserve">од и получение семян лесных растений хвойных пород осуществлено БУ «Канашское лесничество» Минприроды Чувашии в рамках государственного задания в объеме 55 кг на сумму 348,8 тыс. руб. (в части финансирования расходов на оплату труда и начисления на оплату </w:t>
      </w:r>
      <w:r>
        <w:t>труда).</w:t>
      </w:r>
    </w:p>
    <w:p w:rsidR="00300609" w:rsidRDefault="00977DAE">
      <w:pPr>
        <w:ind w:left="-142" w:firstLine="851"/>
        <w:jc w:val="both"/>
        <w:rPr>
          <w:color w:val="000000"/>
          <w:u w:val="single"/>
        </w:rPr>
      </w:pPr>
      <w:r>
        <w:rPr>
          <w:color w:val="000000"/>
          <w:u w:val="single"/>
        </w:rPr>
        <w:t>Приобретение лесопожарной техники и оборудования</w:t>
      </w:r>
    </w:p>
    <w:p w:rsidR="00300609" w:rsidRDefault="00977DAE">
      <w:pPr>
        <w:ind w:left="-142" w:firstLine="851"/>
        <w:jc w:val="both"/>
      </w:pPr>
      <w:r>
        <w:t>Выделенные на 2024 год средства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w:t>
      </w:r>
      <w:r>
        <w:t xml:space="preserve"> мероприятий по охране лесов от пожаров освоены в сумме 76 336,2 тыс. руб. (99,99%).</w:t>
      </w:r>
    </w:p>
    <w:p w:rsidR="00300609" w:rsidRDefault="00977DAE">
      <w:pPr>
        <w:ind w:left="-142" w:firstLine="851"/>
        <w:jc w:val="both"/>
      </w:pPr>
      <w:r>
        <w:t>В течение года приобретно:</w:t>
      </w:r>
    </w:p>
    <w:p w:rsidR="00300609" w:rsidRDefault="00977DAE">
      <w:pPr>
        <w:ind w:left="-142" w:firstLine="851"/>
        <w:jc w:val="both"/>
      </w:pPr>
      <w:r>
        <w:t>7 единиц лесопожарной техники на сумму 75 207,2 тыс. руб., в том числе:</w:t>
      </w:r>
    </w:p>
    <w:p w:rsidR="00300609" w:rsidRDefault="00977DAE">
      <w:pPr>
        <w:ind w:left="-142" w:firstLine="851"/>
        <w:jc w:val="both"/>
      </w:pPr>
      <w:r>
        <w:t>4 ед. лесопожарных автоцистерн АЦ-6,0-40,</w:t>
      </w:r>
    </w:p>
    <w:p w:rsidR="00300609" w:rsidRDefault="00977DAE">
      <w:pPr>
        <w:ind w:left="-142" w:firstLine="851"/>
        <w:jc w:val="both"/>
      </w:pPr>
      <w:r>
        <w:t>2 ед. лесопожарных автоцистерн</w:t>
      </w:r>
      <w:r>
        <w:t xml:space="preserve"> АЦ-3,0-40,</w:t>
      </w:r>
    </w:p>
    <w:p w:rsidR="00300609" w:rsidRDefault="00977DAE">
      <w:pPr>
        <w:ind w:left="-142" w:firstLine="851"/>
        <w:jc w:val="both"/>
      </w:pPr>
      <w:r>
        <w:t>1 ед. грузового автомобиля с бортовой платформой на базе полноприводного шасси ГАЗ Садко Некст;</w:t>
      </w:r>
    </w:p>
    <w:p w:rsidR="00300609" w:rsidRDefault="00977DAE">
      <w:pPr>
        <w:ind w:left="-142" w:firstLine="851"/>
        <w:jc w:val="both"/>
      </w:pPr>
      <w:r>
        <w:t>77 единиц лесопожарного оборудования на сумму 1</w:t>
      </w:r>
      <w:r>
        <w:rPr>
          <w:lang w:val="en-US"/>
        </w:rPr>
        <w:t> </w:t>
      </w:r>
      <w:r>
        <w:t>129,0 тыс. руб., в том числе:</w:t>
      </w:r>
    </w:p>
    <w:p w:rsidR="00300609" w:rsidRDefault="00977DAE">
      <w:pPr>
        <w:ind w:left="-142" w:firstLine="851"/>
        <w:jc w:val="both"/>
      </w:pPr>
      <w:r>
        <w:t>3 шт. установок высокого давления (переносных) в комплекте,</w:t>
      </w:r>
    </w:p>
    <w:p w:rsidR="00300609" w:rsidRDefault="00977DAE">
      <w:pPr>
        <w:ind w:left="-142" w:firstLine="851"/>
        <w:jc w:val="both"/>
      </w:pPr>
      <w:r>
        <w:t>15 шт. зажигательных аппаратов,</w:t>
      </w:r>
    </w:p>
    <w:p w:rsidR="00300609" w:rsidRDefault="00977DAE">
      <w:pPr>
        <w:ind w:left="-142" w:firstLine="851"/>
        <w:jc w:val="both"/>
      </w:pPr>
      <w:r>
        <w:t>22 шт. резиновых емкостей для воды (РДВ-300),</w:t>
      </w:r>
    </w:p>
    <w:p w:rsidR="00300609" w:rsidRDefault="00977DAE">
      <w:pPr>
        <w:ind w:left="-142" w:firstLine="851"/>
        <w:jc w:val="both"/>
      </w:pPr>
      <w:r>
        <w:t>2 шт. индивидуальных моторизованных средств пожаротушения (воздуходувок),</w:t>
      </w:r>
    </w:p>
    <w:p w:rsidR="00300609" w:rsidRDefault="00977DAE">
      <w:pPr>
        <w:ind w:left="-142" w:firstLine="851"/>
        <w:jc w:val="both"/>
      </w:pPr>
      <w:r>
        <w:t>35 шт. (700 м) пожарных напорных рукавов.</w:t>
      </w:r>
    </w:p>
    <w:p w:rsidR="00300609" w:rsidRDefault="00977DAE">
      <w:pPr>
        <w:ind w:left="-142" w:firstLine="851"/>
        <w:jc w:val="both"/>
        <w:rPr>
          <w:bCs/>
        </w:rPr>
      </w:pPr>
      <w:r>
        <w:rPr>
          <w:bCs/>
        </w:rPr>
        <w:t>674,05 руб. – сумма экономии, образо</w:t>
      </w:r>
      <w:r>
        <w:rPr>
          <w:bCs/>
        </w:rPr>
        <w:t>вавшейся по итогам конкурентных процедур закупок лесопожарного оборудования, не возможная к освоению – предложения о зачислении бюджетных ассигнований в резервный фонд Правительства Российской Федерации направлены в Федеральное агентство лесного хозяйства.</w:t>
      </w:r>
    </w:p>
    <w:p w:rsidR="00300609" w:rsidRDefault="00977DAE">
      <w:pPr>
        <w:ind w:left="-142" w:firstLine="851"/>
        <w:jc w:val="both"/>
        <w:rPr>
          <w:bCs/>
        </w:rPr>
      </w:pPr>
      <w:r>
        <w:rPr>
          <w:bCs/>
        </w:rPr>
        <w:t>Доля оснащения лесничеств лесопожарной техникой для проведения комплекса мероприятий по охране лесов от пожаров на конец 2024 года составила 100%.</w:t>
      </w:r>
    </w:p>
    <w:p w:rsidR="00300609" w:rsidRDefault="00977DAE">
      <w:pPr>
        <w:pStyle w:val="a3"/>
        <w:pBdr>
          <w:bottom w:val="single" w:sz="4" w:space="31" w:color="FFFFFF"/>
        </w:pBdr>
        <w:ind w:left="-142" w:firstLine="851"/>
        <w:jc w:val="both"/>
      </w:pPr>
      <w:r>
        <w:t>18. Комплекс процессных мероприятий «Обеспечение осуществления отдельных полномочий в области лесных отношен</w:t>
      </w:r>
      <w:r>
        <w:t>ий».</w:t>
      </w:r>
    </w:p>
    <w:p w:rsidR="00300609" w:rsidRDefault="00977DAE">
      <w:pPr>
        <w:pStyle w:val="a3"/>
        <w:pBdr>
          <w:bottom w:val="single" w:sz="4" w:space="31" w:color="FFFFFF"/>
        </w:pBdr>
        <w:ind w:left="-142" w:firstLine="851"/>
        <w:jc w:val="both"/>
      </w:pPr>
      <w:r>
        <w:t>Финансирование мероприятий на 2024 год составило 121 771,3 тыс. рублей, в том числе:</w:t>
      </w:r>
    </w:p>
    <w:p w:rsidR="00300609" w:rsidRDefault="00977DAE">
      <w:pPr>
        <w:pStyle w:val="a3"/>
        <w:pBdr>
          <w:bottom w:val="single" w:sz="4" w:space="31" w:color="FFFFFF"/>
        </w:pBdr>
        <w:ind w:left="-142" w:firstLine="851"/>
        <w:jc w:val="both"/>
      </w:pPr>
      <w:r>
        <w:t>средства субвенции федерального бюджета 55 673,5 тыс. рублей, из них:</w:t>
      </w:r>
    </w:p>
    <w:p w:rsidR="00300609" w:rsidRDefault="00977DAE">
      <w:pPr>
        <w:pStyle w:val="a3"/>
        <w:pBdr>
          <w:bottom w:val="single" w:sz="4" w:space="31" w:color="FFFFFF"/>
        </w:pBdr>
        <w:ind w:left="0" w:firstLine="709"/>
        <w:jc w:val="both"/>
      </w:pPr>
      <w:r>
        <w:lastRenderedPageBreak/>
        <w:t>19 058,8 тыс. рублей на обеспечение функций государственных органов в целях осуществления полном</w:t>
      </w:r>
      <w:r>
        <w:t>очий Российской Федерации в области лесных отношений. Освоены в сумме 18 973,4 тыс. рублей (99,6%), остаток средств 85,3 тыс. рублей, в том числе 17,8 тыс. рублей экономия по расходам, предусмотренным на выплату пособия за первые три дня временной нетрудос</w:t>
      </w:r>
      <w:r>
        <w:t>пособности за счет средств работодателя, в случае заболевания работника или полученной им травмы, 66,1 тыс. рублей экономия по расходам, предусмотренным на возмещение персоналу дополнительных расходов, связанных с проживанием вне места постоянного жительст</w:t>
      </w:r>
      <w:r>
        <w:t>ва в служебных командировках (1,4 тыс. рублей суточные, 64,7 тыс. рублей проезд и проживание) в связи с отменой ранее планируемой командировкой в Рослесхоз по вопросу защиты бюджетных проектировок на 2025-2027 гг., 1,4 тыс. рублей экономия по результатам к</w:t>
      </w:r>
      <w:r>
        <w:t>онкурентных процедур закупок, проведенных в декабре 2024 г. (1,2 тыс. рублей приобретение планшета, 0,2 тыс. рублей приобретение горюче-смазочных материалов);</w:t>
      </w:r>
    </w:p>
    <w:p w:rsidR="00300609" w:rsidRDefault="00977DAE">
      <w:pPr>
        <w:pStyle w:val="a3"/>
        <w:pBdr>
          <w:bottom w:val="single" w:sz="4" w:space="31" w:color="FFFFFF"/>
        </w:pBdr>
        <w:ind w:left="-142" w:firstLine="851"/>
        <w:jc w:val="both"/>
      </w:pPr>
      <w:r>
        <w:t>36 614,7 тыс. рублей на обеспечение деятельности государственного учреждения по реализации отдель</w:t>
      </w:r>
      <w:r>
        <w:t xml:space="preserve">ных полномочий в области лесных отношений КУ ЧР </w:t>
      </w:r>
      <w:r>
        <w:rPr>
          <w:b/>
        </w:rPr>
        <w:t>«</w:t>
      </w:r>
      <w:r>
        <w:t>Лесная охрана</w:t>
      </w:r>
      <w:r>
        <w:rPr>
          <w:b/>
        </w:rPr>
        <w:t>»</w:t>
      </w:r>
      <w:r>
        <w:t xml:space="preserve"> Минприроды Чувашии. Освоены в сумме 29</w:t>
      </w:r>
      <w:r>
        <w:rPr>
          <w:lang w:val="en-US"/>
        </w:rPr>
        <w:t> </w:t>
      </w:r>
      <w:r>
        <w:t>064,4 тыс. рублей (79,4%), остаток средств 7</w:t>
      </w:r>
      <w:r>
        <w:rPr>
          <w:lang w:val="en-US"/>
        </w:rPr>
        <w:t> </w:t>
      </w:r>
      <w:r>
        <w:t>550,4 тыс. рублей, в том числе экономия по расходам, предусмотренным на оплату труда 0,1 тыс. рублей, выплат</w:t>
      </w:r>
      <w:r>
        <w:t>у пособия за первые три дня временной нетрудоспособности за счет средств работодателя, в случае заболевания работника или полученной им травмы, 2,8 тыс. рублей, возмещение персоналу дополнительных расходов, связанных с проживанием вне места постоянного жит</w:t>
      </w:r>
      <w:r>
        <w:t>ельства (суточные) 0,5 тыс. рублей, начисления на оплату труда 34,9 тыс. рублей, 7</w:t>
      </w:r>
      <w:r>
        <w:rPr>
          <w:lang w:val="en-US"/>
        </w:rPr>
        <w:t> </w:t>
      </w:r>
      <w:r>
        <w:t>512,1 тыс. рублей расходы на приобретение основных средств и материалов в связи с сжатыми сроками на осуществление процедур закупки.</w:t>
      </w:r>
    </w:p>
    <w:p w:rsidR="00300609" w:rsidRDefault="00977DAE">
      <w:pPr>
        <w:pStyle w:val="a3"/>
        <w:pBdr>
          <w:bottom w:val="single" w:sz="4" w:space="31" w:color="FFFFFF"/>
        </w:pBdr>
        <w:ind w:left="-142" w:firstLine="851"/>
        <w:jc w:val="both"/>
      </w:pPr>
      <w:r>
        <w:t>В связи с внесением изменений в Лесной п</w:t>
      </w:r>
      <w:r>
        <w:t xml:space="preserve">лан Чувашской Республики Указом Главы Чувашской Республики от 25.06.2024 № 59 «О внесении изменения в Указ Главы Чувашской Республики от 21 февраля 2019 г. № 15» с Федеральным агентством лесного хозяйства в целях более полного освоения средств согласовано </w:t>
      </w:r>
      <w:r>
        <w:t>перераспределение в части уменьшения расходов на выполнение санитарно-оздоровительных мероприятий и увеличения расходов на приобретение товаров КУ ЧР «Лесная охрана» Минприроды Чувашии на сумму 7 285 447,85 тыс. руб.</w:t>
      </w:r>
    </w:p>
    <w:p w:rsidR="00300609" w:rsidRDefault="00977DAE">
      <w:pPr>
        <w:pStyle w:val="a3"/>
        <w:pBdr>
          <w:bottom w:val="single" w:sz="4" w:space="31" w:color="FFFFFF"/>
        </w:pBdr>
        <w:ind w:left="-142" w:firstLine="851"/>
        <w:jc w:val="both"/>
      </w:pPr>
      <w:r>
        <w:t>Предложения по перераспределению направ</w:t>
      </w:r>
      <w:r>
        <w:t>лений расходов согласованы письмом Федерального агентства лесного хозяйства от 27.11.2024. Внесение изменений в бюджетную роспись республиканского бюджета Чувашской Республики осуществлено в 2 этапа: 10.12.2024 на сумму 2 899 670,00 руб. и 20.12.2024 на су</w:t>
      </w:r>
      <w:r>
        <w:t>мму 4 385 777,85 руб. после внесения изменений в государственную программу Чувашской Республики «Развитие потенциала природно-сырьевых ресурсов и обеспечение экологической безопасности» постановлением Кабинета Министров Чувашской Республики от 18.12.2024 №</w:t>
      </w:r>
      <w:r>
        <w:t xml:space="preserve"> 707.</w:t>
      </w:r>
    </w:p>
    <w:p w:rsidR="00300609" w:rsidRDefault="00977DAE">
      <w:pPr>
        <w:ind w:left="-142" w:firstLine="851"/>
        <w:jc w:val="both"/>
      </w:pPr>
      <w:r>
        <w:t xml:space="preserve">В связи с регламентированными сроками проведения конкурентных процедур закупок и сжатыми сроками на их осуществление с момента внесения изменений в бюджетную смету КУ ЧР «Лесная охрана» Минприроды Чувашии до окончания года контракты на сумму 3 743,1 </w:t>
      </w:r>
      <w:r>
        <w:t>тыс. руб. не заключены, на сумму 3 769,0 тыс. руб. заключены в последнюю декаду декабря 2024 г.</w:t>
      </w:r>
    </w:p>
    <w:p w:rsidR="00300609" w:rsidRDefault="00977DAE">
      <w:pPr>
        <w:pStyle w:val="aff"/>
        <w:widowControl w:val="0"/>
        <w:pBdr>
          <w:bottom w:val="single" w:sz="4" w:space="0" w:color="FFFFFF"/>
        </w:pBdr>
        <w:spacing w:before="0" w:beforeAutospacing="0" w:after="0" w:afterAutospacing="0"/>
        <w:ind w:left="-142" w:firstLine="851"/>
        <w:jc w:val="both"/>
      </w:pPr>
      <w:r>
        <w:t>средства республиканского бюджета Чуваш</w:t>
      </w:r>
      <w:r>
        <w:rPr>
          <w:lang w:val="en-US"/>
        </w:rPr>
        <w:t>c</w:t>
      </w:r>
      <w:r>
        <w:t>кой Республики 66 097,8 тыс. руб., из них:</w:t>
      </w:r>
    </w:p>
    <w:p w:rsidR="00300609" w:rsidRDefault="00977DAE">
      <w:pPr>
        <w:pStyle w:val="aff"/>
        <w:widowControl w:val="0"/>
        <w:pBdr>
          <w:bottom w:val="single" w:sz="4" w:space="0" w:color="FFFFFF"/>
        </w:pBdr>
        <w:spacing w:before="0" w:beforeAutospacing="0" w:after="0" w:afterAutospacing="0"/>
        <w:ind w:left="-142" w:firstLine="851"/>
        <w:jc w:val="both"/>
      </w:pPr>
      <w:r>
        <w:t>12 759,5 тыс. руб. на обеспечение функций государственных органов в целях осу</w:t>
      </w:r>
      <w:r>
        <w:t xml:space="preserve">ществления полномочий Российской Федерации в области лесных отношений. Освоены в сумме 12 651,1 тыс. руб. (99,2%), остаток средств 108,4 тыс. руб., в том числе 5,6 тыс. руб. </w:t>
      </w:r>
      <w:r>
        <w:lastRenderedPageBreak/>
        <w:t>возмещение персоналу дополнительных расходов, связанных с проживанием вне места по</w:t>
      </w:r>
      <w:r>
        <w:t xml:space="preserve">стоянного жительства в служебных командировках (суточные) в связи с отменой ранее планируемой командировкой в Рослесхоз по вопросу защиты бюджетных проектировок на 2025-2027 гг., 19,5 тыс. руб. экономия по результатам конкурентных процедур закупок офисной </w:t>
      </w:r>
      <w:r>
        <w:t>мебели, 68,8 тыс. руб. экономия от приобретения запасных частей для автомобилей в связи с отсутствием возможности приобретения запасных частей конкретного ассортимента в сжатые сроки (с момента внесения изменений в бюджетную смету Минприроды Чувашии до око</w:t>
      </w:r>
      <w:r>
        <w:t>нчания года) в связи с их отсутствием в наличии у продавцов на конец года и как следствие в сумме 14,5 тыс. руб. по средствам, предусмотренным на ремонт транспортных средств – были предусмотрены работы связанные с установкой запасных частей, которые не был</w:t>
      </w:r>
      <w:r>
        <w:t>и приобретены.</w:t>
      </w:r>
    </w:p>
    <w:p w:rsidR="00300609" w:rsidRDefault="00977DAE">
      <w:pPr>
        <w:pStyle w:val="aff"/>
        <w:widowControl w:val="0"/>
        <w:pBdr>
          <w:bottom w:val="single" w:sz="4" w:space="0" w:color="FFFFFF"/>
        </w:pBdr>
        <w:spacing w:before="0" w:beforeAutospacing="0" w:after="0" w:afterAutospacing="0"/>
        <w:ind w:left="-142" w:firstLine="851"/>
        <w:jc w:val="both"/>
      </w:pPr>
      <w:r>
        <w:t>16 282,2 тыс. руб. на обеспечение деятельности государственного учреждения по реализации отдельных полномочий в области лесных отношений КУ ЧР «Лесная охрана» Минприроды Чувашии. Освоены в сумме 16 195,6 тыс. руб. (99,5%), остаток средств 86</w:t>
      </w:r>
      <w:r>
        <w:t>,6 тыс. руб., в том числе 82,4 тыс. руб. экономия по расходам на уплату начислений на оплату труда, 4,2 тыс. руб. – экономия по результатам проведения конкурентных процедур закупок;</w:t>
      </w:r>
    </w:p>
    <w:p w:rsidR="00300609" w:rsidRDefault="00977DAE">
      <w:pPr>
        <w:pStyle w:val="aff"/>
        <w:widowControl w:val="0"/>
        <w:pBdr>
          <w:bottom w:val="single" w:sz="4" w:space="0" w:color="FFFFFF"/>
        </w:pBdr>
        <w:spacing w:before="0" w:beforeAutospacing="0" w:after="0" w:afterAutospacing="0"/>
        <w:ind w:left="-142" w:firstLine="851"/>
        <w:jc w:val="both"/>
      </w:pPr>
      <w:r>
        <w:t>37 056,1 тыс. руб. на материально-техническое обеспечение полномочий в области лесных отношений, в том числе:</w:t>
      </w:r>
    </w:p>
    <w:p w:rsidR="00300609" w:rsidRDefault="00977DAE">
      <w:pPr>
        <w:pStyle w:val="aff"/>
        <w:widowControl w:val="0"/>
        <w:pBdr>
          <w:bottom w:val="single" w:sz="4" w:space="0" w:color="FFFFFF"/>
        </w:pBdr>
        <w:spacing w:before="0" w:beforeAutospacing="0" w:after="0" w:afterAutospacing="0"/>
        <w:ind w:left="-142" w:firstLine="851"/>
        <w:jc w:val="both"/>
      </w:pPr>
      <w:r>
        <w:t xml:space="preserve">697,4 тыс. руб. приобретение 16 шт. приборов спутниковой навигации </w:t>
      </w:r>
      <w:r>
        <w:rPr>
          <w:lang w:eastAsia="zh-CN"/>
        </w:rPr>
        <w:t>(</w:t>
      </w:r>
      <w:r>
        <w:t>навигаторов</w:t>
      </w:r>
      <w:r>
        <w:rPr>
          <w:lang w:eastAsia="zh-CN"/>
        </w:rPr>
        <w:t>). Заключен контракт, не исполнен поставщиком ИП Мишарев А.А.;</w:t>
      </w:r>
    </w:p>
    <w:p w:rsidR="00300609" w:rsidRDefault="00977DAE">
      <w:pPr>
        <w:ind w:left="-142" w:firstLine="851"/>
        <w:jc w:val="both"/>
        <w:rPr>
          <w:lang w:eastAsia="zh-CN"/>
        </w:rPr>
      </w:pPr>
      <w:r>
        <w:rPr>
          <w:lang w:eastAsia="zh-CN"/>
        </w:rPr>
        <w:t>4 27</w:t>
      </w:r>
      <w:r>
        <w:rPr>
          <w:lang w:eastAsia="zh-CN"/>
        </w:rPr>
        <w:t>8,1 приобретены призы для награждения победителей смотра-конкурса «Лучшее лесничество Чувашской Республики 2024 года» - 3 ед. автомобилей легковых Lada Niva Travel БУ «Канашское лесничество» Минприроды Чувашии, БУ «Мариинско-Посадское лесничество» Минприро</w:t>
      </w:r>
      <w:r>
        <w:rPr>
          <w:lang w:eastAsia="zh-CN"/>
        </w:rPr>
        <w:t>ды Чувашии и БУ «Шумерлинское лесничество» Минприроды Чувашии;</w:t>
      </w:r>
    </w:p>
    <w:p w:rsidR="00300609" w:rsidRDefault="00977DAE">
      <w:pPr>
        <w:ind w:left="-142" w:firstLine="851"/>
        <w:jc w:val="both"/>
        <w:rPr>
          <w:lang w:eastAsia="zh-CN"/>
        </w:rPr>
      </w:pPr>
      <w:r>
        <w:rPr>
          <w:lang w:eastAsia="zh-CN"/>
        </w:rPr>
        <w:t>230,0 тыс. руб. приобретение и установка с активацией и калибровкой 5 шт. тахографов с блоками средств криптографической защиты информации (СКЗИ) на лесопожарную технику 4-х лесничеств;</w:t>
      </w:r>
    </w:p>
    <w:p w:rsidR="00300609" w:rsidRDefault="00977DAE">
      <w:pPr>
        <w:ind w:left="-142" w:firstLine="851"/>
        <w:jc w:val="both"/>
        <w:rPr>
          <w:lang w:eastAsia="zh-CN"/>
        </w:rPr>
      </w:pPr>
      <w:r>
        <w:rPr>
          <w:lang w:eastAsia="zh-CN"/>
        </w:rPr>
        <w:t>20 348,</w:t>
      </w:r>
      <w:r>
        <w:rPr>
          <w:lang w:eastAsia="zh-CN"/>
        </w:rPr>
        <w:t>2 тыс. руб. целевая субсидия на проведение капитального ремонта объектов недвижимого имущества, включая проведение строительного контроля. Проведен капитальный ремонт конторы Комсомольского участкового лесничества по адресу: Чувашская Республика, Комсомоль</w:t>
      </w:r>
      <w:r>
        <w:rPr>
          <w:lang w:eastAsia="zh-CN"/>
        </w:rPr>
        <w:t>ский район, с. Комсомольское, ул. Лесная, д.2, БУ «Канашское лесничество» Минприроды Чувашии и строительный контроль за ним на сумму 13 331,1 тыс. руб. Заключены контракты на проведение капитального ремонта зданий «Бокс» и «Пожарное депо» БУ «Алатырское ле</w:t>
      </w:r>
      <w:r>
        <w:rPr>
          <w:lang w:eastAsia="zh-CN"/>
        </w:rPr>
        <w:t>сничество» Минприроды Чувашии, расположенных по адресу: Чувашская Республика, Алатырский район, п. Алтышево, ул. Железнодорожная, д. № 8, и строительного контроля за ним на общую сумму 7 017,1 тыс. руб., работы в 2024 году начаты, но не завершены, планируе</w:t>
      </w:r>
      <w:r>
        <w:rPr>
          <w:lang w:eastAsia="zh-CN"/>
        </w:rPr>
        <w:t>тся завершение в 2025 году;</w:t>
      </w:r>
    </w:p>
    <w:p w:rsidR="00300609" w:rsidRDefault="00977DAE">
      <w:pPr>
        <w:ind w:left="-142" w:firstLine="851"/>
        <w:jc w:val="both"/>
        <w:rPr>
          <w:lang w:eastAsia="zh-CN"/>
        </w:rPr>
      </w:pPr>
      <w:r>
        <w:rPr>
          <w:lang w:eastAsia="zh-CN"/>
        </w:rPr>
        <w:t>8 638,8 тыс. руб. целевая субсидия на приобретение особо ценного движимого имущества. Приобретены линия высева семян 1 шт. на сумму 6 451,8 тыс. руб. и машина для очистки семян 1 шт. на сумму 512,0 тыс. руб. БУ «Ибресинское лесн</w:t>
      </w:r>
      <w:r>
        <w:rPr>
          <w:lang w:eastAsia="zh-CN"/>
        </w:rPr>
        <w:t>ичество» Минприроды Чувашии, легковой автомобиль 1 ед. на сумму 1 384,6 тыс. руб. БУ «Канашское лесничество» Минприроды Чувашии;</w:t>
      </w:r>
    </w:p>
    <w:p w:rsidR="00300609" w:rsidRDefault="00977DAE">
      <w:pPr>
        <w:ind w:left="-142" w:firstLine="851"/>
        <w:jc w:val="both"/>
        <w:rPr>
          <w:lang w:eastAsia="zh-CN"/>
        </w:rPr>
      </w:pPr>
      <w:r>
        <w:rPr>
          <w:lang w:eastAsia="zh-CN"/>
        </w:rPr>
        <w:t>2 858,6 тыс. руб. целевая субсидия на приобретение иного движимого имущества. Приобретена аппаратура спутниковой навигации на с</w:t>
      </w:r>
      <w:r>
        <w:rPr>
          <w:lang w:eastAsia="zh-CN"/>
        </w:rPr>
        <w:t>умму 2 234,8 тыс. руб. в количестве 89 шт. для оснащения лесопожарной техники лесничеств и офисная мебель БУ «Канашское лесничество» Минприроды Чувашии на сумму 284,2 тыс. руб. в контору после капитального ремонта.</w:t>
      </w:r>
    </w:p>
    <w:p w:rsidR="00300609" w:rsidRDefault="00977DAE">
      <w:pPr>
        <w:pStyle w:val="a3"/>
        <w:pBdr>
          <w:bottom w:val="single" w:sz="4" w:space="31" w:color="FFFFFF"/>
        </w:pBdr>
        <w:ind w:left="-142" w:firstLine="851"/>
        <w:jc w:val="both"/>
      </w:pPr>
      <w:r>
        <w:t>19.Комплекс процессных мероприятий «Реали</w:t>
      </w:r>
      <w:r>
        <w:t>зация мероприятий в области обращения с отходами».</w:t>
      </w:r>
    </w:p>
    <w:p w:rsidR="00300609" w:rsidRDefault="00977DAE">
      <w:pPr>
        <w:pStyle w:val="a3"/>
        <w:pBdr>
          <w:bottom w:val="single" w:sz="4" w:space="31" w:color="FFFFFF"/>
        </w:pBdr>
        <w:ind w:left="-142" w:firstLine="851"/>
        <w:jc w:val="both"/>
        <w:rPr>
          <w:rFonts w:eastAsia="Calibri"/>
          <w:lang w:eastAsia="en-US"/>
        </w:rPr>
      </w:pPr>
      <w:r>
        <w:rPr>
          <w:rFonts w:eastAsia="Calibri"/>
          <w:lang w:eastAsia="en-US"/>
        </w:rPr>
        <w:lastRenderedPageBreak/>
        <w:t>Ликвидация объектов накопленного вреда в 2024 году проводилась в рамках регионального проекта «Оздоровление Волги».</w:t>
      </w:r>
    </w:p>
    <w:p w:rsidR="00300609" w:rsidRDefault="00977DAE">
      <w:pPr>
        <w:pStyle w:val="a3"/>
        <w:pBdr>
          <w:bottom w:val="single" w:sz="4" w:space="31" w:color="FFFFFF"/>
        </w:pBdr>
        <w:ind w:left="-142" w:firstLine="851"/>
        <w:jc w:val="both"/>
        <w:rPr>
          <w:rFonts w:eastAsia="Calibri"/>
          <w:lang w:eastAsia="en-US"/>
        </w:rPr>
      </w:pPr>
      <w:r>
        <w:rPr>
          <w:rFonts w:eastAsia="Calibri"/>
          <w:lang w:eastAsia="en-US"/>
        </w:rPr>
        <w:t>В 2024 году силами эксплуатирующей организации – Новочебоксарского филиала АО «Ситиматик»</w:t>
      </w:r>
      <w:r>
        <w:rPr>
          <w:rFonts w:eastAsia="Calibri"/>
          <w:lang w:eastAsia="en-US"/>
        </w:rPr>
        <w:t xml:space="preserve"> проведены орнитологических исследований в отношении объектов по обращению с отходами. Получено положительное заключение о результатах орнитологического исследования на предмет отсутствия факторов, способствующих привлечению и массовому скоплению птиц, и (</w:t>
      </w:r>
      <w:r>
        <w:rPr>
          <w:rFonts w:eastAsia="Calibri"/>
          <w:lang w:eastAsia="en-US"/>
        </w:rPr>
        <w:t>или) достаточности мер защиты объекта по обращению с твердыми коммунальными отходами, пищевыми и биологическими отходами, расположенного в границах шестой подзоны приаэродромной территории, от привлечения и массового скопления птиц № 01-52/25 от 20.08.2024</w:t>
      </w:r>
      <w:r>
        <w:rPr>
          <w:rFonts w:eastAsia="Calibri"/>
          <w:lang w:eastAsia="en-US"/>
        </w:rPr>
        <w:t>.</w:t>
      </w:r>
    </w:p>
    <w:p w:rsidR="00300609" w:rsidRDefault="00977DAE">
      <w:pPr>
        <w:pStyle w:val="a3"/>
        <w:pBdr>
          <w:bottom w:val="single" w:sz="4" w:space="31" w:color="FFFFFF"/>
        </w:pBdr>
        <w:ind w:left="-142" w:firstLine="851"/>
        <w:jc w:val="both"/>
        <w:rPr>
          <w:rFonts w:eastAsia="Calibri"/>
          <w:lang w:eastAsia="en-US"/>
        </w:rPr>
      </w:pPr>
      <w:r>
        <w:rPr>
          <w:rFonts w:eastAsia="Calibri"/>
          <w:lang w:eastAsia="en-US"/>
        </w:rPr>
        <w:t>Обеспечение доступа к информации в сфере обращения с отходами: внедрение и поддержка инновационной информационно-аналитической системы выполняется путем предоставления доступа к электронной модели территориальной схемы по обращению с отходами производств</w:t>
      </w:r>
      <w:r>
        <w:rPr>
          <w:rFonts w:eastAsia="Calibri"/>
          <w:lang w:eastAsia="en-US"/>
        </w:rPr>
        <w:t xml:space="preserve">а и потребления, в том числе твердыми коммунальными отходами, на территории Чувашской Республики. Корректировка территориальной схемы в 2024 году не проводилась, планируется в 2025-2026. </w:t>
      </w:r>
    </w:p>
    <w:p w:rsidR="00300609" w:rsidRDefault="00977DAE">
      <w:pPr>
        <w:pStyle w:val="a3"/>
        <w:pBdr>
          <w:bottom w:val="single" w:sz="4" w:space="31" w:color="FFFFFF"/>
        </w:pBdr>
        <w:ind w:left="-142" w:firstLine="851"/>
        <w:jc w:val="both"/>
        <w:rPr>
          <w:rFonts w:eastAsia="Calibri"/>
          <w:lang w:eastAsia="en-US"/>
        </w:rPr>
      </w:pPr>
      <w:r>
        <w:rPr>
          <w:rFonts w:eastAsia="Calibri"/>
          <w:lang w:eastAsia="en-US"/>
        </w:rPr>
        <w:t>В 2024 разработана проектно-сметная документация на проведение работ</w:t>
      </w:r>
      <w:r>
        <w:rPr>
          <w:rFonts w:eastAsia="Calibri"/>
          <w:lang w:eastAsia="en-US"/>
        </w:rPr>
        <w:t xml:space="preserve"> по реконструкции пруда-накопителя № 2, расположенного на территории полигона твердых бытовых отходов, находящегося по адресу: г. Новочебоксарск, Шоршелский проезд, владение 16. Заключен контракт на выполнение работ по реконструкции. Работы будут проводить</w:t>
      </w:r>
      <w:r>
        <w:rPr>
          <w:rFonts w:eastAsia="Calibri"/>
          <w:lang w:eastAsia="en-US"/>
        </w:rPr>
        <w:t>ся в 2025.</w:t>
      </w:r>
    </w:p>
    <w:p w:rsidR="00300609" w:rsidRDefault="00977DAE">
      <w:pPr>
        <w:pStyle w:val="a3"/>
        <w:pBdr>
          <w:bottom w:val="single" w:sz="4" w:space="31" w:color="FFFFFF"/>
        </w:pBdr>
        <w:ind w:left="-142" w:firstLine="851"/>
        <w:jc w:val="both"/>
        <w:rPr>
          <w:rFonts w:eastAsia="Calibri"/>
          <w:lang w:eastAsia="en-US"/>
        </w:rPr>
      </w:pPr>
      <w:r>
        <w:rPr>
          <w:rFonts w:eastAsia="Calibri"/>
          <w:lang w:eastAsia="en-US"/>
        </w:rPr>
        <w:t>В 2024 году проводились работы по определению нормативов накопления твердых коммунальных отходов на территории Чувашской Республики в рамках доведенного государственного задания АУ «НИИ «Экологии» Минприроды Чувашии. Проведены замеры по сезонам:</w:t>
      </w:r>
      <w:r>
        <w:rPr>
          <w:rFonts w:eastAsia="Calibri"/>
          <w:lang w:eastAsia="en-US"/>
        </w:rPr>
        <w:t xml:space="preserve"> лето, осень, зима. В 2025 работы будут продолжены - замеры по сезону весна.</w:t>
      </w:r>
    </w:p>
    <w:p w:rsidR="00300609" w:rsidRDefault="00977DAE">
      <w:pPr>
        <w:pStyle w:val="a3"/>
        <w:pBdr>
          <w:bottom w:val="single" w:sz="4" w:space="31" w:color="FFFFFF"/>
        </w:pBdr>
        <w:ind w:left="-142" w:firstLine="851"/>
        <w:jc w:val="both"/>
      </w:pPr>
      <w:r>
        <w:t>20.Комплекс процессных мероприятий «Обеспечение реализации государственной программы Чувашской Республики «Развитие потенциала природно-сырьевых ресурсов и обеспечение экологическ</w:t>
      </w:r>
      <w:r>
        <w:t>ой безопасности»</w:t>
      </w:r>
    </w:p>
    <w:p w:rsidR="00300609" w:rsidRDefault="00977DAE">
      <w:pPr>
        <w:pStyle w:val="a3"/>
        <w:pBdr>
          <w:bottom w:val="single" w:sz="4" w:space="31" w:color="FFFFFF"/>
        </w:pBdr>
        <w:ind w:left="-142" w:firstLine="851"/>
        <w:jc w:val="both"/>
      </w:pPr>
      <w:r>
        <w:t>Обеспечение функций государственного органа за счет средств республиканского бюджета Чувашской Республики в размере 34 123,8 тыс. рублей.</w:t>
      </w:r>
    </w:p>
    <w:p w:rsidR="00300609" w:rsidRDefault="00300609">
      <w:pPr>
        <w:pStyle w:val="a3"/>
        <w:pBdr>
          <w:bottom w:val="single" w:sz="4" w:space="31" w:color="FFFFFF"/>
        </w:pBdr>
        <w:ind w:left="-142" w:firstLine="851"/>
        <w:jc w:val="both"/>
      </w:pPr>
    </w:p>
    <w:p w:rsidR="00300609" w:rsidRDefault="00300609">
      <w:pPr>
        <w:pStyle w:val="a3"/>
        <w:pBdr>
          <w:bottom w:val="single" w:sz="4" w:space="31" w:color="FFFFFF"/>
        </w:pBdr>
        <w:ind w:left="-142" w:firstLine="851"/>
        <w:jc w:val="both"/>
      </w:pPr>
    </w:p>
    <w:p w:rsidR="00300609" w:rsidRDefault="00977DAE">
      <w:pPr>
        <w:pStyle w:val="a3"/>
        <w:pBdr>
          <w:bottom w:val="single" w:sz="4" w:space="31" w:color="FFFFFF"/>
        </w:pBdr>
        <w:ind w:left="-142" w:firstLine="851"/>
        <w:jc w:val="both"/>
      </w:pPr>
      <w:r>
        <w:t>19. ГОСУДАРСТВЕННАЯ ПРОГРАММА ЧУВАШСКОЙ РЕСПУБЛИКИ «УПРАВЛЕНИЕ ОБЩЕСТВЕННЫМИ ФИНАНСАМИ И ГОСУДАРСТВ</w:t>
      </w:r>
      <w:r>
        <w:t>ЕННЫМ ДОЛГОМ ЧУВАШСКОЙ РЕСПУБЛИКИ»</w:t>
      </w:r>
    </w:p>
    <w:p w:rsidR="00300609" w:rsidRDefault="00977DAE">
      <w:pPr>
        <w:ind w:left="-142" w:firstLine="851"/>
        <w:jc w:val="both"/>
      </w:pPr>
      <w:r>
        <w:t>Реализация государственной программы Чувашской Республики «Управление общественными финансами и государственным долгом Чувашской Республики» (далее – Государственная программа), утвержденной постановлением Кабинета Минист</w:t>
      </w:r>
      <w:r>
        <w:t>ров Чувашской Республики от 27 сентября 2018 г. № 388, в 2024 году была направлена на достижение приоритетных направлений государственной политики в сфере управления общественными финансами и государственным долгом Чувашской Республики,  в том числе на:</w:t>
      </w:r>
    </w:p>
    <w:p w:rsidR="00300609" w:rsidRDefault="00977DAE">
      <w:pPr>
        <w:ind w:left="-142" w:firstLine="851"/>
        <w:jc w:val="both"/>
      </w:pPr>
      <w:r>
        <w:t xml:space="preserve">- </w:t>
      </w:r>
      <w:r>
        <w:t>обеспечение долгосрочной сбалансированности и устойчивости республиканского бюджета Чувашской Республики и местных бюджетов, формирование условий для ускорения темпов экономического роста, укрепления финансовой стабильности в Чувашской Республике;</w:t>
      </w:r>
    </w:p>
    <w:p w:rsidR="00300609" w:rsidRDefault="00977DAE">
      <w:pPr>
        <w:ind w:left="-142" w:firstLine="851"/>
        <w:jc w:val="both"/>
      </w:pPr>
      <w:r>
        <w:t>- обеспе</w:t>
      </w:r>
      <w:r>
        <w:t>чение роста собственных доходов консолидированного и республиканского бюджетов Чувашской Республики;</w:t>
      </w:r>
    </w:p>
    <w:p w:rsidR="00300609" w:rsidRDefault="00977DAE">
      <w:pPr>
        <w:ind w:left="-142" w:firstLine="851"/>
        <w:jc w:val="both"/>
      </w:pPr>
      <w:r>
        <w:t>-  эффективное использование бюджетных ресурсов;</w:t>
      </w:r>
    </w:p>
    <w:p w:rsidR="00300609" w:rsidRDefault="00977DAE">
      <w:pPr>
        <w:ind w:left="-142" w:firstLine="851"/>
        <w:jc w:val="both"/>
      </w:pPr>
      <w:r>
        <w:lastRenderedPageBreak/>
        <w:t>-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w:t>
      </w:r>
    </w:p>
    <w:p w:rsidR="00300609" w:rsidRDefault="00977DAE">
      <w:pPr>
        <w:ind w:left="-142" w:firstLine="851"/>
        <w:jc w:val="both"/>
      </w:pPr>
      <w:r>
        <w:t>-  содействие формированию финансово грамотного поведения граждан и обеспе</w:t>
      </w:r>
      <w:r>
        <w:t>чение защищенности интересов потребителей финансовых услуг.</w:t>
      </w:r>
    </w:p>
    <w:p w:rsidR="00300609" w:rsidRDefault="00977DAE">
      <w:pPr>
        <w:ind w:left="-142" w:firstLine="851"/>
        <w:jc w:val="both"/>
      </w:pPr>
      <w:r>
        <w:t>Государственная программа включает в себя 1 ведомственный проект и 8 комплексов процессных мероприятий. По итогам 2024 года все мероприятия структурных элементов Государственной программы выполнен</w:t>
      </w:r>
      <w:r>
        <w:t>ы.</w:t>
      </w:r>
    </w:p>
    <w:p w:rsidR="00300609" w:rsidRDefault="00977DAE">
      <w:pPr>
        <w:ind w:left="-142" w:firstLine="851"/>
        <w:jc w:val="both"/>
      </w:pPr>
      <w:r>
        <w:t>Ведомственный проект «Повышение финансовой грамотности населения Чувашской Республики» («Новая финансовая культура»).</w:t>
      </w:r>
    </w:p>
    <w:p w:rsidR="00300609" w:rsidRDefault="00977DAE">
      <w:pPr>
        <w:ind w:left="-142" w:firstLine="851"/>
        <w:jc w:val="both"/>
      </w:pPr>
      <w:r>
        <w:t>В Чувашской Республике проводится масштабная и системная работа по повышению финансовой грамотности населения. Наша республика является</w:t>
      </w:r>
      <w:r>
        <w:t xml:space="preserve"> одним из регионов-лидеров в стране в данном направлении. </w:t>
      </w:r>
    </w:p>
    <w:p w:rsidR="00300609" w:rsidRDefault="00977DAE">
      <w:pPr>
        <w:ind w:left="-142" w:firstLine="851"/>
        <w:jc w:val="both"/>
      </w:pPr>
      <w:r>
        <w:t>В 2024 году мероприятиями по финансовому просвещению были охвачены  все слои населения от дошкольников до пенсионеров.</w:t>
      </w:r>
    </w:p>
    <w:p w:rsidR="00300609" w:rsidRDefault="00977DAE">
      <w:pPr>
        <w:ind w:left="-142" w:firstLine="851"/>
        <w:jc w:val="both"/>
      </w:pPr>
      <w:r>
        <w:t>Элементы финансовой грамотности включены в образовательные программы начальног</w:t>
      </w:r>
      <w:r>
        <w:t>о общего образования, основного общего образования, среднего общего образования, а также в образовательные программы среднего профессионального образования всех указанных образовательных организаций, осуществляющих деятельность на территории Чувашской Респ</w:t>
      </w:r>
      <w:r>
        <w:t>ублики.</w:t>
      </w:r>
    </w:p>
    <w:p w:rsidR="00300609" w:rsidRDefault="00977DAE">
      <w:pPr>
        <w:ind w:left="-142" w:firstLine="851"/>
        <w:jc w:val="both"/>
      </w:pPr>
      <w:r>
        <w:t xml:space="preserve">В 2024 году на базе БУ ЧР ДПО «Чувашский республиканский институт образования» Минобразования Чувашии обучение по программе «Методика преподавания курса/модуля «Основы финансовой грамотности в общеобразовательных организациях Чувашской Республики» </w:t>
      </w:r>
      <w:r>
        <w:t>прошло 37 педагогов, по программе «Методические основы формирования математической грамотности обучающихся» - 30 педагогов.</w:t>
      </w:r>
    </w:p>
    <w:p w:rsidR="00300609" w:rsidRDefault="00977DAE">
      <w:pPr>
        <w:ind w:left="-142" w:firstLine="851"/>
        <w:jc w:val="both"/>
      </w:pPr>
      <w:r>
        <w:t>В 2024 году на базе  Казанского  межрегионального  методического центра  по  финансовой  грамотности  системы  общего  и  среднего п</w:t>
      </w:r>
      <w:r>
        <w:t>рофессионального  образования  ФГАОУ  ВО «Казанский  (Приволжский) федеральный  университет»,  входящего в  региональную  сеть  ФМЦ  НИУ ВШЭ, обучение по программе «Содержание и методика преподавания курса финансовой грамотности различным категориям обучаю</w:t>
      </w:r>
      <w:r>
        <w:t>щихся» прошли 60 педагогов общеобразовательных организаций и 13 сотрудников БУ ЧР ДПО «Чувашский республиканский институт образования» Минобразования Чувашии, по программе «Содержание и методика обучения финансовой грамотности в начальной школе на основе ф</w:t>
      </w:r>
      <w:r>
        <w:t>ункционального подхода» - 25 педагогов.</w:t>
      </w:r>
    </w:p>
    <w:p w:rsidR="00300609" w:rsidRDefault="00977DAE">
      <w:pPr>
        <w:ind w:left="-142" w:firstLine="851"/>
        <w:jc w:val="both"/>
      </w:pPr>
      <w:r>
        <w:t>В 2024 году на платформе Института финансовой грамотности Федерального методического центра при Финансовом университете при Правительстве Российской Федерации по программе «Формирование и развитие компетенций по упра</w:t>
      </w:r>
      <w:r>
        <w:t xml:space="preserve">влению финансами в предпринимательской деятельности» обучение прошли 10 человек, в приоритетном порядке занимающихся финансовым просвещением представителей бизнес-сообщества. </w:t>
      </w:r>
    </w:p>
    <w:p w:rsidR="00300609" w:rsidRDefault="00977DAE">
      <w:pPr>
        <w:ind w:left="-142" w:firstLine="851"/>
        <w:jc w:val="both"/>
      </w:pPr>
      <w:r>
        <w:t>В 2024 году учащиеся и студенты образовательных организаций Чувашии принимали уч</w:t>
      </w:r>
      <w:r>
        <w:t>астие в различных мероприятиях, направленных на повышение финансовой грамотности, в том числе в мероприятиях Всероссийской просветительской эстафеты «Мои финансы», организованной при поддержке Минфина России, в весенней и осенней сессиях онлайн-уроков Банк</w:t>
      </w:r>
      <w:r>
        <w:t>а России по повышению финансовой грамотности (охват – 100% школ, техникумов и колледжей), во Всероссийской онлайн-олимпиаде по финансовой грамотности и предпринимательству на образовательной онлайн-платформе Учи.ру, в цикле вебинаров по финансовой грамотно</w:t>
      </w:r>
      <w:r>
        <w:t>сти Банка России «Финтрек», во Всероссийском конкурсе проектов по представлению бюджета для граждан, организованном Финансовым университетом при Правительстве РФ совместно с Минфином России и других мероприятиях, организованных отдельными ведомствами и фед</w:t>
      </w:r>
      <w:r>
        <w:t>еральными вузами.</w:t>
      </w:r>
    </w:p>
    <w:p w:rsidR="00300609" w:rsidRDefault="00977DAE">
      <w:pPr>
        <w:ind w:left="-142" w:firstLine="851"/>
        <w:jc w:val="both"/>
      </w:pPr>
      <w:r>
        <w:lastRenderedPageBreak/>
        <w:t>В 2024 году привлечение к участию в мероприятиях по финансовой грамотности различных целевых групп также обеспечивалось различными организациями и ведомствами (УФНС по Чувашской Республике, Отделением СФР по Чувашской Республике, Управлен</w:t>
      </w:r>
      <w:r>
        <w:t>ием Роспотребнадзора по Чувашской Республике, библиотеками Чувашии).</w:t>
      </w:r>
    </w:p>
    <w:p w:rsidR="00300609" w:rsidRDefault="00977DAE">
      <w:pPr>
        <w:ind w:left="-142" w:firstLine="851"/>
        <w:jc w:val="both"/>
      </w:pPr>
      <w:r>
        <w:t>В 2024 году продолжалась большая работа по освещению тем, связанных с повышением финансовой грамотности. В СМИ размещено более 1100 материалов в виде информационных теле- и радиосюжетов и</w:t>
      </w:r>
      <w:r>
        <w:t xml:space="preserve"> печатных статей, интернет-сообщений. При этом приоритетным направлением информирования населения являлась профилактика и предупреждение фактов хищения денежных средств.</w:t>
      </w:r>
    </w:p>
    <w:p w:rsidR="00300609" w:rsidRDefault="00977DAE">
      <w:pPr>
        <w:ind w:left="-142" w:firstLine="851"/>
        <w:jc w:val="both"/>
      </w:pPr>
      <w:r>
        <w:t>В целях повышения финансовой грамотности населения в Чувашии осуществляется активное р</w:t>
      </w:r>
      <w:r>
        <w:t xml:space="preserve">аспространение информационно-методических материалов. </w:t>
      </w:r>
    </w:p>
    <w:p w:rsidR="00300609" w:rsidRDefault="00977DAE">
      <w:pPr>
        <w:ind w:left="-142" w:firstLine="851"/>
        <w:jc w:val="both"/>
      </w:pPr>
      <w:r>
        <w:t>Количество активных волонтеров региона, зарегистрированных на сайте АРФГ, по итогам 2024 года составило 994 человека.</w:t>
      </w:r>
    </w:p>
    <w:p w:rsidR="00300609" w:rsidRDefault="00977DAE">
      <w:pPr>
        <w:ind w:left="-142" w:firstLine="851"/>
        <w:jc w:val="both"/>
      </w:pPr>
      <w:r>
        <w:t xml:space="preserve">Волонтеры финансового просвещения принимали активное участие в реализации значимых </w:t>
      </w:r>
      <w:r>
        <w:t>республиканских проектов, в том числе проекта «Десант финансовой грамотности», «Троллейбус финансовой грамотности», организации и проведении II Открытого форума региональных практик финансового просвещения «ВолгаФин», регионального этапа Всероссийского Чем</w:t>
      </w:r>
      <w:r>
        <w:t>пионата по финансовой грамотности для лиц пенсионного возраста и других мероприятий для различных категорий населения. Также команда волонтеров Чувашии принимала участие в федеральных форумах и программах, в том числе в проведении Дня финансов на Междунаро</w:t>
      </w:r>
      <w:r>
        <w:t>дном форуме - выставке «Россия» на ВДНХ, где успешно апробировала интерактивную методику финансового просвещения граждан с элементами театральной постановки.</w:t>
      </w:r>
    </w:p>
    <w:p w:rsidR="00300609" w:rsidRDefault="00977DAE">
      <w:pPr>
        <w:ind w:left="-142" w:firstLine="851"/>
        <w:jc w:val="both"/>
      </w:pPr>
      <w:r>
        <w:t>Комплекс процессных мероприятий «Организация и управление бюджетным процессом и повышение его откр</w:t>
      </w:r>
      <w:r>
        <w:t>ытости».</w:t>
      </w:r>
    </w:p>
    <w:p w:rsidR="00300609" w:rsidRDefault="00977DAE">
      <w:pPr>
        <w:ind w:left="-142" w:firstLine="851"/>
        <w:jc w:val="both"/>
      </w:pPr>
      <w:r>
        <w:t>В 2024 году Минфином Чувашии было организовано исполнение Закона Чувашской Республики от 30  ноября 2023 г. № 89 «О республиканском бюджете Чувашской Республики на 2024 год и на плановый период 2025 и 2026 годов» (далее – Закон № 89).</w:t>
      </w:r>
    </w:p>
    <w:p w:rsidR="00300609" w:rsidRDefault="00977DAE">
      <w:pPr>
        <w:ind w:left="-142" w:firstLine="851"/>
        <w:jc w:val="both"/>
      </w:pPr>
      <w:r>
        <w:t>Исходя из мо</w:t>
      </w:r>
      <w:r>
        <w:t xml:space="preserve">ниторинга исполнения республиканского бюджета Чувашской Республики в 2024 году в Закон № 89  внесены изменения 2 раза  законами Чувашской Республики «О внесении изменений в Закон Чувашской Республики «О республиканском бюджете Чувашской Республики на 2024 </w:t>
      </w:r>
      <w:r>
        <w:t>год и на плановый период 2025 и 2026 годов» (законы ЧР от 29 марта 2024 г. № 7 и от 8 октября 2024 г. № 49).</w:t>
      </w:r>
    </w:p>
    <w:p w:rsidR="00300609" w:rsidRDefault="00977DAE">
      <w:pPr>
        <w:ind w:left="-142" w:firstLine="851"/>
        <w:jc w:val="both"/>
      </w:pPr>
      <w:r>
        <w:t>В целях организации исполнения  данных законов Чувашской Республики  приняты постановления Кабинета Министров Чувашской Республики «О мерах по реал</w:t>
      </w:r>
      <w:r>
        <w:t xml:space="preserve">изации Закона Чувашской Республики «О внесении изменений в Закон Чувашской Республики «О республиканском бюджете Чувашской Республики на 2024 год и на плановый период 2025 и 2026 годов» (постановления КМ ЧР  от 1 апреля 2024 г.                № 162 и от 9 </w:t>
      </w:r>
      <w:r>
        <w:t>октября 2024 г. № 569).</w:t>
      </w:r>
    </w:p>
    <w:p w:rsidR="00300609" w:rsidRDefault="00977DAE">
      <w:pPr>
        <w:ind w:left="-142" w:firstLine="851"/>
        <w:jc w:val="both"/>
      </w:pPr>
      <w:r>
        <w:t xml:space="preserve">Республиканский бюджет Чувашской Республики по итогам 2024 года исполнен по доходам в объеме 107118,9 млн. рублей, с ростом к уровню 2023 года на 13,8%, в том числе по собственным (налоговым и неналоговым) доходам в объеме          </w:t>
      </w:r>
      <w:r>
        <w:t xml:space="preserve">          66976,6 млн. рублей, с ростом к уровню 2023 года (55029,5 млн. рублей) на 21,7%.</w:t>
      </w:r>
    </w:p>
    <w:p w:rsidR="00300609" w:rsidRDefault="00977DAE">
      <w:pPr>
        <w:ind w:left="-142" w:firstLine="851"/>
        <w:jc w:val="both"/>
      </w:pPr>
      <w:r>
        <w:t>Расходы республиканского бюджета Чувашской Республики за 2024 год составили 102595,7 млн. рублей, или 108,0% к 2023 году (94984,3 млн. рублей), в том числе расходы н</w:t>
      </w:r>
      <w:r>
        <w:t xml:space="preserve">а социально-культурную сферу – 65742,0 млн. рублей, или 113,9% к 2023 году (57703,1 млн. рублей). </w:t>
      </w:r>
    </w:p>
    <w:p w:rsidR="00300609" w:rsidRDefault="00977DAE">
      <w:pPr>
        <w:ind w:left="-142" w:firstLine="851"/>
        <w:jc w:val="both"/>
      </w:pPr>
      <w:r>
        <w:t>Республиканский бюджет Чувашской Республики за 2024 год исполнен с профицитом в сумме 4523,2 млн. рублей.</w:t>
      </w:r>
    </w:p>
    <w:p w:rsidR="00300609" w:rsidRDefault="00977DAE">
      <w:pPr>
        <w:ind w:left="-142" w:firstLine="851"/>
        <w:jc w:val="both"/>
      </w:pPr>
      <w:r>
        <w:lastRenderedPageBreak/>
        <w:t>В соответствии с требованиями бюджетного законодате</w:t>
      </w:r>
      <w:r>
        <w:t>льства и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проекта федерального закона «О федеральном бюджете на 2025 год и на плановый период</w:t>
      </w:r>
      <w:r>
        <w:t xml:space="preserve"> 2026 и 2027 годов» и на основании  одобренных Кабинетом Министров Чувашской Республики основных показателей прогноза социально-экономического развития Чувашской Республики на 2025 - 2027 годы (распоряжение Кабинета Министров Чувашской Республики от 28 июн</w:t>
      </w:r>
      <w:r>
        <w:t>я 2024 г. № 644-р) Минфином Чувашии в установленные сроки проведены все мероприятия по формированию проекта республиканского бюджета Чувашской Республики на 2025 год и на плановый период 2026 и 2027 годов.</w:t>
      </w:r>
    </w:p>
    <w:p w:rsidR="00300609" w:rsidRDefault="00977DAE">
      <w:pPr>
        <w:ind w:left="-142" w:firstLine="851"/>
        <w:jc w:val="both"/>
      </w:pPr>
      <w:r>
        <w:t>Закон Чувашской Республики «О республиканском бюдж</w:t>
      </w:r>
      <w:r>
        <w:t>ете Чувашской Республики на 2025 год и на плановый период 2026 и 2027 годов» принят 29 ноября 2024 г. № 83.</w:t>
      </w:r>
    </w:p>
    <w:p w:rsidR="00300609" w:rsidRDefault="00977DAE">
      <w:pPr>
        <w:ind w:left="-142" w:firstLine="851"/>
        <w:jc w:val="both"/>
      </w:pPr>
      <w:r>
        <w:t>В целях организации работы по качественному исполнению республиканского бюджета Чувашской Республики на  2025 год и на плановый период 2026 и 2027 г</w:t>
      </w:r>
      <w:r>
        <w:t>одов, утвержденного Законом Чувашской Республики от 29 ноября 2024 г. № 83,  принято постановление Кабинета Министров Чувашской Республики от 10 декабря                2024 г. № 684 «О мерах по реализации Закона Чувашской Республики «О республиканском бюдж</w:t>
      </w:r>
      <w:r>
        <w:t>ете Чувашской Республики на 2025 год и на плановый период 2026 и 2027 годов».</w:t>
      </w:r>
    </w:p>
    <w:p w:rsidR="00300609" w:rsidRDefault="00977DAE">
      <w:pPr>
        <w:ind w:left="-142" w:firstLine="851"/>
        <w:jc w:val="both"/>
      </w:pPr>
      <w:r>
        <w:t>В целях повышения открытости и прозрачности бюджетной системы в Чувашской Республике, доступности для граждан информации о составлении и исполнении республиканского бюджета Чуваш</w:t>
      </w:r>
      <w:r>
        <w:t>ской Республики Минфином Чувашии в течении года осуществлялась публикация республиканского бюджета Чувашской Республики, отчета о его исполнении и информации о внесении изменений в бюджет в доступной для граждан форме («бюджет для граждан») на Портале орга</w:t>
      </w:r>
      <w:r>
        <w:t>нов власти Чувашской Республики в информационно-телекоммуникационной сети «Интернет».</w:t>
      </w:r>
    </w:p>
    <w:p w:rsidR="00300609" w:rsidRDefault="00977DAE">
      <w:pPr>
        <w:ind w:left="-142" w:firstLine="851"/>
        <w:jc w:val="both"/>
      </w:pPr>
      <w:r>
        <w:t>Информация о государственных и муниципальных финансах регулярно размещается на Портале управления общественными финансами Чувашской Республики в сети «Интернет» в соответ</w:t>
      </w:r>
      <w:r>
        <w:t>ствии с «Методикой проведения мониторинга и составления рейтинга субъектов Российской Федерации по уровню открытости бюджетных данных», разработанной ФГБУ «Научно-исследовательский финансовый институт» Минфина России.</w:t>
      </w:r>
    </w:p>
    <w:p w:rsidR="00300609" w:rsidRDefault="00977DAE">
      <w:pPr>
        <w:ind w:left="-142" w:firstLine="851"/>
        <w:jc w:val="both"/>
      </w:pPr>
      <w:r>
        <w:t>По данным мониторинга Научно-исследовательского финансового института (НИФИ) Минфина России, Чувашия занимает лидирующие позиции среди регионов России с очень высоким уровнем открытости бюджетных данных.</w:t>
      </w:r>
    </w:p>
    <w:p w:rsidR="00300609" w:rsidRDefault="00977DAE">
      <w:pPr>
        <w:ind w:left="-142" w:firstLine="851"/>
        <w:jc w:val="both"/>
      </w:pPr>
      <w:r>
        <w:t xml:space="preserve">Комплекс процессных мероприятий «Повышение доходной </w:t>
      </w:r>
      <w:r>
        <w:t>базы республиканского бюджета Чувашской Республики».</w:t>
      </w:r>
    </w:p>
    <w:p w:rsidR="00300609" w:rsidRDefault="00977DAE">
      <w:pPr>
        <w:ind w:left="-142" w:firstLine="851"/>
        <w:jc w:val="both"/>
      </w:pPr>
      <w:r>
        <w:t>Поступление собственных (налоговых и неналоговых)  доходов консолидированного бюджета Чувашской Республики за 2024 год составило 82312,7 млн. рублей, или 105,1% к годовым плановым назначениям (121,5% к у</w:t>
      </w:r>
      <w:r>
        <w:t>ровню 2023 года), в том числе налоговых доходов – 73129,0 млн. рублей и 104,8% к годовым плановым назначениям (120,0% к уровню 2023 года) и неналоговых доходов – 9183,7 млн. рублей и 106,8% к годовым плановым назначениям (134,8% к уровню 2023 года).</w:t>
      </w:r>
    </w:p>
    <w:p w:rsidR="00300609" w:rsidRDefault="00977DAE">
      <w:pPr>
        <w:ind w:left="-142" w:firstLine="851"/>
        <w:jc w:val="both"/>
      </w:pPr>
      <w:r>
        <w:t xml:space="preserve">   Рес</w:t>
      </w:r>
      <w:r>
        <w:t>публиканский бюджет Чувашской Республики за 2024 год исполнен по собственным доходам в объеме 66976,6 млн. рублей, темп роста к уровню 2023 года составил 121,7%, в том числе по налоговым доходам –  60388,5 млн. рублей и 119,3% соответственно, по неналоговы</w:t>
      </w:r>
      <w:r>
        <w:t>м доходам – 6588,1 млн. рублей и 148,7% соответственно.</w:t>
      </w:r>
    </w:p>
    <w:p w:rsidR="00300609" w:rsidRDefault="00977DAE">
      <w:pPr>
        <w:ind w:left="-142" w:firstLine="851"/>
        <w:jc w:val="both"/>
      </w:pPr>
      <w:r>
        <w:t xml:space="preserve">     Исполнение плановых назначений по собственным доходам республиканского бюджета Чувашской Республики на 2024 год составило 105,2%, в том числе по налоговым доходам – 105,0%, неналоговым доходам – </w:t>
      </w:r>
      <w:r>
        <w:t>107,0%.</w:t>
      </w:r>
    </w:p>
    <w:p w:rsidR="00300609" w:rsidRDefault="00977DAE">
      <w:pPr>
        <w:ind w:left="-142" w:firstLine="851"/>
        <w:jc w:val="both"/>
      </w:pPr>
      <w:r>
        <w:t xml:space="preserve">Комплекс процессных мероприятий «Осуществление мер финансовой поддержки муниципальных округов, городских округов Чувашской Республики с целью выравнивания </w:t>
      </w:r>
      <w:r>
        <w:lastRenderedPageBreak/>
        <w:t>их бюджетной обеспеченности, обеспечения сбалансированности бюджетов, социально-экономическог</w:t>
      </w:r>
      <w:r>
        <w:t>о развития и исполнения делегированных полномочий».</w:t>
      </w:r>
    </w:p>
    <w:p w:rsidR="00300609" w:rsidRDefault="00977DAE">
      <w:pPr>
        <w:ind w:left="-142" w:firstLine="851"/>
        <w:jc w:val="both"/>
      </w:pPr>
      <w:r>
        <w:t>В рамках реализации данного комплекса процессных мероприятий в целях повышения уровня сбалансированности и бюджетной обеспеченности муниципальных образований, укрепления финансовой базы для исполнения рас</w:t>
      </w:r>
      <w:r>
        <w:t xml:space="preserve">ходных обязательств органами местного самоуправления и устойчивого социально-экономического развития муниципальных образований Чувашской Республики в 2024 году  из республиканского бюджета Чувашской Республики оказана финансовая помощь местным бюджетам  в </w:t>
      </w:r>
      <w:r>
        <w:t>объеме 3289,1 млн. рублей, в том числе дотации на выравнивание бюджетной обеспеченности, на поддержку мер по обеспечению сбалансированности бюджетов муниципальных округов (городских округов) – 2226,8 млн. рублей, субсидии на реализацию вопросов местного зн</w:t>
      </w:r>
      <w:r>
        <w:t>ачения в сфере образования, культуры, физической культуры и спорта – 900,0 млн. рублей, субвенции на исполнение делегированных полномочий по осуществлению первичного воинского учета органами местного самоуправления муниципальных округов – 35,0 млн. рублей,</w:t>
      </w:r>
      <w:r>
        <w:t xml:space="preserve"> иные межбюджетные трансферты на частичную компенсацию дополнительных расходов местных бюджетов на повышение оплаты труда отдельных категорий работников в связи с увеличением минимального размера оплаты труда и на поощрение муниципальных управленческих ком</w:t>
      </w:r>
      <w:r>
        <w:t>анд – 127,3 млн. рублей.</w:t>
      </w:r>
    </w:p>
    <w:p w:rsidR="00300609" w:rsidRDefault="00977DAE">
      <w:pPr>
        <w:ind w:left="-142" w:firstLine="851"/>
        <w:jc w:val="both"/>
      </w:pPr>
      <w:r>
        <w:t>Комплекс процессных мероприятий «Управление государственным долгом Чувашской Республики».</w:t>
      </w:r>
    </w:p>
    <w:p w:rsidR="00300609" w:rsidRDefault="00977DAE">
      <w:pPr>
        <w:ind w:left="-142" w:firstLine="851"/>
        <w:jc w:val="both"/>
      </w:pPr>
      <w:r>
        <w:t>В 2024 году продолжена работа по оптимизации структуры государственного долга Чувашской Республики и своевременному исполнению долговых обяза</w:t>
      </w:r>
      <w:r>
        <w:t>тельств.</w:t>
      </w:r>
    </w:p>
    <w:p w:rsidR="00300609" w:rsidRDefault="00977DAE">
      <w:pPr>
        <w:ind w:left="-142" w:firstLine="851"/>
        <w:jc w:val="both"/>
      </w:pPr>
      <w:r>
        <w:t>Государственный долг Чувашской Республики по состоянию на 1 января 2025 года составил 16182,9 млн. рублей. Отношение государственного долга Чувашской Республики к собственным (налоговым и неналоговым) доходам составило 24,2%  при установленном в р</w:t>
      </w:r>
      <w:r>
        <w:t>амках заключенных с Минфином России соглашений по реструктуризации обязательств по бюджетным кредитам на 1 января 2025 г.  36%.</w:t>
      </w:r>
    </w:p>
    <w:p w:rsidR="00300609" w:rsidRDefault="00977DAE">
      <w:pPr>
        <w:ind w:left="-142" w:firstLine="851"/>
        <w:jc w:val="both"/>
      </w:pPr>
      <w:r>
        <w:t>В структуре государственного долга Чувашской Республики 75,4% занимают бюджетные кредиты, привлеченные из федерального бюджета (</w:t>
      </w:r>
      <w:r>
        <w:t>12194,7млн. рублей), и 24,6% государственные гарантии Чувашской Республики (3988,2 млн. рублей).</w:t>
      </w:r>
    </w:p>
    <w:p w:rsidR="00300609" w:rsidRDefault="00977DAE">
      <w:pPr>
        <w:ind w:left="-142" w:firstLine="851"/>
        <w:jc w:val="both"/>
      </w:pPr>
      <w:r>
        <w:t>Государственный долг Чувашской Республики на 1 января 2025 г. по сравнению с объемом на начало года снизился на 1085,9 млн. рублей.</w:t>
      </w:r>
    </w:p>
    <w:p w:rsidR="00300609" w:rsidRDefault="00977DAE">
      <w:pPr>
        <w:ind w:left="-142" w:firstLine="851"/>
        <w:jc w:val="both"/>
      </w:pPr>
      <w:r>
        <w:t>Все обязательства по обслуж</w:t>
      </w:r>
      <w:r>
        <w:t>иванию и погашению государственного долга Чувашской Республики выполнены своевременно и в полном объеме.</w:t>
      </w:r>
    </w:p>
    <w:p w:rsidR="00300609" w:rsidRDefault="00977DAE">
      <w:pPr>
        <w:ind w:left="-142" w:firstLine="851"/>
        <w:jc w:val="both"/>
      </w:pPr>
      <w:r>
        <w:t>Эффективность проведения долговой политики подтверждается национальным рейтинговым агентством «Эксперт РА», которое в июле и декабре 2024 г. подтвердил</w:t>
      </w:r>
      <w:r>
        <w:t>о долгосрочный рейтинг кредитоспособности Чувашской Республики по национальной шкале на уровне «ruА» (умеренно высокий уровень кредитоспособности).</w:t>
      </w:r>
    </w:p>
    <w:p w:rsidR="00300609" w:rsidRDefault="00977DAE">
      <w:pPr>
        <w:ind w:left="-142" w:firstLine="851"/>
        <w:jc w:val="both"/>
      </w:pPr>
      <w:r>
        <w:t>Комплекс процессных мероприятий «Обеспечение функционирования и развитие контрактной системы в сфере закупок</w:t>
      </w:r>
      <w:r>
        <w:t xml:space="preserve"> товаров, работ, услуг для обеспечения государственных и муниципальных нужд и государственного регулирования цен (тарифов)».</w:t>
      </w:r>
    </w:p>
    <w:p w:rsidR="00300609" w:rsidRDefault="00977DAE">
      <w:pPr>
        <w:ind w:left="-142" w:firstLine="851"/>
        <w:jc w:val="both"/>
      </w:pPr>
      <w:r>
        <w:t>В  2024 году Госслужбой Чувашии по конкурентной политике и тарифам разработаны 4 нормативных правовых акта Чувашской Республики, на</w:t>
      </w:r>
      <w:r>
        <w:t>правленных на совершенствование контрактной системы в сфере закупок товаров, работ, услуг для обеспечения нужд Чувашской Республики и муниципальных нужд.</w:t>
      </w:r>
    </w:p>
    <w:p w:rsidR="00300609" w:rsidRDefault="00977DAE">
      <w:pPr>
        <w:ind w:left="-142" w:firstLine="851"/>
        <w:jc w:val="both"/>
      </w:pPr>
      <w:r>
        <w:t xml:space="preserve">Все конкурентные способы закупок товаров, работ, услуг для обеспечения нужд всех заказчиков Чувашской </w:t>
      </w:r>
      <w:r>
        <w:t>Республики централизованно осуществляются уполномоченным учреждением – КУ «Региональный центр закупок Чувашской Республики». В 2024 году сформировано и размещено в единой информационной системе в сфере закупок  13885 закупок конкурентными способами в соотв</w:t>
      </w:r>
      <w:r>
        <w:t xml:space="preserve">етствии с Федеральным </w:t>
      </w:r>
      <w:r>
        <w:lastRenderedPageBreak/>
        <w:t>законом от 5 апреля 2013 г. № 44-ФЗ «О контрактной системе в сфере закупок товаров, работ, услуг для обеспечения государственных и муниципальных нужд».</w:t>
      </w:r>
    </w:p>
    <w:p w:rsidR="00300609" w:rsidRDefault="00977DAE">
      <w:pPr>
        <w:ind w:left="-142" w:firstLine="851"/>
        <w:jc w:val="both"/>
      </w:pPr>
      <w:r>
        <w:t>Бюджетная эффективность по итогам осуществления закупок для обеспечения нужд Чуваш</w:t>
      </w:r>
      <w:r>
        <w:t>ской Республики и муниципальных нужд в 2024 году составила 3813,0 млн. рублей.</w:t>
      </w:r>
    </w:p>
    <w:p w:rsidR="00300609" w:rsidRDefault="00977DAE">
      <w:pPr>
        <w:ind w:left="-142" w:firstLine="851"/>
        <w:jc w:val="both"/>
      </w:pPr>
      <w:r>
        <w:t>Комплекс процессных мероприятий «Обеспечение функционирования и развитие системы внешнего государственного (муниципального) финансового контроля».</w:t>
      </w:r>
    </w:p>
    <w:p w:rsidR="00300609" w:rsidRDefault="00977DAE">
      <w:pPr>
        <w:ind w:left="-142" w:firstLine="851"/>
        <w:jc w:val="both"/>
      </w:pPr>
      <w:r>
        <w:t>Контрольно-счетной палатой Чув</w:t>
      </w:r>
      <w:r>
        <w:t>ашской Республики в течении 2024 года подготовлено 4 заключения на проекты законов Чувашской Республики о республиканском бюджете Чувашской Республики,  в том числе 3 заключения на проект закона Чувашской Республики «О республиканском бюджете Чувашской Рес</w:t>
      </w:r>
      <w:r>
        <w:t>публики на 2024 год и на плановый период 2025 и 2026 годов» (с учетом изменений) и 1 заключение на проект закона Чувашской Республики «О республиканском бюджете Чувашской Республики на 2025 год и на плановый период 2026 и 2027 годов».</w:t>
      </w:r>
    </w:p>
    <w:p w:rsidR="00300609" w:rsidRDefault="00977DAE">
      <w:pPr>
        <w:ind w:left="-142" w:firstLine="851"/>
        <w:jc w:val="both"/>
      </w:pPr>
      <w:r>
        <w:t>Также в 2024 году под</w:t>
      </w:r>
      <w:r>
        <w:t>готовлено заключение на отчет об исполнении республиканского бюджета за 2023 год.</w:t>
      </w:r>
    </w:p>
    <w:p w:rsidR="00300609" w:rsidRDefault="00977DAE">
      <w:pPr>
        <w:ind w:left="-142" w:firstLine="851"/>
        <w:jc w:val="both"/>
      </w:pPr>
      <w:r>
        <w:t>Кроме того, проведена экспертиза 100 проектов решений представительных органов муниципальных округов и городских округов о внесении изменений в бюджет 2024 года и на плановый</w:t>
      </w:r>
      <w:r>
        <w:t xml:space="preserve"> период 2025 и 2025 годов, экспертиза 23 проектов решений о бюджете на 2025-2027 годы, проведено 62 мероприятия – мониторинг исполнения местных бюджетов за 1 квартал, полугодие, 9 месяцев 2024 года.</w:t>
      </w:r>
    </w:p>
    <w:p w:rsidR="00300609" w:rsidRDefault="00977DAE">
      <w:pPr>
        <w:ind w:left="-142" w:firstLine="851"/>
        <w:jc w:val="both"/>
      </w:pPr>
      <w:r>
        <w:t xml:space="preserve">В 2024 году проведено 7 экспертиз проектов муниципальных программ. </w:t>
      </w:r>
    </w:p>
    <w:p w:rsidR="00300609" w:rsidRDefault="00977DAE">
      <w:pPr>
        <w:ind w:left="-142" w:firstLine="851"/>
        <w:jc w:val="both"/>
      </w:pPr>
      <w:r>
        <w:t>Также, в 2024 году в соответствии с п.5.12 Плана работы Контрольно-счетной палаты Чувашской Республики проведено экспертно-аналитическое мероприятие «Оценка качества формирования и реализа</w:t>
      </w:r>
      <w:r>
        <w:t>ции муниципальных программ Чувашской Республики за 2023 год и истекший период 2024 года». Мероприятием охвачено 26 муниципальных образований, 593 муниципальные программы. По результатам выявленных недостатков (замечаний), муниципальными образованиями внесе</w:t>
      </w:r>
      <w:r>
        <w:t>ны соответствующие изменения в муниципальные программы.</w:t>
      </w:r>
    </w:p>
    <w:p w:rsidR="00300609" w:rsidRDefault="00977DAE">
      <w:pPr>
        <w:ind w:left="-142" w:firstLine="851"/>
        <w:jc w:val="both"/>
      </w:pPr>
      <w:r>
        <w:t>Комплекс процессных мероприятий «Обеспечение казначейского исполнения бюджета и осуществление контроля за использованием бюджетных средств».</w:t>
      </w:r>
    </w:p>
    <w:p w:rsidR="00300609" w:rsidRDefault="00977DAE">
      <w:pPr>
        <w:ind w:left="-142" w:firstLine="851"/>
        <w:jc w:val="both"/>
      </w:pPr>
      <w:r>
        <w:t>Министерством финансов Чувашской Республики, как органом по</w:t>
      </w:r>
      <w:r>
        <w:t xml:space="preserve"> осуществлению внутреннего государственного финансового контроля, за 2024 год проведено 23 контрольных мероприятия, проверено 35 объектов контроля.</w:t>
      </w:r>
    </w:p>
    <w:p w:rsidR="00300609" w:rsidRDefault="00977DAE">
      <w:pPr>
        <w:ind w:left="-142" w:firstLine="851"/>
        <w:jc w:val="both"/>
      </w:pPr>
      <w:r>
        <w:t>Общий объем проверенных средств составил 5448,99 млн. рублей, в том числе проверено 504 государственных (мун</w:t>
      </w:r>
      <w:r>
        <w:t>иципальных) контрактов (договоров) общей стоимостью 4091,58 млн. рублей.</w:t>
      </w:r>
    </w:p>
    <w:p w:rsidR="00300609" w:rsidRDefault="00977DAE">
      <w:pPr>
        <w:ind w:left="-142" w:firstLine="851"/>
        <w:jc w:val="both"/>
      </w:pPr>
      <w:r>
        <w:t>За 2024 год выявлены финансовые нарушения на общую сумму 1239,55 млн. рублей или 22,7% от общего объема проверенных средств, включающие в себя неэффективное (нерезультативное) использ</w:t>
      </w:r>
      <w:r>
        <w:t>ование средств, выделенных на реализацию региональных проектов Чувашской Республики.</w:t>
      </w:r>
    </w:p>
    <w:p w:rsidR="00300609" w:rsidRDefault="00977DAE">
      <w:pPr>
        <w:ind w:left="-142" w:firstLine="851"/>
        <w:jc w:val="both"/>
      </w:pPr>
      <w:r>
        <w:t xml:space="preserve">В рамках реализации материалов контрольного мероприятия объектам контроля направлено 31 представление, обязательные к рассмотрению (исполнению), с требованием по устранению нарушений бюджетного законодательства и законодательства о контрактной системе. </w:t>
      </w:r>
    </w:p>
    <w:p w:rsidR="00300609" w:rsidRDefault="00977DAE">
      <w:pPr>
        <w:ind w:left="-142" w:firstLine="851"/>
        <w:jc w:val="both"/>
      </w:pPr>
      <w:r>
        <w:t>По</w:t>
      </w:r>
      <w:r>
        <w:t xml:space="preserve"> результатам контрольных мероприятий Управлением государственного финансового контроля составлено 64 протокола об административной ответственности в отношении 26 должностных лиц. По результатам рассмотрения административных дел вынесены штрафы в общей сумм</w:t>
      </w:r>
      <w:r>
        <w:t>е 252,36 тыс. рублей, также вынесено 21 предупреждение и 2 административных дела аннулированы.</w:t>
      </w:r>
    </w:p>
    <w:p w:rsidR="00300609" w:rsidRDefault="00977DAE">
      <w:pPr>
        <w:ind w:left="-142" w:firstLine="851"/>
        <w:jc w:val="both"/>
      </w:pPr>
      <w:r>
        <w:t xml:space="preserve">   Также материалы всех контрольных мероприятий направлены в Прокуратуру Чувашской Республики для принятия мер прокурорского реагирования.</w:t>
      </w:r>
    </w:p>
    <w:p w:rsidR="00300609" w:rsidRDefault="00977DAE">
      <w:pPr>
        <w:ind w:left="-142" w:firstLine="851"/>
        <w:jc w:val="both"/>
      </w:pPr>
      <w:r>
        <w:lastRenderedPageBreak/>
        <w:t>Минфином Чувашии в 202</w:t>
      </w:r>
      <w:r>
        <w:t>4 году обеспечено 100%-ное участие в системе казначейских платежей и проведение операций по управлению остатками средств на едином казначейском счете. Проведено 545871 платежных документов, из них 609 - распоряжения о перечислении денежных средств на банко</w:t>
      </w:r>
      <w:r>
        <w:t>вские карты «Мир» физических лиц.</w:t>
      </w:r>
    </w:p>
    <w:p w:rsidR="00300609" w:rsidRDefault="00977DAE">
      <w:pPr>
        <w:ind w:left="-142" w:firstLine="851"/>
        <w:jc w:val="both"/>
      </w:pPr>
      <w:r>
        <w:t xml:space="preserve">   За 2024 год в рамках осуществления контрольных полномочий в соответствии с частью 3 статьи 99 Федерального закона от 05.04.2023 № 44-ФЗ «О контрактной системе в сфере закупок товаров, работ, услуг для обеспечения госуда</w:t>
      </w:r>
      <w:r>
        <w:t>рственных и муниципальных нужд» Минфином Чувашии проведены 35 проверок, в том числе 21 плановая проверка, 13 внеплановых на основании поступивших обращений о согласовании заключения контракта с единственным поставщиком (подрядчиком, исполнителем), 1 провер</w:t>
      </w:r>
      <w:r>
        <w:t>ка в рамках ведомственного контроля.</w:t>
      </w:r>
    </w:p>
    <w:p w:rsidR="00300609" w:rsidRDefault="00977DAE">
      <w:pPr>
        <w:ind w:left="-142" w:firstLine="851"/>
        <w:jc w:val="both"/>
      </w:pPr>
      <w:r>
        <w:t>Минфином Чувашии в соответствии с Порядком проведения Министерством финансов Чувашской Республики мониторинга качества финансового менеджмента, утвержденным приказом от 02.07.2021 № 97/п, проведен мониторинг качества фи</w:t>
      </w:r>
      <w:r>
        <w:t>нансового менеджмента главных распорядителей средств республиканского бюджета Чувашской Республики (далее – ГРБС) за 2023 год. Средняя оценка качества финансового менеджмента ГРБС за 2023 год составила 84,623%. Информация об оценке качества финансового мен</w:t>
      </w:r>
      <w:r>
        <w:t xml:space="preserve">еджмента ГРБС за 2023 год размещена на официальном сайте Минфина Чувашии в информационно-телекоммуникационной сети «Интернет».  </w:t>
      </w:r>
    </w:p>
    <w:p w:rsidR="00300609" w:rsidRDefault="00977DAE">
      <w:pPr>
        <w:ind w:left="-142" w:firstLine="851"/>
        <w:jc w:val="both"/>
      </w:pPr>
      <w:r>
        <w:t>Сведения о достижении значений показателей Государственной программы и его структурных элементов.</w:t>
      </w:r>
    </w:p>
    <w:p w:rsidR="00300609" w:rsidRDefault="00977DAE">
      <w:pPr>
        <w:ind w:left="-142" w:firstLine="851"/>
        <w:jc w:val="both"/>
      </w:pPr>
      <w:r>
        <w:t>В Государственной программе п</w:t>
      </w:r>
      <w:r>
        <w:t>редусмотрено всего 39 показателей, в том числе 7 по самой Государственной программе и 32 по структурным элементам.</w:t>
      </w:r>
    </w:p>
    <w:p w:rsidR="00300609" w:rsidRDefault="00977DAE">
      <w:pPr>
        <w:ind w:left="-142" w:firstLine="851"/>
        <w:jc w:val="both"/>
      </w:pPr>
      <w:r>
        <w:t>Плановые значения показателей Государственной программы выполнены по 5 показателям, по 2 показателям результаты выполнения значений будут под</w:t>
      </w:r>
      <w:r>
        <w:t>ведены в апреле-июне 2025 г.</w:t>
      </w:r>
    </w:p>
    <w:p w:rsidR="00300609" w:rsidRDefault="00977DAE">
      <w:pPr>
        <w:ind w:left="-142" w:firstLine="851"/>
        <w:jc w:val="both"/>
      </w:pPr>
      <w:r>
        <w:t>Плановые значения показателей структурных элементов Государственной программы выполнены по 30 показателям, по 1 показателю результат выполнения значения будет подведен в апреле  2025 г. Не выполнено плановое значение по 1 показ</w:t>
      </w:r>
      <w:r>
        <w:t>ателю – «Исполнение республиканского бюджета Чувашской Республики по расходам». В 2024 году исполнение республиканского бюджета Чувашской Республики по расходам составило 95,8% от плановых назначений (без учета средств резервного фонда Кабинета Министров Ч</w:t>
      </w:r>
      <w:r>
        <w:t>увашской Республики и иных зарезервированных средств) (плановый показатель – 97,1%), что связано с низким  освоением бюджетных средств Минстроем Чувашии (81,8%).</w:t>
      </w:r>
    </w:p>
    <w:p w:rsidR="00300609" w:rsidRDefault="00977DAE">
      <w:pPr>
        <w:ind w:left="-142" w:firstLine="851"/>
        <w:jc w:val="both"/>
      </w:pPr>
      <w:r>
        <w:t xml:space="preserve">В соответствии со сводной бюджетной росписью республиканского бюджета Чувашской Республики на </w:t>
      </w:r>
      <w:r>
        <w:t>31 декабря 2024 г. общий объем финансирования Государственной программы в 2024 году за счет всех источников финансирования составил 3930,0 млн. рублей  при плане 3932,5 млн. рублей  (без учета средств резервного фонда Кабинета Министров Чувашской Республик</w:t>
      </w:r>
      <w:r>
        <w:t>и и иных зарезервированных средств) или  99,9% к годовым плановым назначениям, в том числе за счет средств федерального бюджета, – 192,3 млн. рублей, при плане – 192,6 млн. рублей (99,8%), средств республиканского бюджета Чувашской Республики – 3737,7 млн.</w:t>
      </w:r>
      <w:r>
        <w:t xml:space="preserve"> рублей, при плане – 3739,9 млн. рублей (99,9%).</w:t>
      </w:r>
    </w:p>
    <w:p w:rsidR="00300609" w:rsidRDefault="00300609">
      <w:pPr>
        <w:ind w:left="-142" w:firstLine="851"/>
        <w:jc w:val="both"/>
      </w:pPr>
    </w:p>
    <w:p w:rsidR="00300609" w:rsidRDefault="00977DAE">
      <w:pPr>
        <w:ind w:left="-142" w:firstLine="851"/>
        <w:jc w:val="center"/>
      </w:pPr>
      <w:r>
        <w:t>20. ГОСУДАРСТВЕННАЯ ПРОГРАММА ЧУВАШСКОЙ РЕСПУБЛИКИ</w:t>
      </w:r>
    </w:p>
    <w:p w:rsidR="00300609" w:rsidRDefault="00977DAE">
      <w:pPr>
        <w:ind w:left="-142" w:firstLine="851"/>
        <w:jc w:val="center"/>
      </w:pPr>
      <w:r>
        <w:t>«РАЗВИТИЕ ПОТЕНЦИАЛА ГОСУДАРСТВЕННОГО УПРАВЛЕНИЯ»</w:t>
      </w:r>
    </w:p>
    <w:p w:rsidR="00300609" w:rsidRDefault="00300609">
      <w:pPr>
        <w:ind w:left="-142" w:firstLine="851"/>
        <w:jc w:val="both"/>
      </w:pPr>
    </w:p>
    <w:p w:rsidR="00300609" w:rsidRDefault="00977DAE">
      <w:pPr>
        <w:ind w:left="-142" w:firstLine="851"/>
        <w:jc w:val="both"/>
      </w:pPr>
      <w:r>
        <w:t>Государственная программа Чувашской Республики «Развитие потенциала государственного управления» (далее–</w:t>
      </w:r>
      <w:r>
        <w:t xml:space="preserve"> Государственная программа) включает в себя 11 комплексов процессных мероприятий (далее – КПМ).</w:t>
      </w:r>
    </w:p>
    <w:p w:rsidR="00300609" w:rsidRDefault="00977DAE">
      <w:pPr>
        <w:pStyle w:val="ConsPlusNormal"/>
        <w:ind w:left="-142" w:firstLine="851"/>
        <w:jc w:val="both"/>
      </w:pPr>
      <w:r>
        <w:lastRenderedPageBreak/>
        <w:t>Реализация Государственной программы в 2024 году была направлена на совершенствование системы государственного управления Чувашской Республики, повышение эффект</w:t>
      </w:r>
      <w:r>
        <w:t>ивности и результативности деятельности государственных гражданских служащих Чувашской Республики (далее также – гражданские служащие) и муниципальных служащих в Чувашской Республике (далее – муниципальные служащие).</w:t>
      </w:r>
    </w:p>
    <w:p w:rsidR="00300609" w:rsidRDefault="00977DAE">
      <w:pPr>
        <w:pStyle w:val="ConsPlusNormal"/>
        <w:ind w:left="-142" w:firstLine="851"/>
        <w:jc w:val="both"/>
      </w:pPr>
      <w:r>
        <w:t>Из 38 показателей Государственной прогр</w:t>
      </w:r>
      <w:r>
        <w:t xml:space="preserve">аммы 36 показателей выполнены, достижение значения 1 показателя запланировано на 2025 год. </w:t>
      </w:r>
    </w:p>
    <w:p w:rsidR="00300609" w:rsidRDefault="00977DAE">
      <w:pPr>
        <w:pStyle w:val="ConsPlusNormal"/>
        <w:ind w:left="-142" w:firstLine="851"/>
        <w:jc w:val="both"/>
      </w:pPr>
      <w:r>
        <w:t>Показатель «Доля лиц, замещающих государственные должности Чувашской Республики, должности государственной гражданской службы Чувашской Республики, руководителей ис</w:t>
      </w:r>
      <w:r>
        <w:t>полнительных органов Чувашской Республики, назначение на которые и освобождение от которых осуществляются Главой Чувашской Республики, государственных гражданских служащих исполнительных органов Чувашской Республики, прошедших обучение по образовательным п</w:t>
      </w:r>
      <w:r>
        <w:t>рограммам в области эффективного государственного управления/в сфере совершенствования управленческих компетенций» не выполнен в соответствии с информацией Администрации Главы Чувашской Республики, ввиду того, что в 2024 году была подготовлена, согласована</w:t>
      </w:r>
      <w:r>
        <w:t xml:space="preserve"> и утверждена программа обучения, сформировано описание объекта закупки, проведены закупочные процедуры, подписан контракт с ООО «Экста», но в связи с неисполнением условий контракта, он был расторгнут в одностороннем порядке в декабре 2024 г. Обучение ука</w:t>
      </w:r>
      <w:r>
        <w:t>занных должностных лиц проведено в январе 2025 года.</w:t>
      </w:r>
    </w:p>
    <w:p w:rsidR="00300609" w:rsidRDefault="00977DAE">
      <w:pPr>
        <w:pStyle w:val="ConsPlusNormal"/>
        <w:ind w:left="-142" w:firstLine="851"/>
        <w:jc w:val="both"/>
      </w:pPr>
      <w:r>
        <w:t>В рамках КПМ № 1 «</w:t>
      </w:r>
      <w:r>
        <w:rPr>
          <w:lang w:eastAsia="zh-CN"/>
        </w:rPr>
        <w:t xml:space="preserve">Обеспечение деятельности мировых судей Чувашской Республики в целях реализации прав, свобод и законных интересов граждан и юридических лиц» </w:t>
      </w:r>
      <w:r>
        <w:t>обеспечивается деятельность 68 судебных участ</w:t>
      </w:r>
      <w:r>
        <w:t>ков мировых судей.</w:t>
      </w:r>
    </w:p>
    <w:p w:rsidR="00300609" w:rsidRDefault="00977DAE">
      <w:pPr>
        <w:pStyle w:val="ConsPlusNormal"/>
        <w:ind w:left="-142" w:firstLine="851"/>
        <w:jc w:val="both"/>
        <w:rPr>
          <w:rFonts w:eastAsiaTheme="minorHAnsi"/>
          <w:lang w:eastAsia="en-US"/>
        </w:rPr>
      </w:pPr>
      <w:r>
        <w:t>П</w:t>
      </w:r>
      <w:r>
        <w:rPr>
          <w:rFonts w:eastAsiaTheme="minorHAnsi"/>
          <w:lang w:eastAsia="en-US"/>
        </w:rPr>
        <w:t xml:space="preserve">роведен комплекс мероприятий по внедрению в деятельность мировых судей современных информационно-коммуникационных технологий, позволяющих усовершенствовать формы взаимодействия мировых судей, граждан и организаций. Реализованы решения, </w:t>
      </w:r>
      <w:r>
        <w:rPr>
          <w:rFonts w:eastAsiaTheme="minorHAnsi"/>
          <w:lang w:eastAsia="en-US"/>
        </w:rPr>
        <w:t xml:space="preserve">обеспечивающие возможность получения гражданами судебной корреспонденции в электронном виде в личном кабинете федеральной государственной информационной системы «Единый портал государственных и муниципальных услуг (функций)». Это позволило сократить сроки </w:t>
      </w:r>
      <w:r>
        <w:rPr>
          <w:rFonts w:eastAsiaTheme="minorHAnsi"/>
          <w:lang w:eastAsia="en-US"/>
        </w:rPr>
        <w:t xml:space="preserve">получения судебных извещений, снизить трудоемкость работ, выполняемых специалистами аппарата суда, а также сократить расходы на отправку почтовой корреспонденции, несмотря на увеличение количества рассматриваемых мировыми судьями дел. </w:t>
      </w:r>
    </w:p>
    <w:p w:rsidR="00300609" w:rsidRDefault="00977DAE">
      <w:pPr>
        <w:pStyle w:val="ConsPlusNormal"/>
        <w:ind w:left="-142" w:firstLine="851"/>
        <w:jc w:val="both"/>
      </w:pPr>
      <w:r>
        <w:rPr>
          <w:rFonts w:eastAsiaTheme="minorHAnsi"/>
          <w:lang w:eastAsia="en-US"/>
        </w:rPr>
        <w:t>О</w:t>
      </w:r>
      <w:r>
        <w:t>существлен электрон</w:t>
      </w:r>
      <w:r>
        <w:t>ный документооборот между мировыми судьями Чувашской Республики и ФССП России, который обеспечивает возможность автоматизированной передачи исполнительных листов в органы принудительного исполнения Российской Федерации, тем самым существенно сокращены срок</w:t>
      </w:r>
      <w:r>
        <w:t xml:space="preserve">и возбуждения исполнительно производства и, как следствие, взыскания задолженности. </w:t>
      </w:r>
    </w:p>
    <w:p w:rsidR="00300609" w:rsidRDefault="00977DAE">
      <w:pPr>
        <w:pStyle w:val="ConsPlusNormal"/>
        <w:ind w:left="-142" w:firstLine="851"/>
        <w:jc w:val="both"/>
        <w:rPr>
          <w:lang w:eastAsia="zh-CN"/>
        </w:rPr>
      </w:pPr>
      <w:r>
        <w:t xml:space="preserve">Кроме того </w:t>
      </w:r>
      <w:r>
        <w:rPr>
          <w:lang w:eastAsia="zh-CN"/>
        </w:rPr>
        <w:t>в 2024 году были актуализированы списка кандидатов в присяжные заседатели для Верховного Суда Чувашской Республики, для Центрального окружного военного суда и К</w:t>
      </w:r>
      <w:r>
        <w:rPr>
          <w:lang w:eastAsia="zh-CN"/>
        </w:rPr>
        <w:t>азанского гарнизонного военного суда.</w:t>
      </w:r>
    </w:p>
    <w:p w:rsidR="00300609" w:rsidRDefault="00977DAE">
      <w:pPr>
        <w:pStyle w:val="ConsPlusNormal"/>
        <w:ind w:left="-142" w:firstLine="851"/>
        <w:jc w:val="both"/>
        <w:rPr>
          <w:rFonts w:eastAsiaTheme="minorHAnsi"/>
          <w:lang w:eastAsia="en-US"/>
        </w:rPr>
      </w:pPr>
      <w:r>
        <w:t xml:space="preserve">КПМ № 2 </w:t>
      </w:r>
      <w:r>
        <w:rPr>
          <w:lang w:eastAsia="zh-CN"/>
        </w:rPr>
        <w:t xml:space="preserve">«Повышение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 </w:t>
      </w:r>
      <w:r>
        <w:rPr>
          <w:rFonts w:eastAsiaTheme="minorHAnsi"/>
          <w:lang w:eastAsia="en-US"/>
        </w:rPr>
        <w:t xml:space="preserve">Приоритетной задачей органов записи актов гражданского </w:t>
      </w:r>
      <w:r>
        <w:rPr>
          <w:rFonts w:eastAsiaTheme="minorHAnsi"/>
          <w:lang w:eastAsia="en-US"/>
        </w:rPr>
        <w:t>состояния (далее – органы ЗАГС) является повышение доступности и качества оказания государственных и муниципальных услуг.</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 в том числе в личном кабинете через Единый портал государственных услуг. Органы ЗАГС оказывают в электр</w:t>
      </w:r>
      <w:r>
        <w:t>онном виде 7 видов государственных услуг.  За 2024 год в органы ЗАГС республики через Единый портал государственных и муниципальных услуг поступило 12 924 заявления, что составляет 21,9 % от всего объема поступивших заявлений.</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lastRenderedPageBreak/>
        <w:t>Важным шагом по улучшению дос</w:t>
      </w:r>
      <w:r>
        <w:t>тупности электронных государственных услуг в сфере ЗАГС стало  внедрение суперсервиса «Рождение ребенка» на  Едином портале государственных и муниципальных услуг. В 2024 году оформлено 6085 записи актов о рождении с использованием суперсервиса, что составл</w:t>
      </w:r>
      <w:r>
        <w:t>яет 68,4% от общего количества рождений.</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rPr>
          <w:rFonts w:eastAsiaTheme="minorHAnsi"/>
          <w:lang w:eastAsia="en-US"/>
        </w:rPr>
        <w:t>Еще одной приоритетной задачей органов ЗАГС является укрепление института семьи, пропаганда семейных ценностей и профилактика разводов. На площадках органов ЗАГС республики организованы комнаты примирения, в которых</w:t>
      </w:r>
      <w:r>
        <w:rPr>
          <w:rFonts w:eastAsiaTheme="minorHAnsi"/>
          <w:lang w:eastAsia="en-US"/>
        </w:rPr>
        <w:t xml:space="preserve"> семейные психологи консультируют супругов, находящихся в стадии развода, а также проводится работа с парами, подавшими заявление на регистрацию брака.</w:t>
      </w:r>
      <w:r>
        <w:t xml:space="preserve"> Так, в 2024 году количество разводов уменьшилось на 4%.</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rPr>
          <w:rFonts w:eastAsiaTheme="minorHAnsi"/>
          <w:lang w:eastAsia="en-US"/>
        </w:rPr>
        <w:t>Отдельное внимание органами ЗАГС уделяется супру</w:t>
      </w:r>
      <w:r>
        <w:rPr>
          <w:rFonts w:eastAsiaTheme="minorHAnsi"/>
          <w:lang w:eastAsia="en-US"/>
        </w:rPr>
        <w:t>гам, прожившим в браке 50 и более лет. Их чествование проходит на площадках органов ЗАГС.</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ahoma"/>
          <w:lang w:bidi="ru-RU"/>
        </w:rPr>
      </w:pPr>
      <w:r>
        <w:t xml:space="preserve">КПМ № 3 </w:t>
      </w:r>
      <w:r>
        <w:rPr>
          <w:bCs/>
          <w:lang w:eastAsia="zh-CN"/>
        </w:rPr>
        <w:t xml:space="preserve"> </w:t>
      </w:r>
      <w:r>
        <w:rPr>
          <w:lang w:eastAsia="zh-CN"/>
        </w:rPr>
        <w:t>«Обеспечение единого правового пространства». В</w:t>
      </w:r>
      <w:r>
        <w:rPr>
          <w:rFonts w:eastAsiaTheme="minorHAnsi"/>
          <w:lang w:eastAsia="en-US"/>
        </w:rPr>
        <w:t xml:space="preserve"> республике осуществляется работа по организации и ведению регистра муниципальных нормативных правовых актов Ч</w:t>
      </w:r>
      <w:r>
        <w:rPr>
          <w:rFonts w:eastAsiaTheme="minorHAnsi"/>
          <w:lang w:eastAsia="en-US"/>
        </w:rPr>
        <w:t xml:space="preserve">увашской Республики (далее – регистр). </w:t>
      </w:r>
      <w:r>
        <w:rPr>
          <w:rFonts w:eastAsia="Tahoma"/>
          <w:lang w:bidi="ru-RU"/>
        </w:rPr>
        <w:t>В регистр включено 187 136 муниципальных нормативных правовых актов (далее – актов) (в 2024 году – 5 550), также 38 744 дополнительных сведения (в 2024 году – 1226). Актуализировано 131 290 муниципальных нормативных п</w:t>
      </w:r>
      <w:r>
        <w:rPr>
          <w:rFonts w:eastAsia="Tahoma"/>
          <w:lang w:bidi="ru-RU"/>
        </w:rPr>
        <w:t xml:space="preserve">равовых актов (в 2024 году – 23 319). </w:t>
      </w:r>
      <w:r>
        <w:t xml:space="preserve">В целях оказания методической помощи органам местного самоуправления проведена правовая экспертиза 27 648 муниципальных нормативных правовых актов </w:t>
      </w:r>
      <w:r>
        <w:rPr>
          <w:rFonts w:eastAsia="Tahoma"/>
          <w:lang w:bidi="ru-RU"/>
        </w:rPr>
        <w:t>(в 2024 году – 1119)</w:t>
      </w:r>
      <w:r>
        <w:t>, по результатам которой выявлено: 5 435 муниципаль</w:t>
      </w:r>
      <w:r>
        <w:t xml:space="preserve">ных нормативных правовых актов, не соответствующих действующему законодательству </w:t>
      </w:r>
      <w:r>
        <w:rPr>
          <w:rFonts w:eastAsia="Tahoma"/>
          <w:lang w:bidi="ru-RU"/>
        </w:rPr>
        <w:t>(в 2024 году – 56);</w:t>
      </w:r>
      <w:r>
        <w:t xml:space="preserve">19 781 муниципальный нормативный правовой акт, соответствующий действующему законодательству </w:t>
      </w:r>
      <w:r>
        <w:rPr>
          <w:rFonts w:eastAsia="Tahoma"/>
          <w:lang w:bidi="ru-RU"/>
        </w:rPr>
        <w:t>(в 2024 году – 688);</w:t>
      </w:r>
      <w:r>
        <w:t xml:space="preserve">2 432 муниципальных нормативных правовых акта, принятых с нарушением правил юридической техники (в </w:t>
      </w:r>
      <w:r>
        <w:rPr>
          <w:rFonts w:eastAsia="Tahoma"/>
          <w:lang w:bidi="ru-RU"/>
        </w:rPr>
        <w:t>2024 году – 305).</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lang w:eastAsia="zh-CN"/>
        </w:rPr>
      </w:pPr>
      <w:r>
        <w:rPr>
          <w:color w:val="000000"/>
        </w:rPr>
        <w:t>По заявлениям граждан предоставляется информация из Реестра государственной регистрации нормативных правовых актов исполнительных органов Ч</w:t>
      </w:r>
      <w:r>
        <w:rPr>
          <w:color w:val="000000"/>
        </w:rPr>
        <w:t xml:space="preserve">увашской Республики» о зарегистрированных нормативных правовых актах исполнительных органов Чувашской Республики. Срок выдачи указанной информации был сокращен с 24 до 3 дней на получение информации.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 xml:space="preserve">КПМ № 4 </w:t>
      </w:r>
      <w:r>
        <w:rPr>
          <w:lang w:eastAsia="zh-CN"/>
        </w:rPr>
        <w:t>«Обеспечение оказания бесплатной юридической по</w:t>
      </w:r>
      <w:r>
        <w:rPr>
          <w:lang w:eastAsia="zh-CN"/>
        </w:rPr>
        <w:t xml:space="preserve">мощи в Чувашской Республике». </w:t>
      </w:r>
      <w:r>
        <w:rPr>
          <w:rFonts w:eastAsiaTheme="minorHAnsi"/>
          <w:lang w:eastAsia="en-US"/>
        </w:rPr>
        <w:t xml:space="preserve">В республике в полном объеме сформирована нормативно-правовая база, регулирующая вопросы оказания бесплатной юридической помощи (далее – БЮП). В настоящее время право получение БЮП имеют 58 категорий граждан. </w:t>
      </w:r>
      <w:r>
        <w:t>Всего такую помощ</w:t>
      </w:r>
      <w:r>
        <w:t xml:space="preserve">ь в 2024 году получили более 45 тыс. граждан.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 xml:space="preserve">За получением БЮП граждане могут обращаться в исполнительные органы Чувашской Республики и подведомственные им организации; нотариусам, которые </w:t>
      </w:r>
      <w:r>
        <w:rPr>
          <w:bCs/>
        </w:rPr>
        <w:t>исходя из своих полномочий оказывают бесплатные консультации по в</w:t>
      </w:r>
      <w:r>
        <w:rPr>
          <w:bCs/>
        </w:rPr>
        <w:t>опросам совершения нотариальных действий;</w:t>
      </w:r>
      <w:r>
        <w:t xml:space="preserve"> </w:t>
      </w:r>
      <w:r>
        <w:rPr>
          <w:bCs/>
        </w:rPr>
        <w:t xml:space="preserve">КУ «Центр предоставления мер социальной поддержки» и его отделы социальной защиты в муниципальных округах и городах; </w:t>
      </w:r>
      <w:r>
        <w:t>адвокатам. БЮП также оказывается в рамках негосударственной системы бесплатной юридической помощи</w:t>
      </w:r>
      <w:r>
        <w:t>: 3 юридическими клиниками, 4 негосударственными центрами. Кроме того за получением БЮП можно обратиться в СОНКО – исполнители общественно полезных услуг, оказывающие содействие в предоставлении бесплатной юридической помощи в Чувашской Республике. За оказ</w:t>
      </w:r>
      <w:r>
        <w:t>ание содействия в предоставлении БЮП в 2024 году из республиканского бюджета Чувашской Республики СО НКО выделено 406,7 тыс. рублей.</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bCs/>
        </w:rPr>
      </w:pPr>
      <w:r>
        <w:t>Если заявитель не относится к категории граждан, имеющих право на получение БЮП, либо его вопрос не относится к случаям, по</w:t>
      </w:r>
      <w:r>
        <w:t xml:space="preserve"> которым оказывается БЮП, то такая помощь может быть оказана в экстренных случаях гражданам, оказавшимся в трудной жизненной ситуации. </w:t>
      </w:r>
      <w:r>
        <w:rPr>
          <w:bCs/>
        </w:rPr>
        <w:t>В 2024 году такую помощь получили более 40 граждан.</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rPr>
          <w:rFonts w:eastAsiaTheme="minorHAnsi"/>
          <w:lang w:eastAsia="en-US"/>
        </w:rPr>
        <w:t xml:space="preserve">Правовое просвещение граждан является одним из наиболее актуальных </w:t>
      </w:r>
      <w:r>
        <w:rPr>
          <w:rFonts w:eastAsiaTheme="minorHAnsi"/>
          <w:lang w:eastAsia="en-US"/>
        </w:rPr>
        <w:lastRenderedPageBreak/>
        <w:t>на</w:t>
      </w:r>
      <w:r>
        <w:rPr>
          <w:rFonts w:eastAsiaTheme="minorHAnsi"/>
          <w:lang w:eastAsia="en-US"/>
        </w:rPr>
        <w:t>правлений государственной политики, которое способствует формированию гражданского общества и повышению уровня правовой культуры населения. В 2024 году были проведены прямые эфиры в социальных сетях по разным вопросам, проведены консультации и прием гражда</w:t>
      </w:r>
      <w:r>
        <w:rPr>
          <w:rFonts w:eastAsiaTheme="minorHAnsi"/>
          <w:lang w:eastAsia="en-US"/>
        </w:rPr>
        <w:t>н и т.д. Также выпущены буклеты «Бесплатная юридическая помощь в Чувашской Республике», «Правовая помощь онлайн», а также брошюра «Бесплатная юридическая помощь в Чувашской Республике. Наиболее часто задаваемые вопросы и ответы на них».</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 xml:space="preserve">КПМ № 5 </w:t>
      </w:r>
      <w:r>
        <w:rPr>
          <w:lang w:eastAsia="zh-CN"/>
        </w:rPr>
        <w:t>«Проведение</w:t>
      </w:r>
      <w:r>
        <w:rPr>
          <w:lang w:eastAsia="zh-CN"/>
        </w:rPr>
        <w:t xml:space="preserve"> регионального этапа Всероссийского конкурса «Лучшая муниципальная практика». </w:t>
      </w:r>
      <w:r>
        <w:t xml:space="preserve">В 2024 году в Чувашской Республике восьмой раз проведен региональный этап Всероссийского конкурса «Лучшая муниципальная практика». Приняли участие 20 муниципальных образований.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10 июля 2024 г. проведено заседание республиканской конкурсной комиссии по подведению итогов регионального этапа Всероссийского конкурса «Лучшая муниципальная практика», на котором определены победители. В 2024 году на поощрение из республиканского бюджета</w:t>
      </w:r>
      <w:r>
        <w:t xml:space="preserve"> Чувашской Республики выделено 5000,0 тыс.руб. Госслужбой Чувашии по делам юстиции с каждым победителем (15 муниципальных образований) заключены соглашения,  ежеквартально осуществлялся прием ежеквартальных отчетов и проводился их анализ на соблюдение усло</w:t>
      </w:r>
      <w:r>
        <w:t>вий, целей и порядка предоставления трансфертов.</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lang w:eastAsia="ar-SA"/>
        </w:rPr>
      </w:pPr>
      <w:r>
        <w:rPr>
          <w:lang w:eastAsia="ar-SA"/>
        </w:rPr>
        <w:t>Кроме того, н</w:t>
      </w:r>
      <w:r>
        <w:t xml:space="preserve">а заседании </w:t>
      </w:r>
      <w:r>
        <w:rPr>
          <w:color w:val="262626"/>
        </w:rPr>
        <w:t>конкурсной комиссии по подведению итогов регионального этапа Всероссийского конкурса «Лучшая муниципальная практика» было принято решение о направлении конкурсных заявок, занявших пр</w:t>
      </w:r>
      <w:r>
        <w:rPr>
          <w:color w:val="262626"/>
        </w:rPr>
        <w:t>изовые места, для участия в федеральном этапе Всероссийского конкурса «Лучшая муниципальная практика»</w:t>
      </w:r>
      <w:r>
        <w:rPr>
          <w:lang w:eastAsia="ar-SA"/>
        </w:rPr>
        <w:t xml:space="preserve">.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14 октября 2024 г. на заочном заседании федеральной комиссии по организации и проведению Всероссийского конкурса «Лучшая муниципальная практика» определ</w:t>
      </w:r>
      <w:r>
        <w:t>ены победители конкурса по итогам 2024 года.</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bCs/>
          <w:color w:val="000000"/>
        </w:rPr>
      </w:pPr>
      <w:r>
        <w:rPr>
          <w:color w:val="262626"/>
        </w:rPr>
        <w:t xml:space="preserve">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w:t>
      </w:r>
      <w:r>
        <w:rPr>
          <w:color w:val="262626"/>
        </w:rPr>
        <w:t>местного самоуправления в иных формах» 2 место занял</w:t>
      </w:r>
      <w:r>
        <w:t xml:space="preserve"> Красноармейский муниципальный округ. В номинации </w:t>
      </w:r>
      <w:r>
        <w:rPr>
          <w:color w:val="000000"/>
        </w:rPr>
        <w:t>«</w:t>
      </w:r>
      <w:r>
        <w:rPr>
          <w:color w:val="000000"/>
          <w:lang w:val="bg-BG"/>
        </w:rPr>
        <w:t>Модернизация городского хозяйства посредством внедрения цифровых технологий и платформенных решений (</w:t>
      </w:r>
      <w:r>
        <w:rPr>
          <w:color w:val="000000"/>
        </w:rPr>
        <w:t>«</w:t>
      </w:r>
      <w:r>
        <w:rPr>
          <w:color w:val="000000"/>
          <w:lang w:val="bg-BG"/>
        </w:rPr>
        <w:t>умный город</w:t>
      </w:r>
      <w:r>
        <w:rPr>
          <w:color w:val="000000"/>
        </w:rPr>
        <w:t>»</w:t>
      </w:r>
      <w:r>
        <w:rPr>
          <w:color w:val="000000"/>
          <w:lang w:val="bg-BG"/>
        </w:rPr>
        <w:t>)</w:t>
      </w:r>
      <w:r>
        <w:rPr>
          <w:color w:val="000000"/>
        </w:rPr>
        <w:t xml:space="preserve">» 2 место присуждено </w:t>
      </w:r>
      <w:r>
        <w:rPr>
          <w:bCs/>
          <w:color w:val="000000"/>
        </w:rPr>
        <w:t>г. Чебоксары. Поб</w:t>
      </w:r>
      <w:r>
        <w:rPr>
          <w:bCs/>
          <w:color w:val="000000"/>
        </w:rPr>
        <w:t>едители федерального этапа конкурса получали денежные премии по 40,0 млн.руб. из федерального бюджета.</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color w:val="000000"/>
        </w:rPr>
      </w:pPr>
      <w:r>
        <w:t xml:space="preserve">КПМ  № </w:t>
      </w:r>
      <w:r>
        <w:rPr>
          <w:lang w:eastAsia="zh-CN"/>
        </w:rPr>
        <w:t>«Проведение мероприятий по вопросам совершенствования государственного управления в сфере юстиции».</w:t>
      </w:r>
      <w:r>
        <w:rPr>
          <w:bCs/>
          <w:color w:val="000000"/>
        </w:rPr>
        <w:t xml:space="preserve"> 3 декабря  2024 г. состоялась торжественная це</w:t>
      </w:r>
      <w:r>
        <w:rPr>
          <w:bCs/>
          <w:color w:val="000000"/>
        </w:rPr>
        <w:t>ремония награждения представителей юридической сферы, посвященной Дню юриста. </w:t>
      </w:r>
      <w:r>
        <w:rPr>
          <w:color w:val="000000"/>
        </w:rPr>
        <w:t>В праздничном мероприятии приняли участие Глава Чувашской Республики</w:t>
      </w:r>
      <w:r>
        <w:rPr>
          <w:bCs/>
          <w:color w:val="000000"/>
        </w:rPr>
        <w:t> О.А. Николаев</w:t>
      </w:r>
      <w:r>
        <w:rPr>
          <w:color w:val="000000"/>
        </w:rPr>
        <w:t> и другие почетные гости. Лучшие профессионалы своей области были удостоены государственных и ве</w:t>
      </w:r>
      <w:r>
        <w:rPr>
          <w:color w:val="000000"/>
        </w:rPr>
        <w:t>домственных наград за многолетний добросовестный труд и значительный вклад в развитие правового государства, а также в правовое просвещение граждан.</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t xml:space="preserve">КПМ № 7 </w:t>
      </w:r>
      <w:r>
        <w:rPr>
          <w:lang w:eastAsia="zh-CN"/>
        </w:rPr>
        <w:t xml:space="preserve">«Развитие муниципальной службы в Чувашской Республике». </w:t>
      </w:r>
      <w:r>
        <w:rPr>
          <w:rFonts w:eastAsiaTheme="minorHAnsi"/>
          <w:lang w:eastAsia="en-US"/>
        </w:rPr>
        <w:t>Нормативно-правовая база Чувашской Республи</w:t>
      </w:r>
      <w:r>
        <w:rPr>
          <w:rFonts w:eastAsiaTheme="minorHAnsi"/>
          <w:lang w:eastAsia="en-US"/>
        </w:rPr>
        <w:t>ки, регулирующая вопросы муниципальной службы в Чувашской Республике, сформирована в полном объеме.</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rPr>
          <w:rFonts w:eastAsiaTheme="minorHAnsi"/>
          <w:lang w:eastAsia="en-US"/>
        </w:rPr>
        <w:t>Для повышения престижа муниципальной службы и формирования положительного имиджа органов местного самоуправления в Чувашской Республике важное значение имее</w:t>
      </w:r>
      <w:r>
        <w:rPr>
          <w:rFonts w:eastAsiaTheme="minorHAnsi"/>
          <w:lang w:eastAsia="en-US"/>
        </w:rPr>
        <w:t>т реализация муниципальных программ по развитию муниципальной службы в органах местного самоуправления, предусматривающих мероприятия по созданию эффективной системы поиска и отбора кандидатов для замещения должностей муниципальной службы и включения в кад</w:t>
      </w:r>
      <w:r>
        <w:rPr>
          <w:rFonts w:eastAsiaTheme="minorHAnsi"/>
          <w:lang w:eastAsia="en-US"/>
        </w:rPr>
        <w:t xml:space="preserve">ровые резервы органов местного самоуправления, основанной на принципах открытости, объективности и равного доступа </w:t>
      </w:r>
      <w:r>
        <w:rPr>
          <w:rFonts w:eastAsiaTheme="minorHAnsi"/>
          <w:lang w:eastAsia="en-US"/>
        </w:rPr>
        <w:lastRenderedPageBreak/>
        <w:t>граждан к муниципальной службе, на использовании инновационных технологий профессионального развития муниципальных служащих, лиц, состоящих в</w:t>
      </w:r>
      <w:r>
        <w:rPr>
          <w:rFonts w:eastAsiaTheme="minorHAnsi"/>
          <w:lang w:eastAsia="en-US"/>
        </w:rPr>
        <w:t xml:space="preserve"> кадровых резервах органов местного самоуправления, и т.д.</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rPr>
          <w:rFonts w:eastAsiaTheme="minorHAnsi"/>
          <w:lang w:eastAsia="en-US"/>
        </w:rPr>
        <w:t>Органами местного самоуправления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 органов</w:t>
      </w:r>
      <w:r>
        <w:rPr>
          <w:rFonts w:eastAsiaTheme="minorHAnsi"/>
          <w:lang w:eastAsia="en-US"/>
        </w:rPr>
        <w:t xml:space="preserve"> местного самоуправления (далее также - конкурс), в частности, информация о проведении конкурса, его условиях, сведения о дате, времени и месте его проведения, а также проект трудового договора опубликованы в районных средствах массовой информации и на офи</w:t>
      </w:r>
      <w:r>
        <w:rPr>
          <w:rFonts w:eastAsiaTheme="minorHAnsi"/>
          <w:lang w:eastAsia="en-US"/>
        </w:rPr>
        <w:t>циальных сайтах органов местного самоуправления. В каждом органе местного самоуправления созданы конкурсные комиссии, определены срок, порядок их работы, в составе данных комиссий с целью создания объективных механизмов конкурсного отбора участвуют независ</w:t>
      </w:r>
      <w:r>
        <w:rPr>
          <w:rFonts w:eastAsiaTheme="minorHAnsi"/>
          <w:lang w:eastAsia="en-US"/>
        </w:rPr>
        <w:t>имые эксперты.</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rPr>
          <w:rFonts w:eastAsiaTheme="minorHAnsi"/>
          <w:lang w:eastAsia="en-US"/>
        </w:rPr>
        <w:t>При проведении конкурсов использовались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 органов местного самоуправления.</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rPr>
          <w:rFonts w:eastAsiaTheme="minorHAnsi"/>
          <w:lang w:eastAsia="en-US"/>
        </w:rPr>
        <w:t>В целях повышения престижа муниципальной службы в Чувашской Республике, общественного признания заслуг в профессиональной служебной деятельности муниципальных служащих с 2012 года проводится конкурс «Лучший муниципальный служащий в Чувашской Республике», в</w:t>
      </w:r>
      <w:r>
        <w:rPr>
          <w:rFonts w:eastAsiaTheme="minorHAnsi"/>
          <w:lang w:eastAsia="en-US"/>
        </w:rPr>
        <w:t xml:space="preserve"> котором приняли участие 470 муниципальных служащих, в 2024 году – 18 муниципальных служащих.</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2024 году обеспечено выполнение всех установленных показателей КПМ № 8 «Организационные меры по созданию механизма реализации антикоррупционной политики в Чуваш</w:t>
      </w:r>
      <w:r>
        <w:t>ской Республике» и КПМ № 9 «Организация антикоррупционной пропаганды и просвещения» государственной программы Чувашской Республики «Развитие потенциала государственного управления».</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Проведен анализ всех принятых в 2024 году нормативных правовых актов Росси</w:t>
      </w:r>
      <w:r>
        <w:t>йской Федерации, который оснований для разработки проектов нормативных правовых актов Чувашской Республики, либо внесения изменений в действующие, не выявил. Вместе с тем, в целях совершенствования антикоррупционной деятельности приняты Указы Главы Чувашск</w:t>
      </w:r>
      <w:r>
        <w:t xml:space="preserve">ой Республики от 18 января 2024 г. № 4 «О внесении изменений в некоторые указы Главы Чувашской Республики», от 27 апреля 2024 г. № 38 «О внесении изменений в некоторые указы Главы Чувашской Республики», распоряжение Кабинета Министров Чувашской Республики </w:t>
      </w:r>
      <w:r>
        <w:t xml:space="preserve">от 2 апреля 2024 г. № 313-р.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Также в 2024 году:</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органам власти республики оказывалась необходимая методическая помощь;</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проведена антикоррупционная экспертиза всех 2055 проектов нормативных правовых актов Чувашской Республики, разработанных исполнительными органами республики, в ходе которой выявлены 904 коррупциогенных факторов (исключены);</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мероприятиях по профессиональн</w:t>
      </w:r>
      <w:r>
        <w:t>ому развитию в области противодействия коррупции приняли участие 25 гражданских служащих – по программе повышения квалификации «Контрактная система в сфере закупок товаров, работ, услуг для обеспечения государственных нужд» и 26 муниципальных служащих – по</w:t>
      </w:r>
      <w:r>
        <w:t xml:space="preserve"> программе повышения квалификации «Контрактная система в сфере закупок товаров, работ, услуг для обеспечения государственных нужд», что составляет 33 % от общей численности лиц, осуществляющих закупки;</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 xml:space="preserve">проведен сплошной анализ всех представленных в рамках </w:t>
      </w:r>
      <w:r>
        <w:t>«декларационной кампании» 2024 года сведений о доходах, расходах, об имуществе и обязательствах имущественного характера, по результатам которого организованы 85 антикоррупционных проверочных мероприятий, к дисциплинарной ответственности привлечено 21 долж</w:t>
      </w:r>
      <w:r>
        <w:t>ностное лицо. В органах местного самоуправления организованы 322 проверки, привлечены 278 муниципальных служащих;</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lastRenderedPageBreak/>
        <w:t>проведено социологическое исследование по изучению общественного мнения на тему «Оценка уровня распространенности коррупционных проявлений в Ч</w:t>
      </w:r>
      <w:r>
        <w:t>увашской Республике», в котором опрошено 870 респондентов в 26 муниципальных и городских округах Чувашской Республики и 200 организаций различных отраслей, ведущих бизнес на территории Чувашской Республики;</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проведено 12 заседаний Комиссии по координации ра</w:t>
      </w:r>
      <w:r>
        <w:t>боты по противодействию коррупции в Чувашской Республике, на которых рассмотрено 26 вопросов, имеющих значение для реализуемых в республике антикоррупционных мер;</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 xml:space="preserve">принято решение о проведении конкурсов антикоррупционной направленности среди журналистов на </w:t>
      </w:r>
      <w:r>
        <w:t>лучшее освещение вопросов борьбы с коррупцией, на разработку сценариев социальной рекламы антикоррупционной направленности на радио и телевидении, в средствах массовой информации, а также среди студентов, аспирантов, молодых ученых на лучшую исследовательс</w:t>
      </w:r>
      <w:r>
        <w:t>кую работу по антикоррупционной тематике. Победителям конкурсов в торжественной обстановке в рамках мероприятий, приуроченных к Международному дню борьбы с коррупцией (9 декабря) вручены ценные призы;</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на основе работ победителей конкурса сценариев социальн</w:t>
      </w:r>
      <w:r>
        <w:t>ой рекламы подготовлены аудио и видеоролики, которые в дальнейшем транслировались АУ «НТРК Чувашия» на республиканском радио и телевидении;</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на страницах печатных изданий, в теле- и радиоэфире теме борьбы с коррупцией было посвящено более 400 материалов, пр</w:t>
      </w:r>
      <w:r>
        <w:t xml:space="preserve">и этом общее количество размещенных в информационно-телекоммуникационной сети «Интернет» публикаций указанной темы по данным системы мониторинга и анализа СМИ «Медиалогия» на территории Чувашской Республики составило свыше 2500.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Theme="minorHAnsi"/>
          <w:lang w:eastAsia="en-US"/>
        </w:rPr>
      </w:pPr>
      <w:r>
        <w:t xml:space="preserve">КПМ № 10 </w:t>
      </w:r>
      <w:r>
        <w:rPr>
          <w:lang w:eastAsia="zh-CN"/>
        </w:rPr>
        <w:t>«Создание эффекти</w:t>
      </w:r>
      <w:r>
        <w:rPr>
          <w:lang w:eastAsia="zh-CN"/>
        </w:rPr>
        <w:t xml:space="preserve">вной системы государственного и муниципального управления в Чувашской Республике». </w:t>
      </w:r>
      <w:r>
        <w:rPr>
          <w:rFonts w:eastAsiaTheme="minorHAnsi"/>
          <w:lang w:eastAsia="en-US"/>
        </w:rPr>
        <w:t>Сформирована и поддерживается в актуальном состоянии нормативно-правовая база Чувашской Республики по вопросам государственной гражданской службы.</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2024 году было организов</w:t>
      </w:r>
      <w:r>
        <w:t>ано модульное обучение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r>
        <w:t xml:space="preserve"> Заключены с гражданами 19 договоров о целевом обучении между государственным органом Чувашской Республики и гражданином с обязательством последующего прохождения гражданской службы после окончания обучения в течение определенного срока. С одним из граждан</w:t>
      </w:r>
      <w:r>
        <w:t>, прошедших обучение, заключен срочный служебный контракт.</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Профессиональное развитие гражданских служащих в 2024 году осуществлялось в форме повышения квалификации, профессиональной переподготовки и организации иных мероприятий по профессиональному развити</w:t>
      </w:r>
      <w:r>
        <w:t>ю гражданских служащих, направленных на получение новых знаний и умений, а также мероприятий по профессиональному развитию гражданских служащих, проводимых на безвозмездной основе с привлечением иных государственных органов, в ведении которых находятся воп</w:t>
      </w:r>
      <w:r>
        <w:t>росы, относящиеся к тематике этих мероприятий, в том числе посредством внутриведомственного и межведомственного взаимодействия. Всего в мероприятиях по профессиональному развитию приняли участие 1361 гражданский служащий (повышение квалификации – 470, проф</w:t>
      </w:r>
      <w:r>
        <w:t>ессиональная переподготовка – 26, иные мероприятия – 865).</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 xml:space="preserve">Созданы условия для развития института наставничества. В 2024 году наставничество установлено в отношении 189 гражданских служащих.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период с 20 мая по 21 августа 2024 г. был проведен республикан</w:t>
      </w:r>
      <w:r>
        <w:t>ский конкурс среди организаций, осуществляющих свою деятельность на территории Чувашской Республики, независимо от их организационно-правовой формы и формы собственности на определение лучшей практики внедрения и развития наставничества. По итогам конкурса</w:t>
      </w:r>
      <w:r>
        <w:t xml:space="preserve"> 1 место заняла Администрация г. Чебоксары, представив уникальную практику </w:t>
      </w:r>
      <w:r>
        <w:lastRenderedPageBreak/>
        <w:t xml:space="preserve">наставничества «Внедрение современных кадровых технологий в процесс наставничества в администрации города Чебоксары».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rPr>
          <w:rFonts w:eastAsia="Calibri"/>
          <w:lang w:eastAsia="en-US"/>
        </w:rPr>
      </w:pPr>
      <w:r>
        <w:t xml:space="preserve">За отчетный период </w:t>
      </w:r>
      <w:r>
        <w:rPr>
          <w:rFonts w:eastAsia="Calibri"/>
          <w:lang w:eastAsia="en-US"/>
        </w:rPr>
        <w:t>за правом на получение страховой выплаты об</w:t>
      </w:r>
      <w:r>
        <w:rPr>
          <w:rFonts w:eastAsia="Calibri"/>
          <w:lang w:eastAsia="en-US"/>
        </w:rPr>
        <w:t xml:space="preserve">ратились 13 гражданских служащих, из них страховую выплату получили  – 12. </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2024 году с заявлением о возмещении расходов на оплату найма (поднайма) жилого помещения обратился 1 гражданский служащий, получил возмещение – 1.</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конкурсе «Лучший государствен</w:t>
      </w:r>
      <w:r>
        <w:t>ный гражданский служащий Чувашской Республики» участвовали 7 гражданских служащих. Всего за 13 лет в конкурсе приняли участие 206 гражданских служащих.</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2024 году Дни карьеры в системе государственного управления  прошли дважды, данные мероприятия посетил</w:t>
      </w:r>
      <w:r>
        <w:t>и 313 человек: 203 учащихся общеобразовательных учреждений и 110 студентов высших учебных заведений Чувашской Республики.</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2024 году по результатам проведенного республиканского конкурса «Управленческая команда» в резерв управленческих кадров включены 9 ч</w:t>
      </w:r>
      <w:r>
        <w:t>еловек.</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В 2024 г. в мероприятиях по профессиональному развитию приняли участие 336 муниципальных служащих, в том числе по программам повышения квалификации – 316, профессиональной переподготовки – 20. Кроме того, в рамках Программы профессионального развит</w:t>
      </w:r>
      <w:r>
        <w:t>ия муниципальных служащих в Чувашской Республике по актуальным вопросам профессиональной деятельности в форме семинаров-совещаний на 2024 год за отчетный период в семинарах-совещаниях по актуальным вопросам профессиональной деятельности, проведенных исполн</w:t>
      </w:r>
      <w:r>
        <w:t>ительными органами Чувашской Республики по 41 направлениям, приняли участие 2280 человек. В иных мероприятиях по профессиональному развитию – 450 муниципальных служащих.</w:t>
      </w:r>
    </w:p>
    <w:p w:rsidR="00300609" w:rsidRDefault="00977DAE">
      <w:pPr>
        <w:widowControl w:val="0"/>
        <w:pBdr>
          <w:top w:val="single" w:sz="4" w:space="0" w:color="FFFFFF"/>
          <w:left w:val="single" w:sz="4" w:space="0" w:color="FFFFFF"/>
          <w:bottom w:val="single" w:sz="4" w:space="23" w:color="FFFFFF"/>
          <w:right w:val="single" w:sz="4" w:space="6" w:color="FFFFFF"/>
        </w:pBdr>
        <w:tabs>
          <w:tab w:val="left" w:pos="0"/>
        </w:tabs>
        <w:ind w:left="-142" w:firstLine="851"/>
        <w:jc w:val="both"/>
      </w:pPr>
      <w:r>
        <w:t xml:space="preserve">КПМ № 11 </w:t>
      </w:r>
      <w:r>
        <w:rPr>
          <w:lang w:eastAsia="zh-CN"/>
        </w:rPr>
        <w:t xml:space="preserve"> «Обеспечение реализации государственной программы Чувашской Республики «Разв</w:t>
      </w:r>
      <w:r>
        <w:rPr>
          <w:lang w:eastAsia="zh-CN"/>
        </w:rPr>
        <w:t>итие потенциала государственного управления». В 2024 году обеспечены своевременные выплаты по оплате труда и иные выплаты сотрудникам отдельных государственных органов Чувашской Республики и государственных учреждений Чувашской Республики, материально-техн</w:t>
      </w:r>
      <w:r>
        <w:rPr>
          <w:lang w:eastAsia="zh-CN"/>
        </w:rPr>
        <w:t>ическое снабжение деятельности отдельных государственных органов Чувашской Республики и государственных учреждений Чувашской Республики; обеспечена деятельность депутатов Государственной Думы и их помощников в избирательных округах, сенаторов Российской Фе</w:t>
      </w:r>
      <w:r>
        <w:rPr>
          <w:lang w:eastAsia="zh-CN"/>
        </w:rPr>
        <w:t>дерации и их помощников в субъектах Российской Федерации за счет иных межбюджетных трансфертов, выделяемых из федерального бюджета; организованы и проведены выборы органов местного самоуправления; обеспечен капитальный и текущий ремонт зданий военных комис</w:t>
      </w:r>
      <w:r>
        <w:rPr>
          <w:lang w:eastAsia="zh-CN"/>
        </w:rPr>
        <w:t>сариатов.</w:t>
      </w:r>
    </w:p>
    <w:p w:rsidR="00300609" w:rsidRDefault="00977DAE">
      <w:pPr>
        <w:ind w:left="-142" w:firstLine="851"/>
        <w:jc w:val="center"/>
      </w:pPr>
      <w:r>
        <w:t>21. ГОСУДАРСТВЕННАЯ ПРОГРАММА ЧУВАШСКОЙ РЕСПУБЛИКИ «ЦИФРОВОЕ ОБЩЕСТВО ЧУВАШИИ»</w:t>
      </w:r>
    </w:p>
    <w:p w:rsidR="00300609" w:rsidRDefault="00300609">
      <w:pPr>
        <w:ind w:left="-142" w:firstLine="851"/>
        <w:jc w:val="both"/>
      </w:pPr>
    </w:p>
    <w:p w:rsidR="00300609" w:rsidRDefault="00977DAE">
      <w:pPr>
        <w:pStyle w:val="a3"/>
        <w:numPr>
          <w:ilvl w:val="0"/>
          <w:numId w:val="5"/>
        </w:numPr>
        <w:pBdr>
          <w:top w:val="none" w:sz="4" w:space="0" w:color="000000"/>
          <w:left w:val="none" w:sz="4" w:space="0" w:color="000000"/>
          <w:bottom w:val="none" w:sz="4" w:space="0" w:color="000000"/>
          <w:right w:val="none" w:sz="4" w:space="0" w:color="000000"/>
        </w:pBdr>
        <w:ind w:left="-142" w:firstLine="851"/>
        <w:jc w:val="both"/>
        <w:rPr>
          <w:color w:val="22272F"/>
        </w:rPr>
      </w:pPr>
      <w:r>
        <w:rPr>
          <w:bCs/>
          <w:color w:val="22272F"/>
          <w:shd w:val="clear" w:color="auto" w:fill="FFFFFF"/>
        </w:rPr>
        <w:t>Региональный проект «Информационная инфраструктура»</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Реализация регионального проекта «Информацио</w:t>
      </w:r>
      <w:r>
        <w:rPr>
          <w:color w:val="22272F"/>
        </w:rPr>
        <w:t>нная инфраструктура» направлена на обеспечение эффективного функционирования и развитие комплекса информационно–телекоммуникационной инфраструктуры исполнительных органов Чувашской Республики и органов местного самоуправления путем решения следующих задач:</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обеспечение мониторинга и управления функционированием информационно–телекоммуникационной инфраструктуры исполнительных органов Чувашской Республики и органов местного самоуправления;</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обеспечение и развитие условий хранения и обработки данных, создаваемых</w:t>
      </w:r>
      <w:r>
        <w:rPr>
          <w:color w:val="22272F"/>
        </w:rPr>
        <w:t xml:space="preserve"> исполнительными органами Чувашской Республики и органами местного самоуправления;</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содействие развитию конкуренции в Чувашской Республике при оказании услуг в сфере связи.</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lastRenderedPageBreak/>
        <w:t>Министерством цифрового развития, информационной политики и массовых коммуникаций Чу</w:t>
      </w:r>
      <w:r>
        <w:t>вашской Республики</w:t>
      </w:r>
      <w:r>
        <w:rPr>
          <w:color w:val="22272F"/>
        </w:rPr>
        <w:t xml:space="preserve"> (далее - Минцифры Чувашии) проведена работа по развитию сетей связи на территории республики, как в интересах жителей, так и для внутреннего потребления государственными структурами. В 2021 году в Чувашии дан старт 2 этапу федерального п</w:t>
      </w:r>
      <w:r>
        <w:rPr>
          <w:color w:val="22272F"/>
        </w:rPr>
        <w:t>роекта устранения цифрового неравенства (УЦН 2.0). УЦН 2.0 предполагает появление современной мобильной связи, включая высокоскоростной доступ в интернет по стандарту LTE, в населенных пунктах с населением от 100 до 500 жителей. За предыдущие периоды в рам</w:t>
      </w:r>
      <w:r>
        <w:rPr>
          <w:color w:val="22272F"/>
        </w:rPr>
        <w:t>ках УЦН 2.0 установлено 50 базовых станций. В 2024 году проведены работы по установке 2 базовых станций (д. Ятманкино Моргаушского района, с. Янгильдино Козловского района). Также обеспечена связью скоростная федеральная автомобильная дорога М-12 «Восток».</w:t>
      </w:r>
      <w:r>
        <w:rPr>
          <w:color w:val="22272F"/>
        </w:rPr>
        <w:t xml:space="preserve"> На участке, проходящем по территории Чувашской Республики, установлено 20 базовых станций. Распоряжением Кабинета Министров Чувашской Республики от 06 августа 2024 г. № 815-р утвержден план по размещению телекоммуникационного оборудования подвижной радиот</w:t>
      </w:r>
      <w:r>
        <w:rPr>
          <w:color w:val="22272F"/>
        </w:rPr>
        <w:t>елефонной связи на территории Чувашской Республики в 2024 - 2035 годах в целях повышения качества подвижной радиотелефонной связи на территории Чувашской Республики.</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rPr>
        <w:t>Каждый из операторов связи активно работал в 2024 году над развитием, модернизацией, расши</w:t>
      </w:r>
      <w:r>
        <w:rPr>
          <w:color w:val="22272F"/>
        </w:rPr>
        <w:t>рением зоны покрытия – федеральные трассы М7 и М12, запуск сети четвертого поколения и голосовой связи с использованием современных технологий VoWiFi и VoLTE, модернизация базовых станций, реализация кейсов по технологии GPON, обеспечены новые скорости моб</w:t>
      </w:r>
      <w:r>
        <w:rPr>
          <w:color w:val="22272F"/>
        </w:rPr>
        <w:t>ильного интернета для ряда медучреждений, вузов и парковых зон города.</w:t>
      </w:r>
    </w:p>
    <w:p w:rsidR="00300609" w:rsidRDefault="00300609">
      <w:pPr>
        <w:ind w:left="-142" w:firstLine="851"/>
        <w:jc w:val="both"/>
        <w:rPr>
          <w:color w:val="22272F"/>
        </w:rPr>
      </w:pPr>
    </w:p>
    <w:p w:rsidR="00300609" w:rsidRDefault="00977DAE">
      <w:pPr>
        <w:pBdr>
          <w:top w:val="none" w:sz="4" w:space="0" w:color="000000"/>
          <w:left w:val="none" w:sz="4" w:space="0" w:color="000000"/>
          <w:bottom w:val="none" w:sz="4" w:space="0" w:color="000000"/>
          <w:right w:val="none" w:sz="4" w:space="0" w:color="000000"/>
        </w:pBdr>
        <w:ind w:left="-142" w:firstLine="851"/>
        <w:jc w:val="both"/>
        <w:rPr>
          <w:bCs/>
          <w:color w:val="22272F"/>
          <w:shd w:val="clear" w:color="auto" w:fill="FFFFFF"/>
        </w:rPr>
      </w:pPr>
      <w:r>
        <w:rPr>
          <w:bCs/>
          <w:color w:val="22272F"/>
          <w:shd w:val="clear" w:color="auto" w:fill="FFFFFF"/>
        </w:rPr>
        <w:t>2. Региональный проект «Информационная безопасность»</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Реализация регионального проекта «Информационная безопасность» направлена на обеспечение устойчивости и безопасности функционирования информационно–телекоммуникационной инфраструктуры в Чувашской Республике и использование преимущественно отечественного пр</w:t>
      </w:r>
      <w:r>
        <w:rPr>
          <w:color w:val="22272F"/>
        </w:rPr>
        <w:t>ограммного обеспечения исполнительными органами Чувашской Республики и органами местного самоуправления путем решения следующих задач:</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создание и развитие условий для обеспечения безопасности информационных систем и компонентов информационной инфраструктур</w:t>
      </w:r>
      <w:r>
        <w:rPr>
          <w:color w:val="22272F"/>
        </w:rPr>
        <w:t>ы, их защиты и сохранности, соответствия требованиям безопасности информации;</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повышение грамотности населения в сфере информационной безопасности, медиапотребления и использования интернет–сервисов;</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содействие использованию преимущественно отечественного п</w:t>
      </w:r>
      <w:r>
        <w:rPr>
          <w:color w:val="22272F"/>
        </w:rPr>
        <w:t>рограммного обеспечения исполнительными органами субъекта Российской Федерации, органами местного самоуправления и организациями, находящимися в собственности Субъекта и муниципальной собственности;</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получение сертификатов безопасности Национального удостоверяющего центра.</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В соответствии с рекомендациями Федеральной службы по техническому и экспортному контролю (ФСТЭК) России и Федеральной службы безопасности (ФСБ) России обеспечивается реализация орга</w:t>
      </w:r>
      <w:r>
        <w:rPr>
          <w:color w:val="22272F"/>
        </w:rPr>
        <w:t>низационно-технических мер, направленных на повышение защищенности объектов информационной инфраструктуры исполнительных органов Чувашской Республики, в том числе инфраструктуры Республиканского центра обработки данных (далее – РЦОД), информационно-телеком</w:t>
      </w:r>
      <w:r>
        <w:rPr>
          <w:color w:val="22272F"/>
        </w:rPr>
        <w:t>муникационной сети и инфраструктуры информационных систем, размещенных в РЦОД.</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t>На постоянной основе проводился мониторинг информационной безопасности и анализ событий системы обнаружения атак (вторжений) «ViPNet IDS», а также системы управления событиями и</w:t>
      </w:r>
      <w:r>
        <w:rPr>
          <w:color w:val="22272F"/>
        </w:rPr>
        <w:t>нформационной безопасности, функционирующей на базе сертифицированного программного обеспечения Kaspersky Unified Monitoring and Analysis Platform (KUMA), внедренного в I квартале 2023 года.</w:t>
      </w:r>
    </w:p>
    <w:p w:rsidR="00300609" w:rsidRDefault="00977DAE">
      <w:pPr>
        <w:pBdr>
          <w:top w:val="none" w:sz="4" w:space="0" w:color="000000"/>
          <w:left w:val="none" w:sz="4" w:space="0" w:color="000000"/>
          <w:bottom w:val="none" w:sz="4" w:space="0" w:color="000000"/>
          <w:right w:val="none" w:sz="4" w:space="0" w:color="000000"/>
        </w:pBdr>
        <w:ind w:left="-142" w:firstLine="851"/>
        <w:jc w:val="both"/>
      </w:pPr>
      <w:r>
        <w:rPr>
          <w:color w:val="22272F"/>
        </w:rPr>
        <w:lastRenderedPageBreak/>
        <w:t>Анализ результатов регулярного мониторинга компьютерных атак пока</w:t>
      </w:r>
      <w:r>
        <w:rPr>
          <w:color w:val="22272F"/>
        </w:rPr>
        <w:t>зал, что за 2024 год выявлено 2,7 млн. попыток атак на информационную инфраструктуру исполнительных органов Чувашской Республики. При этом не зафиксировано случаев успешной реализации атак, которые могли бы привести к нарушению функционирования информацион</w:t>
      </w:r>
      <w:r>
        <w:rPr>
          <w:color w:val="22272F"/>
        </w:rPr>
        <w:t>ных систем.</w:t>
      </w:r>
    </w:p>
    <w:p w:rsidR="00300609" w:rsidRDefault="00977DAE">
      <w:pPr>
        <w:pBdr>
          <w:top w:val="none" w:sz="4" w:space="0" w:color="000000"/>
          <w:left w:val="none" w:sz="4" w:space="0" w:color="000000"/>
          <w:bottom w:val="none" w:sz="4" w:space="0" w:color="000000"/>
          <w:right w:val="none" w:sz="4" w:space="0" w:color="000000"/>
        </w:pBdr>
        <w:ind w:left="-142" w:firstLine="851"/>
        <w:jc w:val="both"/>
        <w:rPr>
          <w:bCs/>
          <w:color w:val="22272F"/>
        </w:rPr>
      </w:pPr>
      <w:r>
        <w:rPr>
          <w:color w:val="22272F"/>
        </w:rPr>
        <w:t>Регулярно по мере выпуска производителями новых версий программного обеспечения и средств защиты информации в рамках технической поддержки осуществлялось обновление и внедрение средств защиты информации. Следует отметить, что для обеспечения за</w:t>
      </w:r>
      <w:r>
        <w:rPr>
          <w:color w:val="22272F"/>
        </w:rPr>
        <w:t>щиты информационной инфраструктуры использовались сертифицированные средства защиты информации и программно-аппаратные комплексы российского производства.</w:t>
      </w:r>
      <w:r>
        <w:rPr>
          <w:bCs/>
          <w:color w:val="22272F"/>
        </w:rPr>
        <w:t xml:space="preserve"> </w:t>
      </w:r>
    </w:p>
    <w:p w:rsidR="00300609" w:rsidRDefault="00300609">
      <w:pPr>
        <w:pBdr>
          <w:top w:val="none" w:sz="4" w:space="0" w:color="000000"/>
          <w:left w:val="none" w:sz="4" w:space="0" w:color="000000"/>
          <w:bottom w:val="none" w:sz="4" w:space="0" w:color="000000"/>
          <w:right w:val="none" w:sz="4" w:space="0" w:color="000000"/>
        </w:pBdr>
        <w:ind w:left="-142" w:firstLine="851"/>
        <w:jc w:val="both"/>
        <w:rPr>
          <w:bCs/>
          <w:color w:val="22272F"/>
        </w:rPr>
      </w:pPr>
    </w:p>
    <w:p w:rsidR="00300609" w:rsidRDefault="00977DAE">
      <w:pPr>
        <w:pBdr>
          <w:top w:val="none" w:sz="4" w:space="0" w:color="000000"/>
          <w:left w:val="none" w:sz="4" w:space="0" w:color="000000"/>
          <w:bottom w:val="none" w:sz="4" w:space="0" w:color="000000"/>
          <w:right w:val="none" w:sz="4" w:space="0" w:color="000000"/>
        </w:pBdr>
        <w:ind w:left="-142" w:firstLine="851"/>
        <w:jc w:val="both"/>
        <w:rPr>
          <w:bCs/>
          <w:color w:val="22272F"/>
        </w:rPr>
      </w:pPr>
      <w:r>
        <w:rPr>
          <w:bCs/>
          <w:color w:val="22272F"/>
          <w:shd w:val="clear" w:color="auto" w:fill="FFFFFF"/>
        </w:rPr>
        <w:t>3. Региональный проект «Цифровое государственное управление»</w:t>
      </w:r>
    </w:p>
    <w:p w:rsidR="00300609" w:rsidRDefault="00977DAE">
      <w:pPr>
        <w:ind w:left="-142" w:firstLine="851"/>
        <w:jc w:val="both"/>
        <w:rPr>
          <w:color w:val="22272F"/>
          <w:shd w:val="clear" w:color="auto" w:fill="FFFFFF"/>
        </w:rPr>
      </w:pPr>
      <w:r>
        <w:rPr>
          <w:color w:val="22272F"/>
          <w:shd w:val="clear" w:color="auto" w:fill="FFFFFF"/>
        </w:rPr>
        <w:t>Увеличение доли массовых социально зна</w:t>
      </w:r>
      <w:r>
        <w:rPr>
          <w:color w:val="22272F"/>
          <w:shd w:val="clear" w:color="auto" w:fill="FFFFFF"/>
        </w:rPr>
        <w:t xml:space="preserve">чимых услуг (далее - МСЗУ), доступных в электронном виде, до 95 процентов является одним из целевых показателей национальной цели </w:t>
      </w:r>
      <w:r>
        <w:rPr>
          <w:bCs/>
          <w:color w:val="22272F"/>
          <w:shd w:val="clear" w:color="auto" w:fill="FFFFFF"/>
        </w:rPr>
        <w:t>«</w:t>
      </w:r>
      <w:r>
        <w:rPr>
          <w:color w:val="22272F"/>
          <w:shd w:val="clear" w:color="auto" w:fill="FFFFFF"/>
        </w:rPr>
        <w:t xml:space="preserve">Цифровая трансформация», определенной Указом Президента Российской Федерации от 07 мая 2024 г. № 309 </w:t>
      </w:r>
      <w:r>
        <w:rPr>
          <w:bCs/>
          <w:color w:val="22272F"/>
          <w:shd w:val="clear" w:color="auto" w:fill="FFFFFF"/>
        </w:rPr>
        <w:t>«</w:t>
      </w:r>
      <w:r>
        <w:rPr>
          <w:color w:val="22272F"/>
          <w:shd w:val="clear" w:color="auto" w:fill="FFFFFF"/>
        </w:rPr>
        <w:t>О национальных целях ра</w:t>
      </w:r>
      <w:r>
        <w:rPr>
          <w:color w:val="22272F"/>
          <w:shd w:val="clear" w:color="auto" w:fill="FFFFFF"/>
        </w:rPr>
        <w:t>звития Российской Федерации на период до 2030 года и на перспективу до 2036 года</w:t>
      </w:r>
      <w:r>
        <w:rPr>
          <w:bCs/>
          <w:color w:val="22272F"/>
          <w:shd w:val="clear" w:color="auto" w:fill="FFFFFF"/>
        </w:rPr>
        <w:t>»</w:t>
      </w:r>
      <w:r>
        <w:rPr>
          <w:color w:val="22272F"/>
          <w:shd w:val="clear" w:color="auto" w:fill="FFFFFF"/>
        </w:rPr>
        <w:t>.</w:t>
      </w:r>
    </w:p>
    <w:p w:rsidR="00300609" w:rsidRDefault="00977DAE">
      <w:pPr>
        <w:ind w:left="-142" w:firstLine="851"/>
        <w:jc w:val="both"/>
        <w:rPr>
          <w:color w:val="22272F"/>
        </w:rPr>
      </w:pPr>
      <w:r>
        <w:rPr>
          <w:color w:val="22272F"/>
          <w:shd w:val="clear" w:color="auto" w:fill="FFFFFF"/>
        </w:rPr>
        <w:t xml:space="preserve">В целях исполнения поручения Президента Российской Федерации от </w:t>
      </w:r>
      <w:r>
        <w:rPr>
          <w:color w:val="22272F"/>
          <w:shd w:val="clear" w:color="auto" w:fill="FFFFFF"/>
        </w:rPr>
        <w:br/>
        <w:t>10 октября 2020 г. № Пр-1648 в Чувашской Республике проведена работа по выводу в электронный формат услуг, к</w:t>
      </w:r>
      <w:r>
        <w:rPr>
          <w:color w:val="22272F"/>
          <w:shd w:val="clear" w:color="auto" w:fill="FFFFFF"/>
        </w:rPr>
        <w:t>оторые оказываются по концентраторным формам на Едином портале государственных и муниципальных услуг (функций) (далее – ЕПГУ).</w:t>
      </w:r>
    </w:p>
    <w:p w:rsidR="00300609" w:rsidRDefault="00977DAE">
      <w:pPr>
        <w:ind w:left="-142" w:firstLine="851"/>
        <w:jc w:val="both"/>
        <w:rPr>
          <w:color w:val="22272F"/>
          <w:shd w:val="clear" w:color="auto" w:fill="FFFFFF"/>
        </w:rPr>
      </w:pPr>
      <w:r>
        <w:rPr>
          <w:color w:val="22272F"/>
          <w:shd w:val="clear" w:color="auto" w:fill="FFFFFF"/>
        </w:rPr>
        <w:t xml:space="preserve">Распоряжением Кабинета Министров Чувашской Республики от 17 ноября 2016 г. </w:t>
      </w:r>
      <w:r>
        <w:rPr>
          <w:color w:val="22272F"/>
          <w:shd w:val="clear" w:color="auto" w:fill="FFFFFF"/>
        </w:rPr>
        <w:br/>
        <w:t>№ 823-р утвержден перечень массовых социально значимы</w:t>
      </w:r>
      <w:r>
        <w:rPr>
          <w:color w:val="22272F"/>
          <w:shd w:val="clear" w:color="auto" w:fill="FFFFFF"/>
        </w:rPr>
        <w:t xml:space="preserve">х услуг Чувашской Республики, который включает в себя 88 услуг, с возможностью их предоставления в электронной форме с использованием ЕПГУ. Доля МСЗУ, доступных в электронном виде по состоянию за 2024 год, составила 100% (плановый показатель на 2024 год – </w:t>
      </w:r>
      <w:r>
        <w:rPr>
          <w:color w:val="22272F"/>
          <w:shd w:val="clear" w:color="auto" w:fill="FFFFFF"/>
        </w:rPr>
        <w:t>95%).</w:t>
      </w:r>
    </w:p>
    <w:p w:rsidR="00300609" w:rsidRDefault="00977DAE">
      <w:pPr>
        <w:ind w:left="-142" w:firstLine="851"/>
        <w:jc w:val="both"/>
        <w:rPr>
          <w:color w:val="22272F"/>
          <w:shd w:val="clear" w:color="auto" w:fill="FFFFFF"/>
        </w:rPr>
      </w:pPr>
      <w:r>
        <w:rPr>
          <w:color w:val="22272F"/>
          <w:shd w:val="clear" w:color="auto" w:fill="FFFFFF"/>
        </w:rPr>
        <w:t>В рамках Соглашения от 23 марта 2021 г. № ОК-П13-065-8791, заключенного между Министерством цифрового развития, связи и массовых коммуникаций Российской Федерации (далее – Минцифры России) и Кабинетом Министров Чувашской Республики, прием заявлений п</w:t>
      </w:r>
      <w:r>
        <w:rPr>
          <w:color w:val="22272F"/>
          <w:shd w:val="clear" w:color="auto" w:fill="FFFFFF"/>
        </w:rPr>
        <w:t xml:space="preserve">о МСЗУ в электронном формате с ЕПГУ организовано с использованием информационной системы </w:t>
      </w:r>
      <w:r>
        <w:rPr>
          <w:bCs/>
          <w:color w:val="22272F"/>
          <w:shd w:val="clear" w:color="auto" w:fill="FFFFFF"/>
        </w:rPr>
        <w:t>«</w:t>
      </w:r>
      <w:r>
        <w:rPr>
          <w:color w:val="22272F"/>
          <w:shd w:val="clear" w:color="auto" w:fill="FFFFFF"/>
        </w:rPr>
        <w:t>Платформа государственных сервисов</w:t>
      </w:r>
      <w:r>
        <w:rPr>
          <w:bCs/>
          <w:color w:val="22272F"/>
          <w:shd w:val="clear" w:color="auto" w:fill="FFFFFF"/>
        </w:rPr>
        <w:t>»</w:t>
      </w:r>
      <w:r>
        <w:rPr>
          <w:color w:val="22272F"/>
          <w:shd w:val="clear" w:color="auto" w:fill="FFFFFF"/>
        </w:rPr>
        <w:t xml:space="preserve"> (ПГС). </w:t>
      </w:r>
    </w:p>
    <w:p w:rsidR="00300609" w:rsidRDefault="00977DAE">
      <w:pPr>
        <w:ind w:left="-142" w:firstLine="851"/>
        <w:jc w:val="both"/>
        <w:rPr>
          <w:color w:val="22272F"/>
          <w:shd w:val="clear" w:color="auto" w:fill="FFFFFF"/>
        </w:rPr>
      </w:pPr>
      <w:r>
        <w:rPr>
          <w:color w:val="22272F"/>
          <w:shd w:val="clear" w:color="auto" w:fill="FFFFFF"/>
        </w:rPr>
        <w:t xml:space="preserve">За 2024 год 88,3% всех МСЗУ оказано в электронном виде (при плане в 2024 году, установленном на федеральном уровне – 50%, </w:t>
      </w:r>
      <w:r>
        <w:rPr>
          <w:color w:val="22272F"/>
          <w:shd w:val="clear" w:color="auto" w:fill="FFFFFF"/>
        </w:rPr>
        <w:t>на республиканском уровне – 65%).</w:t>
      </w:r>
    </w:p>
    <w:p w:rsidR="00300609" w:rsidRDefault="00977DAE">
      <w:pPr>
        <w:ind w:left="-142" w:firstLine="851"/>
        <w:jc w:val="both"/>
        <w:rPr>
          <w:color w:val="22272F"/>
          <w:shd w:val="clear" w:color="auto" w:fill="FFFFFF"/>
        </w:rPr>
      </w:pPr>
      <w:r>
        <w:rPr>
          <w:color w:val="22272F"/>
          <w:shd w:val="clear" w:color="auto" w:fill="FFFFFF"/>
        </w:rPr>
        <w:t xml:space="preserve">Еще одним немаловажным фактором для исполнения Указа Президента Российской Федерации от 07 мая 2024 г. № 309 </w:t>
      </w:r>
      <w:r>
        <w:rPr>
          <w:bCs/>
          <w:color w:val="22272F"/>
          <w:shd w:val="clear" w:color="auto" w:fill="FFFFFF"/>
        </w:rPr>
        <w:t>«</w:t>
      </w:r>
      <w:r>
        <w:rPr>
          <w:color w:val="22272F"/>
          <w:shd w:val="clear" w:color="auto" w:fill="FFFFFF"/>
        </w:rPr>
        <w:t>О национальных целях развития Российской Федерации на период до 2030 года и на перспективу до 2036 года</w:t>
      </w:r>
      <w:r>
        <w:rPr>
          <w:bCs/>
          <w:color w:val="22272F"/>
          <w:shd w:val="clear" w:color="auto" w:fill="FFFFFF"/>
        </w:rPr>
        <w:t>»</w:t>
      </w:r>
      <w:r>
        <w:rPr>
          <w:color w:val="22272F"/>
          <w:shd w:val="clear" w:color="auto" w:fill="FFFFFF"/>
        </w:rPr>
        <w:t xml:space="preserve"> являетс</w:t>
      </w:r>
      <w:r>
        <w:rPr>
          <w:color w:val="22272F"/>
          <w:shd w:val="clear" w:color="auto" w:fill="FFFFFF"/>
        </w:rPr>
        <w:t>я достижение показателя «Удовлетворенности качеством предоставления МСЗУ</w:t>
      </w:r>
      <w:r>
        <w:rPr>
          <w:bCs/>
          <w:color w:val="22272F"/>
          <w:shd w:val="clear" w:color="auto" w:fill="FFFFFF"/>
        </w:rPr>
        <w:t>»</w:t>
      </w:r>
      <w:r>
        <w:rPr>
          <w:color w:val="22272F"/>
          <w:shd w:val="clear" w:color="auto" w:fill="FFFFFF"/>
        </w:rPr>
        <w:t>.</w:t>
      </w:r>
    </w:p>
    <w:p w:rsidR="00300609" w:rsidRDefault="00977DAE">
      <w:pPr>
        <w:ind w:left="-142" w:firstLine="851"/>
        <w:jc w:val="both"/>
        <w:rPr>
          <w:color w:val="22272F"/>
          <w:shd w:val="clear" w:color="auto" w:fill="FFFFFF"/>
        </w:rPr>
      </w:pPr>
      <w:r>
        <w:rPr>
          <w:color w:val="22272F"/>
          <w:shd w:val="clear" w:color="auto" w:fill="FFFFFF"/>
        </w:rPr>
        <w:t xml:space="preserve">Уровень удовлетворенности качеством предоставления МСЗУ в электронном виде с использованием ЕПГУ за 2024 год составил 4,5 баллов (плановый показатель в </w:t>
      </w:r>
      <w:r>
        <w:rPr>
          <w:color w:val="22272F"/>
          <w:shd w:val="clear" w:color="auto" w:fill="FFFFFF"/>
        </w:rPr>
        <w:br/>
        <w:t>2024 году 4,4 балла).</w:t>
      </w:r>
    </w:p>
    <w:p w:rsidR="00300609" w:rsidRDefault="00977DAE">
      <w:pPr>
        <w:ind w:left="-142" w:firstLine="851"/>
        <w:jc w:val="both"/>
        <w:rPr>
          <w:color w:val="22272F"/>
          <w:shd w:val="clear" w:color="auto" w:fill="FFFFFF"/>
        </w:rPr>
      </w:pPr>
      <w:r>
        <w:rPr>
          <w:color w:val="22272F"/>
          <w:shd w:val="clear" w:color="auto" w:fill="FFFFFF"/>
        </w:rPr>
        <w:t xml:space="preserve"> </w:t>
      </w:r>
      <w:r>
        <w:rPr>
          <w:color w:val="22272F"/>
          <w:shd w:val="clear" w:color="auto" w:fill="FFFFFF"/>
        </w:rPr>
        <w:tab/>
        <w:t>По д</w:t>
      </w:r>
      <w:r>
        <w:rPr>
          <w:color w:val="22272F"/>
          <w:shd w:val="clear" w:color="auto" w:fill="FFFFFF"/>
        </w:rPr>
        <w:t>анным Минцифры России доля зарегистрированных пользователей ЕПГУ, использующих данные сервисы в текущем году в целях получения государственных и муниципальных услуг в электронном виде, от общего числа зарегистрированных пользователей ЕПГУ за 2024 год соста</w:t>
      </w:r>
      <w:r>
        <w:rPr>
          <w:color w:val="22272F"/>
          <w:shd w:val="clear" w:color="auto" w:fill="FFFFFF"/>
        </w:rPr>
        <w:t xml:space="preserve">вила – 71% (плановый показатель на конец </w:t>
      </w:r>
      <w:r>
        <w:rPr>
          <w:color w:val="22272F"/>
          <w:shd w:val="clear" w:color="auto" w:fill="FFFFFF"/>
        </w:rPr>
        <w:br/>
        <w:t>2024 года 60%).</w:t>
      </w:r>
    </w:p>
    <w:p w:rsidR="00300609" w:rsidRDefault="00977DAE">
      <w:pPr>
        <w:ind w:left="-142" w:firstLine="851"/>
        <w:jc w:val="both"/>
        <w:rPr>
          <w:color w:val="22272F"/>
          <w:shd w:val="clear" w:color="auto" w:fill="FFFFFF"/>
        </w:rPr>
      </w:pPr>
      <w:r>
        <w:rPr>
          <w:color w:val="22272F"/>
          <w:shd w:val="clear" w:color="auto" w:fill="FFFFFF"/>
        </w:rPr>
        <w:t xml:space="preserve">Значение целевого показателя </w:t>
      </w:r>
      <w:r>
        <w:rPr>
          <w:bCs/>
          <w:color w:val="22272F"/>
          <w:shd w:val="clear" w:color="auto" w:fill="FFFFFF"/>
        </w:rPr>
        <w:t>«</w:t>
      </w:r>
      <w:r>
        <w:rPr>
          <w:color w:val="22272F"/>
          <w:shd w:val="clear" w:color="auto" w:fill="FFFFFF"/>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r>
        <w:rPr>
          <w:bCs/>
          <w:color w:val="22272F"/>
          <w:shd w:val="clear" w:color="auto" w:fill="FFFFFF"/>
        </w:rPr>
        <w:t>»</w:t>
      </w:r>
      <w:r>
        <w:rPr>
          <w:color w:val="22272F"/>
          <w:shd w:val="clear" w:color="auto" w:fill="FFFFFF"/>
        </w:rPr>
        <w:t xml:space="preserve"> регионального</w:t>
      </w:r>
      <w:r>
        <w:rPr>
          <w:color w:val="22272F"/>
          <w:shd w:val="clear" w:color="auto" w:fill="FFFFFF"/>
        </w:rPr>
        <w:t xml:space="preserve"> проекта </w:t>
      </w:r>
      <w:r>
        <w:rPr>
          <w:bCs/>
          <w:color w:val="22272F"/>
          <w:shd w:val="clear" w:color="auto" w:fill="FFFFFF"/>
        </w:rPr>
        <w:t>«</w:t>
      </w:r>
      <w:r>
        <w:rPr>
          <w:color w:val="22272F"/>
          <w:shd w:val="clear" w:color="auto" w:fill="FFFFFF"/>
        </w:rPr>
        <w:t>Цифровое государственное управление</w:t>
      </w:r>
      <w:r>
        <w:rPr>
          <w:bCs/>
          <w:color w:val="22272F"/>
          <w:shd w:val="clear" w:color="auto" w:fill="FFFFFF"/>
        </w:rPr>
        <w:t>»</w:t>
      </w:r>
      <w:r>
        <w:rPr>
          <w:color w:val="22272F"/>
          <w:shd w:val="clear" w:color="auto" w:fill="FFFFFF"/>
        </w:rPr>
        <w:t xml:space="preserve"> входящего в национальный проект </w:t>
      </w:r>
      <w:r>
        <w:rPr>
          <w:bCs/>
          <w:color w:val="22272F"/>
          <w:shd w:val="clear" w:color="auto" w:fill="FFFFFF"/>
        </w:rPr>
        <w:t>«</w:t>
      </w:r>
      <w:r>
        <w:rPr>
          <w:color w:val="22272F"/>
          <w:shd w:val="clear" w:color="auto" w:fill="FFFFFF"/>
        </w:rPr>
        <w:t>Цифровая экономика Российской Федерации</w:t>
      </w:r>
      <w:r>
        <w:rPr>
          <w:bCs/>
          <w:color w:val="22272F"/>
          <w:shd w:val="clear" w:color="auto" w:fill="FFFFFF"/>
        </w:rPr>
        <w:t>»</w:t>
      </w:r>
      <w:r>
        <w:rPr>
          <w:color w:val="22272F"/>
          <w:shd w:val="clear" w:color="auto" w:fill="FFFFFF"/>
        </w:rPr>
        <w:t xml:space="preserve"> составил 100% (плановое значение 2024 год - 95%).</w:t>
      </w:r>
    </w:p>
    <w:p w:rsidR="00300609" w:rsidRDefault="00977DAE">
      <w:pPr>
        <w:ind w:left="-142" w:firstLine="851"/>
        <w:jc w:val="both"/>
        <w:rPr>
          <w:color w:val="22272F"/>
          <w:shd w:val="clear" w:color="auto" w:fill="FFFFFF"/>
        </w:rPr>
      </w:pPr>
      <w:r>
        <w:rPr>
          <w:color w:val="22272F"/>
          <w:shd w:val="clear" w:color="auto" w:fill="FFFFFF"/>
        </w:rPr>
        <w:lastRenderedPageBreak/>
        <w:t xml:space="preserve">В рамках достижения показателя </w:t>
      </w:r>
      <w:r>
        <w:rPr>
          <w:bCs/>
          <w:color w:val="22272F"/>
          <w:shd w:val="clear" w:color="auto" w:fill="FFFFFF"/>
        </w:rPr>
        <w:t>«</w:t>
      </w:r>
      <w:r>
        <w:rPr>
          <w:color w:val="22272F"/>
          <w:shd w:val="clear" w:color="auto" w:fill="FFFFFF"/>
        </w:rPr>
        <w:t xml:space="preserve">количество </w:t>
      </w:r>
      <w:r>
        <w:rPr>
          <w:color w:val="22272F"/>
          <w:shd w:val="clear" w:color="auto" w:fill="FFFFFF"/>
        </w:rPr>
        <w:t>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w:t>
      </w:r>
      <w:r>
        <w:rPr>
          <w:bCs/>
          <w:color w:val="22272F"/>
          <w:shd w:val="clear" w:color="auto" w:fill="FFFFFF"/>
        </w:rPr>
        <w:t>»</w:t>
      </w:r>
      <w:r>
        <w:rPr>
          <w:color w:val="22272F"/>
          <w:shd w:val="clear" w:color="auto" w:fill="FFFFFF"/>
        </w:rPr>
        <w:t xml:space="preserve"> созданы 6 витрин данных: </w:t>
      </w:r>
      <w:r>
        <w:rPr>
          <w:bCs/>
          <w:color w:val="22272F"/>
          <w:shd w:val="clear" w:color="auto" w:fill="FFFFFF"/>
        </w:rPr>
        <w:t>«</w:t>
      </w:r>
      <w:r>
        <w:rPr>
          <w:color w:val="22272F"/>
          <w:shd w:val="clear" w:color="auto" w:fill="FFFFFF"/>
        </w:rPr>
        <w:t>Охотничьи билеты</w:t>
      </w:r>
      <w:r>
        <w:rPr>
          <w:bCs/>
          <w:color w:val="22272F"/>
          <w:shd w:val="clear" w:color="auto" w:fill="FFFFFF"/>
        </w:rPr>
        <w:t>»</w:t>
      </w:r>
      <w:r>
        <w:rPr>
          <w:color w:val="22272F"/>
          <w:shd w:val="clear" w:color="auto" w:fill="FFFFFF"/>
        </w:rPr>
        <w:t xml:space="preserve">, </w:t>
      </w:r>
      <w:r>
        <w:rPr>
          <w:bCs/>
          <w:color w:val="22272F"/>
          <w:shd w:val="clear" w:color="auto" w:fill="FFFFFF"/>
        </w:rPr>
        <w:t>«</w:t>
      </w:r>
      <w:r>
        <w:rPr>
          <w:color w:val="22272F"/>
          <w:shd w:val="clear" w:color="auto" w:fill="FFFFFF"/>
        </w:rPr>
        <w:t>Реестр региональных льготников</w:t>
      </w:r>
      <w:r>
        <w:rPr>
          <w:bCs/>
          <w:color w:val="22272F"/>
          <w:shd w:val="clear" w:color="auto" w:fill="FFFFFF"/>
        </w:rPr>
        <w:t>»</w:t>
      </w:r>
      <w:r>
        <w:rPr>
          <w:color w:val="22272F"/>
          <w:shd w:val="clear" w:color="auto" w:fill="FFFFFF"/>
        </w:rPr>
        <w:t xml:space="preserve">, </w:t>
      </w:r>
      <w:r>
        <w:rPr>
          <w:bCs/>
          <w:color w:val="22272F"/>
          <w:shd w:val="clear" w:color="auto" w:fill="FFFFFF"/>
        </w:rPr>
        <w:t>«</w:t>
      </w:r>
      <w:r>
        <w:rPr>
          <w:color w:val="22272F"/>
          <w:shd w:val="clear" w:color="auto" w:fill="FFFFFF"/>
        </w:rPr>
        <w:t>Мое образование</w:t>
      </w:r>
      <w:r>
        <w:rPr>
          <w:bCs/>
          <w:color w:val="22272F"/>
          <w:shd w:val="clear" w:color="auto" w:fill="FFFFFF"/>
        </w:rPr>
        <w:t>»</w:t>
      </w:r>
      <w:r>
        <w:rPr>
          <w:color w:val="22272F"/>
          <w:shd w:val="clear" w:color="auto" w:fill="FFFFFF"/>
        </w:rPr>
        <w:t xml:space="preserve">, </w:t>
      </w:r>
      <w:r>
        <w:rPr>
          <w:bCs/>
          <w:color w:val="22272F"/>
          <w:shd w:val="clear" w:color="auto" w:fill="FFFFFF"/>
        </w:rPr>
        <w:t>«</w:t>
      </w:r>
      <w:r>
        <w:rPr>
          <w:color w:val="22272F"/>
          <w:shd w:val="clear" w:color="auto" w:fill="FFFFFF"/>
        </w:rPr>
        <w:t>Витрина данных Чувашской Республики со сведениями о состоянии здоровья граждан и сведениями о гражданах, находящихся на учете</w:t>
      </w:r>
      <w:r>
        <w:rPr>
          <w:bCs/>
          <w:color w:val="22272F"/>
          <w:shd w:val="clear" w:color="auto" w:fill="FFFFFF"/>
        </w:rPr>
        <w:t>»</w:t>
      </w:r>
      <w:r>
        <w:rPr>
          <w:color w:val="22272F"/>
          <w:shd w:val="clear" w:color="auto" w:fill="FFFFFF"/>
        </w:rPr>
        <w:t xml:space="preserve">, </w:t>
      </w:r>
      <w:r>
        <w:rPr>
          <w:bCs/>
          <w:color w:val="22272F"/>
          <w:shd w:val="clear" w:color="auto" w:fill="FFFFFF"/>
        </w:rPr>
        <w:t>«</w:t>
      </w:r>
      <w:r>
        <w:rPr>
          <w:color w:val="22272F"/>
          <w:shd w:val="clear" w:color="auto" w:fill="FFFFFF"/>
        </w:rPr>
        <w:t>Сведения о записи к врачам</w:t>
      </w:r>
      <w:r>
        <w:rPr>
          <w:color w:val="22272F"/>
          <w:shd w:val="clear" w:color="auto" w:fill="FFFFFF"/>
        </w:rPr>
        <w:t xml:space="preserve"> (Основной сценарий, направления, по МО, Телемед, вакцинация, углубленная диспансеризация) и </w:t>
      </w:r>
      <w:r>
        <w:rPr>
          <w:bCs/>
          <w:color w:val="22272F"/>
          <w:shd w:val="clear" w:color="auto" w:fill="FFFFFF"/>
        </w:rPr>
        <w:t>«</w:t>
      </w:r>
      <w:r>
        <w:rPr>
          <w:color w:val="22272F"/>
          <w:shd w:val="clear" w:color="auto" w:fill="FFFFFF"/>
        </w:rPr>
        <w:t>Сведения о государственном и муниципальном недвижимом имуществе</w:t>
      </w:r>
      <w:r>
        <w:rPr>
          <w:bCs/>
          <w:color w:val="22272F"/>
          <w:shd w:val="clear" w:color="auto" w:fill="FFFFFF"/>
        </w:rPr>
        <w:t>»</w:t>
      </w:r>
      <w:r>
        <w:rPr>
          <w:color w:val="22272F"/>
          <w:shd w:val="clear" w:color="auto" w:fill="FFFFFF"/>
        </w:rPr>
        <w:t xml:space="preserve"> (плановое значение – 4 у.е.). </w:t>
      </w:r>
    </w:p>
    <w:p w:rsidR="00300609" w:rsidRDefault="00300609">
      <w:pPr>
        <w:ind w:left="-142" w:firstLine="851"/>
        <w:jc w:val="both"/>
        <w:rPr>
          <w:color w:val="22272F"/>
        </w:rPr>
      </w:pP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000000"/>
        </w:rPr>
      </w:pPr>
      <w:r>
        <w:rPr>
          <w:bCs/>
          <w:color w:val="000000"/>
        </w:rPr>
        <w:t>4. Региональный проект «Цифровые технологии</w:t>
      </w:r>
      <w:r>
        <w:rPr>
          <w:color w:val="000000"/>
        </w:rPr>
        <w:t>»</w:t>
      </w:r>
    </w:p>
    <w:p w:rsidR="00300609" w:rsidRDefault="00977DAE">
      <w:pPr>
        <w:pBdr>
          <w:top w:val="none" w:sz="4" w:space="0" w:color="000000"/>
          <w:left w:val="none" w:sz="4" w:space="0" w:color="000000"/>
          <w:bottom w:val="none" w:sz="4" w:space="0" w:color="000000"/>
          <w:right w:val="none" w:sz="4" w:space="0" w:color="000000"/>
        </w:pBdr>
        <w:ind w:left="-142" w:firstLine="851"/>
        <w:jc w:val="both"/>
        <w:rPr>
          <w:u w:val="single"/>
        </w:rPr>
      </w:pPr>
      <w:r>
        <w:rPr>
          <w:color w:val="22272F"/>
          <w:shd w:val="clear" w:color="auto" w:fill="FFFFFF"/>
        </w:rPr>
        <w:t>В рамках данного рег</w:t>
      </w:r>
      <w:r>
        <w:rPr>
          <w:color w:val="22272F"/>
          <w:shd w:val="clear" w:color="auto" w:fill="FFFFFF"/>
        </w:rPr>
        <w:t>ионального проекта было обеспечено регулярное информирование ИТ-компании Чувашской Республики и бизнеса о мерах поддержки на разработку отечественных решений, программ поддержки цифровизации малого и среднего бизнеса. С потенциально возможными получателями</w:t>
      </w:r>
      <w:r>
        <w:rPr>
          <w:color w:val="22272F"/>
          <w:shd w:val="clear" w:color="auto" w:fill="FFFFFF"/>
        </w:rPr>
        <w:t xml:space="preserve"> мер поддержки (чувашскими компаниями) Российским фондом развития информационных технологий проведены персональные консультации по вопросам предоставления грантов на развитие ИТ-проектов, цифровизации компаний, развития промышленных предприятий, малого и с</w:t>
      </w:r>
      <w:r>
        <w:rPr>
          <w:color w:val="22272F"/>
          <w:shd w:val="clear" w:color="auto" w:fill="FFFFFF"/>
        </w:rPr>
        <w:t>реднего предпринимательства.</w:t>
      </w:r>
    </w:p>
    <w:p w:rsidR="00300609" w:rsidRDefault="00977DAE">
      <w:pPr>
        <w:ind w:left="-142" w:firstLine="851"/>
        <w:jc w:val="both"/>
        <w:rPr>
          <w:color w:val="22272F"/>
          <w:shd w:val="clear" w:color="auto" w:fill="FFFFFF"/>
        </w:rPr>
      </w:pPr>
      <w:r>
        <w:rPr>
          <w:color w:val="22272F"/>
          <w:shd w:val="clear" w:color="auto" w:fill="FFFFFF"/>
        </w:rPr>
        <w:t>В 2024 году 2 проекта реализованных ИТ- компаниями Чувашии стали призёрами Всероссийского конкурса проектов региональной и муниципальной информатизации «ПРОФ-IT»:</w:t>
      </w:r>
    </w:p>
    <w:p w:rsidR="00300609" w:rsidRDefault="00977DAE">
      <w:pPr>
        <w:ind w:left="-142" w:firstLine="851"/>
        <w:jc w:val="both"/>
        <w:rPr>
          <w:color w:val="22272F"/>
          <w:shd w:val="clear" w:color="auto" w:fill="FFFFFF"/>
        </w:rPr>
      </w:pPr>
      <w:r>
        <w:rPr>
          <w:color w:val="22272F"/>
          <w:shd w:val="clear" w:color="auto" w:fill="FFFFFF"/>
        </w:rPr>
        <w:t>Проект «Цифровая трансформация здравоохранения региона: путь к л</w:t>
      </w:r>
      <w:r>
        <w:rPr>
          <w:color w:val="22272F"/>
          <w:shd w:val="clear" w:color="auto" w:fill="FFFFFF"/>
        </w:rPr>
        <w:t>идерству» завоевал 2 место в номинации «Здравоохранение»;</w:t>
      </w:r>
    </w:p>
    <w:p w:rsidR="00300609" w:rsidRDefault="00977DAE">
      <w:pPr>
        <w:tabs>
          <w:tab w:val="center" w:pos="4677"/>
        </w:tabs>
        <w:ind w:left="-142" w:firstLine="851"/>
        <w:jc w:val="both"/>
        <w:rPr>
          <w:color w:val="22272F"/>
          <w:shd w:val="clear" w:color="auto" w:fill="FFFFFF"/>
        </w:rPr>
      </w:pPr>
      <w:r>
        <w:rPr>
          <w:color w:val="22272F"/>
          <w:shd w:val="clear" w:color="auto" w:fill="FFFFFF"/>
        </w:rPr>
        <w:t>«Система мониторинга качества организации горячего питания в общеобразовательных организациях Чувашской Республики» удостоилась 3 места в номинации «Образование и наука».</w:t>
      </w:r>
    </w:p>
    <w:p w:rsidR="00300609" w:rsidRDefault="00977DAE">
      <w:pPr>
        <w:tabs>
          <w:tab w:val="center" w:pos="4677"/>
        </w:tabs>
        <w:ind w:left="-142" w:firstLine="851"/>
        <w:jc w:val="both"/>
        <w:rPr>
          <w:color w:val="22272F"/>
          <w:shd w:val="clear" w:color="auto" w:fill="FFFFFF"/>
        </w:rPr>
      </w:pPr>
      <w:r>
        <w:rPr>
          <w:color w:val="22272F"/>
          <w:shd w:val="clear" w:color="auto" w:fill="FFFFFF"/>
        </w:rPr>
        <w:t>Также в IV Национальном конкурсе «ПРОФ-IT.Инновация» в 2024 году проект «Социальный адвокат» занял 2 место в номинации «Облачные решения».</w:t>
      </w:r>
    </w:p>
    <w:p w:rsidR="00300609" w:rsidRDefault="00300609">
      <w:pPr>
        <w:pBdr>
          <w:top w:val="none" w:sz="4" w:space="0" w:color="000000"/>
          <w:left w:val="none" w:sz="4" w:space="0" w:color="000000"/>
          <w:bottom w:val="none" w:sz="4" w:space="0" w:color="000000"/>
          <w:right w:val="none" w:sz="4" w:space="0" w:color="000000"/>
        </w:pBdr>
        <w:ind w:left="-142" w:firstLine="851"/>
        <w:jc w:val="both"/>
        <w:rPr>
          <w:color w:val="22272F"/>
        </w:rPr>
      </w:pPr>
    </w:p>
    <w:p w:rsidR="00300609" w:rsidRDefault="00977DAE">
      <w:pPr>
        <w:pBdr>
          <w:top w:val="none" w:sz="4" w:space="0" w:color="000000"/>
          <w:left w:val="none" w:sz="4" w:space="0" w:color="000000"/>
          <w:bottom w:val="none" w:sz="4" w:space="0" w:color="000000"/>
          <w:right w:val="none" w:sz="4" w:space="0" w:color="000000"/>
        </w:pBdr>
        <w:ind w:left="-142" w:firstLine="851"/>
        <w:jc w:val="both"/>
        <w:rPr>
          <w:bCs/>
          <w:color w:val="22272F"/>
          <w:shd w:val="clear" w:color="auto" w:fill="FFFFFF"/>
        </w:rPr>
      </w:pPr>
      <w:r>
        <w:rPr>
          <w:bCs/>
          <w:color w:val="22272F"/>
          <w:shd w:val="clear" w:color="auto" w:fill="FFFFFF"/>
        </w:rPr>
        <w:t xml:space="preserve">5. Региональный проект «Модернизация процессов предоставления региональных услуг с применением цифровых регламентов </w:t>
      </w:r>
      <w:r>
        <w:rPr>
          <w:bCs/>
          <w:color w:val="22272F"/>
          <w:shd w:val="clear" w:color="auto" w:fill="FFFFFF"/>
        </w:rPr>
        <w:t>в автоматизированном виде»</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Федеральным законом от 27 июля 2010 г. № 210-ФЗ «Об организации предоставления государственных и муниципальных услуг</w:t>
      </w:r>
      <w:r>
        <w:rPr>
          <w:color w:val="000000"/>
        </w:rPr>
        <w:t>»</w:t>
      </w:r>
      <w:r>
        <w:rPr>
          <w:color w:val="22272F"/>
          <w:shd w:val="clear" w:color="auto" w:fill="FFFFFF"/>
        </w:rPr>
        <w:t xml:space="preserve"> установлены общие требования к разработке проектов административных регламентов предоставления государственных </w:t>
      </w:r>
      <w:r>
        <w:rPr>
          <w:color w:val="22272F"/>
          <w:shd w:val="clear" w:color="auto" w:fill="FFFFFF"/>
        </w:rPr>
        <w:t>и муниципальных услуг.</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 xml:space="preserve">Разработка, согласование, проведение экспертизы и утверждение проектов административных регламентов должны осуществляться с использованием конструктора цифровых административных регламентов федеральной государственной информационной </w:t>
      </w:r>
      <w:r>
        <w:rPr>
          <w:color w:val="22272F"/>
          <w:shd w:val="clear" w:color="auto" w:fill="FFFFFF"/>
        </w:rPr>
        <w:t>системы «Федеральный реестр государственных и муниципальных услуг (функций)</w:t>
      </w:r>
      <w:r>
        <w:rPr>
          <w:bCs/>
          <w:color w:val="22272F"/>
          <w:shd w:val="clear" w:color="auto" w:fill="FFFFFF"/>
        </w:rPr>
        <w:t>»</w:t>
      </w:r>
      <w:r>
        <w:rPr>
          <w:color w:val="22272F"/>
          <w:shd w:val="clear" w:color="auto" w:fill="FFFFFF"/>
        </w:rPr>
        <w:t>.</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Порядок разработки и утверждения административных регламентов предоставления государственных услуг в Чувашской Республике, утвержден постановлением Кабинета Министров Чувашской Р</w:t>
      </w:r>
      <w:r>
        <w:rPr>
          <w:color w:val="22272F"/>
          <w:shd w:val="clear" w:color="auto" w:fill="FFFFFF"/>
        </w:rPr>
        <w:t>еспублики от 08 декабря 2021 г. № 645. Указанным порядком определены:</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 уполномоченный орган по оказанию консультационной поддержки по доступу к информационному ресурсу реестра услуг (КЦР) – Минцифры Чувашии;</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 уполномоченный орган, осуществляющий проведен</w:t>
      </w:r>
      <w:r>
        <w:rPr>
          <w:color w:val="22272F"/>
          <w:shd w:val="clear" w:color="auto" w:fill="FFFFFF"/>
        </w:rPr>
        <w:t>ие экспертизы проекта административного регламента – Министерство экономического развития и имущественных отношений Чувашской Республики;</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lastRenderedPageBreak/>
        <w:t>- уполномоченный орган, осуществляющий государственную регистрацию нормативных правовых актов исполнительных органов Чувашской Республики – Госслужба Чувашской Республики по делам юстиции.</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 xml:space="preserve">План-график приведения административных регламентов предоставления </w:t>
      </w:r>
      <w:r>
        <w:rPr>
          <w:color w:val="22272F"/>
          <w:shd w:val="clear" w:color="auto" w:fill="FFFFFF"/>
        </w:rPr>
        <w:t>государственных услуг исполнительными органами Чувашской Республики в соответствие с требованиями Федерального закона «Об организации предоставления государственных и муниципальных услуг» утвержден распоряжением Кабинета Министров Чувашской Республики от 2</w:t>
      </w:r>
      <w:r>
        <w:rPr>
          <w:color w:val="22272F"/>
          <w:shd w:val="clear" w:color="auto" w:fill="FFFFFF"/>
        </w:rPr>
        <w:t>2 июля 2022 г. № 699-р.</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В 2024 году проведен детальный анализ информации, представленной исполнительными органами Чувашской Республики и органами местного самоуправления Чувашской Республики, по итогам которого сформирован план-график перевода государствен</w:t>
      </w:r>
      <w:r>
        <w:rPr>
          <w:color w:val="22272F"/>
          <w:shd w:val="clear" w:color="auto" w:fill="FFFFFF"/>
        </w:rPr>
        <w:t>ных и муниципальных услуг в электронный вид на ЕПГУ на 2024-2025 годы. посредством Визуального конструктора услуг (далее соответственно – план-график, услуги, ВКУ), и утвержден на заседании Комиссии по цифровому развитию и использованию информационных техн</w:t>
      </w:r>
      <w:r>
        <w:rPr>
          <w:color w:val="22272F"/>
          <w:shd w:val="clear" w:color="auto" w:fill="FFFFFF"/>
        </w:rPr>
        <w:t>ологий в  Чувашской Республике от 11 июля 2024 г. № ДК-П11-24пр.</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Работа по выводу услуги на ЕПГУ с использованием ВКУ в 2024 году велась в полном объеме и будет продолжена в 2025 году.</w:t>
      </w:r>
    </w:p>
    <w:p w:rsidR="00300609" w:rsidRDefault="00300609">
      <w:pPr>
        <w:pBdr>
          <w:top w:val="none" w:sz="4" w:space="0" w:color="000000"/>
          <w:left w:val="none" w:sz="4" w:space="0" w:color="000000"/>
          <w:bottom w:val="none" w:sz="4" w:space="0" w:color="000000"/>
          <w:right w:val="none" w:sz="4" w:space="0" w:color="000000"/>
        </w:pBdr>
        <w:ind w:left="-142" w:firstLine="851"/>
        <w:jc w:val="both"/>
        <w:rPr>
          <w:color w:val="22272F"/>
        </w:rPr>
      </w:pPr>
    </w:p>
    <w:p w:rsidR="00300609" w:rsidRDefault="00977DAE">
      <w:pPr>
        <w:ind w:left="-142" w:firstLine="851"/>
        <w:jc w:val="both"/>
        <w:rPr>
          <w:bCs/>
          <w:color w:val="22272F"/>
        </w:rPr>
      </w:pPr>
      <w:r>
        <w:rPr>
          <w:bCs/>
          <w:color w:val="22272F"/>
          <w:shd w:val="clear" w:color="auto" w:fill="FFFFFF"/>
        </w:rPr>
        <w:t>6. Региональный проект «Создание цифровой экосистемы Чувашской Республ</w:t>
      </w:r>
      <w:r>
        <w:rPr>
          <w:bCs/>
          <w:color w:val="22272F"/>
          <w:shd w:val="clear" w:color="auto" w:fill="FFFFFF"/>
        </w:rPr>
        <w:t xml:space="preserve">ики» </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В рамках Индивидуальной программы социально-экономического развития Чувашской Республики на 2020-2024 годы в 2024 году реализовано 13 проектов:</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Республиканской медицинской информационной системы с целью перевода работы стационарной служб</w:t>
      </w:r>
      <w:r>
        <w:rPr>
          <w:color w:val="22272F"/>
          <w:shd w:val="clear" w:color="auto" w:fill="FFFFFF"/>
        </w:rPr>
        <w:t>ы медицинских организаций на ведение медицинской документации, сформированной на принципах современных веб-технологий и международного стандарта HL7: FHIR;</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информационной системы единой диспетчерской службы управления электрическими сетями «Ци</w:t>
      </w:r>
      <w:r>
        <w:rPr>
          <w:color w:val="22272F"/>
          <w:shd w:val="clear" w:color="auto" w:fill="FFFFFF"/>
        </w:rPr>
        <w:t>фровые электрические сети»;</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единой информационной системы комплексной автоматизации внутренних процессов и корпоративного взаимодействия библиотек Чувашской Республики;</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государственной информационной сис</w:t>
      </w:r>
      <w:r>
        <w:rPr>
          <w:color w:val="22272F"/>
          <w:shd w:val="clear" w:color="auto" w:fill="FFFFFF"/>
        </w:rPr>
        <w:t>темы «Республиканская информационная система межведомственного электронного взаимодействия в Чувашской Республике» в части реализации конструктора форм, подсистемы мониторинга школьного питания обучающихся Чувашской Республики и доработки личного кабинета;</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подсистемы управления проектной деятельностью государственной информационной системы «Система электронного документооборота в органах исполнительной власти Чувашской Республики» в том числе в части создания мобильного приложения «Управление п</w:t>
      </w:r>
      <w:r>
        <w:rPr>
          <w:color w:val="22272F"/>
          <w:shd w:val="clear" w:color="auto" w:fill="FFFFFF"/>
        </w:rPr>
        <w:t>роектной деятельностью Чувашской Республики»;</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государственной информационной системы «Республиканская информационная система межведомственного электронного взаимодействия в Чувашской Республике» в части создания подсистемы визуализации и модел</w:t>
      </w:r>
      <w:r>
        <w:rPr>
          <w:color w:val="22272F"/>
          <w:shd w:val="clear" w:color="auto" w:fill="FFFFFF"/>
        </w:rPr>
        <w:t>ирования данных;</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государственной информационной системы обеспечения градостроительной деятельности Чувашской Республики в части внедрения новых модулей;</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информационной системы для автоматизации работы в сфере агропромышленного ком</w:t>
      </w:r>
      <w:r>
        <w:rPr>
          <w:color w:val="22272F"/>
          <w:shd w:val="clear" w:color="auto" w:fill="FFFFFF"/>
        </w:rPr>
        <w:t>плекса и ветеринарии в Чувашской Республике в части автоматизации процесса сбора первичной информации с использованием голосового помощника;</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информационной системы «Чувашия Онлайн», в том числе в части внедрения модуля по обсуждению проектов н</w:t>
      </w:r>
      <w:r>
        <w:rPr>
          <w:color w:val="22272F"/>
          <w:shd w:val="clear" w:color="auto" w:fill="FFFFFF"/>
        </w:rPr>
        <w:t>ормативно правовых актов;</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lastRenderedPageBreak/>
        <w:t>Модернизация информационной системы «Чувашия Онлайн» в части создания модуля для оптимизации сбора заявок для участия в конкурсном отборе инициативных проектов для реализации на территории муниципальных округов Чувашской Республик</w:t>
      </w:r>
      <w:r>
        <w:rPr>
          <w:color w:val="22272F"/>
          <w:shd w:val="clear" w:color="auto" w:fill="FFFFFF"/>
        </w:rPr>
        <w:t>и;</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государственной информационной системы «Автоматизированная информационная система многофункциональных центров предоставления государственных и муниципальных услуг» Чувашской Республики в части интеллектуальной обработки документов при предо</w:t>
      </w:r>
      <w:r>
        <w:rPr>
          <w:color w:val="22272F"/>
          <w:shd w:val="clear" w:color="auto" w:fill="FFFFFF"/>
        </w:rPr>
        <w:t>ставлении государственных и муниципальных услуг;</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Модернизация информационно-аналитической системы Ситуационного центра Главы Чувашской Республики в части расширения функциональных возможностей и миграции данных;</w:t>
      </w:r>
    </w:p>
    <w:p w:rsidR="00300609" w:rsidRDefault="00977DAE">
      <w:pPr>
        <w:pStyle w:val="a3"/>
        <w:numPr>
          <w:ilvl w:val="0"/>
          <w:numId w:val="4"/>
        </w:numPr>
        <w:ind w:left="-142" w:firstLine="851"/>
        <w:jc w:val="both"/>
        <w:rPr>
          <w:color w:val="22272F"/>
          <w:shd w:val="clear" w:color="auto" w:fill="FFFFFF"/>
        </w:rPr>
      </w:pPr>
      <w:r>
        <w:rPr>
          <w:color w:val="22272F"/>
          <w:shd w:val="clear" w:color="auto" w:fill="FFFFFF"/>
        </w:rPr>
        <w:t xml:space="preserve">Модернизация информационной системы «Архивы </w:t>
      </w:r>
      <w:r>
        <w:rPr>
          <w:color w:val="22272F"/>
          <w:shd w:val="clear" w:color="auto" w:fill="FFFFFF"/>
        </w:rPr>
        <w:t>Чувашской Республики» в части использования алгоритмов искусственного интеллекта для оптимизации доступа граждан и организаций к документам Архивного фонда Чувашской Республики.</w:t>
      </w:r>
    </w:p>
    <w:p w:rsidR="00300609" w:rsidRDefault="00977DAE">
      <w:pPr>
        <w:ind w:left="-142" w:firstLine="851"/>
        <w:jc w:val="both"/>
        <w:rPr>
          <w:color w:val="22272F"/>
          <w:shd w:val="clear" w:color="auto" w:fill="FFFFFF"/>
        </w:rPr>
      </w:pPr>
      <w:r>
        <w:rPr>
          <w:color w:val="22272F"/>
          <w:shd w:val="clear" w:color="auto" w:fill="FFFFFF"/>
        </w:rPr>
        <w:t>В соответствии с плановыми значениями результативности заключенного Соглашения</w:t>
      </w:r>
      <w:r>
        <w:rPr>
          <w:color w:val="22272F"/>
          <w:shd w:val="clear" w:color="auto" w:fill="FFFFFF"/>
        </w:rPr>
        <w:t xml:space="preserve"> на территории Чувашской Республики создано в 2024 году 95 высокопроизводительных рабочих мест.</w:t>
      </w:r>
    </w:p>
    <w:p w:rsidR="00300609" w:rsidRDefault="00300609">
      <w:pPr>
        <w:ind w:left="-142" w:firstLine="851"/>
        <w:jc w:val="both"/>
        <w:rPr>
          <w:bCs/>
          <w:color w:val="22272F"/>
        </w:rPr>
      </w:pPr>
    </w:p>
    <w:p w:rsidR="00300609" w:rsidRDefault="00977DAE">
      <w:pPr>
        <w:ind w:left="-142" w:firstLine="851"/>
        <w:jc w:val="both"/>
        <w:rPr>
          <w:bCs/>
          <w:color w:val="22272F"/>
        </w:rPr>
      </w:pPr>
      <w:r>
        <w:t xml:space="preserve">7. Комплекс процессных мероприятий № 1 </w:t>
      </w:r>
      <w:r>
        <w:rPr>
          <w:color w:val="22272F"/>
          <w:shd w:val="clear" w:color="auto" w:fill="FFFFFF"/>
        </w:rPr>
        <w:t>«Развитие электронного правительства»</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В республике в электронный вид выведены все МСЗУ, определенные федеральным перечне</w:t>
      </w:r>
      <w:r>
        <w:rPr>
          <w:color w:val="22272F"/>
          <w:shd w:val="clear" w:color="auto" w:fill="FFFFFF"/>
        </w:rPr>
        <w:t>м. Это позволяет гражданам получать услуги без необходимости личного посещения учреждений и экономить время. Обеспечение доступности электронных услуг является важным шагом на пути к цифровизации региона и улучшению качества жизни населения.</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О востребованн</w:t>
      </w:r>
      <w:r>
        <w:rPr>
          <w:color w:val="22272F"/>
          <w:shd w:val="clear" w:color="auto" w:fill="FFFFFF"/>
        </w:rPr>
        <w:t xml:space="preserve">ости электронного способа получения услуг свидетельствуют цифры. В 2024 году более 71% зарегистрированных пользователей портала «Госуслуги» в Чувашской Республике стали активными его пользователями, в сравнении с 62% в </w:t>
      </w:r>
      <w:r>
        <w:rPr>
          <w:color w:val="22272F"/>
          <w:shd w:val="clear" w:color="auto" w:fill="FFFFFF"/>
        </w:rPr>
        <w:br/>
        <w:t xml:space="preserve">2023 году. Согласно данным Минцифры </w:t>
      </w:r>
      <w:r>
        <w:rPr>
          <w:color w:val="22272F"/>
          <w:shd w:val="clear" w:color="auto" w:fill="FFFFFF"/>
        </w:rPr>
        <w:t xml:space="preserve">России, число подтвержденных учетных записей в республике превысило 940 тыс., что значительно больше по сравнению с 922 тыс. в </w:t>
      </w:r>
      <w:r>
        <w:rPr>
          <w:color w:val="22272F"/>
          <w:shd w:val="clear" w:color="auto" w:fill="FFFFFF"/>
        </w:rPr>
        <w:br/>
        <w:t xml:space="preserve">2023 году. </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В 2024 году оказано в электронном виде 88,3% всех МСЗУ, что превысило запланированные на федеральном уровне 50% и на</w:t>
      </w:r>
      <w:r>
        <w:rPr>
          <w:color w:val="22272F"/>
          <w:shd w:val="clear" w:color="auto" w:fill="FFFFFF"/>
        </w:rPr>
        <w:t xml:space="preserve"> республиканском уровне 65%. (в </w:t>
      </w:r>
      <w:r>
        <w:rPr>
          <w:color w:val="22272F"/>
          <w:shd w:val="clear" w:color="auto" w:fill="FFFFFF"/>
        </w:rPr>
        <w:br/>
        <w:t>2023 году этот показатель составил 79,9%, при тех же планах – 40% и 55% соответственно). Эти данные подчеркивают растущее стремление граждан к цифровым услугам.</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Для выполнения государственных функций и оказания государствен</w:t>
      </w:r>
      <w:r>
        <w:rPr>
          <w:color w:val="22272F"/>
          <w:shd w:val="clear" w:color="auto" w:fill="FFFFFF"/>
        </w:rPr>
        <w:t>ных услуг, комплексной автоматизации процессов работы с документами в Чувашии используется Система электронного документооборота. Сегодня к ней подключено 241 организаций - все исполнительные органы республики и администрации муниципальных и городских окру</w:t>
      </w:r>
      <w:r>
        <w:rPr>
          <w:color w:val="22272F"/>
          <w:shd w:val="clear" w:color="auto" w:fill="FFFFFF"/>
        </w:rPr>
        <w:t>гов, более половины всех государственных учреждений (193 из 300) и другие. В ближайшее время стоит задача по подключению к системе государственных и муниципальных учреждений.</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Для информирования и эффективного взаимодействия с населением, обеспечения открыт</w:t>
      </w:r>
      <w:r>
        <w:rPr>
          <w:color w:val="22272F"/>
          <w:shd w:val="clear" w:color="auto" w:fill="FFFFFF"/>
        </w:rPr>
        <w:t>ости используется Портал органов власти Чувашии. Этот ресурс является официальным электронным источником информации республики с 1997 года. Сегодня cap.ru – это глобальный интернет-ресурс, объединяющий более тыс. сайтов органов власти, государственных учре</w:t>
      </w:r>
      <w:r>
        <w:rPr>
          <w:color w:val="22272F"/>
          <w:shd w:val="clear" w:color="auto" w:fill="FFFFFF"/>
        </w:rPr>
        <w:t>ждений и организаций.</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 xml:space="preserve">В 2024 году Чувашия заняла лидирующие позиции в области информационной безопасности сайтов среди государственных органов России. </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По данным мониторинга, проведенного в 89 субъектах Российской Федерации, сайт Кабинета Министров Чувашской Республики (http://km.cap.ru/) занял 1 место, а сайт Государственного Совета Чувашской Республики (http://gs.cap.ru/) — 3 место.</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lastRenderedPageBreak/>
        <w:t>Еще один инструменто</w:t>
      </w:r>
      <w:r>
        <w:rPr>
          <w:color w:val="22272F"/>
          <w:shd w:val="clear" w:color="auto" w:fill="FFFFFF"/>
        </w:rPr>
        <w:t>в диалога с гражданами, используемый в республике, – платформа обратной связи «Госуслуги. Решаем вместе» посредством сообщений, опросов, голосований, публичных слушаний и общественных обсуждений.</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К Платформе обратной связи подключено 1365 организаций и учр</w:t>
      </w:r>
      <w:r>
        <w:rPr>
          <w:color w:val="22272F"/>
          <w:shd w:val="clear" w:color="auto" w:fill="FFFFFF"/>
        </w:rPr>
        <w:t>еждений, включая все исполнительные органы, органы местного самоуправления, учреждения здравоохранения, образовательные организации, учреждения культуры и социальной сферы, организации, осуществляющие управление многоквартирными домами (далее – МКД).</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 xml:space="preserve">Так, </w:t>
      </w:r>
      <w:r>
        <w:rPr>
          <w:color w:val="22272F"/>
          <w:shd w:val="clear" w:color="auto" w:fill="FFFFFF"/>
        </w:rPr>
        <w:t>при помощи Платформы обратной связи за 2024 год поступило 31,7 тыс. сообщений (в 2023 году - 24,0 тыс.). Главные темы, волнующие жителей Чувашской Республики: медицина, электронная запись на приём к врачу, автомобильные дороги, благоустройство, дворы и тер</w:t>
      </w:r>
      <w:r>
        <w:rPr>
          <w:color w:val="22272F"/>
          <w:shd w:val="clear" w:color="auto" w:fill="FFFFFF"/>
        </w:rPr>
        <w:t>ритории общего пользования.</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В 2024 году Чувашская Республика определена пилотным субъектом Российской Федерации по созданию и развитию сервиса № 83 «Обеспечение деятельности по лицензированию управляющих компаний, жилищных инспекций, согласования переплани</w:t>
      </w:r>
      <w:r>
        <w:rPr>
          <w:color w:val="22272F"/>
          <w:shd w:val="clear" w:color="auto" w:fill="FFFFFF"/>
        </w:rPr>
        <w:t xml:space="preserve">ровок» на единой цифровой платформе Российской Федерации «ГосТех». Проект имеет федеральное значение в связи с его последующим тиражированием на остальные субъекты Российской Федерации. </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rPr>
      </w:pPr>
      <w:r>
        <w:rPr>
          <w:color w:val="22272F"/>
          <w:shd w:val="clear" w:color="auto" w:fill="FFFFFF"/>
        </w:rPr>
        <w:t>В состав Сервиса входят следующие услуги: лицензирование предпринимат</w:t>
      </w:r>
      <w:r>
        <w:rPr>
          <w:color w:val="22272F"/>
          <w:shd w:val="clear" w:color="auto" w:fill="FFFFFF"/>
        </w:rPr>
        <w:t>ельской деятельности по управлению МКД; согласование проведения переустройства и (или) перепланировки помещения в МКД; перевод жилого помещения в нежилое помещение и нежилого помещения в жилое помещение (администрация г. Чебоксары); признание садового дома</w:t>
      </w:r>
      <w:r>
        <w:rPr>
          <w:color w:val="22272F"/>
          <w:shd w:val="clear" w:color="auto" w:fill="FFFFFF"/>
        </w:rPr>
        <w:t xml:space="preserve"> жилым домом и жилого дома садовым домом; передача в собственность граждан занимаемых ими жилых помещений жилищного фонда (приватизация жилищного фонда).</w:t>
      </w:r>
    </w:p>
    <w:p w:rsidR="00300609" w:rsidRDefault="00977DAE">
      <w:pPr>
        <w:ind w:left="-142" w:firstLine="851"/>
        <w:jc w:val="both"/>
        <w:rPr>
          <w:color w:val="22272F"/>
        </w:rPr>
      </w:pPr>
      <w:r>
        <w:rPr>
          <w:color w:val="22272F"/>
        </w:rPr>
        <w:t>В 2024 г. продолжает развиваться информационная система «Региональный фонд пространственных данных», о</w:t>
      </w:r>
      <w:r>
        <w:rPr>
          <w:color w:val="22272F"/>
        </w:rPr>
        <w:t>беспечивающая взаимодействие в области онлайн-обмена пространственными данными. Сотрудниками Автономного учреждения Чувашской Республики «Центр информационных технологий» Министерства цифрового развития, информационной политики и массовых коммуникаций Чува</w:t>
      </w:r>
      <w:r>
        <w:rPr>
          <w:color w:val="22272F"/>
        </w:rPr>
        <w:t>шской Республики проведены обучающие семинары для исполнительных органов Чувашской Республики, подведомственных организаций, органов местного самоуправления в Чувашской Республике, муниципальных учреждений, иных заинтересованных организаций, в том числе от</w:t>
      </w:r>
      <w:r>
        <w:rPr>
          <w:color w:val="22272F"/>
        </w:rPr>
        <w:t xml:space="preserve">ветственных должностных лиц (определенных ведомством) для взаимодействия с фондодержателем регионального фонда пространственных данных. По состоянию на </w:t>
      </w:r>
      <w:r>
        <w:rPr>
          <w:color w:val="22272F"/>
        </w:rPr>
        <w:br/>
        <w:t xml:space="preserve">31 декабря 2024 г. система насчитывает более 170 пользователей. </w:t>
      </w:r>
    </w:p>
    <w:p w:rsidR="00300609" w:rsidRDefault="00977DAE">
      <w:pPr>
        <w:ind w:left="-142" w:firstLine="851"/>
        <w:jc w:val="both"/>
        <w:rPr>
          <w:color w:val="22272F"/>
        </w:rPr>
      </w:pPr>
      <w:r>
        <w:rPr>
          <w:color w:val="22272F"/>
        </w:rPr>
        <w:t>В 2024 году проведена модернизация гос</w:t>
      </w:r>
      <w:r>
        <w:rPr>
          <w:color w:val="22272F"/>
        </w:rPr>
        <w:t>ударственной информационной системы обеспечения градостроительной деятельности, которая передаёт в федеральную государственную информационную систему «Единая цифровая платформа «Национальная система пространственных данных» 79 слоёв пространственных данных</w:t>
      </w:r>
      <w:r>
        <w:rPr>
          <w:color w:val="22272F"/>
        </w:rPr>
        <w:t xml:space="preserve"> в рамках соглашения об информационном взаимодействии от 10 октября 2024 г.</w:t>
      </w:r>
    </w:p>
    <w:p w:rsidR="00300609" w:rsidRDefault="00300609">
      <w:pPr>
        <w:ind w:left="-142" w:firstLine="851"/>
        <w:jc w:val="both"/>
        <w:rPr>
          <w:bCs/>
        </w:rPr>
      </w:pPr>
    </w:p>
    <w:p w:rsidR="00300609" w:rsidRDefault="00977DAE">
      <w:pPr>
        <w:ind w:left="-142" w:firstLine="851"/>
        <w:jc w:val="both"/>
        <w:rPr>
          <w:bCs/>
        </w:rPr>
      </w:pPr>
      <w:r>
        <w:t>8. Комплекс процессных мероприятий № 2 «Массовые коммуникации»</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В рамках выполнения мероприятий комплекса процессных мероприятий «Массовые коммуникации» в течение 2024 года на каналах Автономного учреждения Чувашской Республики «Национальная телерадиокомпания Чувашии» Министерства цифрового развития, информационной пол</w:t>
      </w:r>
      <w:r>
        <w:rPr>
          <w:color w:val="22272F"/>
          <w:shd w:val="clear" w:color="auto" w:fill="FFFFFF"/>
        </w:rPr>
        <w:t>итики и массовых коммуникаций Чувашской Республики и страницах государственных периодических печатных средствах массовой информации (далее – СМИ) регулярно освещались актуальные социально значимые темы. В оперативном режиме готовились новостные сюжеты, вып</w:t>
      </w:r>
      <w:r>
        <w:rPr>
          <w:color w:val="22272F"/>
          <w:shd w:val="clear" w:color="auto" w:fill="FFFFFF"/>
        </w:rPr>
        <w:t xml:space="preserve">ускались тематические теле- и радиопрограммы и публикации о достижениях республики в различных отраслях, реализации в Чувашии национальных проектов, о мероприятиях, проводимых в рамках </w:t>
      </w:r>
      <w:r>
        <w:rPr>
          <w:color w:val="22272F"/>
          <w:shd w:val="clear" w:color="auto" w:fill="FFFFFF"/>
        </w:rPr>
        <w:lastRenderedPageBreak/>
        <w:t>Года экологической культуры и бережного природопользования и Года семьи</w:t>
      </w:r>
      <w:r>
        <w:rPr>
          <w:color w:val="22272F"/>
          <w:shd w:val="clear" w:color="auto" w:fill="FFFFFF"/>
        </w:rPr>
        <w:t xml:space="preserve">, праздновании Дня Победы, Дня Республики, государственной поддержке участников специальной военной операции (далее – СВО), сборе гуманитарной помощи жителями Чувашии для участников СВО и т.д. Широко освещались визиты в Чувашию гостей. Организованы прямые </w:t>
      </w:r>
      <w:r>
        <w:rPr>
          <w:color w:val="22272F"/>
          <w:shd w:val="clear" w:color="auto" w:fill="FFFFFF"/>
        </w:rPr>
        <w:t>трансляции мероприятий, проходивших как в республике, так и за ее пределами. В частности, Всечувашского Акатуя на площадке Выставки достижений народного хозяйства (далее – ВДНХ) в городе Москве, Дня Чувашской Республики на выставке «Россия» на ВДНХ, Дня ре</w:t>
      </w:r>
      <w:r>
        <w:rPr>
          <w:color w:val="22272F"/>
          <w:shd w:val="clear" w:color="auto" w:fill="FFFFFF"/>
        </w:rPr>
        <w:t>спублики и Дня города Чебоксары, Прямой линии с Главой Чувашии и др.</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В электронных СМИ по итогам проведенных аукционов созданы и размещены циклы телепрограмм по актуальным вопросам социально-экономического развития Чувашии («Вести. экология», «Вести. Транс</w:t>
      </w:r>
      <w:r>
        <w:rPr>
          <w:color w:val="22272F"/>
          <w:shd w:val="clear" w:color="auto" w:fill="FFFFFF"/>
        </w:rPr>
        <w:t>порт», «Комфортная среда», «Финтеллект», «Общественный тренд», «Территория здоровья», «Молодежь Чувашии», «Год семьи в Чувашии», «Чувашский ланч»), сюжеты в новостных программах радиоканалов «Ретро FM» и «Европа Плюс».</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В рамках сотрудничества с региональны</w:t>
      </w:r>
      <w:r>
        <w:rPr>
          <w:color w:val="22272F"/>
          <w:shd w:val="clear" w:color="auto" w:fill="FFFFFF"/>
        </w:rPr>
        <w:t>ми редакциями федеральных газет «Российская газета» и «Комсомольская правда» в печатных СМИ размещены информационные материалы о социально-экономическом развитии Чувашской Республики, реализации на территории Чувашской Республики федеральных и республиканс</w:t>
      </w:r>
      <w:r>
        <w:rPr>
          <w:color w:val="22272F"/>
          <w:shd w:val="clear" w:color="auto" w:fill="FFFFFF"/>
        </w:rPr>
        <w:t>ких программ и проектов.</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В 2024 году продолжено сотрудничество с федеральными СМИ и информационными агентствами «Комсомольская правда» и SM.NEWS. На Интернет-ресурсах СМИ размещались материалы об основных событиях общественно-политической жизни Чувашской Р</w:t>
      </w:r>
      <w:r>
        <w:rPr>
          <w:color w:val="22272F"/>
          <w:shd w:val="clear" w:color="auto" w:fill="FFFFFF"/>
        </w:rPr>
        <w:t>еспублики, мероприятиях, проводимых в Чувашской Республике в рамках Года семьи, реализации государственной политики в сфере культуры и образования, мероприятиях, направленных на патриотическое, духовно-нравственное воспитание.</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 xml:space="preserve">Также организован мониторинг </w:t>
      </w:r>
      <w:r>
        <w:rPr>
          <w:color w:val="22272F"/>
          <w:shd w:val="clear" w:color="auto" w:fill="FFFFFF"/>
        </w:rPr>
        <w:t>СМИ и блогосферы.</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В 2024 году постановлением Кабинета Министров Чувашской Республики образован Медиацентр Чувашской Республики. Организация создана в целях формирования целостной системы доведения до населения информации о реализации приоритетных направлен</w:t>
      </w:r>
      <w:r>
        <w:rPr>
          <w:color w:val="22272F"/>
          <w:shd w:val="clear" w:color="auto" w:fill="FFFFFF"/>
        </w:rPr>
        <w:t>ий социально-экономического развития Чувашской Республики, совершенствования информационной работы, направленной на обеспечение открытости деятельности органов государственного управления.</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20 января 2024 года в Чувашском государственном театре юного зрител</w:t>
      </w:r>
      <w:r>
        <w:rPr>
          <w:color w:val="22272F"/>
          <w:shd w:val="clear" w:color="auto" w:fill="FFFFFF"/>
        </w:rPr>
        <w:t>я имени Михаила Сеспеля проведено торжественное мероприятие, посвященное празднованию Дней российской и чувашской печати. В мероприятии приняли участие депутаты Государственной Думы Федерального Собрания Российской Федерации, руководители органов власти Чу</w:t>
      </w:r>
      <w:r>
        <w:rPr>
          <w:color w:val="22272F"/>
          <w:shd w:val="clear" w:color="auto" w:fill="FFFFFF"/>
        </w:rPr>
        <w:t>вашской Республики, общественных организаций, представители печатной журналистики, полиграфисты, издатели, работники телевидения, радиовещания, информационных агентств, а также сотовых компаний, компаний связи, ветераны отрасли.</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В 2024 году проведен Второй</w:t>
      </w:r>
      <w:r>
        <w:rPr>
          <w:color w:val="22272F"/>
          <w:shd w:val="clear" w:color="auto" w:fill="FFFFFF"/>
        </w:rPr>
        <w:t xml:space="preserve"> Межрегиональный фестиваль детских и юношеских медиапроектов «МедиаВзлет». Объединение с фестивалем «Волжские встречи» позволило собрать очно более 200 детей. В рамках мероприятия участники смогли посетить мастер-классы от известных медийных лиц и преподав</w:t>
      </w:r>
      <w:r>
        <w:rPr>
          <w:color w:val="22272F"/>
          <w:shd w:val="clear" w:color="auto" w:fill="FFFFFF"/>
        </w:rPr>
        <w:t>ателей журналистики в регионе, а также от федеральных экспертов.</w:t>
      </w:r>
    </w:p>
    <w:p w:rsidR="00300609" w:rsidRDefault="00977DAE">
      <w:pPr>
        <w:pBdr>
          <w:top w:val="none" w:sz="4" w:space="0" w:color="000000"/>
          <w:left w:val="none" w:sz="4" w:space="0" w:color="000000"/>
          <w:bottom w:val="none" w:sz="4" w:space="0" w:color="000000"/>
          <w:right w:val="none" w:sz="4" w:space="0" w:color="000000"/>
        </w:pBdr>
        <w:ind w:left="-142" w:firstLine="851"/>
        <w:jc w:val="both"/>
        <w:rPr>
          <w:color w:val="22272F"/>
          <w:shd w:val="clear" w:color="auto" w:fill="FFFFFF"/>
        </w:rPr>
      </w:pPr>
      <w:r>
        <w:rPr>
          <w:color w:val="22272F"/>
          <w:shd w:val="clear" w:color="auto" w:fill="FFFFFF"/>
        </w:rPr>
        <w:t>Проведены мероприятия, направленные на обучение и повышение квалификации работников СМИ. 22 марта 2024 г. в рамках Дня главного редактора проведено обучение главных редакторов государственных</w:t>
      </w:r>
      <w:r>
        <w:rPr>
          <w:color w:val="22272F"/>
          <w:shd w:val="clear" w:color="auto" w:fill="FFFFFF"/>
        </w:rPr>
        <w:t xml:space="preserve"> СМИ Центром управления регионом Чувашской Республики по теме «Ведение социальных сетей средств массовой информации». </w:t>
      </w:r>
      <w:r>
        <w:rPr>
          <w:color w:val="22272F"/>
          <w:shd w:val="clear" w:color="auto" w:fill="FFFFFF"/>
        </w:rPr>
        <w:br/>
        <w:t>10 декабря 2024 г. совместно в Администрацией Главы Чувашской Республики организован обучающий семинар для представителей средств массово</w:t>
      </w:r>
      <w:r>
        <w:rPr>
          <w:color w:val="22272F"/>
          <w:shd w:val="clear" w:color="auto" w:fill="FFFFFF"/>
        </w:rPr>
        <w:t xml:space="preserve">й информации, пресс-секретарей исполнительных органов и органов местного самоуправления Чувашской Республики </w:t>
      </w:r>
      <w:r>
        <w:rPr>
          <w:color w:val="22272F"/>
          <w:shd w:val="clear" w:color="auto" w:fill="FFFFFF"/>
        </w:rPr>
        <w:lastRenderedPageBreak/>
        <w:t>«Вместе против террора», 11 декабря 2024 г. – обучающий семинар на тему организации информационной работы в сфере противодействия коррупции.</w:t>
      </w:r>
    </w:p>
    <w:p w:rsidR="00300609" w:rsidRDefault="00300609">
      <w:pPr>
        <w:ind w:left="-142" w:firstLine="851"/>
        <w:jc w:val="both"/>
      </w:pPr>
    </w:p>
    <w:p w:rsidR="00300609" w:rsidRDefault="00977DAE">
      <w:pPr>
        <w:ind w:left="-142" w:firstLine="851"/>
        <w:jc w:val="center"/>
      </w:pPr>
      <w:r>
        <w:t>22. Г</w:t>
      </w:r>
      <w:r>
        <w:t>ОСУДАРСТВЕННАЯ ПРОГРАММА ЧУВАШСКОЙ РЕСПУБЛИКИ «РАЗВИТИЕ ПРОМЫШЛЕННОСТИ И  ИННОВАЦИОННАЯ ИНФРАСТРУКТУРА»</w:t>
      </w:r>
    </w:p>
    <w:p w:rsidR="00300609" w:rsidRDefault="00300609">
      <w:pPr>
        <w:ind w:left="-142" w:firstLine="851"/>
        <w:jc w:val="center"/>
      </w:pPr>
    </w:p>
    <w:p w:rsidR="00300609" w:rsidRDefault="00977DAE">
      <w:pPr>
        <w:ind w:left="-142" w:firstLine="851"/>
        <w:jc w:val="both"/>
      </w:pPr>
      <w:r>
        <w:t>Региональный проект «Поддержка проектов развития промышленности, развитие инфраструктуры и диверсификация оборонно-промышленного комплекса».</w:t>
      </w:r>
    </w:p>
    <w:p w:rsidR="00300609" w:rsidRDefault="00977DAE">
      <w:pPr>
        <w:pStyle w:val="92"/>
        <w:spacing w:before="0" w:beforeAutospacing="0" w:after="0" w:afterAutospacing="0"/>
        <w:ind w:left="-142" w:firstLine="851"/>
        <w:jc w:val="both"/>
      </w:pPr>
      <w:r>
        <w:t>Благодаря софинансированию из республиканского бюджета в 2024 г. субсидиарную поддержку получили 29 промышленных предприятий республики, нацеленную на модернизацию производств, на общую сумму более 298,08 млн. рублей, приобретено оборудования более чем 1,4</w:t>
      </w:r>
      <w:r>
        <w:t xml:space="preserve"> млрд. рублей. </w:t>
      </w:r>
    </w:p>
    <w:p w:rsidR="00300609" w:rsidRDefault="00977DAE">
      <w:pPr>
        <w:pStyle w:val="92"/>
        <w:spacing w:before="0" w:beforeAutospacing="0" w:after="0" w:afterAutospacing="0"/>
        <w:ind w:left="-142" w:firstLine="851"/>
        <w:jc w:val="both"/>
      </w:pPr>
      <w:r>
        <w:t>На возмещение части затрат на уплату первого взноса (аванса) при заключении договора (договоров) лизинга оборудования с российскими лизинговыми организациями поступило 13 заявок от промышленных предприятий Чувашии, одобрено 9 заявок на общу</w:t>
      </w:r>
      <w:r>
        <w:t xml:space="preserve">ю сумму 57,32 млн. руб., </w:t>
      </w:r>
    </w:p>
    <w:p w:rsidR="00300609" w:rsidRDefault="00977DAE">
      <w:pPr>
        <w:pStyle w:val="92"/>
        <w:spacing w:before="0" w:beforeAutospacing="0" w:after="0" w:afterAutospacing="0"/>
        <w:ind w:left="-142" w:firstLine="851"/>
        <w:jc w:val="both"/>
      </w:pPr>
      <w:r>
        <w:t>На возмещение части затрат промышленных предприятий, связанных с приобретением нового оборудования поступило 35 заявок от промышленных предприятий Чувашии, одобрено 20 заявок на общую сумму 240,76 млн. руб.</w:t>
      </w:r>
    </w:p>
    <w:p w:rsidR="00300609" w:rsidRDefault="00300609">
      <w:pPr>
        <w:ind w:left="-142" w:firstLine="851"/>
        <w:jc w:val="both"/>
      </w:pPr>
    </w:p>
    <w:p w:rsidR="00300609" w:rsidRDefault="00977DAE">
      <w:pPr>
        <w:ind w:left="-142" w:firstLine="851"/>
        <w:jc w:val="both"/>
      </w:pPr>
      <w:r>
        <w:t>Ведомственный проект «</w:t>
      </w:r>
      <w:r>
        <w:t>Развитие промышленного производства и повышение инвестиционной привлекательности региона».</w:t>
      </w:r>
    </w:p>
    <w:p w:rsidR="00300609" w:rsidRDefault="00977DAE">
      <w:pPr>
        <w:shd w:val="clear" w:color="FFFFFF" w:themeColor="background1" w:fill="FFFFFF" w:themeFill="background1"/>
        <w:ind w:left="-142" w:firstLine="851"/>
        <w:jc w:val="both"/>
      </w:pPr>
      <w:r>
        <w:t>В 2024 г. АУ «Фонд развития промышленности Чувашской Республики» Минпромэнерго Чувашии заключено 25 договоров о предоставлении льготного целевого займа на сумму 1 26</w:t>
      </w:r>
      <w:r>
        <w:t xml:space="preserve">1 млн руб. из них профинансировано – 23 проекта, на общую сумму 1 216,6 млн руб. </w:t>
      </w:r>
    </w:p>
    <w:p w:rsidR="00300609" w:rsidRDefault="00977DAE">
      <w:pPr>
        <w:ind w:left="-142" w:firstLine="851"/>
        <w:jc w:val="both"/>
      </w:pPr>
      <w:r>
        <w:t>В соответствии с рейтингом региональных фондов Минпромторгом России наш региональный фонд занимает 6 место по капиталоемкости. Многие предприятия Чувашии (в основном машиност</w:t>
      </w:r>
      <w:r>
        <w:t>роительной отрасли) активно пользуются федеральными и региональными мерами государственной поддержки. Также в 2024 году промышленной ипотекой воспользовались 22 предприятия Чувашии (выдано льготных кредитов на общую сумму более 2 млрд. рублей, что позволит</w:t>
      </w:r>
      <w:r>
        <w:t xml:space="preserve"> построить, модернизировать и реконструировать почти 90 тысяч квадратных метров промышленных помещений).</w:t>
      </w:r>
    </w:p>
    <w:p w:rsidR="00300609" w:rsidRDefault="00300609">
      <w:pPr>
        <w:ind w:left="-142" w:firstLine="851"/>
        <w:jc w:val="both"/>
      </w:pPr>
    </w:p>
    <w:p w:rsidR="00300609" w:rsidRDefault="00977DAE">
      <w:pPr>
        <w:ind w:left="-142" w:firstLine="851"/>
        <w:jc w:val="both"/>
      </w:pPr>
      <w:r>
        <w:t>Комплекс процессных мероприятий «Повышение инновационной активности в Чувашской Республике».</w:t>
      </w:r>
    </w:p>
    <w:p w:rsidR="00300609" w:rsidRDefault="00977DAE">
      <w:pPr>
        <w:ind w:left="-142" w:firstLine="851"/>
        <w:jc w:val="both"/>
      </w:pPr>
      <w:r>
        <w:t>Минпромэнерго Чувашии и региональным представителем предс</w:t>
      </w:r>
      <w:r>
        <w:t xml:space="preserve">тавительства Фонда содействия инновациям в Чувашской Республике (далее – Фонд) проводится разъяснительная работа среди предприятий – потенциальных участников конкурсного отбора по программам Фонда. </w:t>
      </w:r>
    </w:p>
    <w:p w:rsidR="00300609" w:rsidRDefault="00977DAE">
      <w:pPr>
        <w:ind w:left="-142" w:firstLine="851"/>
        <w:jc w:val="both"/>
      </w:pPr>
      <w:r>
        <w:t>За 2024 год подано 89 заявок, в т.ч.: «Студенческий старт</w:t>
      </w:r>
      <w:r>
        <w:t>ап» – 58, «Старт» – 24, «УМНИК» - 4, Аккредитация МТК - 3. Проведено 4 встречи по конкурсу «Студенческий стартап»: 05.03.2024 в Новочебоксарске (Центре опережающей профессиональной подготовки Чувашской Республики), 29.03.2024 со студентами Чувашского госуд</w:t>
      </w:r>
      <w:r>
        <w:t>арственного университета имени И.Н. Ульянова, 05.04.2024 со студентами Чебоксарского института (филиала) Московского политехнического университета.</w:t>
      </w:r>
    </w:p>
    <w:p w:rsidR="00300609" w:rsidRDefault="00300609">
      <w:pPr>
        <w:ind w:left="-142" w:firstLine="851"/>
        <w:jc w:val="both"/>
      </w:pPr>
    </w:p>
    <w:p w:rsidR="00300609" w:rsidRDefault="00977DAE">
      <w:pPr>
        <w:ind w:left="-142" w:firstLine="851"/>
        <w:jc w:val="both"/>
      </w:pPr>
      <w:r>
        <w:t>Комплекс процессных мероприятий «Развитие научного, исследовательского и творческого потенциала для инновац</w:t>
      </w:r>
      <w:r>
        <w:t>ионного развития Чувашской Республики».</w:t>
      </w:r>
    </w:p>
    <w:p w:rsidR="00300609" w:rsidRDefault="00977DAE">
      <w:pPr>
        <w:ind w:left="-142" w:firstLine="851"/>
        <w:jc w:val="both"/>
      </w:pPr>
      <w:r>
        <w:t>В течение многих лет Национальная библиотека Чувашской Республики ведет работу по развитию научно-технического творчества молодежи. С 2019 года Национальная библиотека Чувашской Республики реализует проект «Программа</w:t>
      </w:r>
      <w:r>
        <w:t xml:space="preserve"> по развитию научно-</w:t>
      </w:r>
      <w:r>
        <w:lastRenderedPageBreak/>
        <w:t>технического творчества молодежи «Школа молодого новатора» (далее – Школа). Цель проекта: вовлечение молодежи в научно-техническую и инновационную деятельность. Занятия Школы по разработанной программе проводятся как на территории Нацио</w:t>
      </w:r>
      <w:r>
        <w:t>нальной библиотеки Чувашской Республики, так и с выездом экспертов в учебные заведения. Общий курс Школы состоит из теоретических и практических занятий. В 2024 году организовано 2 занятия Школы молодого новатора. 30 студентов факультета физико-математичес</w:t>
      </w:r>
      <w:r>
        <w:t>кого образования, информатики и технологий ЧГПУ им. И.Я. Яковлева освоили основы теории решения изобретательских задач (ТРИЗ), базовые понятия в области интеллектуальной собственности, узнали об особенностях патентного исследования, а также познакомились с</w:t>
      </w:r>
      <w:r>
        <w:t xml:space="preserve"> алгоритмом составления заявок на объекты интеллектуальной собственности, получили  навыки по патентному поиску в базах данных ФИПС, ЕАПАТИС, ЕSPACENET, PATENTSCOPE.</w:t>
      </w:r>
    </w:p>
    <w:p w:rsidR="00300609" w:rsidRDefault="00300609">
      <w:pPr>
        <w:ind w:left="-142" w:firstLine="851"/>
        <w:jc w:val="both"/>
      </w:pPr>
    </w:p>
    <w:p w:rsidR="00300609" w:rsidRDefault="00977DAE">
      <w:pPr>
        <w:ind w:left="-142" w:firstLine="851"/>
        <w:jc w:val="both"/>
      </w:pPr>
      <w:r>
        <w:t>Комплекс процессных мероприятий «Реализация крупных инвестиционных проектов в промышленно</w:t>
      </w:r>
      <w:r>
        <w:t>сти Чувашской Республики (пул «прорывных» инновационных проектов)».</w:t>
      </w:r>
    </w:p>
    <w:p w:rsidR="00300609" w:rsidRDefault="00977DAE">
      <w:pPr>
        <w:ind w:left="-142" w:firstLine="851"/>
        <w:jc w:val="both"/>
      </w:pPr>
      <w:r>
        <w:t>Инвестиционные проекты для промышленности – главный катализатор развития. Многие чувашские производители сегодня реализуют масштабные проекты самостоятельно или с господдержкой. В общей сл</w:t>
      </w:r>
      <w:r>
        <w:t>ожности в чувашскую экономику инвестируется более 90 млрд. рублей по различным направлениям, в том числе с привлечением финансирования из разных уровней бюджета.</w:t>
      </w:r>
    </w:p>
    <w:p w:rsidR="00300609" w:rsidRDefault="00977DAE">
      <w:pPr>
        <w:ind w:left="-142" w:firstLine="851"/>
        <w:jc w:val="both"/>
      </w:pPr>
      <w:r>
        <w:t>Сегодня в республике сформирован пул реализуемых и планируемых к реализации до 2030 года инвес</w:t>
      </w:r>
      <w:r>
        <w:t xml:space="preserve">тиционных проектов в промышленности, включающий в себя 65 проектов с общим объемом инвестиций в сумме более 34 млрд. рублей, в результате реализации которых будет создано 4,5 тыс. новых рабочих мест, в том числе 42 инвестиционных проекта на сумму около 24 </w:t>
      </w:r>
      <w:r>
        <w:t>млрд. рублей в сфере обрабатывающих производств. В республике также реализуются 2 инвестиционных проекта по условиям специального инвестиционного контракта в рамках СПИК 2.0:</w:t>
      </w:r>
    </w:p>
    <w:p w:rsidR="00300609" w:rsidRDefault="00977DAE">
      <w:pPr>
        <w:ind w:left="-142" w:firstLine="851"/>
        <w:jc w:val="both"/>
      </w:pPr>
      <w:r>
        <w:t>- Инвестиционные вложения ООО «Завод «Агромаш»» в проект составили 1,3 млрд. рубл</w:t>
      </w:r>
      <w:r>
        <w:t>ей, объем налоговых и страховых отчислений – 0,7 млрд. рублей, будет создано 127 дополнительных рабочих мест. Общий объем произведенной продукции составил свыше 49,5 млрд. рублей.</w:t>
      </w:r>
    </w:p>
    <w:p w:rsidR="00300609" w:rsidRDefault="00977DAE">
      <w:pPr>
        <w:ind w:left="-142" w:firstLine="851"/>
        <w:jc w:val="both"/>
      </w:pPr>
      <w:r>
        <w:t>- Объем инвестиций ООО «Волжская перекись» составил 11,1 млрд. рублей (всего – 11,1 млрд. рублей), сумма налоговые отчисления - не менее 0,7 млрд. рублей, уже создано 167 новых высокопроизводительных рабочих мест.</w:t>
      </w:r>
    </w:p>
    <w:p w:rsidR="00300609" w:rsidRDefault="00300609">
      <w:pPr>
        <w:ind w:left="-142" w:firstLine="851"/>
        <w:jc w:val="both"/>
      </w:pPr>
    </w:p>
    <w:p w:rsidR="00300609" w:rsidRDefault="00977DAE">
      <w:pPr>
        <w:ind w:left="-142" w:firstLine="851"/>
        <w:jc w:val="both"/>
      </w:pPr>
      <w:r>
        <w:t>Комплекс процессных мероприятий «Развитие</w:t>
      </w:r>
      <w:r>
        <w:t xml:space="preserve"> межрегионального и международного сотрудничества».</w:t>
      </w:r>
    </w:p>
    <w:p w:rsidR="00300609" w:rsidRDefault="00977DAE">
      <w:pPr>
        <w:ind w:left="-142" w:firstLine="851"/>
        <w:jc w:val="both"/>
      </w:pPr>
      <w:r>
        <w:t>В целях развития межрегионального и международного сотрудничества в области инноваций с 23 по 25 апреля 2024 г. была проведена Научно-техническая конференция по релейной защите и автоматизации энергетичес</w:t>
      </w:r>
      <w:r>
        <w:t>ких систем «Технологический суверенитет России в области РЗА и АСУ ТП и устойчивость в условиях санкционных ограничений», в данной конференции приняли участие более 2 тысяч участников, более 334 организаций Российской Федерации. В рамках мероприятия прошло</w:t>
      </w:r>
      <w:r>
        <w:t xml:space="preserve"> более 100 рабочих встреч между предприятиями Чувашской Республики и федеральными энергетическими компаниями. Более 50 договоров о намерении. Планируемое число создаваемых новых рабочих мест в соответствии с заключенными соглашениями (меморандумами о сотру</w:t>
      </w:r>
      <w:r>
        <w:t>дничестве, протоколами о намерении, договорами) более 5000. С 8 по 11 июля 2024 г. Чувашская Республика с единым стендом промышленных предприятий приняла участие в ИННОПРОМ-2024 в г. Екатеринбург. Главной темой которой была «Технологическое партнерство: фо</w:t>
      </w:r>
      <w:r>
        <w:t xml:space="preserve">рмируя образ будущего». Министерством была организована коллективная экспозиции на Выставке на площади 77 кв. метров с участием промышленных предприятий </w:t>
      </w:r>
      <w:r>
        <w:lastRenderedPageBreak/>
        <w:t xml:space="preserve">Чувашской Республики: ООО «Четра», ЗАО «Чебоксарское предприятие «Сеспель», ООО «ВТФ «ТЕКСТИЛЬМАШ», АО </w:t>
      </w:r>
      <w:r>
        <w:t xml:space="preserve">«ЧЭАЗ», ООО «Чебоксарская фабрика дверей плюс», ООО «ЭЛКОН». </w:t>
      </w:r>
    </w:p>
    <w:p w:rsidR="00300609" w:rsidRDefault="00300609">
      <w:pPr>
        <w:ind w:left="-142" w:firstLine="851"/>
        <w:jc w:val="both"/>
      </w:pPr>
    </w:p>
    <w:p w:rsidR="00300609" w:rsidRDefault="00977DAE">
      <w:pPr>
        <w:ind w:left="-142" w:firstLine="851"/>
        <w:jc w:val="both"/>
      </w:pPr>
      <w:r>
        <w:t>Комплекс процессных мероприятий «Развитие рынка интеллектуальной собственности».</w:t>
      </w:r>
    </w:p>
    <w:p w:rsidR="00300609" w:rsidRDefault="00977DAE">
      <w:pPr>
        <w:ind w:left="-142" w:firstLine="851"/>
        <w:jc w:val="both"/>
      </w:pPr>
      <w:r>
        <w:t>Национальная библиотека Чувашской Республики с 2012 года является опорным пунктом Всемирной организации интеллек</w:t>
      </w:r>
      <w:r>
        <w:t>туальной собственности (ВОИС), базовой организацией ФИПС по развитию сети Центров поддержки технологий и инноваций (ЦПТИ) в Чувашии, профессиональной информационной, консультационной базой для предпринимателей, ученых-изобретателей, рационализаторов, студе</w:t>
      </w:r>
      <w:r>
        <w:t>нтов и учащихся республики. ЦПТИ библиотеки оказывает методическую поддержку ЦПТИ 2-го уровня на базе 3 учреждений республики: Чебоксарского института (филиал) Московского политехнического университета, Института усовершенствования врачей Министерства здра</w:t>
      </w:r>
      <w:r>
        <w:t xml:space="preserve">воохранения Чувашской Республики, Чувашской государственной сельскохозяйственной академии. </w:t>
      </w:r>
    </w:p>
    <w:p w:rsidR="00300609" w:rsidRDefault="00300609">
      <w:pPr>
        <w:ind w:left="-142" w:firstLine="851"/>
        <w:jc w:val="both"/>
      </w:pPr>
    </w:p>
    <w:p w:rsidR="00300609" w:rsidRDefault="00977DAE">
      <w:pPr>
        <w:ind w:left="-142" w:firstLine="851"/>
        <w:jc w:val="both"/>
      </w:pPr>
      <w:r>
        <w:t>Комплекс процессных мероприятий «Содействие развитию промышленного производства и повышение инвестиционной привлекательности региона».</w:t>
      </w:r>
    </w:p>
    <w:p w:rsidR="00300609" w:rsidRDefault="00977DAE">
      <w:pPr>
        <w:pStyle w:val="92"/>
        <w:spacing w:before="0" w:beforeAutospacing="0" w:after="0" w:afterAutospacing="0"/>
        <w:ind w:left="-142" w:firstLine="851"/>
        <w:jc w:val="both"/>
      </w:pPr>
      <w:r>
        <w:t>2024 г. на реализацию регион</w:t>
      </w:r>
      <w:r>
        <w:t>альной программы развития промышленности было предусмотрено 227 млн. руб. Чувашия (в т.ч. ФБ – 60,15 млн. руб., РБ – 166,85 млн. руб.), из них:</w:t>
      </w:r>
    </w:p>
    <w:p w:rsidR="00300609" w:rsidRDefault="00977DAE">
      <w:pPr>
        <w:pStyle w:val="92"/>
        <w:spacing w:before="0" w:beforeAutospacing="0" w:after="0" w:afterAutospacing="0"/>
        <w:ind w:left="-142" w:firstLine="851"/>
        <w:jc w:val="both"/>
      </w:pPr>
      <w:r>
        <w:t>- на возмещение части затрат на уплату 1-го взноса (аванса) при заключении договора (договоров) лизинга оборудов</w:t>
      </w:r>
      <w:r>
        <w:t>ания – 77 млн. руб. .(в т.ч. ФБ – 19,14 млн. руб., РБ 57,86 млн. руб.);</w:t>
      </w:r>
    </w:p>
    <w:p w:rsidR="00300609" w:rsidRDefault="00977DAE">
      <w:pPr>
        <w:pStyle w:val="92"/>
        <w:spacing w:before="0" w:beforeAutospacing="0" w:after="0" w:afterAutospacing="0"/>
        <w:ind w:left="-142" w:firstLine="851"/>
        <w:jc w:val="both"/>
      </w:pPr>
      <w:r>
        <w:t>- возмещение части затрат промышленных предприятий, связанных с приобретением нового оборудования – 150 млн. руб.(в т.ч. ФБ – 41,01 млн. руб., РБ – 108,99 млн. руб.).</w:t>
      </w:r>
    </w:p>
    <w:p w:rsidR="00300609" w:rsidRDefault="00977DAE">
      <w:pPr>
        <w:pStyle w:val="92"/>
        <w:spacing w:before="0" w:beforeAutospacing="0" w:after="0" w:afterAutospacing="0"/>
        <w:ind w:left="-142" w:firstLine="851"/>
        <w:jc w:val="both"/>
      </w:pPr>
      <w:r>
        <w:t>Благодаря софинан</w:t>
      </w:r>
      <w:r>
        <w:t>сированию из республиканского бюджета в 2024 г. субсидиарную поддержку получили 29 промышленных предприятий республики, нацеленную на модернизацию производств, на общую сумму более 298,08 млн. рублей, приобретено оборудования более чем 1,4 миллиардов рубле</w:t>
      </w:r>
      <w:r>
        <w:t xml:space="preserve">й. </w:t>
      </w:r>
    </w:p>
    <w:p w:rsidR="00300609" w:rsidRDefault="00300609">
      <w:pPr>
        <w:ind w:left="-142" w:firstLine="851"/>
        <w:jc w:val="both"/>
      </w:pPr>
    </w:p>
    <w:p w:rsidR="00300609" w:rsidRDefault="00977DAE">
      <w:pPr>
        <w:ind w:left="-142" w:firstLine="851"/>
        <w:jc w:val="both"/>
      </w:pPr>
      <w:r>
        <w:t>Комплекс процессных мероприятий «Развитие промышленных кластеров Чувашской Республики».</w:t>
      </w:r>
    </w:p>
    <w:p w:rsidR="00300609" w:rsidRDefault="00977DAE">
      <w:pPr>
        <w:ind w:left="-142" w:firstLine="851"/>
        <w:jc w:val="both"/>
        <w:rPr>
          <w:bCs/>
        </w:rPr>
      </w:pPr>
      <w:r>
        <w:t>В регионе сегодня действует 7 промышленных кластеров, в том числе 2 включены в реестр Минпромторга России:</w:t>
      </w:r>
    </w:p>
    <w:p w:rsidR="00300609" w:rsidRDefault="00977DAE">
      <w:pPr>
        <w:ind w:left="-142" w:firstLine="851"/>
        <w:jc w:val="both"/>
      </w:pPr>
      <w:r>
        <w:t>1. Инновационный территориальный электротехнический клас</w:t>
      </w:r>
      <w:r>
        <w:t>тер Чувашской Республики (ИнТЭК), который создан на территории Чувашской Республики на базе промышленных предприятий, являющихся производителями электротехнической продукции.</w:t>
      </w:r>
    </w:p>
    <w:p w:rsidR="00300609" w:rsidRDefault="00977DAE">
      <w:pPr>
        <w:ind w:left="-142" w:firstLine="851"/>
        <w:jc w:val="both"/>
      </w:pPr>
      <w:r>
        <w:t>2. Промышленный кластер высокотехнологичного оборудования «АБАТ» – участники клас</w:t>
      </w:r>
      <w:r>
        <w:t>тера специализируются на различных видах экономической деятельности, а также на выполнении работ и оказании услуг производственного характера, поставке специализированного оборудования и комплектующих для удовлетворения широкого спектра потребностей промыш</w:t>
      </w:r>
      <w:r>
        <w:t>ленности в целом.</w:t>
      </w:r>
    </w:p>
    <w:p w:rsidR="00300609" w:rsidRDefault="00977DAE">
      <w:pPr>
        <w:ind w:left="-142" w:firstLine="851"/>
        <w:jc w:val="both"/>
      </w:pPr>
      <w:r>
        <w:t>3. Промышленный кластер в сфере производства изделий для комплексного оснащения помещений на территории Чувашской Республики – создан на территории Чувашской Республики на базе промышленных предприятий, являющихся производителями изделий,</w:t>
      </w:r>
      <w:r>
        <w:t xml:space="preserve"> используемых для оснащения помещений, а также производителями промежуточной продукции и комплектующих.</w:t>
      </w:r>
    </w:p>
    <w:p w:rsidR="00300609" w:rsidRDefault="00977DAE">
      <w:pPr>
        <w:ind w:left="-142" w:firstLine="851"/>
        <w:jc w:val="both"/>
      </w:pPr>
      <w:r>
        <w:lastRenderedPageBreak/>
        <w:t>4. Промышленный кластер «Приводное машиностроение (ПРИМА)» – создан на базе промышленных предприятий, являющихся производителями электроприводной техник</w:t>
      </w:r>
      <w:r>
        <w:t>и в целом или ее частей, а также производителями трубопроводной арматуры и комплектующих. Участниками кластера также являются производители электронных плат и комплектующих.</w:t>
      </w:r>
    </w:p>
    <w:p w:rsidR="00300609" w:rsidRDefault="00977DAE">
      <w:pPr>
        <w:ind w:left="-142" w:firstLine="851"/>
        <w:jc w:val="both"/>
      </w:pPr>
      <w:r>
        <w:t xml:space="preserve">5. Кластер текстильной и легкой промышленности Чувашской Республики – создан на базе предприятий специализирующихся на текстильном, швейном, обувном, трикотажном, лентоткацком производстве. </w:t>
      </w:r>
    </w:p>
    <w:p w:rsidR="00300609" w:rsidRDefault="00977DAE">
      <w:pPr>
        <w:ind w:left="-142" w:firstLine="851"/>
        <w:jc w:val="both"/>
      </w:pPr>
      <w:r>
        <w:t>6. Машиностроительный кластер Чувашской Республики (СИЛАНТ) – уча</w:t>
      </w:r>
      <w:r>
        <w:t>стниками кластера являются машиностроительные и инфраструктурные предприятия, специализирующиеся на разработке, создании и серийном выпуске мобильной техники и компонентов к ней.</w:t>
      </w:r>
    </w:p>
    <w:p w:rsidR="00300609" w:rsidRDefault="00977DAE">
      <w:pPr>
        <w:ind w:left="-142" w:firstLine="851"/>
        <w:jc w:val="both"/>
      </w:pPr>
      <w:r>
        <w:t>7. Промышленный кластер рециклинга сырья и отходов – создан на базе промышлен</w:t>
      </w:r>
      <w:r>
        <w:t>ных предприятий, являющихся производителями с использованием вторичного сырья изделий, применяемых на социальных объектах, детских спортивных площадках, в городской инфраструктуре.</w:t>
      </w:r>
    </w:p>
    <w:p w:rsidR="00300609" w:rsidRDefault="00977DAE">
      <w:pPr>
        <w:ind w:left="-142" w:firstLine="851"/>
        <w:jc w:val="both"/>
      </w:pPr>
      <w:r>
        <w:t>В целом все это составляет мощный инновационный потенциал, открывает широки</w:t>
      </w:r>
      <w:r>
        <w:t>е перспективы для выгодного вложения инвестиций, реализации смелых инвестиционных проектов, освоения новых технологий и производств.</w:t>
      </w:r>
    </w:p>
    <w:p w:rsidR="00300609" w:rsidRDefault="00300609">
      <w:pPr>
        <w:ind w:left="-142" w:firstLine="851"/>
        <w:jc w:val="both"/>
      </w:pPr>
    </w:p>
    <w:p w:rsidR="00300609" w:rsidRDefault="00977DAE">
      <w:pPr>
        <w:ind w:left="-142" w:firstLine="851"/>
        <w:jc w:val="both"/>
        <w:rPr>
          <w:bCs/>
        </w:rPr>
      </w:pPr>
      <w:r>
        <w:t>Комплекс процессных мероприятий «Развитие системы промышленной безопасности в организациях промышленного комплекса Чувашской Республики»</w:t>
      </w:r>
      <w:r>
        <w:rPr>
          <w:bCs/>
        </w:rPr>
        <w:t>.</w:t>
      </w:r>
    </w:p>
    <w:p w:rsidR="00300609" w:rsidRDefault="00977DAE">
      <w:pPr>
        <w:ind w:left="-142" w:firstLine="851"/>
        <w:jc w:val="both"/>
      </w:pPr>
      <w:r>
        <w:t>На предприятиях Чувашской Республики разрабатываются и осуществляются планы и мероприятия по охране труда и снижению п</w:t>
      </w:r>
      <w:r>
        <w:t xml:space="preserve">роизводственного травматизма, действуют принципы ответственности каждого работника за обеспечение и соблюдение обязательных требований и норм охраны труда. </w:t>
      </w:r>
    </w:p>
    <w:p w:rsidR="00300609" w:rsidRDefault="00977DAE">
      <w:pPr>
        <w:ind w:left="-142" w:firstLine="851"/>
        <w:jc w:val="both"/>
      </w:pPr>
      <w:r>
        <w:t xml:space="preserve">В целях распространения лучших корпоративных и региональных практик стимулирования работодателей к </w:t>
      </w:r>
      <w:r>
        <w:t>улучшению условий труда и сохранения здоровья работников (в том числе в рамках использования механизмов социального партнерства) промышленными предприятиями Чувашской Республики в 2024 году были проведены следующие мероприятия:</w:t>
      </w:r>
    </w:p>
    <w:p w:rsidR="00300609" w:rsidRDefault="00977DAE">
      <w:pPr>
        <w:ind w:left="-142" w:firstLine="851"/>
        <w:jc w:val="both"/>
      </w:pPr>
      <w:r>
        <w:t>- санаторно-курортное лечени</w:t>
      </w:r>
      <w:r>
        <w:t>е работников, занятых на работах с вредными и опасными производственными факторами;</w:t>
      </w:r>
    </w:p>
    <w:p w:rsidR="00300609" w:rsidRDefault="00977DAE">
      <w:pPr>
        <w:ind w:left="-142" w:firstLine="851"/>
        <w:jc w:val="both"/>
      </w:pPr>
      <w:r>
        <w:t>- в рамках развития культуры безопасного труда Концерном Тракторные заводы была организована и проведена конференция «Безопасность и охрана труда»;</w:t>
      </w:r>
    </w:p>
    <w:p w:rsidR="00300609" w:rsidRDefault="00977DAE">
      <w:pPr>
        <w:ind w:left="-142" w:firstLine="851"/>
        <w:jc w:val="both"/>
      </w:pPr>
      <w:r>
        <w:t>- организация бесплатног</w:t>
      </w:r>
      <w:r>
        <w:t>о посещения физкультурно-спортивных комплексов бассейн, тренажерный зал, волейбольный зал (АО «Элара»);</w:t>
      </w:r>
    </w:p>
    <w:p w:rsidR="00300609" w:rsidRDefault="00977DAE">
      <w:pPr>
        <w:ind w:left="-142" w:firstLine="851"/>
        <w:jc w:val="both"/>
      </w:pPr>
      <w:r>
        <w:t>- на ЗАО «Завод игрового спортивного оборудования» имеется учебный класс для проведения инструктажей по охране труда, обучения безопасным приемам и мето</w:t>
      </w:r>
      <w:r>
        <w:t>дам выполнения работ. В учебном классе имеются стенды, тренажер Гоша, наглядные материалы, научно-техническая литература, компьютеры, проводится устройство новых и реконструкция имеющихся отопительных и вентиляционных систем в производственных и бытовых по</w:t>
      </w:r>
      <w:r>
        <w:t>мещениях, аспирационных и пылегазоулавливающих установок;</w:t>
      </w:r>
    </w:p>
    <w:p w:rsidR="00300609" w:rsidRDefault="00977DAE">
      <w:pPr>
        <w:ind w:left="-142" w:firstLine="851"/>
        <w:jc w:val="both"/>
      </w:pPr>
      <w:r>
        <w:t>- развитие корпоративных программ укрепления здоровья (летняя, зимняя спартакиада);</w:t>
      </w:r>
    </w:p>
    <w:p w:rsidR="00300609" w:rsidRDefault="00977DAE">
      <w:pPr>
        <w:ind w:left="-142" w:firstLine="851"/>
        <w:jc w:val="both"/>
      </w:pPr>
      <w:r>
        <w:t>- выплата денежной компенсации за молоко работникам, занятым во вредных условиях (ООО «Промлит»);</w:t>
      </w:r>
    </w:p>
    <w:p w:rsidR="00300609" w:rsidRDefault="00977DAE">
      <w:pPr>
        <w:ind w:left="-142" w:firstLine="851"/>
        <w:jc w:val="both"/>
      </w:pPr>
      <w:r>
        <w:t>- в целях улучше</w:t>
      </w:r>
      <w:r>
        <w:t>ния социальных условий труда работников на предприятии возмещаются расходы на оплату питания сотрудников (ООО «ПК «Промтрактор»);</w:t>
      </w:r>
    </w:p>
    <w:p w:rsidR="00300609" w:rsidRDefault="00977DAE">
      <w:pPr>
        <w:ind w:left="-142" w:firstLine="851"/>
        <w:jc w:val="both"/>
      </w:pPr>
      <w:r>
        <w:t>- дополнительное премирование за высокие результаты работы, на предприятии действует программа «Приведи друга». В случае успеш</w:t>
      </w:r>
      <w:r>
        <w:t xml:space="preserve">ной рекомендации на одну из </w:t>
      </w:r>
      <w:r>
        <w:lastRenderedPageBreak/>
        <w:t>рабочих профессий сотрудник может получить премию в размере 18 тыс. рублей. (АО «ЧЭАЗ»)</w:t>
      </w:r>
    </w:p>
    <w:p w:rsidR="00300609" w:rsidRDefault="00300609">
      <w:pPr>
        <w:ind w:left="-142" w:firstLine="851"/>
        <w:jc w:val="both"/>
        <w:rPr>
          <w:bCs/>
        </w:rPr>
      </w:pPr>
    </w:p>
    <w:p w:rsidR="00300609" w:rsidRDefault="00977DAE">
      <w:pPr>
        <w:ind w:left="-142" w:firstLine="851"/>
        <w:jc w:val="both"/>
      </w:pPr>
      <w:r>
        <w:t>Региональный проект «Системные меры по повышению производительности труда».</w:t>
      </w:r>
    </w:p>
    <w:p w:rsidR="00300609" w:rsidRDefault="00977DAE">
      <w:pPr>
        <w:ind w:left="-142" w:firstLine="851"/>
        <w:jc w:val="both"/>
      </w:pPr>
      <w:r>
        <w:t>Региональный проект «Системные меры по повышению производительн</w:t>
      </w:r>
      <w:r>
        <w:t>ости труда» нацелен на создание системы подготовки кадров, преодоление административных барьеров, снижение регуляторной нагрузки.</w:t>
      </w:r>
    </w:p>
    <w:p w:rsidR="00300609" w:rsidRDefault="00977DAE">
      <w:pPr>
        <w:ind w:left="-142" w:firstLine="851"/>
        <w:jc w:val="both"/>
      </w:pPr>
      <w:r>
        <w:t>Соглашение о реализации данного проекта на территории Чувашской Республики в 2024 году было заключено с руководителем федераль</w:t>
      </w:r>
      <w:r>
        <w:t xml:space="preserve">ного проекта, Заместителем министра экономического развития Российской Федерации Керефовым Муратом Анатольевичем. </w:t>
      </w:r>
    </w:p>
    <w:p w:rsidR="00300609" w:rsidRDefault="00977DAE">
      <w:pPr>
        <w:ind w:left="-142" w:firstLine="851"/>
        <w:jc w:val="both"/>
      </w:pPr>
      <w:r>
        <w:t xml:space="preserve">По данному проекту финансирование не предусмотрено, определен 1 показатель.  </w:t>
      </w:r>
      <w:r>
        <w:tab/>
        <w:t>Утвержденные целевые показатели проекта на 2024 г. выполнены:</w:t>
      </w:r>
    </w:p>
    <w:p w:rsidR="00300609" w:rsidRDefault="00977DAE">
      <w:pPr>
        <w:ind w:left="-142" w:firstLine="851"/>
        <w:jc w:val="both"/>
      </w:pPr>
      <w:r>
        <w:t>-</w:t>
      </w:r>
      <w:r>
        <w:t xml:space="preserve"> вовлечение в реализацию национального проекта к концу 2024 г. не менее 60 средних и крупных предприятий базовых несырьевых отраслей экономики (нарастающим итогом).</w:t>
      </w:r>
    </w:p>
    <w:p w:rsidR="00300609" w:rsidRDefault="00300609">
      <w:pPr>
        <w:ind w:left="-142" w:firstLine="851"/>
        <w:jc w:val="both"/>
      </w:pPr>
    </w:p>
    <w:p w:rsidR="00300609" w:rsidRDefault="00977DAE">
      <w:pPr>
        <w:ind w:left="-142" w:firstLine="851"/>
        <w:jc w:val="both"/>
      </w:pPr>
      <w:r>
        <w:t>Региональный проект «Адресная поддержка повышения производительности труда на предприятиях</w:t>
      </w:r>
      <w:r>
        <w:t>».</w:t>
      </w:r>
    </w:p>
    <w:p w:rsidR="00300609" w:rsidRDefault="00977DAE">
      <w:pPr>
        <w:ind w:left="-142" w:firstLine="851"/>
        <w:jc w:val="both"/>
      </w:pPr>
      <w:r>
        <w:rPr>
          <w:rFonts w:eastAsia="Calibri"/>
          <w:lang w:eastAsia="en-US"/>
        </w:rPr>
        <w:t>В республике с 2018 г. успешно реализуется национальный проект «Производительность труда», в котором приняли участие 63 предприятия, в республике создан Республиканский центр компетенций с сфере производительности труда (РЦК), функционируют сертифициров</w:t>
      </w:r>
      <w:r>
        <w:rPr>
          <w:rFonts w:eastAsia="Calibri"/>
          <w:lang w:eastAsia="en-US"/>
        </w:rPr>
        <w:t>анные фабрики производственных и офисных процессов. По итогам реализации нацпроекта 76,9% предприятий достигли ежегодного 5-процентного прироста производительности труда (среднее снижение времени протекания процессов и незавершённого производства на предпр</w:t>
      </w:r>
      <w:r>
        <w:rPr>
          <w:rFonts w:eastAsia="Calibri"/>
          <w:lang w:eastAsia="en-US"/>
        </w:rPr>
        <w:t>иятиях снизилась на 38-40%, среднее увеличение выработки увеличилось на 37%), 92% предприятий удовлетворены работой РЦК (в 2020 г. – 50%), более 1200 сотрудников предприятий обучены инструментам применения бережливых технологий. В 2023 г. РЦК вошел в топ-3</w:t>
      </w:r>
      <w:r>
        <w:rPr>
          <w:rFonts w:eastAsia="Calibri"/>
          <w:lang w:eastAsia="en-US"/>
        </w:rPr>
        <w:t>0 лучших, заняв 25 место в рейтинге (на 17 пунктов выше, чем в 2022 г.).</w:t>
      </w:r>
      <w:r>
        <w:rPr>
          <w:rFonts w:eastAsia="Calibri"/>
        </w:rPr>
        <w:t xml:space="preserve"> </w:t>
      </w:r>
    </w:p>
    <w:p w:rsidR="00300609" w:rsidRDefault="00300609">
      <w:pPr>
        <w:ind w:left="-142" w:firstLine="851"/>
        <w:jc w:val="both"/>
      </w:pPr>
    </w:p>
    <w:p w:rsidR="00300609" w:rsidRDefault="00977DAE">
      <w:pPr>
        <w:ind w:left="-142" w:firstLine="851"/>
        <w:jc w:val="both"/>
      </w:pPr>
      <w:r>
        <w:t>Региональный проект «Промышленный экспорт».</w:t>
      </w:r>
    </w:p>
    <w:p w:rsidR="00300609" w:rsidRDefault="00977DAE">
      <w:pPr>
        <w:ind w:left="-142" w:firstLine="851"/>
        <w:jc w:val="both"/>
      </w:pPr>
      <w:r>
        <w:rPr>
          <w:rFonts w:eastAsia="Calibri"/>
          <w:lang w:eastAsia="en-US"/>
        </w:rPr>
        <w:t xml:space="preserve">По данным Приволжского таможенного управления внешнеторговый оборот Чувашской Республики за январь-октябрь 2024 года составил 641,3 млн. </w:t>
      </w:r>
      <w:r>
        <w:rPr>
          <w:rFonts w:eastAsia="Calibri"/>
          <w:lang w:eastAsia="en-US"/>
        </w:rPr>
        <w:t>долл. США и увеличился на 4,9% по сравнению с аналогичным периодом прошлого года (+30,1 млн. долл. США), в том числе экспорт составил 304,7 млн. долл. США и увеличился на 36,5% (+81,5 млн. долл. США), импорт – 336,6 млн. долл. США и сократился на 13,3% (-5</w:t>
      </w:r>
      <w:r>
        <w:rPr>
          <w:rFonts w:eastAsia="Calibri"/>
          <w:lang w:eastAsia="en-US"/>
        </w:rPr>
        <w:t>1,4 млн. долл. США).При экспорте лидируют машиностроительная продукция, оборудование и транспортные средства (61,4% объема экспорта), продовольственные товары и сельскохозяйственное сырье – 15,0%, продукция химической промышленности, каучук – 14,9%.При имп</w:t>
      </w:r>
      <w:r>
        <w:rPr>
          <w:rFonts w:eastAsia="Calibri"/>
          <w:lang w:eastAsia="en-US"/>
        </w:rPr>
        <w:t>орте лидируют машины, оборудование и транспортные средства (47,5% объема импорта), продукция химической промышленности, каучук – 32,6%, металлы и изделия из них – 11,3%. В октябре 2024 г. внешняя торговля велась с 78 странами (в 2023 году торговыми партнер</w:t>
      </w:r>
      <w:r>
        <w:rPr>
          <w:rFonts w:eastAsia="Calibri"/>
          <w:lang w:eastAsia="en-US"/>
        </w:rPr>
        <w:t>ами Чувашской Республики выступали 83 страны, в 2022 году – 84 страны).Чувашия экспортировала свою продукцию в 47 стран. Основной объем экспорта Чувашской Республики приходился на страны СНГ – 72,7% экспорта Чувашии. Крупнейшие торговые партнеры при экспор</w:t>
      </w:r>
      <w:r>
        <w:rPr>
          <w:rFonts w:eastAsia="Calibri"/>
          <w:lang w:eastAsia="en-US"/>
        </w:rPr>
        <w:t>те: Киргизия (25,4% экспорта республики), Казахстан (23,8%), Беларусь (14,9%), Индия (14,4%), Китай (5,5%), Узбекистан (3,2%), Азербайджан (1,7%), Молдова (1,4%), Турция (1,2%), Армения (1,2%).Чувашия импортировала продукцию из 60 стран. Основной объем имп</w:t>
      </w:r>
      <w:r>
        <w:rPr>
          <w:rFonts w:eastAsia="Calibri"/>
          <w:lang w:eastAsia="en-US"/>
        </w:rPr>
        <w:t xml:space="preserve">орта Чувашской Республики приходился на страны дальнего зарубежья – 81,6% импорта Чувашии. Крупнейшие торговые партнеры при импорте: Китай (59,8% импорта республики), Беларусь (11,5%), </w:t>
      </w:r>
      <w:r>
        <w:rPr>
          <w:rFonts w:eastAsia="Calibri"/>
          <w:lang w:eastAsia="en-US"/>
        </w:rPr>
        <w:lastRenderedPageBreak/>
        <w:t>Индия (3,7%), Таиланд (3,0%), Тайвань (2,8%), Казахстан (2,7%), Киргизи</w:t>
      </w:r>
      <w:r>
        <w:rPr>
          <w:rFonts w:eastAsia="Calibri"/>
          <w:lang w:eastAsia="en-US"/>
        </w:rPr>
        <w:t xml:space="preserve">я (2,5%), Германия (2,2%), Турция (2,1%), Италия (1,8%). Предприятия экспортеры: машиностроение - ООО «ЧКЗЧ», ООО «Агромашхолдинг», ОАО «ЧЕТРА-Промышленные машины»; химическая промышленность - ООО «Элкон», ООО «Импэкс-Хим», ОАО «Химпром»; электротехника - </w:t>
      </w:r>
      <w:r>
        <w:rPr>
          <w:rFonts w:eastAsia="Calibri"/>
          <w:lang w:eastAsia="en-US"/>
        </w:rPr>
        <w:t>ООО «Завод исполнительных механизмов «Промпривод», ООО «Чебоксарская Электротехника и Автоматика», ООО «ДИСКОМ Групп»</w:t>
      </w:r>
      <w:r>
        <w:t>.</w:t>
      </w:r>
    </w:p>
    <w:p w:rsidR="00300609" w:rsidRDefault="00300609">
      <w:pPr>
        <w:ind w:left="-142" w:firstLine="851"/>
        <w:jc w:val="both"/>
      </w:pPr>
    </w:p>
    <w:p w:rsidR="00300609" w:rsidRDefault="00977DAE">
      <w:pPr>
        <w:ind w:left="-142" w:firstLine="851"/>
        <w:jc w:val="both"/>
        <w:rPr>
          <w:bCs/>
        </w:rPr>
      </w:pPr>
      <w:r>
        <w:t>Комплекс процессных мероприятий «Качество»</w:t>
      </w:r>
      <w:r>
        <w:rPr>
          <w:bCs/>
        </w:rPr>
        <w:t>.</w:t>
      </w:r>
    </w:p>
    <w:p w:rsidR="00300609" w:rsidRDefault="00977DAE">
      <w:pPr>
        <w:ind w:left="-142" w:firstLine="851"/>
        <w:jc w:val="both"/>
      </w:pPr>
      <w:r>
        <w:t>По информации Всероссийской организации качества, активно ведется комплексная работа по вопр</w:t>
      </w:r>
      <w:r>
        <w:t>осам качества в Российской Федерации, в том числе, в Чувашской Республике.</w:t>
      </w:r>
    </w:p>
    <w:p w:rsidR="00300609" w:rsidRDefault="00977DAE">
      <w:pPr>
        <w:ind w:left="-142" w:firstLine="851"/>
        <w:jc w:val="both"/>
      </w:pPr>
      <w:r>
        <w:t>С 1999 г. насчитывается 861 победителя и лауреата конкурсов по качеству, в том числе регионального и федерального этапов Всероссийского конкурса Программы «100 лучших товаров России</w:t>
      </w:r>
      <w:r>
        <w:t xml:space="preserve">» (509 лауреатов), «Марка качества Чувашской Республики» (247 лауреатов), «Премия Главы Чувашской Республики в области социальной ответственности» (105 лауреатов). </w:t>
      </w:r>
    </w:p>
    <w:p w:rsidR="00300609" w:rsidRDefault="00977DAE">
      <w:pPr>
        <w:ind w:left="-142" w:firstLine="851"/>
        <w:jc w:val="both"/>
      </w:pPr>
      <w:r>
        <w:t xml:space="preserve">Начиная с 1999 г., в региональную комиссию конкурса «100 лучших товаров России» для оценки </w:t>
      </w:r>
      <w:r>
        <w:t xml:space="preserve">качества обратились 500 предприятие и организация республики, представившие 720 видов товаров и услуг. </w:t>
      </w:r>
    </w:p>
    <w:p w:rsidR="00300609" w:rsidRDefault="00977DAE">
      <w:pPr>
        <w:ind w:left="-142" w:firstLine="851"/>
        <w:jc w:val="both"/>
        <w:rPr>
          <w:bCs/>
        </w:rPr>
      </w:pPr>
      <w:r>
        <w:t>В 2024 г. прием заявок и доку</w:t>
      </w:r>
      <w:r>
        <w:t>ментов на участие в конкурсе «Марка качества Чувашской Республики» (далее – Конкурс) проводился с 06.09.2024 по 15.11.2024 гг. В конкурсе приняли участие 40 предприятий и организаций Чувашской Республики различных форм собственности, было подано 42 заявки.</w:t>
      </w:r>
    </w:p>
    <w:p w:rsidR="00300609" w:rsidRDefault="00300609">
      <w:pPr>
        <w:ind w:left="-142" w:firstLine="851"/>
        <w:jc w:val="both"/>
      </w:pPr>
    </w:p>
    <w:p w:rsidR="00300609" w:rsidRDefault="00977DAE">
      <w:pPr>
        <w:ind w:left="-142" w:firstLine="851"/>
        <w:jc w:val="both"/>
      </w:pPr>
      <w:r>
        <w:t>Комплекс процессных мероприятий «Вовлечение целевой аудитории в процессы постоянного повышения качества»</w:t>
      </w:r>
    </w:p>
    <w:p w:rsidR="00300609" w:rsidRDefault="00977DAE">
      <w:pPr>
        <w:ind w:left="-142" w:firstLine="851"/>
        <w:jc w:val="both"/>
      </w:pPr>
      <w:r>
        <w:t>6 декабря 2024 г. в г. Чебоксары в гостинице «Россия» состоялся XX Межрегиональный форум «Стратегия и практика успешного бизнеса», посвященный Всемир</w:t>
      </w:r>
      <w:r>
        <w:t>ному Дню качества и Европейской неделе качества. В рамках форума Глава Чувашии вручил награды лауреатам республиканского конкурса на соискание премии Главы Чувашской Республики в области социальной ответственности, республиканского конкурса «Марка качества</w:t>
      </w:r>
      <w:r>
        <w:t xml:space="preserve"> Чувашской Республики» и Всероссийского конкурса «100 лучших товаров России».</w:t>
      </w:r>
    </w:p>
    <w:p w:rsidR="00300609" w:rsidRDefault="00977DAE">
      <w:pPr>
        <w:ind w:left="-142" w:firstLine="851"/>
        <w:jc w:val="both"/>
      </w:pPr>
      <w:r>
        <w:t>Форум прошел в очном формате, с докладами выступили эксперты в области качества, в том числе иногородние специалисты. Приблизительное число участников в очном формате – 100 челов</w:t>
      </w:r>
      <w:r>
        <w:t>ек (награждаемые и выступающие).</w:t>
      </w:r>
    </w:p>
    <w:p w:rsidR="00300609" w:rsidRDefault="00300609">
      <w:pPr>
        <w:ind w:left="-142" w:firstLine="851"/>
        <w:jc w:val="both"/>
      </w:pPr>
    </w:p>
    <w:p w:rsidR="00300609" w:rsidRDefault="00300609">
      <w:pPr>
        <w:ind w:left="-142" w:firstLine="851"/>
        <w:jc w:val="both"/>
      </w:pPr>
    </w:p>
    <w:p w:rsidR="00300609" w:rsidRDefault="00977DAE">
      <w:pPr>
        <w:ind w:left="-142" w:firstLine="851"/>
        <w:jc w:val="both"/>
      </w:pPr>
      <w:r>
        <w:t>Ведомственный проект «Внедрение бережливых технологий в области управления».</w:t>
      </w:r>
    </w:p>
    <w:p w:rsidR="00300609" w:rsidRDefault="00977DAE">
      <w:pPr>
        <w:ind w:left="-142" w:firstLine="851"/>
        <w:jc w:val="both"/>
      </w:pPr>
      <w:r>
        <w:rPr>
          <w:rFonts w:eastAsia="Calibri"/>
          <w:lang w:eastAsia="en-US"/>
        </w:rPr>
        <w:t>В 2024 году количество организаций, участвующих в реализации проекта «Эффективный регион», увеличилось до 97 организаций. Пул проектов изменений</w:t>
      </w:r>
      <w:r>
        <w:rPr>
          <w:rFonts w:eastAsia="Calibri"/>
          <w:lang w:eastAsia="en-US"/>
        </w:rPr>
        <w:t xml:space="preserve"> составляет 691 и более 2080 участников проектных команд. Экономия от реализации проектов оценочно составляет более 570 тыс. часов рабочего времени, стоимость которого более 145 млн. рублей. В 2024 году в республике приступили к реализации сквозного инвест</w:t>
      </w:r>
      <w:r>
        <w:rPr>
          <w:rFonts w:eastAsia="Calibri"/>
          <w:lang w:eastAsia="en-US"/>
        </w:rPr>
        <w:t>иционного потока. Основная задача, которого – сократить сроки выдачи инвесторам необходимой документации и ускорить процедуры подключения к инфраструктуре, уменьшить клиентский путь инвестора – от возникновения идеи об инвестициях до запуска предприятия. Р</w:t>
      </w:r>
      <w:r>
        <w:rPr>
          <w:rFonts w:eastAsia="Calibri"/>
          <w:lang w:eastAsia="en-US"/>
        </w:rPr>
        <w:t>аспоряжением Главы Чувашской Республики от 9.10.2024 № 549-рг создана головная рабочая группа и выбрано 9 приоритетных направлений.  Государственной корпорацией по атомной энергии «Росатом» отмечено, что по итогам 2024 года Чувашская Республика совершила к</w:t>
      </w:r>
      <w:r>
        <w:rPr>
          <w:rFonts w:eastAsia="Calibri"/>
          <w:lang w:eastAsia="en-US"/>
        </w:rPr>
        <w:t xml:space="preserve">ачественный и количественный рывок по созданию образцов </w:t>
      </w:r>
      <w:r>
        <w:rPr>
          <w:rFonts w:eastAsia="Calibri"/>
          <w:lang w:eastAsia="en-US"/>
        </w:rPr>
        <w:lastRenderedPageBreak/>
        <w:t>лучших практик применения принципов и инструментов бережливого производства в соответствии с методическими материалами Государственной корпорации по атомной энергии «Росатом». В настоящее время в респ</w:t>
      </w:r>
      <w:r>
        <w:rPr>
          <w:rFonts w:eastAsia="Calibri"/>
          <w:lang w:eastAsia="en-US"/>
        </w:rPr>
        <w:t>ублике образцы созданы в 27 организациях и ведомствах. В целях практического обучения инструментам бережливого производства представителей органов власти, а также сотрудников организаций Чувашской Республики ведется работа по запуску отраслевых «фабрик про</w:t>
      </w:r>
      <w:r>
        <w:rPr>
          <w:rFonts w:eastAsia="Calibri"/>
          <w:lang w:eastAsia="en-US"/>
        </w:rPr>
        <w:t xml:space="preserve">цессов». В настоящее время в республике функционирует 6 «фабрик процессов» («фабрика процессов», «фабрика строительных процессов», «фабрика медицинских процессов», «фабрика офисных процессов», «фабрика процессов центра занятости», «фабрика образовательных </w:t>
      </w:r>
      <w:r>
        <w:rPr>
          <w:rFonts w:eastAsia="Calibri"/>
          <w:lang w:eastAsia="en-US"/>
        </w:rPr>
        <w:t xml:space="preserve">процессов»). </w:t>
      </w:r>
    </w:p>
    <w:p w:rsidR="00300609" w:rsidRDefault="00300609">
      <w:pPr>
        <w:ind w:left="-142" w:firstLine="851"/>
        <w:jc w:val="both"/>
      </w:pPr>
    </w:p>
    <w:p w:rsidR="00300609" w:rsidRDefault="00977DAE">
      <w:pPr>
        <w:ind w:left="-142" w:firstLine="851"/>
        <w:jc w:val="both"/>
      </w:pPr>
      <w:r>
        <w:t>Комплекс процессных мероприятий «Государственное стимулирование развития отрасли композиционных материалов в Чувашской Республике».</w:t>
      </w:r>
    </w:p>
    <w:p w:rsidR="00300609" w:rsidRDefault="00977DAE">
      <w:pPr>
        <w:ind w:left="-142" w:firstLine="851"/>
        <w:jc w:val="both"/>
      </w:pPr>
      <w:r>
        <w:t>Общий объем производства композитов организациями Чувашской Республики в 2024 году составил 705,0 млн. рублей</w:t>
      </w:r>
      <w:r>
        <w:t>. Объем экспорта композитов, конструкций и изделий из них в 2022 году составил - 11,7 млн. рублей.</w:t>
      </w:r>
    </w:p>
    <w:p w:rsidR="00300609" w:rsidRDefault="00977DAE">
      <w:pPr>
        <w:ind w:left="-142" w:firstLine="851"/>
        <w:jc w:val="both"/>
      </w:pPr>
      <w:r>
        <w:t>Деятельность в отрасли композиционных материалов осуществляют 12 организаций Чувашской Республики: ЗАО «Республиканская палата предпринимателей», ООО «ЭЛКОН»</w:t>
      </w:r>
      <w:r>
        <w:t>, ООО «Чебоксарский трубный завод» (группа «ПОЛИПЛАСТИК»), ООО «Экспромт», ООО «Гален», ООО «Научно-производственное предприятие «Спектр», ООО «Диском групп», ООО «Русский ветер», ООО «НПП ИННОТЕХ», ООО «ЧИЦ ВТ», ООО «Композит 21», ООО «Полимерные композит</w:t>
      </w:r>
      <w:r>
        <w:t>ы».</w:t>
      </w:r>
    </w:p>
    <w:p w:rsidR="00300609" w:rsidRDefault="00977DAE">
      <w:pPr>
        <w:ind w:left="-142" w:firstLine="851"/>
        <w:jc w:val="both"/>
      </w:pPr>
      <w:r>
        <w:t>Целевыми индикаторами (показателями) производства композитов организациями Чувашской Республики в 2025 г. ожидается в размере 730,0 млн. рублей, объем экспорта композитов, конструкций и изделий из них ожидается в размере 12,2 млн. рублей.</w:t>
      </w:r>
    </w:p>
    <w:p w:rsidR="00300609" w:rsidRDefault="00300609">
      <w:pPr>
        <w:ind w:left="-142" w:firstLine="851"/>
        <w:jc w:val="both"/>
      </w:pPr>
    </w:p>
    <w:p w:rsidR="00300609" w:rsidRDefault="00977DAE">
      <w:pPr>
        <w:ind w:left="-142" w:firstLine="851"/>
        <w:jc w:val="both"/>
      </w:pPr>
      <w:r>
        <w:t>Комплекс про</w:t>
      </w:r>
      <w:r>
        <w:t>цессных мероприятий «Содействие в обеспечении устойчивого развития предприятий, осуществляющих производство композиционных материалов».</w:t>
      </w:r>
    </w:p>
    <w:p w:rsidR="00300609" w:rsidRDefault="00977DAE">
      <w:pPr>
        <w:ind w:left="-142" w:firstLine="851"/>
        <w:jc w:val="both"/>
      </w:pPr>
      <w:r>
        <w:t>Развитие информационных технологий, системы цифрового мониторинга, является глобальным трендом и приоритетной отраслью п</w:t>
      </w:r>
      <w:r>
        <w:t>ромышленности Чувашской Республики.</w:t>
      </w:r>
    </w:p>
    <w:p w:rsidR="00300609" w:rsidRDefault="00977DAE">
      <w:pPr>
        <w:ind w:left="-142" w:firstLine="851"/>
        <w:jc w:val="both"/>
      </w:pPr>
      <w:r>
        <w:t xml:space="preserve">АО «Республиканская палата предпринимателей» (далее – АО «РПП») разработало смесевую рецептуру связующего под брендом </w:t>
      </w:r>
      <w:r>
        <w:rPr>
          <w:lang w:val="en-US"/>
        </w:rPr>
        <w:t>SIREP</w:t>
      </w:r>
      <w:r>
        <w:t>, которое соответствует требованиям:</w:t>
      </w:r>
    </w:p>
    <w:p w:rsidR="00300609" w:rsidRDefault="00977DAE">
      <w:pPr>
        <w:ind w:left="-142" w:firstLine="851"/>
        <w:jc w:val="both"/>
      </w:pPr>
      <w:r>
        <w:t>-возможность использования на существующих технологических у</w:t>
      </w:r>
      <w:r>
        <w:t>становках по производству композитной арматуры;</w:t>
      </w:r>
    </w:p>
    <w:p w:rsidR="00300609" w:rsidRDefault="00977DAE">
      <w:pPr>
        <w:ind w:left="-142" w:firstLine="851"/>
        <w:jc w:val="both"/>
      </w:pPr>
      <w:r>
        <w:t>- доступная цена;</w:t>
      </w:r>
    </w:p>
    <w:p w:rsidR="00300609" w:rsidRDefault="00977DAE">
      <w:pPr>
        <w:ind w:left="-142" w:firstLine="851"/>
        <w:jc w:val="both"/>
      </w:pPr>
      <w:r>
        <w:t>- отечественное производство.</w:t>
      </w:r>
    </w:p>
    <w:p w:rsidR="00300609" w:rsidRDefault="00300609">
      <w:pPr>
        <w:ind w:left="-142" w:firstLine="851"/>
        <w:jc w:val="both"/>
      </w:pPr>
    </w:p>
    <w:p w:rsidR="00300609" w:rsidRDefault="00977DAE">
      <w:pPr>
        <w:ind w:left="-142" w:firstLine="851"/>
        <w:jc w:val="both"/>
      </w:pPr>
      <w:r>
        <w:t>Региональный проект  «Энергоэффективность в транспортном комплексе».</w:t>
      </w:r>
    </w:p>
    <w:p w:rsidR="00300609" w:rsidRDefault="00977DAE">
      <w:pPr>
        <w:pStyle w:val="12"/>
        <w:spacing w:before="0" w:beforeAutospacing="0" w:after="0" w:afterAutospacing="0"/>
        <w:ind w:left="-142" w:firstLine="851"/>
        <w:jc w:val="both"/>
        <w:rPr>
          <w:rFonts w:eastAsia="Calibri"/>
        </w:rPr>
      </w:pPr>
      <w:r>
        <w:rPr>
          <w:rFonts w:eastAsia="Calibri"/>
          <w:lang w:eastAsia="en-US"/>
        </w:rPr>
        <w:t>Чувашская Республика включена в перечень террито</w:t>
      </w:r>
      <w:r>
        <w:rPr>
          <w:rFonts w:eastAsia="Calibri"/>
          <w:lang w:eastAsia="en-US"/>
        </w:rPr>
        <w:t>рий и дорог федерального значения, определенных в качестве пилотных по созданию зарядной инфраструктуры для электротранспортных средств до 2024 года включительно, утвержденный распоряжением Правительства Российской Федерации от 24 декабря 2021 г. № 3835-р.</w:t>
      </w:r>
    </w:p>
    <w:p w:rsidR="00300609" w:rsidRDefault="00977DAE">
      <w:pPr>
        <w:pStyle w:val="12"/>
        <w:spacing w:before="0" w:beforeAutospacing="0" w:after="0" w:afterAutospacing="0"/>
        <w:ind w:left="-142" w:firstLine="851"/>
        <w:jc w:val="both"/>
        <w:rPr>
          <w:rFonts w:eastAsia="Calibri"/>
        </w:rPr>
      </w:pPr>
      <w:r>
        <w:rPr>
          <w:rFonts w:eastAsia="Calibri"/>
          <w:lang w:eastAsia="en-US"/>
        </w:rPr>
        <w:t>Всего за 2024 год введено в эксплуатацию 30 быстрых электрозарядных станций для электрического автомобильного транспорта и 4 медленных электрозарядных станций денежные средства выделены в рамках соглашения о предоставлении субсидии из федерального бюджета</w:t>
      </w:r>
      <w:r>
        <w:rPr>
          <w:rFonts w:eastAsia="Calibri"/>
          <w:lang w:eastAsia="en-US"/>
        </w:rPr>
        <w:t xml:space="preserve"> бюджету Чувашской Республике в целях софинансирования расходных обязательств Чувашской Республике, возникающих при развитии зарядной инфраструктуры для электромобилей</w:t>
      </w:r>
      <w:r>
        <w:rPr>
          <w:rFonts w:eastAsia="Calibri"/>
        </w:rPr>
        <w:t>.</w:t>
      </w:r>
    </w:p>
    <w:p w:rsidR="00300609" w:rsidRDefault="00300609">
      <w:pPr>
        <w:ind w:left="-142" w:firstLine="851"/>
        <w:jc w:val="both"/>
      </w:pPr>
    </w:p>
    <w:p w:rsidR="00300609" w:rsidRDefault="00977DAE">
      <w:pPr>
        <w:ind w:left="-142" w:firstLine="851"/>
        <w:jc w:val="both"/>
      </w:pPr>
      <w:r>
        <w:t>Комплекс процессных мероприятий «Энергосбережение в Чувашской Республике».</w:t>
      </w:r>
    </w:p>
    <w:p w:rsidR="00300609" w:rsidRDefault="00977DAE">
      <w:pPr>
        <w:ind w:left="-142" w:firstLine="851"/>
        <w:jc w:val="both"/>
      </w:pPr>
      <w:r>
        <w:t>Проведено 4 обучающих семинаров, по вопросам энергосбережения и повышения энергетической эффективности, а также по теме заключения энергосервисных контрактов;</w:t>
      </w:r>
    </w:p>
    <w:p w:rsidR="00300609" w:rsidRDefault="00977DAE">
      <w:pPr>
        <w:ind w:left="-142" w:firstLine="851"/>
        <w:jc w:val="both"/>
      </w:pPr>
      <w:r>
        <w:lastRenderedPageBreak/>
        <w:t>Проведения обучения (повышение квалификации по программам дополнительного профессионального образ</w:t>
      </w:r>
      <w:r>
        <w:t>ования в сфере энергосбережения и повышения энергетической эффективности) 37 ответственных лиц за энергосбережение и повышения энергетической эффективности органов местного самоуправления и органов исполнительной власти;</w:t>
      </w:r>
    </w:p>
    <w:p w:rsidR="00300609" w:rsidRDefault="00977DAE">
      <w:pPr>
        <w:ind w:left="-142" w:firstLine="851"/>
        <w:jc w:val="both"/>
      </w:pPr>
      <w:r>
        <w:t>Подготовки 133 новостей для размеще</w:t>
      </w:r>
      <w:r>
        <w:t>ния на официальных сайтах Министерства промышленности и энергетики Чувашской Республики и АУ «Центр энергосбережения» Минпромэнерго Чувашии в информационно-телекоммуникационной сети «Интернет»;</w:t>
      </w:r>
    </w:p>
    <w:p w:rsidR="00300609" w:rsidRDefault="00977DAE">
      <w:pPr>
        <w:ind w:left="-142" w:firstLine="851"/>
        <w:jc w:val="both"/>
      </w:pPr>
      <w:r>
        <w:t>Проведение Всероссийского фестиваля энергосбережения и экологи</w:t>
      </w:r>
      <w:r>
        <w:t>и #ВместеЯрче на территории Чувашской Республики;</w:t>
      </w:r>
    </w:p>
    <w:p w:rsidR="00300609" w:rsidRDefault="00300609">
      <w:pPr>
        <w:ind w:left="-142" w:firstLine="851"/>
        <w:jc w:val="both"/>
        <w:rPr>
          <w:bCs/>
        </w:rPr>
      </w:pPr>
    </w:p>
    <w:p w:rsidR="00300609" w:rsidRDefault="00977DAE">
      <w:pPr>
        <w:ind w:left="-142" w:firstLine="851"/>
        <w:jc w:val="both"/>
      </w:pPr>
      <w:r>
        <w:t>Комплекс процессных мероприятий  «Энергосбережение и повышение энергоэффективности в отдельных отраслях экономики».</w:t>
      </w:r>
    </w:p>
    <w:p w:rsidR="00300609" w:rsidRDefault="00977DAE">
      <w:pPr>
        <w:ind w:left="-142" w:firstLine="851"/>
        <w:jc w:val="both"/>
      </w:pPr>
      <w:r>
        <w:t>В рамках основных мероприятий предприятиями промышленности Чувашской Республики проведены</w:t>
      </w:r>
      <w:r>
        <w:t xml:space="preserve"> следующие работы: </w:t>
      </w:r>
    </w:p>
    <w:p w:rsidR="00300609" w:rsidRDefault="00977DAE">
      <w:pPr>
        <w:ind w:left="-142" w:firstLine="851"/>
        <w:jc w:val="both"/>
      </w:pPr>
      <w:r>
        <w:t>-  внедрение энергосберегающих систем освещения;</w:t>
      </w:r>
    </w:p>
    <w:p w:rsidR="00300609" w:rsidRDefault="00977DAE">
      <w:pPr>
        <w:ind w:left="-142" w:firstLine="851"/>
        <w:jc w:val="both"/>
      </w:pPr>
      <w:r>
        <w:t>-  замена изношенной изоляции трубопроводов;</w:t>
      </w:r>
    </w:p>
    <w:p w:rsidR="00300609" w:rsidRDefault="00977DAE">
      <w:pPr>
        <w:ind w:left="-142" w:firstLine="851"/>
        <w:jc w:val="both"/>
      </w:pPr>
      <w:r>
        <w:t>- ремонт кабельной линии;</w:t>
      </w:r>
    </w:p>
    <w:p w:rsidR="00300609" w:rsidRDefault="00977DAE">
      <w:pPr>
        <w:ind w:left="-142" w:firstLine="851"/>
        <w:jc w:val="both"/>
      </w:pPr>
      <w:r>
        <w:t>- перевод кислородной станции на ночной режим работы (выработка кислорода в часы наименьшего максимума энергосистемы</w:t>
      </w:r>
      <w:r>
        <w:t xml:space="preserve"> и закачка его в расходную емкость) для снижения потребляемой электрической мощности в период наибольших электрических нагрузок;</w:t>
      </w:r>
    </w:p>
    <w:p w:rsidR="00300609" w:rsidRDefault="00977DAE">
      <w:pPr>
        <w:ind w:left="-142" w:firstLine="851"/>
        <w:jc w:val="both"/>
      </w:pPr>
      <w:r>
        <w:t>- ремонт теплосетей;</w:t>
      </w:r>
    </w:p>
    <w:p w:rsidR="00300609" w:rsidRDefault="00977DAE">
      <w:pPr>
        <w:ind w:left="-142" w:firstLine="851"/>
        <w:jc w:val="both"/>
      </w:pPr>
      <w:r>
        <w:t>- строительство сетей миниральной канализации 1,2,3-й очереди (п.м);</w:t>
      </w:r>
    </w:p>
    <w:p w:rsidR="00300609" w:rsidRDefault="00977DAE">
      <w:pPr>
        <w:ind w:left="-142" w:firstLine="851"/>
        <w:jc w:val="both"/>
      </w:pPr>
      <w:r>
        <w:t>- чистка теплообменников;</w:t>
      </w:r>
    </w:p>
    <w:p w:rsidR="00300609" w:rsidRDefault="00977DAE">
      <w:pPr>
        <w:ind w:left="-142" w:firstLine="851"/>
        <w:jc w:val="both"/>
      </w:pPr>
      <w:r>
        <w:t>- строитель</w:t>
      </w:r>
      <w:r>
        <w:t>ство трубопровода промстоков с теплоспутниками (п.м);</w:t>
      </w:r>
    </w:p>
    <w:p w:rsidR="00300609" w:rsidRDefault="00977DAE">
      <w:pPr>
        <w:ind w:left="-142" w:firstLine="851"/>
        <w:jc w:val="both"/>
      </w:pPr>
      <w:r>
        <w:t>- ремонт насосной станции;</w:t>
      </w:r>
    </w:p>
    <w:p w:rsidR="00300609" w:rsidRDefault="00977DAE">
      <w:pPr>
        <w:ind w:left="-142" w:firstLine="851"/>
        <w:jc w:val="both"/>
      </w:pPr>
      <w:r>
        <w:t>- замена изношенных калориферов приточных установок П-9 и П-10 (ГЦ) на калорифер КСк 4-12;</w:t>
      </w:r>
    </w:p>
    <w:p w:rsidR="00300609" w:rsidRDefault="00977DAE">
      <w:pPr>
        <w:ind w:left="-142" w:firstLine="851"/>
        <w:jc w:val="both"/>
      </w:pPr>
      <w:r>
        <w:t>- модернизация системы вентиляции.</w:t>
      </w:r>
    </w:p>
    <w:p w:rsidR="00300609" w:rsidRDefault="00977DAE">
      <w:pPr>
        <w:ind w:left="-142" w:firstLine="851"/>
        <w:jc w:val="both"/>
      </w:pPr>
      <w:r>
        <w:t>В данном направлении необходимо отметить такие пр</w:t>
      </w:r>
      <w:r>
        <w:t>едприятия как ПАО «Химпром», АО «ЭЛАРА», ООО «Хевел», АО «ЧПО им. В.И. Чапаева», ООО ПК «ЧАЗ», ООО ПК «Промтрактор», ООО «Промлит», ООО «Каваз».</w:t>
      </w:r>
    </w:p>
    <w:p w:rsidR="00300609" w:rsidRDefault="00977DAE">
      <w:pPr>
        <w:ind w:left="-142" w:firstLine="851"/>
        <w:jc w:val="both"/>
      </w:pPr>
      <w:r>
        <w:t>Экономия от реализаций мероприятий, направленных на энергосбережение и повышение энергетической эффективности п</w:t>
      </w:r>
      <w:r>
        <w:t>ромышленными предприятиями Чувашской Республики, составила 131 329,6 тыс. руб.</w:t>
      </w:r>
    </w:p>
    <w:p w:rsidR="00300609" w:rsidRDefault="00300609">
      <w:pPr>
        <w:ind w:left="-142" w:firstLine="851"/>
        <w:jc w:val="both"/>
      </w:pPr>
    </w:p>
    <w:p w:rsidR="00300609" w:rsidRDefault="00977DAE">
      <w:pPr>
        <w:ind w:left="-142" w:firstLine="851"/>
        <w:jc w:val="both"/>
      </w:pPr>
      <w:r>
        <w:t>Комплекс процессных мероприятий «Энергосбережение и повышение энергоэффективности в жилищно-коммунальном хозяйстве и жилищном фонде».</w:t>
      </w:r>
    </w:p>
    <w:p w:rsidR="00300609" w:rsidRDefault="00977DAE">
      <w:pPr>
        <w:ind w:left="-142" w:firstLine="851"/>
        <w:jc w:val="both"/>
      </w:pPr>
      <w:r>
        <w:t xml:space="preserve">Было выполнено: </w:t>
      </w:r>
    </w:p>
    <w:p w:rsidR="00300609" w:rsidRDefault="00977DAE">
      <w:pPr>
        <w:ind w:left="-142" w:firstLine="851"/>
        <w:jc w:val="both"/>
      </w:pPr>
      <w:r>
        <w:t>- ремонт систем отопления</w:t>
      </w:r>
      <w:r>
        <w:t>;</w:t>
      </w:r>
    </w:p>
    <w:p w:rsidR="00300609" w:rsidRDefault="00977DAE">
      <w:pPr>
        <w:ind w:left="-142" w:firstLine="851"/>
        <w:jc w:val="both"/>
      </w:pPr>
      <w:r>
        <w:t>- замена светильников на энергоэффективные осветительные приборы, как во внутреннем, так и в уличном освещении;</w:t>
      </w:r>
    </w:p>
    <w:p w:rsidR="00300609" w:rsidRDefault="00977DAE">
      <w:pPr>
        <w:ind w:left="-142" w:firstLine="851"/>
        <w:jc w:val="both"/>
      </w:pPr>
      <w:r>
        <w:t>- теплоизоляция внутридомовых инженерных сетей теплоснабжения и горячего водоснабжения в подвале (на чердаке, дверей);</w:t>
      </w:r>
    </w:p>
    <w:p w:rsidR="00300609" w:rsidRDefault="00977DAE">
      <w:pPr>
        <w:ind w:left="-142" w:firstLine="851"/>
        <w:jc w:val="both"/>
      </w:pPr>
      <w:r>
        <w:t>- установка двухходового стального котла;</w:t>
      </w:r>
    </w:p>
    <w:p w:rsidR="00300609" w:rsidRDefault="00977DAE">
      <w:pPr>
        <w:ind w:left="-142" w:firstLine="851"/>
        <w:jc w:val="both"/>
      </w:pPr>
      <w:r>
        <w:t>- замена насоса циркуляционного.</w:t>
      </w:r>
    </w:p>
    <w:p w:rsidR="00300609" w:rsidRDefault="00977DAE">
      <w:pPr>
        <w:ind w:left="-142" w:firstLine="851"/>
        <w:jc w:val="both"/>
      </w:pPr>
      <w:r>
        <w:t>Общая экономия от реализаций мероприятий, направленных на энергосбережение и повышение энергетической эффективности в жилищно-коммунальном хозяйстве и жилищном фонде, составила 2 03</w:t>
      </w:r>
      <w:r>
        <w:t>2,2 тыс. руб.</w:t>
      </w:r>
    </w:p>
    <w:p w:rsidR="00300609" w:rsidRDefault="00300609">
      <w:pPr>
        <w:ind w:left="-142" w:firstLine="851"/>
        <w:jc w:val="both"/>
      </w:pPr>
    </w:p>
    <w:p w:rsidR="00300609" w:rsidRDefault="00977DAE">
      <w:pPr>
        <w:ind w:left="-142" w:firstLine="851"/>
        <w:jc w:val="both"/>
      </w:pPr>
      <w:r>
        <w:lastRenderedPageBreak/>
        <w:t>Комплекс процессных мероприятий  «Энергосбережение и повышение энергоэффективности в организациях с участием государства или муниципального образования».</w:t>
      </w:r>
    </w:p>
    <w:p w:rsidR="00300609" w:rsidRDefault="00300609">
      <w:pPr>
        <w:ind w:left="-142" w:firstLine="851"/>
        <w:jc w:val="both"/>
      </w:pPr>
    </w:p>
    <w:p w:rsidR="00300609" w:rsidRDefault="00977DAE">
      <w:pPr>
        <w:ind w:left="-142" w:firstLine="851"/>
        <w:jc w:val="both"/>
      </w:pPr>
      <w:r>
        <w:t xml:space="preserve">Учреждениями Чувашской Республики проводилась такие мероприятия как: </w:t>
      </w:r>
    </w:p>
    <w:p w:rsidR="00300609" w:rsidRDefault="00977DAE">
      <w:pPr>
        <w:ind w:left="-142" w:firstLine="851"/>
        <w:jc w:val="both"/>
      </w:pPr>
      <w:r>
        <w:t>- промывка и опр</w:t>
      </w:r>
      <w:r>
        <w:t>ессовка системы отопления, промывка теплообменника и замена прокладок;</w:t>
      </w:r>
    </w:p>
    <w:p w:rsidR="00300609" w:rsidRDefault="00977DAE">
      <w:pPr>
        <w:ind w:left="-142" w:firstLine="851"/>
        <w:jc w:val="both"/>
      </w:pPr>
      <w:r>
        <w:t>- установка фильтрационного оборудования и подключение к системе холодного водоснабжения, замена водонагревателей;</w:t>
      </w:r>
    </w:p>
    <w:p w:rsidR="00300609" w:rsidRDefault="00977DAE">
      <w:pPr>
        <w:ind w:left="-142" w:firstLine="851"/>
        <w:jc w:val="both"/>
      </w:pPr>
      <w:r>
        <w:t>- замена арматуры сливных бочков, применение экономичной водоразборной</w:t>
      </w:r>
      <w:r>
        <w:t xml:space="preserve"> арматуры, замена смесителей, установка аэраторов;</w:t>
      </w:r>
    </w:p>
    <w:p w:rsidR="00300609" w:rsidRDefault="00977DAE">
      <w:pPr>
        <w:ind w:left="-142" w:firstLine="851"/>
        <w:jc w:val="both"/>
      </w:pPr>
      <w:r>
        <w:t>- ремонт распределительных устройств силового оборудования;</w:t>
      </w:r>
    </w:p>
    <w:p w:rsidR="00300609" w:rsidRDefault="00977DAE">
      <w:pPr>
        <w:ind w:left="-142" w:firstLine="851"/>
        <w:jc w:val="both"/>
      </w:pPr>
      <w:r>
        <w:t>- установка контроллера для отопления с ГВС, установка насоса циркуляционного JEMIX WRF 40/12, установка насоса циркуляционного JEMIX WRF 50/12;</w:t>
      </w:r>
    </w:p>
    <w:p w:rsidR="00300609" w:rsidRDefault="00977DAE">
      <w:pPr>
        <w:ind w:left="-142" w:firstLine="851"/>
        <w:jc w:val="both"/>
      </w:pPr>
      <w:r>
        <w:t>-установка терморегуляторов на радиаторы отопления, частичная установка теплоотражателей за батареями, ремонт СТУ-1 и замена электропреобразователей ПЭП-3-25;</w:t>
      </w:r>
    </w:p>
    <w:p w:rsidR="00300609" w:rsidRDefault="00977DAE">
      <w:pPr>
        <w:ind w:left="-142" w:firstLine="851"/>
        <w:jc w:val="both"/>
      </w:pPr>
      <w:r>
        <w:t>- установка системы управления погружными насосами и системы управления повысительными насосами);</w:t>
      </w:r>
      <w:r>
        <w:t xml:space="preserve"> </w:t>
      </w:r>
    </w:p>
    <w:p w:rsidR="00300609" w:rsidRDefault="00977DAE">
      <w:pPr>
        <w:ind w:left="-142" w:firstLine="851"/>
        <w:jc w:val="both"/>
      </w:pPr>
      <w:r>
        <w:t>- замена неэффективных отопительных котлов в индивидуальных системах отопления зданий, строений, сооружений.</w:t>
      </w:r>
    </w:p>
    <w:p w:rsidR="00300609" w:rsidRDefault="00300609">
      <w:pPr>
        <w:ind w:left="-142" w:firstLine="851"/>
        <w:jc w:val="both"/>
      </w:pPr>
    </w:p>
    <w:p w:rsidR="00300609" w:rsidRDefault="00977DAE">
      <w:pPr>
        <w:ind w:left="-142" w:firstLine="851"/>
        <w:jc w:val="center"/>
      </w:pPr>
      <w:r>
        <w:t>23. ГОСУДАРСТВЕННАЯ ПРОГРАММА ЧУВАШСКОЙ РЕСПУБЛИКИ</w:t>
      </w:r>
    </w:p>
    <w:p w:rsidR="00300609" w:rsidRDefault="00977DAE">
      <w:pPr>
        <w:ind w:left="-142" w:firstLine="851"/>
        <w:jc w:val="center"/>
      </w:pPr>
      <w:r>
        <w:t>«ДОСТУПНАЯ СРЕДА»</w:t>
      </w:r>
    </w:p>
    <w:p w:rsidR="00300609" w:rsidRDefault="00300609">
      <w:pPr>
        <w:ind w:left="-142" w:firstLine="851"/>
        <w:jc w:val="center"/>
        <w:rPr>
          <w:rFonts w:eastAsia="PT Serif"/>
        </w:rPr>
      </w:pPr>
    </w:p>
    <w:p w:rsidR="00300609" w:rsidRDefault="00977DAE">
      <w:pPr>
        <w:ind w:left="-142" w:firstLine="851"/>
        <w:jc w:val="both"/>
        <w:rPr>
          <w:rFonts w:eastAsia="PT Serif"/>
        </w:rPr>
      </w:pPr>
      <w:r>
        <w:rPr>
          <w:rFonts w:eastAsia="PT Serif"/>
        </w:rPr>
        <w:t>В рамках реализации регионального проекта «Формирование системы комплексной реабилитации и абилитации инвалидов, в том числе детей-инвалидов, а также ранней помощи, сопровождаемого проживания инвалидов в Чувашской Республике»:</w:t>
      </w:r>
    </w:p>
    <w:p w:rsidR="00300609" w:rsidRDefault="00977DAE">
      <w:pPr>
        <w:ind w:left="-142" w:firstLine="851"/>
        <w:jc w:val="both"/>
        <w:rPr>
          <w:color w:val="000000" w:themeColor="text1"/>
        </w:rPr>
      </w:pPr>
      <w:r>
        <w:rPr>
          <w:rFonts w:eastAsia="PT Serif"/>
          <w:color w:val="000000" w:themeColor="text1"/>
        </w:rPr>
        <w:t>За январь – декабрь 2024 г. о</w:t>
      </w:r>
      <w:r>
        <w:rPr>
          <w:rFonts w:eastAsia="PT Serif"/>
          <w:color w:val="000000" w:themeColor="text1"/>
        </w:rPr>
        <w:t>рганами службы занятости населения республики проведено 13 специализированных ярмарок вакансий для инвалидов.</w:t>
      </w:r>
    </w:p>
    <w:p w:rsidR="00300609" w:rsidRDefault="00977DAE">
      <w:pPr>
        <w:ind w:left="-142" w:firstLine="851"/>
        <w:jc w:val="both"/>
        <w:rPr>
          <w:color w:val="000000" w:themeColor="text1"/>
        </w:rPr>
      </w:pPr>
      <w:r>
        <w:rPr>
          <w:rFonts w:eastAsia="PT Serif"/>
          <w:color w:val="000000" w:themeColor="text1"/>
        </w:rPr>
        <w:t>В 2024 году прошли 2 этапа Всероссийской ярмарки трудоустройства «Работа России. Время возможностей», в которых приняли участие 313 работодателей,</w:t>
      </w:r>
      <w:r>
        <w:rPr>
          <w:rFonts w:eastAsia="PT Serif"/>
          <w:color w:val="000000" w:themeColor="text1"/>
        </w:rPr>
        <w:t xml:space="preserve"> представлено более 13,0 тыс. вакансий. На всех площадках был организован информационный стенд для лиц с инвалидностью, где кадровые консультанты центра занятости представляли вакансии.</w:t>
      </w:r>
    </w:p>
    <w:p w:rsidR="00300609" w:rsidRDefault="00977DAE">
      <w:pPr>
        <w:ind w:left="-142" w:firstLine="851"/>
        <w:jc w:val="both"/>
        <w:rPr>
          <w:color w:val="000000" w:themeColor="text1"/>
        </w:rPr>
      </w:pPr>
      <w:r>
        <w:rPr>
          <w:rFonts w:eastAsia="PT Serif"/>
          <w:color w:val="000000" w:themeColor="text1"/>
        </w:rPr>
        <w:t>В целях координации совместных действий между Министерством труда и со</w:t>
      </w:r>
      <w:r>
        <w:rPr>
          <w:rFonts w:eastAsia="PT Serif"/>
          <w:color w:val="000000" w:themeColor="text1"/>
        </w:rPr>
        <w:t>циальной защиты Чувашской Республики и Федеральным казенным учреждением «Главное бюро медико-социальной экспертизы по Чувашской Республике-Чувашии» Министерства труда и социальной защиты Российской Федерации заключено соглашение о сотрудничестве от 7 мая 2</w:t>
      </w:r>
      <w:r>
        <w:rPr>
          <w:rFonts w:eastAsia="PT Serif"/>
          <w:color w:val="000000" w:themeColor="text1"/>
        </w:rPr>
        <w:t>021 г. № 36.</w:t>
      </w:r>
    </w:p>
    <w:p w:rsidR="00300609" w:rsidRDefault="00977DAE">
      <w:pPr>
        <w:ind w:left="-142" w:firstLine="851"/>
        <w:jc w:val="both"/>
        <w:rPr>
          <w:color w:val="000000" w:themeColor="text1"/>
        </w:rPr>
      </w:pPr>
      <w:r>
        <w:rPr>
          <w:rFonts w:eastAsia="PT Serif"/>
          <w:color w:val="000000" w:themeColor="text1"/>
        </w:rPr>
        <w:t xml:space="preserve">Распоряжением Кабинета Министров Чувашской Республики от 28.03.2024 </w:t>
      </w:r>
      <w:r>
        <w:rPr>
          <w:rFonts w:eastAsia="PT Serif"/>
          <w:color w:val="000000" w:themeColor="text1"/>
        </w:rPr>
        <w:br/>
        <w:t>№ 300-р утвержден План мероприятий органов службы занятости населения, направленных на содействие трудоустройству уязвимых категорий граждан, к числу которых отнесены инвалид</w:t>
      </w:r>
      <w:r>
        <w:rPr>
          <w:rFonts w:eastAsia="PT Serif"/>
          <w:color w:val="000000" w:themeColor="text1"/>
        </w:rPr>
        <w:t xml:space="preserve">ы </w:t>
      </w:r>
      <w:r>
        <w:rPr>
          <w:rFonts w:eastAsia="PT Serif"/>
          <w:color w:val="000000" w:themeColor="text1"/>
          <w:lang w:val="en-US"/>
        </w:rPr>
        <w:t>I</w:t>
      </w:r>
      <w:r>
        <w:rPr>
          <w:rFonts w:eastAsia="PT Serif"/>
          <w:color w:val="000000" w:themeColor="text1"/>
        </w:rPr>
        <w:t xml:space="preserve">, </w:t>
      </w:r>
      <w:r>
        <w:rPr>
          <w:rFonts w:eastAsia="PT Serif"/>
          <w:color w:val="000000" w:themeColor="text1"/>
          <w:lang w:val="en-US"/>
        </w:rPr>
        <w:t>II</w:t>
      </w:r>
      <w:r>
        <w:rPr>
          <w:rFonts w:eastAsia="PT Serif"/>
          <w:color w:val="000000" w:themeColor="text1"/>
        </w:rPr>
        <w:t xml:space="preserve"> группы и участники специальной военной операции. План мероприятий разработан Минтрудом Чувашии при участии Государственного фонда поддержки участников специальной военной операции «Защитники Отечества» по Чувашской Республике (филиал Фонда «Защитни</w:t>
      </w:r>
      <w:r>
        <w:rPr>
          <w:rFonts w:eastAsia="PT Serif"/>
          <w:color w:val="000000" w:themeColor="text1"/>
        </w:rPr>
        <w:t>ки Отечества», ФКУ «ГБ МСЭ по Чувашской Республике – Чувашии» Минтруда России, ЧРОО «Ассоциация ветеранов специальной военной операции», АНО «Комитет семей воинов Отечества») по адресному оказанию услуг в области содействия занятости населения гражданам да</w:t>
      </w:r>
      <w:r>
        <w:rPr>
          <w:rFonts w:eastAsia="PT Serif"/>
          <w:color w:val="000000" w:themeColor="text1"/>
        </w:rPr>
        <w:t>нной категории.</w:t>
      </w:r>
    </w:p>
    <w:p w:rsidR="00300609" w:rsidRDefault="00977DAE">
      <w:pPr>
        <w:ind w:left="-142" w:firstLine="851"/>
        <w:jc w:val="both"/>
        <w:rPr>
          <w:color w:val="000000" w:themeColor="text1"/>
        </w:rPr>
      </w:pPr>
      <w:r>
        <w:rPr>
          <w:rFonts w:eastAsia="PT Serif"/>
          <w:color w:val="000000" w:themeColor="text1"/>
        </w:rPr>
        <w:t xml:space="preserve">В соответствии с заключенным соглашением с ФКУ «ГБ МСЭ по Чувашской Республике – Чувашии» Минтруда России на ежемесячной основе осуществляется </w:t>
      </w:r>
      <w:r>
        <w:rPr>
          <w:rFonts w:eastAsia="PT Serif"/>
          <w:color w:val="000000" w:themeColor="text1"/>
        </w:rPr>
        <w:lastRenderedPageBreak/>
        <w:t>взаимодействие в целях адресного и проактивного оказания услуг в области содействия занятости нас</w:t>
      </w:r>
      <w:r>
        <w:rPr>
          <w:rFonts w:eastAsia="PT Serif"/>
          <w:color w:val="000000" w:themeColor="text1"/>
        </w:rPr>
        <w:t>еления гражданам данной категории.</w:t>
      </w:r>
    </w:p>
    <w:p w:rsidR="00300609" w:rsidRDefault="00977DAE">
      <w:pPr>
        <w:ind w:left="-142" w:firstLine="851"/>
        <w:jc w:val="both"/>
        <w:rPr>
          <w:color w:val="000000" w:themeColor="text1"/>
        </w:rPr>
      </w:pPr>
      <w:r>
        <w:rPr>
          <w:rFonts w:eastAsia="PT Serif"/>
          <w:bCs/>
          <w:color w:val="000000" w:themeColor="text1"/>
        </w:rPr>
        <w:t>1 февраля 2024 года с администрацией города Чебоксары Чувашской Республики заключено соглашение о предоставлении субсидии из республиканского бюджета Чувашской Республики в размере 3 000,0 тыс. рублей на реализацию меропр</w:t>
      </w:r>
      <w:r>
        <w:rPr>
          <w:rFonts w:eastAsia="PT Serif"/>
          <w:bCs/>
          <w:color w:val="000000" w:themeColor="text1"/>
        </w:rPr>
        <w:t>иятий в сфере реабилитации и абилитации инвалидов. МБУДО «САШ» г. Чебоксары в полном объеме заключены государственные контракты на поставку спортивного оборудования и инвентаря. Оборудование и инвентарь поставлены.</w:t>
      </w:r>
    </w:p>
    <w:p w:rsidR="00300609" w:rsidRDefault="00977DAE">
      <w:pPr>
        <w:shd w:val="clear" w:color="FFFFFF" w:themeColor="background1" w:fill="FFFFFF" w:themeFill="background1"/>
        <w:ind w:left="-142" w:firstLine="851"/>
        <w:jc w:val="both"/>
        <w:rPr>
          <w:color w:val="000000" w:themeColor="text1"/>
        </w:rPr>
      </w:pPr>
      <w:r>
        <w:rPr>
          <w:rFonts w:eastAsia="PT Serif"/>
          <w:color w:val="000000" w:themeColor="text1"/>
        </w:rPr>
        <w:t>В целях улучшения психоэмоционального состояния у детей с ментальными нарушениями, в том числе с расстройствами аутистического спектра (далее – РАС),  бюджетное учреждение дополнительного образования «Спортивная школа по конному спорту» (далее – БУДО «СШ п</w:t>
      </w:r>
      <w:r>
        <w:rPr>
          <w:rFonts w:eastAsia="PT Serif"/>
          <w:color w:val="000000" w:themeColor="text1"/>
        </w:rPr>
        <w:t>о конному спорту») совместно с бюджетным учреждением «Реабилитационный центр для детей» Минтруда Чувашии и автономным учреждением Чувашской Республики «Новочебоксарский комплексный центр социального обслуживания населения» ежеквартально осуществляло оказан</w:t>
      </w:r>
      <w:r>
        <w:rPr>
          <w:rFonts w:eastAsia="PT Serif"/>
          <w:color w:val="000000" w:themeColor="text1"/>
        </w:rPr>
        <w:t xml:space="preserve">ие услуги по проведению экскурсии детям с ментальными нарушениями, в том числе с  РАС. </w:t>
      </w:r>
    </w:p>
    <w:p w:rsidR="00300609" w:rsidRDefault="00977DAE">
      <w:pPr>
        <w:shd w:val="clear" w:color="FFFFFF" w:themeColor="background1" w:fill="FFFFFF" w:themeFill="background1"/>
        <w:ind w:left="-142" w:firstLine="851"/>
        <w:jc w:val="both"/>
        <w:rPr>
          <w:color w:val="000000" w:themeColor="text1"/>
        </w:rPr>
      </w:pPr>
      <w:r>
        <w:rPr>
          <w:rFonts w:eastAsia="PT Serif"/>
          <w:color w:val="000000" w:themeColor="text1"/>
        </w:rPr>
        <w:t>В целях реализации иппотерапии и развития адаптивного конного спорта БУ ДО «СШ по конному спорту» был заключен договор с Чувашской региональной общественной организацие</w:t>
      </w:r>
      <w:r>
        <w:rPr>
          <w:rFonts w:eastAsia="PT Serif"/>
          <w:color w:val="000000" w:themeColor="text1"/>
        </w:rPr>
        <w:t xml:space="preserve">й «Крылья» по аренде помещения для содержания           2 лошадей и проведения занятий с детьми с РАС. </w:t>
      </w:r>
    </w:p>
    <w:p w:rsidR="00300609" w:rsidRDefault="00977DAE">
      <w:pPr>
        <w:pStyle w:val="ConsPlusTitle"/>
        <w:ind w:left="-142" w:firstLine="851"/>
        <w:jc w:val="both"/>
        <w:rPr>
          <w:rFonts w:ascii="Times New Roman" w:hAnsi="Times New Roman" w:cs="Times New Roman"/>
          <w:b w:val="0"/>
          <w:color w:val="000000" w:themeColor="text1"/>
          <w:sz w:val="24"/>
          <w:szCs w:val="24"/>
        </w:rPr>
      </w:pPr>
      <w:r>
        <w:rPr>
          <w:rFonts w:ascii="Times New Roman" w:eastAsia="PT Serif" w:hAnsi="Times New Roman" w:cs="Times New Roman"/>
          <w:b w:val="0"/>
          <w:color w:val="000000" w:themeColor="text1"/>
          <w:sz w:val="24"/>
          <w:szCs w:val="24"/>
        </w:rPr>
        <w:t>Реализацией дополнительных образовательных программ спортивной подготовки по адаптивным видам спорта на территории Чувашской Республики занимается муниц</w:t>
      </w:r>
      <w:r>
        <w:rPr>
          <w:rFonts w:ascii="Times New Roman" w:eastAsia="PT Serif" w:hAnsi="Times New Roman" w:cs="Times New Roman"/>
          <w:b w:val="0"/>
          <w:color w:val="000000" w:themeColor="text1"/>
          <w:sz w:val="24"/>
          <w:szCs w:val="24"/>
        </w:rPr>
        <w:t xml:space="preserve">ипальное бюджетное учреждение дополнительного образования «Спортивно-адаптивная школа» управления физической культуры и спорта администрации г. Чебоксары (далее – САШ). </w:t>
      </w:r>
    </w:p>
    <w:p w:rsidR="00300609" w:rsidRDefault="00977DAE">
      <w:pPr>
        <w:pStyle w:val="ConsPlusTitle"/>
        <w:ind w:left="-142" w:firstLine="851"/>
        <w:jc w:val="both"/>
        <w:rPr>
          <w:rFonts w:ascii="Times New Roman" w:hAnsi="Times New Roman" w:cs="Times New Roman"/>
          <w:b w:val="0"/>
          <w:color w:val="000000" w:themeColor="text1"/>
          <w:sz w:val="24"/>
          <w:szCs w:val="24"/>
        </w:rPr>
      </w:pPr>
      <w:r>
        <w:rPr>
          <w:rFonts w:ascii="Times New Roman" w:eastAsia="PT Serif" w:hAnsi="Times New Roman" w:cs="Times New Roman"/>
          <w:b w:val="0"/>
          <w:color w:val="000000" w:themeColor="text1"/>
          <w:sz w:val="24"/>
          <w:szCs w:val="24"/>
        </w:rPr>
        <w:t>По информации САШ, на базе спортивной школы в 2024 году занималось 37 детей с РАС по в</w:t>
      </w:r>
      <w:r>
        <w:rPr>
          <w:rFonts w:ascii="Times New Roman" w:eastAsia="PT Serif" w:hAnsi="Times New Roman" w:cs="Times New Roman"/>
          <w:b w:val="0"/>
          <w:color w:val="000000" w:themeColor="text1"/>
          <w:sz w:val="24"/>
          <w:szCs w:val="24"/>
        </w:rPr>
        <w:t xml:space="preserve">идам спорта – настольный теннис, тхэквондо-пхумсэ, хоккей-следж, баскетбол, легкая атлетика, мини-футбол. </w:t>
      </w:r>
    </w:p>
    <w:p w:rsidR="00300609" w:rsidRDefault="00977DAE">
      <w:pPr>
        <w:ind w:left="-142" w:firstLine="851"/>
        <w:jc w:val="both"/>
        <w:rPr>
          <w:color w:val="000000" w:themeColor="text1"/>
        </w:rPr>
      </w:pPr>
      <w:r>
        <w:rPr>
          <w:rFonts w:eastAsia="PT Serif"/>
          <w:color w:val="000000" w:themeColor="text1"/>
        </w:rPr>
        <w:t xml:space="preserve">Согласно Календарному плану официальных физкультурных мероприятий и спортивных мероприятий Чувашской Республики на 2025 год на территории республики </w:t>
      </w:r>
      <w:r>
        <w:rPr>
          <w:rFonts w:eastAsia="PT Serif"/>
          <w:color w:val="000000" w:themeColor="text1"/>
        </w:rPr>
        <w:t>запланировано проведение порядка 10 спортивных мероприятий с участием детей с расстройствами аутистического спектра по дисциплинам лыжные гонки, настольный теннис, тхэквондо-пхумсэ, футбол, баскетбол, хоккей-следж.</w:t>
      </w:r>
    </w:p>
    <w:p w:rsidR="00300609" w:rsidRDefault="00977DAE">
      <w:pPr>
        <w:ind w:left="-142" w:firstLine="851"/>
        <w:jc w:val="both"/>
        <w:rPr>
          <w:color w:val="000000" w:themeColor="text1"/>
        </w:rPr>
      </w:pPr>
      <w:r>
        <w:rPr>
          <w:rFonts w:eastAsia="PT Serif"/>
          <w:color w:val="000000" w:themeColor="text1"/>
        </w:rPr>
        <w:t>В соответствии с приказом Министерства тр</w:t>
      </w:r>
      <w:r>
        <w:rPr>
          <w:rFonts w:eastAsia="PT Serif"/>
          <w:color w:val="000000" w:themeColor="text1"/>
        </w:rPr>
        <w:t>уда и социальной защиты, Министерства образования и молодежной политики и Министерства здравоохранения Чувашской Республики от 16.10.2017 г. №509/1438/1968 «О создании системы ранней помощи детям целевой группы в Чувашской Республике» создана служба ранней</w:t>
      </w:r>
      <w:r>
        <w:rPr>
          <w:rFonts w:eastAsia="PT Serif"/>
          <w:color w:val="000000" w:themeColor="text1"/>
        </w:rPr>
        <w:t xml:space="preserve"> помощи детям целевой группы. </w:t>
      </w:r>
    </w:p>
    <w:p w:rsidR="00300609" w:rsidRDefault="00977DAE">
      <w:pPr>
        <w:ind w:left="-142" w:firstLine="851"/>
        <w:jc w:val="both"/>
        <w:rPr>
          <w:color w:val="000000" w:themeColor="text1"/>
        </w:rPr>
      </w:pPr>
      <w:r>
        <w:rPr>
          <w:rFonts w:eastAsia="PT Serif"/>
          <w:color w:val="000000" w:themeColor="text1"/>
        </w:rPr>
        <w:t xml:space="preserve">Основными ресурсными центрами, на базе которых осуществляется методическая поддержка специалистов, обеспечивающих предоставление услуг ранней помощи детям целевой группы, являются педиатрическое отделение и кабинет катамнеза </w:t>
      </w:r>
      <w:r>
        <w:rPr>
          <w:rFonts w:eastAsia="PT Serif"/>
          <w:color w:val="000000" w:themeColor="text1"/>
        </w:rPr>
        <w:t>БУ «Республиканская детская клиническая больница» Минздрава Чувашии.</w:t>
      </w:r>
    </w:p>
    <w:p w:rsidR="00300609" w:rsidRDefault="00977DAE">
      <w:pPr>
        <w:widowControl w:val="0"/>
        <w:ind w:left="-142" w:firstLine="851"/>
        <w:jc w:val="both"/>
        <w:rPr>
          <w:color w:val="000000" w:themeColor="text1"/>
        </w:rPr>
      </w:pPr>
      <w:r>
        <w:rPr>
          <w:rFonts w:eastAsia="PT Serif"/>
          <w:color w:val="000000" w:themeColor="text1"/>
        </w:rPr>
        <w:t>БУ «Республиканская детская клиническая больница» Минздрава Чувашии осуществляет оказание ранней медицинской помощи специалистами по профилям ревматология, аллергология-иммунология, карди</w:t>
      </w:r>
      <w:r>
        <w:rPr>
          <w:rFonts w:eastAsia="PT Serif"/>
          <w:color w:val="000000" w:themeColor="text1"/>
        </w:rPr>
        <w:t>ология, офтальмология, эндокринология, акушерство-гинекология, детская онкология, пульмонология, хирургия, челюстно-лицевая хирургия, гематология, травматология и др.</w:t>
      </w:r>
    </w:p>
    <w:p w:rsidR="00300609" w:rsidRDefault="00977DAE">
      <w:pPr>
        <w:ind w:left="-142" w:firstLine="851"/>
        <w:jc w:val="both"/>
        <w:rPr>
          <w:color w:val="000000" w:themeColor="text1"/>
        </w:rPr>
      </w:pPr>
      <w:r>
        <w:rPr>
          <w:rFonts w:eastAsia="PT Serif"/>
          <w:color w:val="000000" w:themeColor="text1"/>
        </w:rPr>
        <w:t>В 2024 году число детей, отнесенных к целевой группе 3325, из них число детей, целевой гр</w:t>
      </w:r>
      <w:r>
        <w:rPr>
          <w:rFonts w:eastAsia="PT Serif"/>
          <w:color w:val="000000" w:themeColor="text1"/>
        </w:rPr>
        <w:t xml:space="preserve">уппы, получивших услуги ранней помощи 3324 (99,9%). Из них дети инвалиды – 445, дети, с генетическими нарушениями – 568, дети группы риска – 2311, в том числе дети с ОВЗ, с риском развития стойких нарушений функций организма и ограничений </w:t>
      </w:r>
      <w:r>
        <w:rPr>
          <w:rFonts w:eastAsia="PT Serif"/>
          <w:color w:val="000000" w:themeColor="text1"/>
        </w:rPr>
        <w:lastRenderedPageBreak/>
        <w:t>жизнедеятельности</w:t>
      </w:r>
      <w:r>
        <w:rPr>
          <w:rFonts w:eastAsia="PT Serif"/>
          <w:color w:val="000000" w:themeColor="text1"/>
        </w:rPr>
        <w:t xml:space="preserve"> – 1704, дети-сироты и дети, оставшиеся без попечения родителей – 77, дети из семей, находящихся в социально опасном положении – 530.</w:t>
      </w:r>
      <w:r>
        <w:rPr>
          <w:rFonts w:eastAsia="PT Serif"/>
          <w:bCs/>
          <w:color w:val="000000" w:themeColor="text1"/>
        </w:rPr>
        <w:tab/>
      </w:r>
    </w:p>
    <w:p w:rsidR="00300609" w:rsidRDefault="00977DAE">
      <w:pPr>
        <w:ind w:left="-142" w:firstLine="851"/>
        <w:jc w:val="both"/>
        <w:rPr>
          <w:bCs/>
          <w:color w:val="000000" w:themeColor="text1"/>
        </w:rPr>
      </w:pPr>
      <w:r>
        <w:rPr>
          <w:rFonts w:eastAsia="PT Serif"/>
          <w:color w:val="000000" w:themeColor="text1"/>
        </w:rPr>
        <w:t>Реализация технологий выявления детей целевой группы, нуждающихся в услугах ранней помощи, и их семей</w:t>
      </w:r>
    </w:p>
    <w:p w:rsidR="00300609" w:rsidRDefault="00977DAE">
      <w:pPr>
        <w:shd w:val="clear" w:color="auto" w:fill="FFFFFF"/>
        <w:ind w:left="-142" w:firstLine="851"/>
        <w:jc w:val="both"/>
        <w:rPr>
          <w:color w:val="000000" w:themeColor="text1"/>
        </w:rPr>
      </w:pPr>
      <w:r>
        <w:rPr>
          <w:rFonts w:eastAsia="PT Serif"/>
          <w:color w:val="000000" w:themeColor="text1"/>
        </w:rPr>
        <w:t>Проведение пренатал</w:t>
      </w:r>
      <w:r>
        <w:rPr>
          <w:rFonts w:eastAsia="PT Serif"/>
          <w:color w:val="000000" w:themeColor="text1"/>
        </w:rPr>
        <w:t>ьной (дородовой) диагностики нарушений развития ребенка в Чувашской Республике проводится пренатальный скрининг 1 триместра беременных на сроке 11-14 недель беременности: УЗ-исследование плода и определение в сыворотке крови беременной женщины концентрации</w:t>
      </w:r>
      <w:r>
        <w:rPr>
          <w:rFonts w:eastAsia="PT Serif"/>
          <w:color w:val="000000" w:themeColor="text1"/>
        </w:rPr>
        <w:t xml:space="preserve"> биохимических маркеров: ассоциированного с беременностью протеина А (РАРР-А) и свободной бета-единицы хорионического гонадотропина человека (бета-ХГЧ) с дальнейшим расчетом рисков по хромосомной патологии, пороков развития у плода и акушерских рисков осло</w:t>
      </w:r>
      <w:r>
        <w:rPr>
          <w:rFonts w:eastAsia="PT Serif"/>
          <w:color w:val="000000" w:themeColor="text1"/>
        </w:rPr>
        <w:t>жнения течения беременности (приказ Министерства здравоохранения Российской Федерации от 20.10.2020 № 1130 «Об утверждении порядка оказания медицинской помощи по профилю «акушерство и гинекология», приказ Министерства от 12.04.2021 № 568 «О совершенствован</w:t>
      </w:r>
      <w:r>
        <w:rPr>
          <w:rFonts w:eastAsia="PT Serif"/>
          <w:color w:val="000000" w:themeColor="text1"/>
        </w:rPr>
        <w:t>ии пренатальной (дородовой) диагностики нарушений развития ребенка на территории Чувашской Республики», приказ Министерства от 16.04.2021       № 599 «Об оказании медицинской помощи по профилю «акушерство и гинекология» в медицинских организациях, подведом</w:t>
      </w:r>
      <w:r>
        <w:rPr>
          <w:rFonts w:eastAsia="PT Serif"/>
          <w:color w:val="000000" w:themeColor="text1"/>
        </w:rPr>
        <w:t>ственных Министерству здравоохранения Чувашской Республики»).</w:t>
      </w:r>
    </w:p>
    <w:p w:rsidR="00300609" w:rsidRDefault="00977DAE">
      <w:pPr>
        <w:shd w:val="clear" w:color="auto" w:fill="FFFFFF"/>
        <w:ind w:left="-142" w:firstLine="851"/>
        <w:jc w:val="both"/>
        <w:rPr>
          <w:color w:val="000000" w:themeColor="text1"/>
        </w:rPr>
      </w:pPr>
      <w:r>
        <w:rPr>
          <w:rFonts w:eastAsia="PT Serif"/>
          <w:color w:val="000000" w:themeColor="text1"/>
        </w:rPr>
        <w:t>Во 2 триместре на сроке 19-21 недель беременности проводится пренатальный скрининг пороков развития у плода методом УЗ-исследования (приказ Министерства здравоохранения Российской Федерации от 2</w:t>
      </w:r>
      <w:r>
        <w:rPr>
          <w:rFonts w:eastAsia="PT Serif"/>
          <w:color w:val="000000" w:themeColor="text1"/>
        </w:rPr>
        <w:t>0.10.2020 № 1130 «Об утверждении порядка оказания медицинской помощи по профилю «акушерство и гинекология», приказ Министерства от 12.04.2021 № 568 «О совершенствовании пренатальной (дородовой) диагностики нарушений развития ребенка на территории Чувашской</w:t>
      </w:r>
      <w:r>
        <w:rPr>
          <w:rFonts w:eastAsia="PT Serif"/>
          <w:color w:val="000000" w:themeColor="text1"/>
        </w:rPr>
        <w:t xml:space="preserve"> Республики», приказ Министерства от 16.04.2021 № 599 «Об оказании медицинской помощи по профилю «акушерство и гинекология» в медицинских организациях, подведомственных Министерству здравоохранения Чувашской Республики». Пренатальный скрининг 2 триместра п</w:t>
      </w:r>
      <w:r>
        <w:rPr>
          <w:rFonts w:eastAsia="PT Serif"/>
          <w:color w:val="000000" w:themeColor="text1"/>
        </w:rPr>
        <w:t>роводится в медицинских организациях Чувашской Республики 3 уровня: БУ «Президентский перинатальный центр» Минздрава Чувашии, БУ «Городская клиническая больница № 1» Минздрава Чувашии, БУ «Новочебоксарский медицинский центр» Минздрава Чувашии за счет средс</w:t>
      </w:r>
      <w:r>
        <w:rPr>
          <w:rFonts w:eastAsia="PT Serif"/>
          <w:color w:val="000000" w:themeColor="text1"/>
        </w:rPr>
        <w:t xml:space="preserve">тв Территориального фонда ОМС. </w:t>
      </w:r>
    </w:p>
    <w:p w:rsidR="00300609" w:rsidRDefault="00977DAE">
      <w:pPr>
        <w:shd w:val="clear" w:color="auto" w:fill="FFFFFF"/>
        <w:ind w:left="-142" w:firstLine="851"/>
        <w:jc w:val="both"/>
        <w:rPr>
          <w:color w:val="000000" w:themeColor="text1"/>
        </w:rPr>
      </w:pPr>
      <w:r>
        <w:rPr>
          <w:rFonts w:eastAsia="PT Serif"/>
          <w:color w:val="000000" w:themeColor="text1"/>
        </w:rPr>
        <w:t>Скрининг 3 триместра выполняется по показаниям в женских консультациях по месту наблюдения согласно приказу Министерства от 28.05.2021 № 880 «О внесении изменения в приказ Министерства здравоохранения Чувашской Республики от</w:t>
      </w:r>
      <w:r>
        <w:rPr>
          <w:rFonts w:eastAsia="PT Serif"/>
          <w:color w:val="000000" w:themeColor="text1"/>
        </w:rPr>
        <w:t xml:space="preserve"> 12 апреля 2021 года № 568» В течение беременности проводятся два обязательных скрининга: в 1 триместре на сроке 11-14 недель беременности и во 2 триместре на сроке 19-21 недель беременности. Третий скрининг проводится по показаниям. В Российской Федерации</w:t>
      </w:r>
      <w:r>
        <w:rPr>
          <w:rFonts w:eastAsia="PT Serif"/>
          <w:color w:val="000000" w:themeColor="text1"/>
        </w:rPr>
        <w:t xml:space="preserve"> каждая беременная по желанию может провести неинвазивный пренатальный скрининг (тест) на хромосомные болезни плода (Клинические рекомендации по неинвазивному пренатальному ДНК-скринингу анеуплоидий плода по крови матери методом высокопроизводительного сек</w:t>
      </w:r>
      <w:r>
        <w:rPr>
          <w:rFonts w:eastAsia="PT Serif"/>
          <w:color w:val="000000" w:themeColor="text1"/>
        </w:rPr>
        <w:t xml:space="preserve">венирования (далее - НИПС), одобренные Российским обществом акушеровгинекологов в 2016 году, методические рекомендации «Проведение неинвазивного пренатального ДНК-скрининга анеуплоидии плода по крови матери методом высокопроизводительного секвенирования — </w:t>
      </w:r>
      <w:r>
        <w:rPr>
          <w:rFonts w:eastAsia="PT Serif"/>
          <w:color w:val="000000" w:themeColor="text1"/>
        </w:rPr>
        <w:t>статья в журнале Акушерство и гинекология 2024 года № 3, приложение 4-24). Этот метод отличается от применяемого в настоящее время в медицинской практике пренатального скрининга 1 триместра беременных в виде комплексного расчета риска рождения ребенка с хр</w:t>
      </w:r>
      <w:r>
        <w:rPr>
          <w:rFonts w:eastAsia="PT Serif"/>
          <w:color w:val="000000" w:themeColor="text1"/>
        </w:rPr>
        <w:t>омосомной патологией на основании данных биохимического анализа уровня ассоциированного с беременностью протеина А (РАРР-А) и свободной бета-единицы хорионического гонадотропина человека (бетаХГЧ) и данных УЗ-исследования на сроке 11-14 недель следующими о</w:t>
      </w:r>
      <w:r>
        <w:rPr>
          <w:rFonts w:eastAsia="PT Serif"/>
          <w:color w:val="000000" w:themeColor="text1"/>
        </w:rPr>
        <w:t xml:space="preserve">собенностями: более раннее проведение — уже на сроке беременности с 10 </w:t>
      </w:r>
      <w:r>
        <w:rPr>
          <w:rFonts w:eastAsia="PT Serif"/>
          <w:color w:val="000000" w:themeColor="text1"/>
        </w:rPr>
        <w:lastRenderedPageBreak/>
        <w:t>недель, не требуются данные УЗ-исследования, более высокая по сравнению с применяемым скринингом чувствительность НИПС по выявлению анеуплоидий хромосом 21, 18 и 13 (чувствительность дл</w:t>
      </w:r>
      <w:r>
        <w:rPr>
          <w:rFonts w:eastAsia="PT Serif"/>
          <w:color w:val="000000" w:themeColor="text1"/>
        </w:rPr>
        <w:t>я хромосомы 21–99%), более высокая эффективность применения метода при двуплодной беременности, возможность выявления риска анеуплоидий по половым хромосомам. Данный вид исследования (НИПС) не входит в Программу государственных гарантий бесплатного оказани</w:t>
      </w:r>
      <w:r>
        <w:rPr>
          <w:rFonts w:eastAsia="PT Serif"/>
          <w:color w:val="000000" w:themeColor="text1"/>
        </w:rPr>
        <w:t xml:space="preserve">я гражданам в Чувашской Республике медицинской помощи и может быть проведен только на средства граждан. В медицинских организациях Чувашской Республики НИПС не выполняется. </w:t>
      </w:r>
    </w:p>
    <w:p w:rsidR="00300609" w:rsidRDefault="00977DAE">
      <w:pPr>
        <w:shd w:val="clear" w:color="auto" w:fill="FFFFFF"/>
        <w:ind w:left="-142" w:firstLine="851"/>
        <w:jc w:val="both"/>
        <w:rPr>
          <w:color w:val="000000" w:themeColor="text1"/>
        </w:rPr>
      </w:pPr>
      <w:r>
        <w:rPr>
          <w:rFonts w:eastAsia="PT Serif"/>
          <w:color w:val="000000" w:themeColor="text1"/>
        </w:rPr>
        <w:t>Среди медицинских организаций федерального уровня НИПС проводится в ФГБУ «Национал</w:t>
      </w:r>
      <w:r>
        <w:rPr>
          <w:rFonts w:eastAsia="PT Serif"/>
          <w:color w:val="000000" w:themeColor="text1"/>
        </w:rPr>
        <w:t>ьный медицинский исследовательский центр акушерства, гинекологии и перинатологии им. В.И. Кулакова» Минздрава России. НИПС выполняют многие лицензированные по данному виду исследования лаборатории. В Чувашской Республике на данный момент нет возможности пр</w:t>
      </w:r>
      <w:r>
        <w:rPr>
          <w:rFonts w:eastAsia="PT Serif"/>
          <w:color w:val="000000" w:themeColor="text1"/>
        </w:rPr>
        <w:t>оведения всем беременным неинвазивного пренатального теста. Неинвазивный пренатальный тест (НИПС) позволяет определить высокий или низкий риск рождения ребенка с определенной хромосомной патологией. НИПС не устанавливает диагноз. В случае определения высок</w:t>
      </w:r>
      <w:r>
        <w:rPr>
          <w:rFonts w:eastAsia="PT Serif"/>
          <w:color w:val="000000" w:themeColor="text1"/>
        </w:rPr>
        <w:t>ого риска хромосомной патологии беременная направляется на консультацию к врачу-генетику в БУ «Президентский перинатальный центр» Минздрава Чувашии и проведения пренатальной инвазивной диагностики - диагностики с применением манипуляции с целью получения т</w:t>
      </w:r>
      <w:r>
        <w:rPr>
          <w:rFonts w:eastAsia="PT Serif"/>
          <w:color w:val="000000" w:themeColor="text1"/>
        </w:rPr>
        <w:t>каней плодного происхождения с дальнейшим проведением лабораторного исследования для установления диагноза (приказ Министерства от 12.04.2021 № 568 «О совершенствовании пренатальной (дородовой) диагностики нарушений развития ребенка на территории Чувашской</w:t>
      </w:r>
      <w:r>
        <w:rPr>
          <w:rFonts w:eastAsia="PT Serif"/>
          <w:color w:val="000000" w:themeColor="text1"/>
        </w:rPr>
        <w:t xml:space="preserve"> Республики», приказ Министерства от 16.04.2021 № 599 «Об оказании медицинской помощи по профилю «акушерство и гинекология» в медицинских организациях, подведомственных Министерству здравоохранения Чувашской Республики»). Беременные женщины проходят НИПС п</w:t>
      </w:r>
      <w:r>
        <w:rPr>
          <w:rFonts w:eastAsia="PT Serif"/>
          <w:color w:val="000000" w:themeColor="text1"/>
        </w:rPr>
        <w:t>о желанию за счет собственных средств. В Чувашской Республике проводится исследование — пренатальная инвазивная диагностика - диагностика с применением манипуляции с целью получения тканей плодного происхождения с дальнейшим проведением лабораторного иссле</w:t>
      </w:r>
      <w:r>
        <w:rPr>
          <w:rFonts w:eastAsia="PT Serif"/>
          <w:color w:val="000000" w:themeColor="text1"/>
        </w:rPr>
        <w:t xml:space="preserve">дования для установления или исключения диагноза генетической патологии. </w:t>
      </w:r>
    </w:p>
    <w:p w:rsidR="00300609" w:rsidRDefault="00977DAE">
      <w:pPr>
        <w:shd w:val="clear" w:color="auto" w:fill="FFFFFF"/>
        <w:ind w:left="-142" w:firstLine="851"/>
        <w:jc w:val="both"/>
        <w:rPr>
          <w:color w:val="000000" w:themeColor="text1"/>
        </w:rPr>
      </w:pPr>
      <w:r>
        <w:rPr>
          <w:rFonts w:eastAsia="PT Serif"/>
          <w:color w:val="000000" w:themeColor="text1"/>
        </w:rPr>
        <w:t>Согласно приказу Министерства от 12.04.2021 № 568 «О совершенствовании пренатальной (дородовой) диагностики нарушений развития ребенка на территории Чувашской Республики» и приказу М</w:t>
      </w:r>
      <w:r>
        <w:rPr>
          <w:rFonts w:eastAsia="PT Serif"/>
          <w:color w:val="000000" w:themeColor="text1"/>
        </w:rPr>
        <w:t>инистерства от 16.04.2021 № 599 «Об оказании медицинской помощи по профилю «акушерство и гинекология» в медицинских организациях, подведомственных Министерству здравоохранения Чувашской Республики» данный вид исследования проводится в БУ «Президентский пер</w:t>
      </w:r>
      <w:r>
        <w:rPr>
          <w:rFonts w:eastAsia="PT Serif"/>
          <w:color w:val="000000" w:themeColor="text1"/>
        </w:rPr>
        <w:t>инатальный центр» Минздрава Чувашии за счет средств регионального бюджета на основании Закона Чувашской Республики от 30.11.2023 № 89 «О республиканском бюджете Чувашской Республики на 2024 год и на плановый период 2025 и 2026 годов». За период с 2020 года</w:t>
      </w:r>
      <w:r>
        <w:rPr>
          <w:rFonts w:eastAsia="PT Serif"/>
          <w:color w:val="000000" w:themeColor="text1"/>
        </w:rPr>
        <w:t xml:space="preserve"> по настоящее время родилось детей с генетической патологией - 173, в том числе: с синдром Дауна – 49, с синдром Эдвардса – 2. За последние 5 лет количество детей-инвалидов всего – 23693 (2019 год – 4563 ребенка, 2020 год – 4671 ребенок, 2021 год – 4814 де</w:t>
      </w:r>
      <w:r>
        <w:rPr>
          <w:rFonts w:eastAsia="PT Serif"/>
          <w:color w:val="000000" w:themeColor="text1"/>
        </w:rPr>
        <w:t xml:space="preserve">тей, 2022 год – 4829 детей, 2023 год – 5016 детей). Основными причинами инвалидности детей в Чувашской Республике стали в 27,5% случаев психическая патология, 23,7% – болезни нервной системы, 18,3% – врожденные аномалии, 8,2% – эндокринная патология, 4,7% </w:t>
      </w:r>
      <w:r>
        <w:rPr>
          <w:rFonts w:eastAsia="PT Serif"/>
          <w:color w:val="000000" w:themeColor="text1"/>
        </w:rPr>
        <w:t>– болезни уха, 4,3% – новообразования, 3,5% – болезни глаза, 2,8% – костно-мышечная патология, 1,4% – болезни крови, 1,3% – болезни мочеполовой системы, 4,3% – прочие болезни. За последние 5 лет количество детей-инвалидов с генетической патологией составля</w:t>
      </w:r>
      <w:r>
        <w:rPr>
          <w:rFonts w:eastAsia="PT Serif"/>
          <w:color w:val="000000" w:themeColor="text1"/>
        </w:rPr>
        <w:t>ет 95, из них преобладают: синдром Дауна, фенилкетонурия, муковисцидоз, наследственные нервно-мышечные заболевания.</w:t>
      </w:r>
    </w:p>
    <w:p w:rsidR="00300609" w:rsidRDefault="00977DAE">
      <w:pPr>
        <w:ind w:left="-142" w:firstLine="851"/>
        <w:jc w:val="both"/>
        <w:rPr>
          <w:color w:val="000000" w:themeColor="text1"/>
        </w:rPr>
      </w:pPr>
      <w:r>
        <w:rPr>
          <w:rFonts w:eastAsia="PT Serif"/>
          <w:color w:val="000000" w:themeColor="text1"/>
        </w:rPr>
        <w:t>Проведение неонатального, аудиологического скрининга С 1 января 2023 года в Чувашской Республике в рамках действующей в Российской Федерации</w:t>
      </w:r>
      <w:r>
        <w:rPr>
          <w:rFonts w:eastAsia="PT Serif"/>
          <w:color w:val="000000" w:themeColor="text1"/>
        </w:rPr>
        <w:t xml:space="preserve"> Программы </w:t>
      </w:r>
      <w:r>
        <w:rPr>
          <w:rFonts w:eastAsia="PT Serif"/>
          <w:color w:val="000000" w:themeColor="text1"/>
        </w:rPr>
        <w:lastRenderedPageBreak/>
        <w:t>проводится расширенный неонатальный скрининг новорожденных на 36 врожденных и наследственных заболеваний. За 2024 год обследовано 8862 новорожденных Чувашской Республики. Выявлено 13 случаев наследственной патологии. У троих подтверждена спиналь</w:t>
      </w:r>
      <w:r>
        <w:rPr>
          <w:rFonts w:eastAsia="PT Serif"/>
          <w:color w:val="000000" w:themeColor="text1"/>
        </w:rPr>
        <w:t>ная мышечная атрофия, четверых-врожденный гипотиреоз, у троих-муковисцидоз, у одного-фенилкетонурия, у одного адрено-генитальный синдром, у одного-недостаточность среднецепочечной ацетил-КоАдегидрогеназы.</w:t>
      </w:r>
    </w:p>
    <w:p w:rsidR="00300609" w:rsidRDefault="00977DAE">
      <w:pPr>
        <w:ind w:left="-142" w:firstLine="851"/>
        <w:jc w:val="both"/>
        <w:rPr>
          <w:color w:val="000000" w:themeColor="text1"/>
        </w:rPr>
      </w:pPr>
      <w:r>
        <w:rPr>
          <w:rFonts w:eastAsia="PT Serif"/>
          <w:color w:val="000000" w:themeColor="text1"/>
        </w:rPr>
        <w:t>Все дети находятся под наблюдением специалистов мед</w:t>
      </w:r>
      <w:r>
        <w:rPr>
          <w:rFonts w:eastAsia="PT Serif"/>
          <w:color w:val="000000" w:themeColor="text1"/>
        </w:rPr>
        <w:t xml:space="preserve">ико - генетической консультации БУ «Президентский перинатальный центр» Минздрава Чувашии и БУ «Республиканская детская клиническая больница» Минздрава Чувашии. </w:t>
      </w:r>
    </w:p>
    <w:p w:rsidR="00300609" w:rsidRDefault="00977DAE">
      <w:pPr>
        <w:widowControl w:val="0"/>
        <w:ind w:left="-142" w:firstLine="851"/>
        <w:jc w:val="both"/>
        <w:rPr>
          <w:color w:val="000000" w:themeColor="text1"/>
        </w:rPr>
      </w:pPr>
      <w:r>
        <w:rPr>
          <w:rFonts w:eastAsia="PT Serif"/>
          <w:color w:val="000000" w:themeColor="text1"/>
        </w:rPr>
        <w:t xml:space="preserve">За 2024 г. охват аудиологическим скринингом составил 99,9%, 8919 детей, обследованы на наличие </w:t>
      </w:r>
      <w:r>
        <w:rPr>
          <w:rFonts w:eastAsia="PT Serif"/>
          <w:color w:val="000000" w:themeColor="text1"/>
        </w:rPr>
        <w:t>нарушения слуха в рамках проведения универсального аудиологического скрининга, в том числе выявлено с нарушением слуха 64 ребенка.</w:t>
      </w:r>
    </w:p>
    <w:p w:rsidR="00300609" w:rsidRDefault="00977DAE">
      <w:pPr>
        <w:widowControl w:val="0"/>
        <w:ind w:left="-142" w:firstLine="851"/>
        <w:jc w:val="both"/>
        <w:rPr>
          <w:color w:val="000000" w:themeColor="text1"/>
        </w:rPr>
      </w:pPr>
      <w:r>
        <w:rPr>
          <w:rFonts w:eastAsia="PT Serif"/>
          <w:color w:val="000000" w:themeColor="text1"/>
        </w:rPr>
        <w:t>Распространение среди населения информационных материалов по возможно более раннему выявлению признаков нарушения функций орг</w:t>
      </w:r>
      <w:r>
        <w:rPr>
          <w:rFonts w:eastAsia="PT Serif"/>
          <w:color w:val="000000" w:themeColor="text1"/>
        </w:rPr>
        <w:t>анизма, в том числе психических, с целью оказания ранней помощи и профилактики инвалидности</w:t>
      </w:r>
      <w:r>
        <w:rPr>
          <w:rFonts w:eastAsia="PT Serif"/>
          <w:bCs/>
          <w:color w:val="000000" w:themeColor="text1"/>
        </w:rPr>
        <w:t xml:space="preserve"> </w:t>
      </w:r>
      <w:r>
        <w:rPr>
          <w:rFonts w:eastAsia="PT Serif"/>
          <w:color w:val="000000" w:themeColor="text1"/>
        </w:rPr>
        <w:t xml:space="preserve">профилактические медицинские осмотры несовершеннолетних Чувашской Республики проводятся в соответствии с приказом Министерства здравоохранения Российской Федерации </w:t>
      </w:r>
      <w:r>
        <w:rPr>
          <w:rFonts w:eastAsia="PT Serif"/>
          <w:color w:val="000000" w:themeColor="text1"/>
        </w:rPr>
        <w:t>от 10 августа 2017 г № 514н «О порядке проведения профилактических медицинских осмотров несовершеннолетних», приказом Министерства здравоохранения Чувашской Республики от 4 декабря 2023 г. № 2226 «Об организации проведения профилактических медицинских осмо</w:t>
      </w:r>
      <w:r>
        <w:rPr>
          <w:rFonts w:eastAsia="PT Serif"/>
          <w:color w:val="000000" w:themeColor="text1"/>
        </w:rPr>
        <w:t>тров несовершеннолетних, диспансеризации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w:t>
      </w:r>
      <w:r>
        <w:rPr>
          <w:rFonts w:eastAsia="PT Serif"/>
          <w:color w:val="000000" w:themeColor="text1"/>
        </w:rPr>
        <w:t>ку (попечительство), в приемную или патронатную семью, в 2024 году».</w:t>
      </w:r>
    </w:p>
    <w:p w:rsidR="00300609" w:rsidRDefault="00977DAE">
      <w:pPr>
        <w:widowControl w:val="0"/>
        <w:ind w:left="-142" w:firstLine="851"/>
        <w:jc w:val="both"/>
        <w:rPr>
          <w:color w:val="000000" w:themeColor="text1"/>
        </w:rPr>
      </w:pPr>
      <w:r>
        <w:rPr>
          <w:rFonts w:eastAsia="PT Serif"/>
          <w:color w:val="000000" w:themeColor="text1"/>
        </w:rPr>
        <w:t>Всего в проведении ПМО участвуют 23 медицинские организации, находящиеся в ведении Минздрава Чувашии.</w:t>
      </w:r>
    </w:p>
    <w:p w:rsidR="00300609" w:rsidRDefault="00977DAE">
      <w:pPr>
        <w:widowControl w:val="0"/>
        <w:ind w:left="-142" w:firstLine="851"/>
        <w:jc w:val="both"/>
        <w:rPr>
          <w:color w:val="000000" w:themeColor="text1"/>
        </w:rPr>
      </w:pPr>
      <w:r>
        <w:rPr>
          <w:rFonts w:eastAsia="PT Serif"/>
          <w:color w:val="000000" w:themeColor="text1"/>
        </w:rPr>
        <w:t xml:space="preserve">За 2024 г. охвачено профилактическими медицинскими осмотрами 97,5% от годового плана (95,5%) </w:t>
      </w:r>
    </w:p>
    <w:p w:rsidR="00300609" w:rsidRDefault="00977DAE">
      <w:pPr>
        <w:widowControl w:val="0"/>
        <w:ind w:left="-142" w:firstLine="851"/>
        <w:jc w:val="both"/>
        <w:rPr>
          <w:color w:val="000000" w:themeColor="text1"/>
        </w:rPr>
      </w:pPr>
      <w:r>
        <w:rPr>
          <w:rFonts w:eastAsia="PT Serif"/>
          <w:color w:val="000000" w:themeColor="text1"/>
        </w:rPr>
        <w:t>Распределение детей по группам здоровья, по результатам профилактических медицинских осмотров, составило: I группа здоровья – 27,2%, II группа здоровья 58,4%, III</w:t>
      </w:r>
      <w:r>
        <w:rPr>
          <w:rFonts w:eastAsia="PT Serif"/>
          <w:color w:val="000000" w:themeColor="text1"/>
        </w:rPr>
        <w:t xml:space="preserve"> группа здоровья 12,2%, IV группа здоровья 0,2 %, V группа здоровья (дети-инвалиды) – 1,9%.</w:t>
      </w:r>
    </w:p>
    <w:p w:rsidR="00300609" w:rsidRDefault="00977DAE">
      <w:pPr>
        <w:widowControl w:val="0"/>
        <w:ind w:left="-142" w:firstLine="851"/>
        <w:jc w:val="both"/>
        <w:rPr>
          <w:color w:val="000000" w:themeColor="text1"/>
        </w:rPr>
      </w:pPr>
      <w:r>
        <w:rPr>
          <w:rFonts w:eastAsia="PT Serif"/>
          <w:color w:val="000000" w:themeColor="text1"/>
        </w:rPr>
        <w:t>По результатам прохождения медицинских осмотров врачом-педиатром, осуществляющим динамическое наблюдение за состоянием здоровья ребенка, разработаны индивидуальные программы профилактических, лечебно–оздоровительных и реабилитационных мероприятий</w:t>
      </w:r>
    </w:p>
    <w:p w:rsidR="00300609" w:rsidRDefault="00977DAE">
      <w:pPr>
        <w:widowControl w:val="0"/>
        <w:ind w:left="-142" w:firstLine="851"/>
        <w:jc w:val="both"/>
        <w:rPr>
          <w:color w:val="000000" w:themeColor="text1"/>
        </w:rPr>
      </w:pPr>
      <w:r>
        <w:rPr>
          <w:rFonts w:eastAsia="PT Serif"/>
          <w:color w:val="000000" w:themeColor="text1"/>
        </w:rPr>
        <w:t>В Чувашск</w:t>
      </w:r>
      <w:r>
        <w:rPr>
          <w:rFonts w:eastAsia="PT Serif"/>
          <w:color w:val="000000" w:themeColor="text1"/>
        </w:rPr>
        <w:t xml:space="preserve">ой Республике выстроена трехэтапная система оказания медицинской помощи по профилю «Медицинская реабилитация» с хроническими заболеваниями (в том числе, перенесших нейротравму и онкозаболевание), после перенесенных тяжелых инфекций (в том числе, вызванных </w:t>
      </w:r>
      <w:r>
        <w:rPr>
          <w:rFonts w:eastAsia="PT Serif"/>
          <w:color w:val="000000" w:themeColor="text1"/>
        </w:rPr>
        <w:t>новой коронавирусной инфекцией COVID-19) и инвалидам, в том числе детям-инвалидам по основным направлениям медицинской деятельности.</w:t>
      </w:r>
    </w:p>
    <w:p w:rsidR="00300609" w:rsidRDefault="00977DAE">
      <w:pPr>
        <w:widowControl w:val="0"/>
        <w:ind w:left="-142" w:firstLine="851"/>
        <w:jc w:val="both"/>
        <w:rPr>
          <w:color w:val="000000" w:themeColor="text1"/>
        </w:rPr>
      </w:pPr>
      <w:r>
        <w:rPr>
          <w:rFonts w:eastAsia="PT Serif"/>
          <w:color w:val="000000" w:themeColor="text1"/>
        </w:rPr>
        <w:t>Система комплексной реабилитации и абилитации инвалидов, в том числе детей-инвалидов, в республике регламентирована програм</w:t>
      </w:r>
      <w:r>
        <w:rPr>
          <w:rFonts w:eastAsia="PT Serif"/>
          <w:color w:val="000000" w:themeColor="text1"/>
        </w:rPr>
        <w:t>мой Чувашской Республики «Оптимальная для восстановления здоровья медицинская реабилитация», утвержденной постановлением Кабинета Министров Чувашской Республики от 31.05.2022 № 243.</w:t>
      </w:r>
    </w:p>
    <w:p w:rsidR="00300609" w:rsidRDefault="00977DAE">
      <w:pPr>
        <w:widowControl w:val="0"/>
        <w:ind w:left="-142" w:firstLine="851"/>
        <w:jc w:val="both"/>
        <w:rPr>
          <w:color w:val="000000" w:themeColor="text1"/>
        </w:rPr>
      </w:pPr>
      <w:r>
        <w:rPr>
          <w:rFonts w:eastAsia="PT Serif"/>
          <w:color w:val="000000" w:themeColor="text1"/>
        </w:rPr>
        <w:t xml:space="preserve">Оказание реабилитационной помощи регламентируется следующими нормативными </w:t>
      </w:r>
      <w:r>
        <w:rPr>
          <w:rFonts w:eastAsia="PT Serif"/>
          <w:color w:val="000000" w:themeColor="text1"/>
        </w:rPr>
        <w:t>документами: приказом Минздрава России от 23.10.2019 г. № 878 «Об утверждении Порядка организации медицинской реабилитации детей»; приказами Минздрава Чувашии от 01.03.2021 г. № 303 «Об утверждении Маршрута медицинской реабилитации детей в Чувашской Респуб</w:t>
      </w:r>
      <w:r>
        <w:rPr>
          <w:rFonts w:eastAsia="PT Serif"/>
          <w:color w:val="000000" w:themeColor="text1"/>
        </w:rPr>
        <w:t xml:space="preserve">лике»; от 16.12.2020 № 2211 «Об организации </w:t>
      </w:r>
      <w:r>
        <w:rPr>
          <w:rFonts w:eastAsia="PT Serif"/>
          <w:color w:val="000000" w:themeColor="text1"/>
        </w:rPr>
        <w:lastRenderedPageBreak/>
        <w:t>медицинской реабилитации взрослого населения в Чувашской Республике», приказом Минздравсоцразвития Чувашии от 28.11.2014 г. № 2290 «О порядке маршрутизации при оказании медицинской реабилитации недоношенных детей</w:t>
      </w:r>
      <w:r>
        <w:rPr>
          <w:rFonts w:eastAsia="PT Serif"/>
          <w:color w:val="000000" w:themeColor="text1"/>
        </w:rPr>
        <w:t xml:space="preserve"> с поражением центральной нервной системы в Чувашской Республике»; приказом Минздрава Чувашии от 26.08.2020 г. № 1462 «Об организации медицинской реабилитации детей после перенесенной  коронавирусной инфекции в Чувашской Республике».</w:t>
      </w:r>
    </w:p>
    <w:p w:rsidR="00300609" w:rsidRDefault="00977DAE">
      <w:pPr>
        <w:ind w:left="-142" w:firstLine="851"/>
        <w:jc w:val="both"/>
        <w:rPr>
          <w:color w:val="000000" w:themeColor="text1"/>
        </w:rPr>
      </w:pPr>
      <w:r>
        <w:rPr>
          <w:rFonts w:eastAsia="PT Serif"/>
          <w:color w:val="000000" w:themeColor="text1"/>
        </w:rPr>
        <w:t>В соответствии с прика</w:t>
      </w:r>
      <w:r>
        <w:rPr>
          <w:rFonts w:eastAsia="PT Serif"/>
          <w:color w:val="000000" w:themeColor="text1"/>
        </w:rPr>
        <w:t>зом Министерства труда и социальной защиты Чувашской Республики, Министерства образования и молодежной политики Чувашской Республики и Министерства здравоохранения Чувашской Республики от 16.10.2017 г. №509/1438/1968 «О создании системы ранней помощи детям</w:t>
      </w:r>
      <w:r>
        <w:rPr>
          <w:rFonts w:eastAsia="PT Serif"/>
          <w:color w:val="000000" w:themeColor="text1"/>
        </w:rPr>
        <w:t xml:space="preserve"> целевой группы в Чувашской Республике» создана служба ранней помощи детям целевой группы. </w:t>
      </w:r>
    </w:p>
    <w:p w:rsidR="00300609" w:rsidRDefault="00977DAE">
      <w:pPr>
        <w:ind w:left="-142" w:firstLine="851"/>
        <w:jc w:val="both"/>
        <w:rPr>
          <w:color w:val="000000" w:themeColor="text1"/>
        </w:rPr>
      </w:pPr>
      <w:r>
        <w:rPr>
          <w:rFonts w:eastAsia="PT Serif"/>
          <w:color w:val="000000" w:themeColor="text1"/>
        </w:rPr>
        <w:t>Министерством здравоохранения изучено постановление Правительства Российской Федерации от 16.08.2024 № 938, с целью принятия нормативно-правовых актов проведены сов</w:t>
      </w:r>
      <w:r>
        <w:rPr>
          <w:rFonts w:eastAsia="PT Serif"/>
          <w:color w:val="000000" w:themeColor="text1"/>
        </w:rPr>
        <w:t>ещания со структурными подразделениями медицинских организаций по оказанию ранней помощи. Во исполнение пункта 2 вышеуказанного постановления разработан План мероприятий («Дорожная карта») по развитию системы ранней помощи детям и семьям в Чувашской Респуб</w:t>
      </w:r>
      <w:r>
        <w:rPr>
          <w:rFonts w:eastAsia="PT Serif"/>
          <w:color w:val="000000" w:themeColor="text1"/>
        </w:rPr>
        <w:t>лике на период до 2026 года и направлен в Министерство труда и социальной защиты Чувашской Республики</w:t>
      </w:r>
    </w:p>
    <w:p w:rsidR="00300609" w:rsidRDefault="00977DAE">
      <w:pPr>
        <w:ind w:left="-142" w:firstLine="851"/>
        <w:jc w:val="both"/>
        <w:rPr>
          <w:color w:val="000000" w:themeColor="text1"/>
        </w:rPr>
      </w:pPr>
      <w:r>
        <w:rPr>
          <w:rFonts w:eastAsia="PT Serif"/>
          <w:color w:val="000000" w:themeColor="text1"/>
        </w:rPr>
        <w:t>С целью повышения уровня медицинской, правовой грамотности родителей, формирования основ безопасного поведения в быту, навыков ухода за детьми на базе дет</w:t>
      </w:r>
      <w:r>
        <w:rPr>
          <w:rFonts w:eastAsia="PT Serif"/>
          <w:color w:val="000000" w:themeColor="text1"/>
        </w:rPr>
        <w:t>ских поликлиник, женских консультаций проводится прегравидарная подготовка, систематическое гигиеническое воспитание и обучение матерей и отцов по ведению здорового образа жизни в «школе будущих родителей» по итогам 2024 г. в школах здоровья прошли обучени</w:t>
      </w:r>
      <w:r>
        <w:rPr>
          <w:rFonts w:eastAsia="PT Serif"/>
          <w:color w:val="000000" w:themeColor="text1"/>
        </w:rPr>
        <w:t>е 95215 человек, в том числе в школе здорового образа жизни обучено- 28143 человека, в школе здорового питания- 8780 человек, в школе родителей по воспитанию здорового ребенка – 13355 человек. Ежемесячно проведение занятий в «Школе родителей недоношенных д</w:t>
      </w:r>
      <w:r>
        <w:rPr>
          <w:rFonts w:eastAsia="PT Serif"/>
          <w:color w:val="000000" w:themeColor="text1"/>
        </w:rPr>
        <w:t>етей» по обучению уходу, кормлению, особенностям развития недоношенных детей, профилактике смертности от внешних причин. Раздача матерям памяток и наглядного материала по особенностям развития и наблюдение на участке за недоношенными детьми.</w:t>
      </w:r>
    </w:p>
    <w:p w:rsidR="00300609" w:rsidRDefault="00977DAE">
      <w:pPr>
        <w:ind w:left="-142" w:firstLine="851"/>
        <w:jc w:val="both"/>
        <w:rPr>
          <w:color w:val="000000" w:themeColor="text1"/>
        </w:rPr>
      </w:pPr>
      <w:r>
        <w:rPr>
          <w:rFonts w:eastAsia="PT Serif"/>
          <w:color w:val="000000" w:themeColor="text1"/>
        </w:rPr>
        <w:t>В республике с</w:t>
      </w:r>
      <w:r>
        <w:rPr>
          <w:rFonts w:eastAsia="PT Serif"/>
          <w:color w:val="000000" w:themeColor="text1"/>
        </w:rPr>
        <w:t xml:space="preserve">оздана система раннего выявления детей с РАС. По состоянию на 1 января 2025 года в республике зарегистрировано 600 человек с РАС, из них 521 ребенок и 79 взрослых. </w:t>
      </w:r>
    </w:p>
    <w:p w:rsidR="00300609" w:rsidRDefault="00977DAE">
      <w:pPr>
        <w:widowControl w:val="0"/>
        <w:ind w:left="-142" w:firstLine="851"/>
        <w:jc w:val="both"/>
        <w:rPr>
          <w:color w:val="000000" w:themeColor="text1"/>
        </w:rPr>
      </w:pPr>
      <w:r>
        <w:rPr>
          <w:rFonts w:eastAsia="PT Serif"/>
          <w:color w:val="000000" w:themeColor="text1"/>
        </w:rPr>
        <w:t>Создание Регионального ресурсного центра позволило выстроить работу по комплексному сопрово</w:t>
      </w:r>
      <w:r>
        <w:rPr>
          <w:rFonts w:eastAsia="PT Serif"/>
          <w:color w:val="000000" w:themeColor="text1"/>
        </w:rPr>
        <w:t xml:space="preserve">ждению людей с аутизмом, наладить межведомственное взаимодействие в интересах семей с людьми с аутизмом. </w:t>
      </w:r>
    </w:p>
    <w:p w:rsidR="00300609" w:rsidRDefault="00977DAE">
      <w:pPr>
        <w:widowControl w:val="0"/>
        <w:ind w:left="-142" w:firstLine="851"/>
        <w:jc w:val="both"/>
        <w:rPr>
          <w:color w:val="000000" w:themeColor="text1"/>
        </w:rPr>
      </w:pPr>
      <w:r>
        <w:rPr>
          <w:rFonts w:eastAsia="PT Serif"/>
          <w:color w:val="000000" w:themeColor="text1"/>
        </w:rPr>
        <w:t xml:space="preserve">Сведения о проведении и выполнении мероприятий, предусмотренных в индивидуальных маршрутах реабилитации людей с расстройствами аутистического спектра </w:t>
      </w:r>
      <w:r>
        <w:rPr>
          <w:rFonts w:eastAsia="PT Serif"/>
          <w:color w:val="000000" w:themeColor="text1"/>
        </w:rPr>
        <w:t>с 01.01.2024г. предоставлен в Региональный ресурсный центр по комплексному сопровождению людей с РАС Минтруда Чувашии для совместной работы. Также в Региональный ресурсный центр направляется регистр детей/людей с установленным диагнозом РАС, где указаны св</w:t>
      </w:r>
      <w:r>
        <w:rPr>
          <w:rFonts w:eastAsia="PT Serif"/>
          <w:color w:val="000000" w:themeColor="text1"/>
        </w:rPr>
        <w:t xml:space="preserve">едения о согласии или не согласии на передачу персональных данных. </w:t>
      </w:r>
    </w:p>
    <w:p w:rsidR="00300609" w:rsidRDefault="00977DAE">
      <w:pPr>
        <w:widowControl w:val="0"/>
        <w:ind w:left="-142" w:firstLine="851"/>
        <w:jc w:val="both"/>
        <w:rPr>
          <w:color w:val="000000" w:themeColor="text1"/>
        </w:rPr>
      </w:pPr>
      <w:r>
        <w:rPr>
          <w:rFonts w:eastAsia="PT Serif"/>
          <w:color w:val="000000" w:themeColor="text1"/>
        </w:rPr>
        <w:t>В целях раннего выявления отклонений в состоянии здоровья ребенка за  2024 г. организациями здравоохранения проведен скрининг 20168 детям в возрасте до 30 месяцев, по результатам анкетиров</w:t>
      </w:r>
      <w:r>
        <w:rPr>
          <w:rFonts w:eastAsia="PT Serif"/>
          <w:color w:val="000000" w:themeColor="text1"/>
        </w:rPr>
        <w:t xml:space="preserve">ания МЧАТ выявлены дети, имеющие риск РАС, осмотрены врачом психиатром 143 чел., установлен диагноз РАС – у 24 чел. </w:t>
      </w:r>
    </w:p>
    <w:p w:rsidR="00300609" w:rsidRDefault="00977DAE">
      <w:pPr>
        <w:widowControl w:val="0"/>
        <w:ind w:left="-142" w:firstLine="851"/>
        <w:jc w:val="both"/>
        <w:rPr>
          <w:color w:val="000000" w:themeColor="text1"/>
        </w:rPr>
      </w:pPr>
      <w:r>
        <w:rPr>
          <w:rFonts w:eastAsia="PT Serif"/>
          <w:color w:val="000000" w:themeColor="text1"/>
        </w:rPr>
        <w:t>За 2024 г. в БУ «Республиканская психиатрическая больница» Минздрава Чувашии для получения реабилитационных и абилитационных услуг в амбула</w:t>
      </w:r>
      <w:r>
        <w:rPr>
          <w:rFonts w:eastAsia="PT Serif"/>
          <w:color w:val="000000" w:themeColor="text1"/>
        </w:rPr>
        <w:t xml:space="preserve">торных условиях обратились 575 человек с РАС, из них 510 детей и 65 взрослых. </w:t>
      </w:r>
    </w:p>
    <w:p w:rsidR="00300609" w:rsidRDefault="00977DAE">
      <w:pPr>
        <w:widowControl w:val="0"/>
        <w:ind w:left="-142" w:firstLine="851"/>
        <w:jc w:val="both"/>
        <w:rPr>
          <w:color w:val="000000" w:themeColor="text1"/>
        </w:rPr>
      </w:pPr>
      <w:r>
        <w:rPr>
          <w:rFonts w:eastAsia="PT Serif"/>
          <w:color w:val="000000" w:themeColor="text1"/>
        </w:rPr>
        <w:t xml:space="preserve">В стационарных условиях лечебно-реабилитационные мероприятия получили 110 детей и 9 взрослых. </w:t>
      </w:r>
    </w:p>
    <w:p w:rsidR="00300609" w:rsidRDefault="00977DAE">
      <w:pPr>
        <w:ind w:left="-142" w:firstLine="851"/>
        <w:jc w:val="both"/>
        <w:rPr>
          <w:color w:val="000000" w:themeColor="text1"/>
        </w:rPr>
      </w:pPr>
      <w:r>
        <w:rPr>
          <w:rFonts w:eastAsia="PT Serif"/>
          <w:color w:val="000000" w:themeColor="text1"/>
        </w:rPr>
        <w:lastRenderedPageBreak/>
        <w:t>Все дети с подтвержденным диагнозом РАС обеспечены медицинским сопровождением спец</w:t>
      </w:r>
      <w:r>
        <w:rPr>
          <w:rFonts w:eastAsia="PT Serif"/>
          <w:color w:val="000000" w:themeColor="text1"/>
        </w:rPr>
        <w:t>иалистами педиатрической и психиатрической службы.</w:t>
      </w:r>
    </w:p>
    <w:p w:rsidR="00300609" w:rsidRDefault="00977DAE">
      <w:pPr>
        <w:ind w:left="-142" w:firstLine="851"/>
        <w:jc w:val="both"/>
        <w:rPr>
          <w:color w:val="000000" w:themeColor="text1"/>
        </w:rPr>
      </w:pPr>
      <w:r>
        <w:rPr>
          <w:rFonts w:eastAsia="PT Serif"/>
          <w:bCs/>
          <w:color w:val="000000" w:themeColor="text1"/>
        </w:rPr>
        <w:t>В целях организационных и методических консультаций и супервизий для специалистов, предоставляющих услуги ранней помощи детям целевой группы и их семьям республики Министерством здравоохранения Чувашской Р</w:t>
      </w:r>
      <w:r>
        <w:rPr>
          <w:rFonts w:eastAsia="PT Serif"/>
          <w:bCs/>
          <w:color w:val="000000" w:themeColor="text1"/>
        </w:rPr>
        <w:t>еспублики издан приказ «О дополнительных мерах по повышению доступности первичной специализированной медико-санитарной помощи детям, проживающим в сельской местности Чувашской Республики», утвержден состав мобильной врачебной бригады для оказания методичес</w:t>
      </w:r>
      <w:r>
        <w:rPr>
          <w:rFonts w:eastAsia="PT Serif"/>
          <w:bCs/>
          <w:color w:val="000000" w:themeColor="text1"/>
        </w:rPr>
        <w:t xml:space="preserve">ких консультаций и супервизий для специалистов, медицинской помощи детскому населению и график выездов мобильной врачебной бригады. </w:t>
      </w:r>
    </w:p>
    <w:p w:rsidR="00300609" w:rsidRDefault="00977DAE">
      <w:pPr>
        <w:ind w:left="-142" w:firstLine="851"/>
        <w:jc w:val="both"/>
        <w:rPr>
          <w:bCs/>
          <w:color w:val="000000" w:themeColor="text1"/>
        </w:rPr>
      </w:pPr>
      <w:r>
        <w:rPr>
          <w:rFonts w:eastAsia="PT Serif"/>
          <w:bCs/>
          <w:color w:val="000000" w:themeColor="text1"/>
        </w:rPr>
        <w:t>В 2024 году мобильными врачебными бригадами выполнен 58 выездов в сельские медицинские учреждения. Врачами специалистами БУ</w:t>
      </w:r>
      <w:r>
        <w:rPr>
          <w:rFonts w:eastAsia="PT Serif"/>
          <w:bCs/>
          <w:color w:val="000000" w:themeColor="text1"/>
        </w:rPr>
        <w:t xml:space="preserve"> «Республиканская детская клиническая больница» Минздрава Чувашии, БУ «Городская детская клиническая больница» Минздрава Чувашии, БУ «Президентский перинатальный центр» Минздрава Чувашии выполнено 5176 консультаций, 603 детей приглашены на консультацию к с</w:t>
      </w:r>
      <w:r>
        <w:rPr>
          <w:rFonts w:eastAsia="PT Serif"/>
          <w:bCs/>
          <w:color w:val="000000" w:themeColor="text1"/>
        </w:rPr>
        <w:t>пециалистам и 157 детям выданы путевки на стационарное обследование и лечение в специализированные отделения больницы.</w:t>
      </w:r>
    </w:p>
    <w:p w:rsidR="00300609" w:rsidRDefault="00977DAE">
      <w:pPr>
        <w:ind w:left="-142" w:firstLine="851"/>
        <w:jc w:val="both"/>
        <w:rPr>
          <w:bCs/>
          <w:color w:val="000000" w:themeColor="text1"/>
        </w:rPr>
      </w:pPr>
      <w:r>
        <w:rPr>
          <w:rFonts w:eastAsia="PT Serif"/>
          <w:bCs/>
          <w:color w:val="000000" w:themeColor="text1"/>
        </w:rPr>
        <w:t>В целях улучшения качества оказания медицинской помощи, оптимальной организации обеспечения доступности первичной специализированной меди</w:t>
      </w:r>
      <w:r>
        <w:rPr>
          <w:rFonts w:eastAsia="PT Serif"/>
          <w:bCs/>
          <w:color w:val="000000" w:themeColor="text1"/>
        </w:rPr>
        <w:t>ко-санитарной помощи населению Чувашской Республики в консультативной поликлинике БУ «Республиканская детская клиническая больница» Минздрава Чувашии в 2024 году проведен День открытых дверей, приуроченный к Всемирному дню здоровья.</w:t>
      </w:r>
    </w:p>
    <w:p w:rsidR="00300609" w:rsidRDefault="00977DAE">
      <w:pPr>
        <w:widowControl w:val="0"/>
        <w:ind w:left="-142" w:firstLine="851"/>
        <w:jc w:val="both"/>
        <w:rPr>
          <w:color w:val="000000" w:themeColor="text1"/>
        </w:rPr>
      </w:pPr>
      <w:r>
        <w:rPr>
          <w:rFonts w:eastAsia="PT Serif"/>
          <w:color w:val="000000" w:themeColor="text1"/>
        </w:rPr>
        <w:t xml:space="preserve">В Чувашской Республике </w:t>
      </w:r>
      <w:r>
        <w:rPr>
          <w:rFonts w:eastAsia="PT Serif"/>
          <w:color w:val="000000" w:themeColor="text1"/>
        </w:rPr>
        <w:t xml:space="preserve">численность специалистов, оказывающих услуги ранней помощи 510. Из них в организациях 510 специалистов, в том числе 18 медицинских психологов, 1 учитель – дефектолог, 9 учителей-логопедов, 10 инструкторов – методистов по лечебной физкультуре, 3 социальных </w:t>
      </w:r>
      <w:r>
        <w:rPr>
          <w:rFonts w:eastAsia="PT Serif"/>
          <w:color w:val="000000" w:themeColor="text1"/>
        </w:rPr>
        <w:t xml:space="preserve">работника, 363 врачей-педиатров, 38 врачей – неврологов, 3 врача – сурдолога, 40 врачей –офтальмологов. Из них, прошедших обучение по программам повышения квалификации в области ранней помощи 24 специалиста. В </w:t>
      </w:r>
      <w:r>
        <w:rPr>
          <w:rFonts w:eastAsia="PT Serif"/>
        </w:rPr>
        <w:t>региональном ресурсном центре на базе БУ «Реаб</w:t>
      </w:r>
      <w:r>
        <w:rPr>
          <w:rFonts w:eastAsia="PT Serif"/>
        </w:rPr>
        <w:t>илитационный центр для детей»Минтруда Чувашии в 2024 году выделены дополнительные 4 штатные единицы.Итого на 01 января 2025 г. всего 6 штатных единиц, в том числе: руководитель регионального ресурсного центра 1,0 ед., старший методист 1,0 ед., педагог-псих</w:t>
      </w:r>
      <w:r>
        <w:rPr>
          <w:rFonts w:eastAsia="PT Serif"/>
        </w:rPr>
        <w:t xml:space="preserve">олог 1,0 ед., дефектолог 1,0 ед., логопед 1,0 ед., специалист по социальной работе 1,0 ед. </w:t>
      </w:r>
    </w:p>
    <w:p w:rsidR="00300609" w:rsidRDefault="00977DAE">
      <w:pPr>
        <w:ind w:left="-142" w:firstLine="851"/>
        <w:jc w:val="both"/>
        <w:rPr>
          <w:bCs/>
          <w:color w:val="000000" w:themeColor="text1"/>
        </w:rPr>
      </w:pPr>
      <w:r>
        <w:rPr>
          <w:rFonts w:eastAsia="PT Serif"/>
          <w:bCs/>
          <w:color w:val="000000" w:themeColor="text1"/>
        </w:rPr>
        <w:t>В целях повышения качества оказания медицинской помощи регулярно проводится обучение специалистов в рамках ежемесячных рабочих совещаний врачей педиатров, неонатоло</w:t>
      </w:r>
      <w:r>
        <w:rPr>
          <w:rFonts w:eastAsia="PT Serif"/>
          <w:bCs/>
          <w:color w:val="000000" w:themeColor="text1"/>
        </w:rPr>
        <w:t>гов, акушер -гинекологов с обзором проведенных международных, общероссийских, республиканских конференций по вопросам оказания медицинской помощи детям от периода прегравидарной подготовки к здоровому материнству и детству,  в том числе проблемам раннего в</w:t>
      </w:r>
      <w:r>
        <w:rPr>
          <w:rFonts w:eastAsia="PT Serif"/>
          <w:bCs/>
          <w:color w:val="000000" w:themeColor="text1"/>
        </w:rPr>
        <w:t xml:space="preserve">ыявления детей целевой группы и их семей и развития системы ранней помощи в Чувашской Республике.  </w:t>
      </w:r>
    </w:p>
    <w:p w:rsidR="00300609" w:rsidRDefault="00977DAE">
      <w:pPr>
        <w:ind w:left="-142" w:firstLine="851"/>
        <w:jc w:val="both"/>
        <w:rPr>
          <w:color w:val="000000" w:themeColor="text1"/>
        </w:rPr>
      </w:pPr>
      <w:r>
        <w:rPr>
          <w:rFonts w:eastAsia="PT Serif"/>
          <w:bCs/>
          <w:color w:val="000000" w:themeColor="text1"/>
        </w:rPr>
        <w:t>В целях повышения качества оказания медицинской помощи регулярно проводится обучение специалистов на портале непрерывного медицинского и фармацевтического о</w:t>
      </w:r>
      <w:r>
        <w:rPr>
          <w:rFonts w:eastAsia="PT Serif"/>
          <w:bCs/>
          <w:color w:val="000000" w:themeColor="text1"/>
        </w:rPr>
        <w:t>бразования Министерства здравоохранения Российской Федерации по программам по профилям: педиатрия, детская неврология, офтальмология, неонатология, детская хирургия, неонатальная хирургия и др.</w:t>
      </w:r>
    </w:p>
    <w:p w:rsidR="00300609" w:rsidRDefault="00977DAE">
      <w:pPr>
        <w:ind w:left="-142" w:firstLine="851"/>
        <w:jc w:val="both"/>
        <w:rPr>
          <w:color w:val="000000" w:themeColor="text1"/>
        </w:rPr>
      </w:pPr>
      <w:r>
        <w:rPr>
          <w:rFonts w:eastAsia="PT Serif"/>
          <w:color w:val="000000" w:themeColor="text1"/>
        </w:rPr>
        <w:t>Национальная библиотека Чувашской Республики оснащена реабилит</w:t>
      </w:r>
      <w:r>
        <w:rPr>
          <w:rFonts w:eastAsia="PT Serif"/>
          <w:color w:val="000000" w:themeColor="text1"/>
        </w:rPr>
        <w:t>ационным оборудованием, компьютерной техники, оргтехники и программного обеспечения на сумму 3 млн. рублей: приобретено кресло-коляска, установлена система вызова помощи с антивандальной кнопкой, в пол вмонтированы направляющие тактильные плитки и полосы д</w:t>
      </w:r>
      <w:r>
        <w:rPr>
          <w:rFonts w:eastAsia="PT Serif"/>
          <w:color w:val="000000" w:themeColor="text1"/>
        </w:rPr>
        <w:t xml:space="preserve">ля разметки движения маломобильных групп населения с нарушениями зрения, установлена тактильно-звуковая мнемосхема, предназначенная для получения информации о плане помещения, путях движения людей с инвалидностью, закуплен специальный </w:t>
      </w:r>
      <w:r>
        <w:rPr>
          <w:rFonts w:eastAsia="PT Serif"/>
          <w:color w:val="000000" w:themeColor="text1"/>
        </w:rPr>
        <w:lastRenderedPageBreak/>
        <w:t>информационный термин</w:t>
      </w:r>
      <w:r>
        <w:rPr>
          <w:rFonts w:eastAsia="PT Serif"/>
          <w:color w:val="000000" w:themeColor="text1"/>
        </w:rPr>
        <w:t>ал для обмена, получения и передачи информации для инвалидов с нарушениями зрения, слуха, опорно-двигательного аппарата, а также сенсорный информационный стол, адаптированный для инвалидов. В комнате для слепых и слабовидящих организовано специализированно</w:t>
      </w:r>
      <w:r>
        <w:rPr>
          <w:rFonts w:eastAsia="PT Serif"/>
          <w:color w:val="000000" w:themeColor="text1"/>
        </w:rPr>
        <w:t>е стационарное рабочее место, которое позволяет пользователю с ограничениями зрения работать со звуковой, графической и текстовой информацией в электронном виде при помощи полноценного персонального компьютера с предустановленным набором специализированног</w:t>
      </w:r>
      <w:r>
        <w:rPr>
          <w:rFonts w:eastAsia="PT Serif"/>
          <w:color w:val="000000" w:themeColor="text1"/>
        </w:rPr>
        <w:t>о программного обеспечения. Закуплен принтер Брайля, создающий тактильные точки на специальной бумаге, делая письменные документы или изображения доступными для слепых. Для оснащения комнаты психологической разгрузки и мобилизации приобретен аудиовизуальны</w:t>
      </w:r>
      <w:r>
        <w:rPr>
          <w:rFonts w:eastAsia="PT Serif"/>
          <w:color w:val="000000" w:themeColor="text1"/>
        </w:rPr>
        <w:t>й комплекс «Диснет», состоящий из современной высококачественной аудио-, видеоаппаратуры, компьютерной системы, включающий базу сеансов аудиотерапии, цветотерапии, аутогенных и видеосеансов. Для детей-инвалидов закуплены и установлены в детской комнате инт</w:t>
      </w:r>
      <w:r>
        <w:rPr>
          <w:rFonts w:eastAsia="PT Serif"/>
          <w:color w:val="000000" w:themeColor="text1"/>
        </w:rPr>
        <w:t xml:space="preserve">ерактивный сухой бассейн с шариками и напольный фиброоптический ковер, способствующие развитию мелкой моторики, релаксации и зрительной стимуляции детей. </w:t>
      </w:r>
    </w:p>
    <w:p w:rsidR="00300609" w:rsidRDefault="00977DAE">
      <w:pPr>
        <w:ind w:left="-142" w:firstLine="851"/>
        <w:jc w:val="both"/>
        <w:rPr>
          <w:color w:val="000000" w:themeColor="text1"/>
        </w:rPr>
      </w:pPr>
      <w:r>
        <w:rPr>
          <w:rFonts w:eastAsia="PT Serif"/>
          <w:color w:val="000000" w:themeColor="text1"/>
        </w:rPr>
        <w:t>В учреждениях культуры проведены мероприятия, направленные на  комплексное сопровождение людей с расс</w:t>
      </w:r>
      <w:r>
        <w:rPr>
          <w:rFonts w:eastAsia="PT Serif"/>
          <w:color w:val="000000" w:themeColor="text1"/>
        </w:rPr>
        <w:t>тройствами аутистического спектра. Так, Чувашским государственным  театром кукол созданы инклюзивные спектакли  совместно с Инклюзивным театром «Теплые Артисты» из Волгограда. Чувашский театр кукол принял участие в благотворительном фестивале семейного тво</w:t>
      </w:r>
      <w:r>
        <w:rPr>
          <w:rFonts w:eastAsia="PT Serif"/>
          <w:color w:val="000000" w:themeColor="text1"/>
        </w:rPr>
        <w:t>рчества АРТ - Пространство для детей с ОВЗ – «Рука об руку», где провел творческие мастер – классы для особенных детей  и организовал выставку по социально-реабилитационным практикам.</w:t>
      </w:r>
    </w:p>
    <w:p w:rsidR="00300609" w:rsidRDefault="00977DAE">
      <w:pPr>
        <w:widowControl w:val="0"/>
        <w:ind w:left="-142" w:firstLine="851"/>
        <w:jc w:val="both"/>
        <w:rPr>
          <w:rFonts w:eastAsia="PT Serif"/>
          <w:color w:val="000000" w:themeColor="text1"/>
        </w:rPr>
      </w:pPr>
      <w:r>
        <w:rPr>
          <w:rFonts w:eastAsia="PT Serif"/>
          <w:color w:val="000000" w:themeColor="text1"/>
        </w:rPr>
        <w:t>Проведен республиканский инклюзивный фестиваль и конкурс детского творче</w:t>
      </w:r>
      <w:r>
        <w:rPr>
          <w:rFonts w:eastAsia="PT Serif"/>
          <w:color w:val="000000" w:themeColor="text1"/>
        </w:rPr>
        <w:t>ства «Территория возможностей»  Среди 239 участников – 123 талантливых детей-инвалидов и детей с ограниченными возможностями здоровья. Для детей с ограниченными возможностями здоровья в возрасте от 7 до 18 лет включительно организован Всероссийский инклюзи</w:t>
      </w:r>
      <w:r>
        <w:rPr>
          <w:rFonts w:eastAsia="PT Serif"/>
          <w:color w:val="000000" w:themeColor="text1"/>
        </w:rPr>
        <w:t>вный фотоконкурс «Чтение – безгранично!», участниками которого стали 236 человек из 20 регионов страны. В  БУ «Библиотека имени Л.Н. Толстого» Минкультуры Чувашии состоялось 46 мероприятий, среди которых мастер-классы, творческие встречи с чувашскими писат</w:t>
      </w:r>
      <w:r>
        <w:rPr>
          <w:rFonts w:eastAsia="PT Serif"/>
          <w:color w:val="000000" w:themeColor="text1"/>
        </w:rPr>
        <w:t>елями, познавательные квесты.</w:t>
      </w:r>
    </w:p>
    <w:p w:rsidR="00300609" w:rsidRDefault="00977DAE">
      <w:pPr>
        <w:ind w:left="-142" w:firstLine="851"/>
        <w:jc w:val="both"/>
        <w:rPr>
          <w:bCs/>
        </w:rPr>
      </w:pPr>
      <w:r>
        <w:rPr>
          <w:rFonts w:eastAsia="PT Serif"/>
          <w:color w:val="000000" w:themeColor="text1"/>
        </w:rPr>
        <w:t>В рамках реализации комплекса процессных мероприятий «Адаптация приоритетных объектов и услуг в приоритетных сферах жизнедеятельности инвалидов и других маломобильных групп населения</w:t>
      </w:r>
      <w:r>
        <w:rPr>
          <w:rFonts w:eastAsia="PT Serif"/>
        </w:rPr>
        <w:t>»</w:t>
      </w:r>
    </w:p>
    <w:p w:rsidR="00300609" w:rsidRDefault="00977DAE">
      <w:pPr>
        <w:ind w:left="-142" w:firstLine="851"/>
        <w:jc w:val="both"/>
        <w:rPr>
          <w:bCs/>
          <w:color w:val="000000" w:themeColor="text1"/>
        </w:rPr>
      </w:pPr>
      <w:r>
        <w:rPr>
          <w:rFonts w:eastAsia="PT Serif"/>
          <w:bCs/>
          <w:color w:val="000000" w:themeColor="text1"/>
        </w:rPr>
        <w:t>Во исполнение мероприятия в 2024 году проведены работы по субтитрированию информационных выпусков телепрограммы «Республика» на чувашском и русском языках, «Эрне», общественно-политических и социально значимых телевизионных программ «Тĕплĕ калаçу», «По сущ</w:t>
      </w:r>
      <w:r>
        <w:rPr>
          <w:rFonts w:eastAsia="PT Serif"/>
          <w:bCs/>
          <w:color w:val="000000" w:themeColor="text1"/>
        </w:rPr>
        <w:t>еству», «Территория здоровья», «Общественный тренд», «Финтеллект», «Молодежка - 21», «Интервью с...», «Правовое поле», выходящих на «Национальном телевидении Чувашии - Чăваш Ен», в объеме 16 745 минут, организовано сопровождение сурдопереводом прямых линий</w:t>
      </w:r>
      <w:r>
        <w:rPr>
          <w:rFonts w:eastAsia="PT Serif"/>
          <w:bCs/>
          <w:color w:val="000000" w:themeColor="text1"/>
        </w:rPr>
        <w:t xml:space="preserve"> Главы Чувашской Республики, Пасхального богослужения, Итогов месяца с Главой Чувашии, программы «По существу», спектаклей «Шурӑмпуҫĕ кунта лӑпкӑ», «Мунча кунĕ», «Укçа чул кастарать», «Пĕртен-пĕрескерĕм», «Çунат сараççĕ ĕмĕтсем», «Ан пăрахсам мана…», «Юнла</w:t>
      </w:r>
      <w:r>
        <w:rPr>
          <w:rFonts w:eastAsia="PT Serif"/>
          <w:bCs/>
          <w:color w:val="000000" w:themeColor="text1"/>
        </w:rPr>
        <w:t xml:space="preserve"> туй», «Авланатăп эпĕ, авланатăп», «Анисса», «Чикагори кукаçин пурлăхĕ», «Кай, кай Ивана», «Инçет телей çути» в объеме 2 042 минуты.</w:t>
      </w:r>
    </w:p>
    <w:p w:rsidR="00300609" w:rsidRDefault="00977DAE">
      <w:pPr>
        <w:ind w:left="-142" w:firstLine="851"/>
        <w:jc w:val="both"/>
        <w:rPr>
          <w:bCs/>
          <w:color w:val="000000" w:themeColor="text1"/>
        </w:rPr>
      </w:pPr>
      <w:r>
        <w:rPr>
          <w:rFonts w:eastAsia="PT Serif"/>
          <w:bCs/>
          <w:color w:val="000000" w:themeColor="text1"/>
        </w:rPr>
        <w:t>Выделенные на выполнение мероприятия средства в размере 835,0 тыс. руб. освоены в полном объеме.</w:t>
      </w:r>
    </w:p>
    <w:p w:rsidR="00300609" w:rsidRDefault="00977DAE">
      <w:pPr>
        <w:ind w:left="-142" w:firstLine="851"/>
        <w:jc w:val="both"/>
        <w:rPr>
          <w:color w:val="000000" w:themeColor="text1"/>
        </w:rPr>
      </w:pPr>
      <w:r>
        <w:rPr>
          <w:rFonts w:eastAsia="PT Serif"/>
          <w:color w:val="000000" w:themeColor="text1"/>
        </w:rPr>
        <w:t>В рамках программы «Доступ</w:t>
      </w:r>
      <w:r>
        <w:rPr>
          <w:rFonts w:eastAsia="PT Serif"/>
          <w:color w:val="000000" w:themeColor="text1"/>
        </w:rPr>
        <w:t xml:space="preserve">ная среда» установлены светофоры с звуковым сигналом, пешеходные переходы и площадки остановок общественного транспорта оборудованы тактильной плиткой. </w:t>
      </w:r>
    </w:p>
    <w:p w:rsidR="00300609" w:rsidRDefault="00977DAE">
      <w:pPr>
        <w:ind w:left="-142" w:firstLine="851"/>
        <w:jc w:val="both"/>
        <w:rPr>
          <w:rFonts w:eastAsia="PT Serif"/>
          <w:color w:val="000000" w:themeColor="text1"/>
        </w:rPr>
      </w:pPr>
      <w:r>
        <w:rPr>
          <w:rFonts w:eastAsia="PT Serif"/>
          <w:color w:val="000000" w:themeColor="text1"/>
        </w:rPr>
        <w:lastRenderedPageBreak/>
        <w:t>Городской наземным электрический транспорт общего пользования оборудован аппарелью для посадки и высадк</w:t>
      </w:r>
      <w:r>
        <w:rPr>
          <w:rFonts w:eastAsia="PT Serif"/>
          <w:color w:val="000000" w:themeColor="text1"/>
        </w:rPr>
        <w:t>и пассажиров в инвалидных колясках (данное направление входит в компетенцию ГУП ЧР «ЧТУ» Минтранса Чувашии), также аппарелью оборудованы межмуниципальные маршрутные автобусы (в компетенции Минтранса Чувашии). В ближайшее время городские маршрутные автобусы</w:t>
      </w:r>
      <w:r>
        <w:rPr>
          <w:rFonts w:eastAsia="PT Serif"/>
          <w:color w:val="000000" w:themeColor="text1"/>
        </w:rPr>
        <w:t xml:space="preserve"> будут </w:t>
      </w:r>
      <w:r>
        <w:rPr>
          <w:rStyle w:val="13"/>
          <w:rFonts w:eastAsia="PT Serif"/>
          <w:b w:val="0"/>
          <w:color w:val="000000" w:themeColor="text1"/>
          <w:shd w:val="clear" w:color="auto" w:fill="FFFFFF"/>
        </w:rPr>
        <w:t>приспособлены для перевозки инвалидов</w:t>
      </w:r>
      <w:r>
        <w:rPr>
          <w:rFonts w:eastAsia="PT Serif"/>
          <w:color w:val="000000" w:themeColor="text1"/>
        </w:rPr>
        <w:t xml:space="preserve"> в рамках транспортной реформы.</w:t>
      </w:r>
    </w:p>
    <w:p w:rsidR="00300609" w:rsidRDefault="00977DAE">
      <w:pPr>
        <w:ind w:left="-142" w:firstLine="851"/>
        <w:jc w:val="both"/>
        <w:rPr>
          <w:color w:val="000000" w:themeColor="text1"/>
        </w:rPr>
      </w:pPr>
      <w:r>
        <w:rPr>
          <w:rFonts w:eastAsia="PT Serif"/>
          <w:color w:val="000000" w:themeColor="text1"/>
        </w:rPr>
        <w:t>Минспортом Чувашии совместно с городскими и муниципальными округами Чувашской Республики принимаются меры по улучшению доступности спортивных сооружений лицам с ограниченными возмо</w:t>
      </w:r>
      <w:r>
        <w:rPr>
          <w:rFonts w:eastAsia="PT Serif"/>
          <w:color w:val="000000" w:themeColor="text1"/>
        </w:rPr>
        <w:t>жностями здоровья. При планировании строительства спортивных объектов должное внимание уделяется созданию специальных условий для данной категории населения. В 2024 году в спортивных учреждениях республики проведена работа по улучшению доступности спортивн</w:t>
      </w:r>
      <w:r>
        <w:rPr>
          <w:rFonts w:eastAsia="PT Serif"/>
          <w:color w:val="000000" w:themeColor="text1"/>
        </w:rPr>
        <w:t>ых объектов для маломобильных групп населения, в том числе приобретены и оборудованы тактильные мнемосхемы со шрифтом Брайля для слабовидящих посетителей, оборудованы парковочные места для инвалидов, устранены физические барьеры на пути к месту предоставле</w:t>
      </w:r>
      <w:r>
        <w:rPr>
          <w:rFonts w:eastAsia="PT Serif"/>
          <w:color w:val="000000" w:themeColor="text1"/>
        </w:rPr>
        <w:t>ния услуг, оборудованы санитарные узлы для инвалидов в соответствии с требованиями законодательства. В г.о. Новочебоксарск в 2024 году начат капитальный ремонт МБУ ДО «Спортивная школа № 1». Проектно-сметной документацией предусмотрены все необходимыми мер</w:t>
      </w:r>
      <w:r>
        <w:rPr>
          <w:rFonts w:eastAsia="PT Serif"/>
          <w:color w:val="000000" w:themeColor="text1"/>
        </w:rPr>
        <w:t>оприятия по созданию условий обеспечения доступности для инвалидов всех категорий. Завершение капительного ремонта запланировано на 2025 год. Работа в данном направлении будет продолжена.</w:t>
      </w:r>
    </w:p>
    <w:p w:rsidR="00300609" w:rsidRDefault="00977DAE">
      <w:pPr>
        <w:ind w:left="-142" w:firstLine="851"/>
        <w:jc w:val="both"/>
        <w:rPr>
          <w:color w:val="000000" w:themeColor="text1"/>
        </w:rPr>
      </w:pPr>
      <w:r>
        <w:rPr>
          <w:rFonts w:eastAsia="PT Serif"/>
          <w:color w:val="000000" w:themeColor="text1"/>
        </w:rPr>
        <w:t>Адаптация приоритетных медицинских организаций к обслуживанию инвали</w:t>
      </w:r>
      <w:r>
        <w:rPr>
          <w:rFonts w:eastAsia="PT Serif"/>
          <w:color w:val="000000" w:themeColor="text1"/>
        </w:rPr>
        <w:t xml:space="preserve">дов и других маломобильных групп населения </w:t>
      </w:r>
      <w:r>
        <w:rPr>
          <w:rStyle w:val="fontstyle01"/>
          <w:rFonts w:eastAsia="PT Serif"/>
          <w:b w:val="0"/>
          <w:color w:val="000000" w:themeColor="text1"/>
          <w:sz w:val="24"/>
          <w:szCs w:val="24"/>
        </w:rPr>
        <w:t>Из 42 приоритетных объектов здравоохранения доступность для инвалидов обеспечена на 39 объектах. Остались неадаптированными 3 приоритетных объекта:</w:t>
      </w:r>
    </w:p>
    <w:p w:rsidR="00300609" w:rsidRDefault="00977DAE">
      <w:pPr>
        <w:ind w:left="-142" w:firstLine="851"/>
        <w:jc w:val="both"/>
        <w:rPr>
          <w:color w:val="000000" w:themeColor="text1"/>
        </w:rPr>
      </w:pPr>
      <w:r>
        <w:rPr>
          <w:rStyle w:val="fontstyle01"/>
          <w:rFonts w:eastAsia="PT Serif"/>
          <w:b w:val="0"/>
          <w:color w:val="000000" w:themeColor="text1"/>
          <w:sz w:val="24"/>
          <w:szCs w:val="24"/>
        </w:rPr>
        <w:t>- поликлиника БУ «Республиканская клиническая больница» Минздрава</w:t>
      </w:r>
      <w:r>
        <w:rPr>
          <w:rStyle w:val="fontstyle01"/>
          <w:rFonts w:eastAsia="PT Serif"/>
          <w:b w:val="0"/>
          <w:color w:val="000000" w:themeColor="text1"/>
          <w:sz w:val="24"/>
          <w:szCs w:val="24"/>
        </w:rPr>
        <w:t xml:space="preserve"> Чувашии (планируется выполнить мероприятия по обеспечению доступности для инвалидов в 2025 году)</w:t>
      </w:r>
    </w:p>
    <w:p w:rsidR="00300609" w:rsidRDefault="00977DAE">
      <w:pPr>
        <w:ind w:left="-142" w:firstLine="851"/>
        <w:jc w:val="both"/>
        <w:rPr>
          <w:color w:val="000000" w:themeColor="text1"/>
        </w:rPr>
      </w:pPr>
      <w:r>
        <w:rPr>
          <w:rStyle w:val="fontstyle01"/>
          <w:rFonts w:eastAsia="PT Serif"/>
          <w:b w:val="0"/>
          <w:color w:val="000000" w:themeColor="text1"/>
          <w:sz w:val="24"/>
          <w:szCs w:val="24"/>
        </w:rPr>
        <w:t>- поликлиника БУ «Аликовская ЦРБ» Минздрава Чувашии (планируется выполнить комплексный капитальный ремонт в 2025 году)</w:t>
      </w:r>
    </w:p>
    <w:p w:rsidR="00300609" w:rsidRDefault="00977DAE">
      <w:pPr>
        <w:ind w:left="-142" w:firstLine="851"/>
        <w:jc w:val="both"/>
        <w:rPr>
          <w:bCs/>
          <w:color w:val="000000" w:themeColor="text1"/>
        </w:rPr>
      </w:pPr>
      <w:r>
        <w:rPr>
          <w:rStyle w:val="fontstyle01"/>
          <w:rFonts w:eastAsia="PT Serif"/>
          <w:b w:val="0"/>
          <w:color w:val="000000" w:themeColor="text1"/>
          <w:sz w:val="24"/>
          <w:szCs w:val="24"/>
        </w:rPr>
        <w:t>- детский стационар БУ «Новочебоксарский медицинский центр» Минздрава Чувашии (планируется выполнить комплексный капитальный ремонт в 2025 г.)</w:t>
      </w:r>
    </w:p>
    <w:p w:rsidR="00300609" w:rsidRDefault="00977DAE">
      <w:pPr>
        <w:widowControl w:val="0"/>
        <w:ind w:left="-142" w:firstLine="851"/>
        <w:jc w:val="both"/>
        <w:rPr>
          <w:color w:val="000000" w:themeColor="text1"/>
        </w:rPr>
      </w:pPr>
      <w:r>
        <w:rPr>
          <w:rFonts w:eastAsia="PT Serif"/>
          <w:color w:val="000000" w:themeColor="text1"/>
        </w:rPr>
        <w:t>В 2024 г. в рамках национального проекта «Культура» проведен капитальный ремонт Мемориального музея-квартиры М.С.</w:t>
      </w:r>
      <w:r>
        <w:rPr>
          <w:rFonts w:eastAsia="PT Serif"/>
          <w:color w:val="000000" w:themeColor="text1"/>
        </w:rPr>
        <w:t> Спиридонова – филиала Чувашского государственного художественного музея, расположенного по адресу: г. Чебоксары, ул. Урукова, д. 15, корпус 1, кв. 25, на общую сумму 2,2 млн. руб. Проведены общестроительные работы, в том числе работы по обеспечению доступ</w:t>
      </w:r>
      <w:r>
        <w:rPr>
          <w:rFonts w:eastAsia="PT Serif"/>
          <w:color w:val="000000" w:themeColor="text1"/>
        </w:rPr>
        <w:t>ности для инвалидов.</w:t>
      </w:r>
    </w:p>
    <w:p w:rsidR="00300609" w:rsidRDefault="00977DAE">
      <w:pPr>
        <w:ind w:left="-142" w:firstLine="851"/>
        <w:jc w:val="both"/>
      </w:pPr>
      <w:r>
        <w:rPr>
          <w:rFonts w:eastAsia="PT Serif"/>
        </w:rPr>
        <w:t>Основным механизмом поддержки занятости инвалидов является реализация Закона Чувашской Республики от 25 ноября 2011 г. № 68 «О квотировании рабочих мест для инвалидов в Чувашской Республике». В Чувашской Республике выполнение квоты для</w:t>
      </w:r>
      <w:r>
        <w:rPr>
          <w:rFonts w:eastAsia="PT Serif"/>
        </w:rPr>
        <w:t xml:space="preserve"> приема на работу инвалидов по состоянию на 01.01.2025 составляет 85,2%.</w:t>
      </w:r>
    </w:p>
    <w:p w:rsidR="00300609" w:rsidRDefault="00977DAE">
      <w:pPr>
        <w:ind w:left="-142" w:firstLine="851"/>
        <w:jc w:val="both"/>
      </w:pPr>
      <w:r>
        <w:rPr>
          <w:rFonts w:eastAsia="PT Serif"/>
        </w:rPr>
        <w:t>В соответствии с законодательством Российской Федерации квота по трудоустройству инвалидов считается выполненной в случае заключения трудового договора с инвалидом на рабочее место не</w:t>
      </w:r>
      <w:r>
        <w:rPr>
          <w:rFonts w:eastAsia="PT Serif"/>
        </w:rPr>
        <w:t>посредственно у работодателя, а также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w:t>
      </w:r>
      <w:r>
        <w:rPr>
          <w:rFonts w:eastAsia="PT Serif"/>
        </w:rPr>
        <w:t>лидов, и иной организацией. В Чувашской Республике 34 организации, ранее не выполняющие квоту, заключили соглашения на трудоустройство 81 инвалида. Кроме того 16 организаций готовы принять по соглашению на работу 54 инвалида в счет квоты.</w:t>
      </w:r>
    </w:p>
    <w:p w:rsidR="00300609" w:rsidRDefault="00977DAE">
      <w:pPr>
        <w:ind w:left="-142" w:firstLine="851"/>
        <w:jc w:val="both"/>
      </w:pPr>
      <w:r>
        <w:rPr>
          <w:rFonts w:eastAsia="PT Serif"/>
        </w:rPr>
        <w:lastRenderedPageBreak/>
        <w:t>В настоящее время</w:t>
      </w:r>
      <w:r>
        <w:rPr>
          <w:rFonts w:eastAsia="PT Serif"/>
        </w:rPr>
        <w:t xml:space="preserve"> органами службы занятости осуществляется всесторонняя помощь гражданам в поиске работы с применением индивидуального подхода. С учетом жизненной ситуации гражданина оказываются все услуги в области содействия занятости.</w:t>
      </w:r>
    </w:p>
    <w:p w:rsidR="00300609" w:rsidRDefault="00977DAE">
      <w:pPr>
        <w:ind w:left="-142" w:firstLine="851"/>
        <w:jc w:val="both"/>
        <w:rPr>
          <w:rFonts w:eastAsia="PT Serif"/>
        </w:rPr>
      </w:pPr>
      <w:r>
        <w:rPr>
          <w:rFonts w:eastAsia="PT Serif"/>
        </w:rPr>
        <w:t>По итогам работы за январь – декабр</w:t>
      </w:r>
      <w:r>
        <w:rPr>
          <w:rFonts w:eastAsia="PT Serif"/>
        </w:rPr>
        <w:t xml:space="preserve">ь 2024 г. в органы службы занятости </w:t>
      </w:r>
      <w:r>
        <w:rPr>
          <w:rFonts w:eastAsia="PT Serif"/>
        </w:rPr>
        <w:br/>
        <w:t xml:space="preserve">за содействием в поиске подходящей работы обратился 611 инвалид </w:t>
      </w:r>
      <w:r>
        <w:rPr>
          <w:rFonts w:eastAsia="PT Serif"/>
        </w:rPr>
        <w:br/>
        <w:t>(АППГ – 703 чел.), из них трудоустроено 489 человек (АППГ – 499 чел.), что составляет 80,0% (АППГ – 70,1%). По состоянию на 01.01.2025 в органах службы за</w:t>
      </w:r>
      <w:r>
        <w:rPr>
          <w:rFonts w:eastAsia="PT Serif"/>
        </w:rPr>
        <w:t xml:space="preserve">нятости на учете в качестве безработного состоял 61 чел. (АППГ – 164 чел.). </w:t>
      </w:r>
    </w:p>
    <w:p w:rsidR="00300609" w:rsidRDefault="00977DAE">
      <w:pPr>
        <w:ind w:left="-142" w:firstLine="851"/>
        <w:jc w:val="both"/>
      </w:pPr>
      <w:r>
        <w:rPr>
          <w:rFonts w:eastAsia="PT Serif"/>
        </w:rPr>
        <w:t>По сведениям Федеральной службы по труду и занятости численность инвалидов трудоспособного возраста в Чувашской Республике составляет 29978 чел., из них заняты трудовой деятельнос</w:t>
      </w:r>
      <w:r>
        <w:rPr>
          <w:rFonts w:eastAsia="PT Serif"/>
        </w:rPr>
        <w:t>тью 7111 человек (23,79%).</w:t>
      </w:r>
    </w:p>
    <w:p w:rsidR="00300609" w:rsidRDefault="00977DAE">
      <w:pPr>
        <w:ind w:left="-142" w:firstLine="851"/>
        <w:jc w:val="both"/>
        <w:rPr>
          <w:iCs/>
        </w:rPr>
      </w:pPr>
      <w:r>
        <w:rPr>
          <w:rFonts w:eastAsia="PT Serif"/>
          <w:iCs/>
        </w:rPr>
        <w:t>17 января 2024 г заключено соглашение между Минтрудом Чувашии и администрацией г. Чебоксары Чувашской Республики о предоставлении субсидии из республиканского бюджета Чувашской Республики на адаптацию объектов жилищного фонда и д</w:t>
      </w:r>
      <w:r>
        <w:rPr>
          <w:rFonts w:eastAsia="PT Serif"/>
          <w:iCs/>
        </w:rPr>
        <w:t xml:space="preserve">воровых территорий к потребностям инвалидов и других маломобильных групп населения. 29 ноября 2024 г. </w:t>
      </w:r>
      <w:r>
        <w:rPr>
          <w:rFonts w:eastAsia="PT Serif"/>
        </w:rPr>
        <w:t>установлена подъемная электрическая платформа для инвалидов на входной группе подъезда 3 дома 8 по ул. Н. Сверчкова, г. Чебоксары. Объем средств из респуб</w:t>
      </w:r>
      <w:r>
        <w:rPr>
          <w:rFonts w:eastAsia="PT Serif"/>
        </w:rPr>
        <w:t>ликанского бюджета Чувашской Республики составил  - 411 684, 56 рублей, объем средств из местного бюджета составил - 102 921, 14 рублей.</w:t>
      </w:r>
    </w:p>
    <w:p w:rsidR="00300609" w:rsidRDefault="00300609">
      <w:pPr>
        <w:ind w:left="-142" w:firstLine="851"/>
        <w:jc w:val="both"/>
      </w:pPr>
    </w:p>
    <w:p w:rsidR="00300609" w:rsidRDefault="00977DAE">
      <w:pPr>
        <w:ind w:left="-142" w:firstLine="851"/>
        <w:jc w:val="center"/>
      </w:pPr>
      <w:r>
        <w:t>24. ГОСУДАРСТВЕННАЯ ПРОГРАММА ЧУВАШСКОЙ РЕСПУБЛИКИ</w:t>
      </w:r>
    </w:p>
    <w:p w:rsidR="00300609" w:rsidRDefault="00977DAE">
      <w:pPr>
        <w:ind w:left="-142" w:firstLine="851"/>
        <w:jc w:val="center"/>
      </w:pPr>
      <w:r>
        <w:t>«МОЛОДЕЖЬ ЧУВАШСКОЙ РЕСПУБЛИКИ»</w:t>
      </w:r>
    </w:p>
    <w:p w:rsidR="00300609" w:rsidRDefault="00300609">
      <w:pPr>
        <w:ind w:left="-142" w:firstLine="851"/>
        <w:jc w:val="both"/>
      </w:pP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2024 году в рамках регионального</w:t>
      </w:r>
      <w:r>
        <w:rPr>
          <w:rFonts w:ascii="Times New Roman" w:hAnsi="Times New Roman" w:cs="Times New Roman"/>
          <w:sz w:val="24"/>
          <w:szCs w:val="24"/>
        </w:rPr>
        <w:t xml:space="preserve"> проекта «Развитие системы поддержки молодежи («Молодежь России»)» Чувашская Республика получила субсидию на реализацию проекта «Регион для молодых» в сумме 127 млн. 645 тыс. 900 руб. Софинансирование из регионального бюджета составляло 1 %. Так 14 декабря</w:t>
      </w:r>
      <w:r>
        <w:rPr>
          <w:rFonts w:ascii="Times New Roman" w:hAnsi="Times New Roman" w:cs="Times New Roman"/>
          <w:sz w:val="24"/>
          <w:szCs w:val="24"/>
        </w:rPr>
        <w:t xml:space="preserve"> 2024 года в г. Шумерля состоялось торжественное открытие молодежного центра, а 15 декабря 2024 года открылся молодежный центр в г. Новочебоксарска.</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Также в 2024 году 27 представителей Чувашской Республики участвовали в образовательных заездах для молодых </w:t>
      </w:r>
      <w:r>
        <w:rPr>
          <w:rFonts w:ascii="Times New Roman" w:hAnsi="Times New Roman" w:cs="Times New Roman"/>
          <w:sz w:val="24"/>
          <w:szCs w:val="24"/>
        </w:rPr>
        <w:t>деятелей культуры и искусств «Таврида» в составе арт-кластера «Таврида».</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Региональный проект «Социальная активность» направлен на создание условий для развития талантов детей и молодежи, поддержки общественных инициатив и проектов, в том числе в сфере добр</w:t>
      </w:r>
      <w:r>
        <w:rPr>
          <w:rFonts w:ascii="Times New Roman" w:hAnsi="Times New Roman" w:cs="Times New Roman"/>
          <w:sz w:val="24"/>
          <w:szCs w:val="24"/>
        </w:rPr>
        <w:t>овольчества.</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Ресурсным центром по развитию добровольчества (волонтерства), созданного на базе Цен</w:t>
      </w:r>
      <w:r>
        <w:rPr>
          <w:rFonts w:ascii="Times New Roman" w:hAnsi="Times New Roman" w:cs="Times New Roman"/>
          <w:sz w:val="24"/>
          <w:szCs w:val="24"/>
        </w:rPr>
        <w:t>тра молодежных инициатив в 2024 году велась активная работа по активизации волонтерской деятельности. Для информационного освещения добровольческой деятельности активно использовалась единая информационная система в сфере развития добровольчества DOBRO.RU.</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w:t>
      </w:r>
      <w:r>
        <w:rPr>
          <w:rFonts w:ascii="Times New Roman" w:hAnsi="Times New Roman" w:cs="Times New Roman"/>
          <w:sz w:val="24"/>
          <w:szCs w:val="24"/>
        </w:rPr>
        <w:t>ость в 2024 г. составила 7,4% – 81 000 человек (плановое значение 76 034 человек – 7,1%).</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В мероприятиях  с целью прохождения координаторами добровольцев (волонтеров) курсов (лекций, программ) по работе в сфере добровольчества (волонтерства) и технологиям </w:t>
      </w:r>
      <w:r>
        <w:rPr>
          <w:rFonts w:ascii="Times New Roman" w:hAnsi="Times New Roman" w:cs="Times New Roman"/>
          <w:sz w:val="24"/>
          <w:szCs w:val="24"/>
        </w:rPr>
        <w:t>работы с добровольцами (волонтерами) на базе центров поддержки добровольчества (волонтерства) в 2024 г. приняли участие 188 человек (плановое значение 188 чел.).</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целях популяризации добровольчества (волонтерства) в 2024 г. проведена информационная и рекл</w:t>
      </w:r>
      <w:r>
        <w:rPr>
          <w:rFonts w:ascii="Times New Roman" w:hAnsi="Times New Roman" w:cs="Times New Roman"/>
          <w:sz w:val="24"/>
          <w:szCs w:val="24"/>
        </w:rPr>
        <w:t xml:space="preserve">амная кампания, в том числе размещены рекламные ролики на ТВ и </w:t>
      </w:r>
      <w:r>
        <w:rPr>
          <w:rFonts w:ascii="Times New Roman" w:hAnsi="Times New Roman" w:cs="Times New Roman"/>
          <w:sz w:val="24"/>
          <w:szCs w:val="24"/>
        </w:rPr>
        <w:lastRenderedPageBreak/>
        <w:t>в информационно-телекоммуникационной сети «Интернет» 416 единиц (плановое значение 416 ед.).</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Региональный проект «Патриотическое воспитание» направлен на обеспечение функционирования системы па</w:t>
      </w:r>
      <w:r>
        <w:rPr>
          <w:rFonts w:ascii="Times New Roman" w:hAnsi="Times New Roman" w:cs="Times New Roman"/>
          <w:sz w:val="24"/>
          <w:szCs w:val="24"/>
        </w:rPr>
        <w:t>триотического воспитания граждан Российской Федерации, на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w:t>
      </w:r>
      <w:r>
        <w:rPr>
          <w:rFonts w:ascii="Times New Roman" w:hAnsi="Times New Roman" w:cs="Times New Roman"/>
          <w:sz w:val="24"/>
          <w:szCs w:val="24"/>
        </w:rPr>
        <w:t>адиций.</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рамках регионального проекта «Патриотическое воспитание» в 2024 г. государственными символами Российской Федерации оснащены 374 образовательные организации (плановое значение 374). 328 советников директоров по воспитанию и взаимодействию с детски</w:t>
      </w:r>
      <w:r>
        <w:rPr>
          <w:rFonts w:ascii="Times New Roman" w:hAnsi="Times New Roman" w:cs="Times New Roman"/>
          <w:sz w:val="24"/>
          <w:szCs w:val="24"/>
        </w:rPr>
        <w:t>ми общественными объединениями в общеобразовательных организациях привлечены в общеобразовательные организации (плановое значение 328 человек).</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Также увеличились численность детей и молодежи в возрасте до 35 лет, вовлеченных в социально активную деятельнос</w:t>
      </w:r>
      <w:r>
        <w:rPr>
          <w:rFonts w:ascii="Times New Roman" w:hAnsi="Times New Roman" w:cs="Times New Roman"/>
          <w:sz w:val="24"/>
          <w:szCs w:val="24"/>
        </w:rPr>
        <w:t>ть через увеличение охвата патриотическими проектами до 135 тысяч 925 человек (плановое значение до 97 тысяч человек) и численность детей и молодежи в возрасте до 35 лет, принимающих участие в мероприятиях по развитию системы межпоколенческого взаимодейств</w:t>
      </w:r>
      <w:r>
        <w:rPr>
          <w:rFonts w:ascii="Times New Roman" w:hAnsi="Times New Roman" w:cs="Times New Roman"/>
          <w:sz w:val="24"/>
          <w:szCs w:val="24"/>
        </w:rPr>
        <w:t>ия и обеспечения преемственности поколений, поддержки общественных инициатив и проектов, направленных на гражданское и патриотическое воспитание до 8 тысяч 220 человек (плановое значение до 7 тысяч 500 человек).</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Самыми массовыми мероприятиями стали Всеросс</w:t>
      </w:r>
      <w:r>
        <w:rPr>
          <w:rFonts w:ascii="Times New Roman" w:hAnsi="Times New Roman" w:cs="Times New Roman"/>
          <w:sz w:val="24"/>
          <w:szCs w:val="24"/>
        </w:rPr>
        <w:t xml:space="preserve">ийский урок памяти «Блокадный хлеб», Региональный этап Всероссийского конкурса сочинений «Без срока давности», Всероссийская акция «Нашим Героям», Республиканский фестиваль военно-патриотических клубов, кадетских классов, отделений «ЮНАРМИЯ» «Нам этот мир </w:t>
      </w:r>
      <w:r>
        <w:rPr>
          <w:rFonts w:ascii="Times New Roman" w:hAnsi="Times New Roman" w:cs="Times New Roman"/>
          <w:sz w:val="24"/>
          <w:szCs w:val="24"/>
        </w:rPr>
        <w:t>завещано беречь!», республиканского месячника оборонно-массовой, спортивной и патриотической работы, фестиваль военно-исторических клубов и поисковых отрядов «На рубеже» и др.</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«Развитие потенциала молодежи Чувашской Республи</w:t>
      </w:r>
      <w:r>
        <w:rPr>
          <w:rFonts w:ascii="Times New Roman" w:hAnsi="Times New Roman" w:cs="Times New Roman"/>
          <w:sz w:val="24"/>
          <w:szCs w:val="24"/>
        </w:rPr>
        <w:t>ки» включает такие мероприятия как: присуждение государственных молодежных премий Чувашской Республики и специальной стипендии Главы Чувашской Республики для представителей молодежи и студентов за особую творческую устремленность; организация мероприятий п</w:t>
      </w:r>
      <w:r>
        <w:rPr>
          <w:rFonts w:ascii="Times New Roman" w:hAnsi="Times New Roman" w:cs="Times New Roman"/>
          <w:sz w:val="24"/>
          <w:szCs w:val="24"/>
        </w:rPr>
        <w:t xml:space="preserve">о вовлечению молодежи в социальную практику; поддержка социально ориентированных некоммерческих организаций. </w:t>
      </w:r>
    </w:p>
    <w:p w:rsidR="00300609" w:rsidRDefault="00977DAE">
      <w:pPr>
        <w:pStyle w:val="a5"/>
        <w:ind w:left="-142"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период с 1 января по 31 декабря 2024 года организованы и проведены мероприятия, направленные на участие молодежи во Всероссийской молодежной обр</w:t>
      </w:r>
      <w:r>
        <w:rPr>
          <w:rFonts w:ascii="Times New Roman" w:hAnsi="Times New Roman" w:cs="Times New Roman"/>
          <w:sz w:val="24"/>
          <w:szCs w:val="24"/>
          <w:shd w:val="clear" w:color="auto" w:fill="FFFFFF"/>
        </w:rPr>
        <w:t xml:space="preserve">азовательной форумной кампании, федеральных и региональных форумах. </w:t>
      </w:r>
    </w:p>
    <w:p w:rsidR="00300609" w:rsidRDefault="00977DAE">
      <w:pPr>
        <w:pStyle w:val="a5"/>
        <w:ind w:left="-142"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2024 году на соискание г</w:t>
      </w:r>
      <w:r>
        <w:rPr>
          <w:rFonts w:ascii="Times New Roman" w:hAnsi="Times New Roman" w:cs="Times New Roman"/>
          <w:sz w:val="24"/>
          <w:szCs w:val="24"/>
          <w:shd w:val="clear" w:color="auto" w:fill="FFFFFF"/>
        </w:rPr>
        <w:t>осударственных молодежных премий по итогам 2023 года представлено 47 работ. 26 молодых, умных, талантливых и перспективных парней и девушек до 35 лет стали обладателями Государственных молодежных премий Чувашской Республики по итогам 2023 года в 11 сферах.</w:t>
      </w:r>
    </w:p>
    <w:p w:rsidR="00300609" w:rsidRDefault="00977DAE">
      <w:pPr>
        <w:pStyle w:val="a5"/>
        <w:ind w:left="-142"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 1 января по 31 декабря 2024 года выплачивалась стипендия Главы Чувашской Республики за особую творческую устремлённость. 1000 представителей молодёжи, достигшие значительных результатов в учебной, исследовательской, научной, творческой, производственной</w:t>
      </w:r>
      <w:r>
        <w:rPr>
          <w:rFonts w:ascii="Times New Roman" w:hAnsi="Times New Roman" w:cs="Times New Roman"/>
          <w:sz w:val="24"/>
          <w:szCs w:val="24"/>
          <w:shd w:val="clear" w:color="auto" w:fill="FFFFFF"/>
        </w:rPr>
        <w:t>, управленческой, спортивной, общественной деятельности и бизнес-проектировании на протяжении 2024 года ежемесячно получали стипендию в размере 2500 рублей. Для поощрения молодых деятелей в сфере науки, техники и производства, журналистики, литературы, кул</w:t>
      </w:r>
      <w:r>
        <w:rPr>
          <w:rFonts w:ascii="Times New Roman" w:hAnsi="Times New Roman" w:cs="Times New Roman"/>
          <w:sz w:val="24"/>
          <w:szCs w:val="24"/>
          <w:shd w:val="clear" w:color="auto" w:fill="FFFFFF"/>
        </w:rPr>
        <w:t xml:space="preserve">ьтуры и искусства, образования, воспитания и молодежной политики, здравоохранения, охраны окружающей среды и спорта ежегодно присуждались Государственные молодежные премии Чувашской Республики. Размер премии составляет 50 000 рублей. </w:t>
      </w:r>
    </w:p>
    <w:p w:rsidR="00300609" w:rsidRDefault="00977DAE">
      <w:pPr>
        <w:pStyle w:val="a5"/>
        <w:ind w:left="-142"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 2024 года организов</w:t>
      </w:r>
      <w:r>
        <w:rPr>
          <w:rFonts w:ascii="Times New Roman" w:hAnsi="Times New Roman" w:cs="Times New Roman"/>
          <w:sz w:val="24"/>
          <w:szCs w:val="24"/>
          <w:shd w:val="clear" w:color="auto" w:fill="FFFFFF"/>
        </w:rPr>
        <w:t xml:space="preserve">аны и проведены мероприятия по активизации студенческой, работающей, сельской молодежи. Были проведены такие мероприятия, как онлайн-викторина «Студенческая дивная, веселая пора»; интеллектуальная игра «Битва гениев»; мастер-класс по ораторскому искусству </w:t>
      </w:r>
      <w:r>
        <w:rPr>
          <w:rFonts w:ascii="Times New Roman" w:hAnsi="Times New Roman" w:cs="Times New Roman"/>
          <w:sz w:val="24"/>
          <w:szCs w:val="24"/>
          <w:shd w:val="clear" w:color="auto" w:fill="FFFFFF"/>
        </w:rPr>
        <w:t>от Андрея Матюхина; конкурс военно-патриотической песни «Во славу Отечества», республиканский киберспортивный турнир «Мир танков», акция «Марафон здорового образа жизни», республиканский фестиваль «Студенческая весна» и др.</w:t>
      </w:r>
    </w:p>
    <w:p w:rsidR="00300609" w:rsidRDefault="00977DAE">
      <w:pPr>
        <w:pStyle w:val="a5"/>
        <w:ind w:left="-142"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Среди основных мероприятий Встре</w:t>
      </w:r>
      <w:r>
        <w:rPr>
          <w:rFonts w:ascii="Times New Roman" w:hAnsi="Times New Roman" w:cs="Times New Roman"/>
          <w:sz w:val="24"/>
          <w:szCs w:val="24"/>
          <w:shd w:val="clear" w:color="auto" w:fill="FFFFFF"/>
        </w:rPr>
        <w:t>чи с молодежью, с участием лидеров молодежных НКО по обсуждению национального проекта «Молодёжь России», фестиваль «Молодежь против наркотиков», спортивные и культурные мероприятия, в рамках всероссийских, республиканских и муниципальных профилактических а</w:t>
      </w:r>
      <w:r>
        <w:rPr>
          <w:rFonts w:ascii="Times New Roman" w:hAnsi="Times New Roman" w:cs="Times New Roman"/>
          <w:sz w:val="24"/>
          <w:szCs w:val="24"/>
          <w:shd w:val="clear" w:color="auto" w:fill="FFFFFF"/>
        </w:rPr>
        <w:t>кций «Сообщи, где торгуют смертью», «Молодежь за ЗОЖ» Международного Дня борьбы с наркоманией и др.</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«Патриотическое воспитание и допризывная подготовка молодежи Чувашской Республики» направлен на организацию и проведение мер</w:t>
      </w:r>
      <w:r>
        <w:rPr>
          <w:rFonts w:ascii="Times New Roman" w:hAnsi="Times New Roman" w:cs="Times New Roman"/>
          <w:sz w:val="24"/>
          <w:szCs w:val="24"/>
        </w:rPr>
        <w:t xml:space="preserve">оприятий, направленных на патриотическое воспитание детей и допризывную подготовку молодежи; развитие и поддержку поискового движения.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С целью вовлечения молодежи в поисковую работу в 2024 году проведено более 20 мероприятий. Традиционным стал Республикан</w:t>
      </w:r>
      <w:r>
        <w:rPr>
          <w:rFonts w:ascii="Times New Roman" w:hAnsi="Times New Roman" w:cs="Times New Roman"/>
          <w:sz w:val="24"/>
          <w:szCs w:val="24"/>
        </w:rPr>
        <w:t>ский фестиваль поисковых отрядов «Память Сердца», который в этом году проходил с 27 по 30 ноября на базе ФОЦ «Белые камни». В течение трех дней участники Фестиваля познакомились со спецификой поисковой деятельности, посетили образовательные лекции, мастер-</w:t>
      </w:r>
      <w:r>
        <w:rPr>
          <w:rFonts w:ascii="Times New Roman" w:hAnsi="Times New Roman" w:cs="Times New Roman"/>
          <w:sz w:val="24"/>
          <w:szCs w:val="24"/>
        </w:rPr>
        <w:t xml:space="preserve">классы по профильной поисковой работе, презентовали свои проекты и музейную экспозицию.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рамках реализации всероссийского проекта «Без срока давности» прошли конкурсы сочинений, акция «Долг Памяти», мастер – классы по поисковой деятельности. Представител</w:t>
      </w:r>
      <w:r>
        <w:rPr>
          <w:rFonts w:ascii="Times New Roman" w:hAnsi="Times New Roman" w:cs="Times New Roman"/>
          <w:sz w:val="24"/>
          <w:szCs w:val="24"/>
        </w:rPr>
        <w:t>и поискового отряда Новочебоксарского химико-механического техникума стали участниками Всероссийского семинара «Без срока давности», где поделились опытом своей работы и в ходе просветительских лекций получили полезную. теоретическую базу в рамках командно</w:t>
      </w:r>
      <w:r>
        <w:rPr>
          <w:rFonts w:ascii="Times New Roman" w:hAnsi="Times New Roman" w:cs="Times New Roman"/>
          <w:sz w:val="24"/>
          <w:szCs w:val="24"/>
        </w:rPr>
        <w:t>й работы над своими проектами удалось ознакомиться с новыми взглядами и идеями, направленными на сохранение исторической памяти.</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Одной из форм вовлечения в поисковую работу является участие в образовательных форумах. Так поисковики приняли участие во всеро</w:t>
      </w:r>
      <w:r>
        <w:rPr>
          <w:rFonts w:ascii="Times New Roman" w:hAnsi="Times New Roman" w:cs="Times New Roman"/>
          <w:sz w:val="24"/>
          <w:szCs w:val="24"/>
        </w:rPr>
        <w:t>ссийской  образовательной программе «Школа поисковика» (г. Казань), межрегиональный форум «Наставничество. Поиск» (г. Йошкар-Ола), Всероссийский слет студенческих поисковых отрядов «Форум исторического наследия» (г. Чебоксары).</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Представители поисковых отря</w:t>
      </w:r>
      <w:r>
        <w:rPr>
          <w:rFonts w:ascii="Times New Roman" w:hAnsi="Times New Roman" w:cs="Times New Roman"/>
          <w:sz w:val="24"/>
          <w:szCs w:val="24"/>
        </w:rPr>
        <w:t xml:space="preserve">дов ПОО становятся участниками традиционного фестиваля военно-исторических клубов и поисковых отрядов «На рубеже».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Важной частью работы поисковиков является участие в поисковых экспедициях. Так молодежь Чувашской Республики приняла участие работе экспедиц</w:t>
      </w:r>
      <w:r>
        <w:rPr>
          <w:rFonts w:ascii="Times New Roman" w:hAnsi="Times New Roman" w:cs="Times New Roman"/>
          <w:sz w:val="24"/>
          <w:szCs w:val="24"/>
        </w:rPr>
        <w:t xml:space="preserve">ии в Волгоградской области, в экспедиции «Западный фронт. Варшавское шоссе» в Калужской области и др.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целях поддержки инициатив поисковых отрядов учреждены ежегодные гранты Главы Чувашской Республики для поисковых отрядов при образовательных организация</w:t>
      </w:r>
      <w:r>
        <w:rPr>
          <w:rFonts w:ascii="Times New Roman" w:hAnsi="Times New Roman" w:cs="Times New Roman"/>
          <w:sz w:val="24"/>
          <w:szCs w:val="24"/>
        </w:rPr>
        <w:t xml:space="preserve">х и для молодежных поисковых объединений.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2024 году обладателями грантов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 стали 6 организаций.</w:t>
      </w:r>
    </w:p>
    <w:p w:rsidR="00300609" w:rsidRDefault="00977DAE">
      <w:pPr>
        <w:pStyle w:val="a5"/>
        <w:ind w:left="-142"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рамках данного комплекса процессных мероприятий также обеспечивалась деятельность БО ЧР ДО «Центр молодежных инициатив».</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«Кадровое обеспечение государственной молодежной политики Чувашской Республики» нацелен на развитие к</w:t>
      </w:r>
      <w:r>
        <w:rPr>
          <w:rFonts w:ascii="Times New Roman" w:hAnsi="Times New Roman" w:cs="Times New Roman"/>
          <w:sz w:val="24"/>
          <w:szCs w:val="24"/>
        </w:rPr>
        <w:t>адрового потенциала молодежи Чувашской Республики, повышение квалификации специалистов сферы молодежной политики и на открытие центра развития современных компетенций.</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lastRenderedPageBreak/>
        <w:t>Управлением Главы Чувашской Республики по молодежной политике проведен мониторинг кадров</w:t>
      </w:r>
      <w:r>
        <w:rPr>
          <w:rFonts w:ascii="Times New Roman" w:hAnsi="Times New Roman" w:cs="Times New Roman"/>
          <w:sz w:val="24"/>
          <w:szCs w:val="24"/>
        </w:rPr>
        <w:t>ого обеспечения в сфере молодежной политики. В состав Управления входят: отдел молодежных проектов и программ; отдел развития экосистемы молодежной политики; сектор по информационному сопровождению молодежной политики. Выполнение задач в сфере молодежной п</w:t>
      </w:r>
      <w:r>
        <w:rPr>
          <w:rFonts w:ascii="Times New Roman" w:hAnsi="Times New Roman" w:cs="Times New Roman"/>
          <w:sz w:val="24"/>
          <w:szCs w:val="24"/>
        </w:rPr>
        <w:t>олитики, возложенных на Управление, обеспечивают 11 сотрудников.</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Реализацией молодежной политики занимаются два подведомственных учреждения: бюджетное образовательное учреждение Чувашской Республики дополнительного образования «Центр молодежных инициатив» </w:t>
      </w:r>
      <w:r>
        <w:rPr>
          <w:rFonts w:ascii="Times New Roman" w:hAnsi="Times New Roman" w:cs="Times New Roman"/>
          <w:sz w:val="24"/>
          <w:szCs w:val="24"/>
        </w:rPr>
        <w:t xml:space="preserve">(далее – ЦМИ) и государственное автономное учреждение Чувашской Республики дополнительного образования «Учебно-методический центр военно-патриотического воспитания молодежи «АВАНГАРД» (центр АВАНГАРД). В структуре ЦМИ три отдела и 2 сектора. Всего в штате </w:t>
      </w:r>
      <w:r>
        <w:rPr>
          <w:rFonts w:ascii="Times New Roman" w:hAnsi="Times New Roman" w:cs="Times New Roman"/>
          <w:sz w:val="24"/>
          <w:szCs w:val="24"/>
        </w:rPr>
        <w:t>центра 19 сотрудников. В штате центра АВАНГАРД – 20 сотрудников.</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В муниципальных образованиях Чувашской Республики введена должность «советник главы по работе с молодежью». Ставки введены во всех 23 муниципальных и городских округах Чувашской Республики.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С 7 июня 2024 г. по 15 ноября 2024 г. для муниципальных служащих в Чувашской Республике, замещающих должности советников глав по молодежной политике прошло обучение по дополнительной профессиональной программе профессиональной переподготовки «Специалист по</w:t>
      </w:r>
      <w:r>
        <w:rPr>
          <w:rFonts w:ascii="Times New Roman" w:hAnsi="Times New Roman" w:cs="Times New Roman"/>
          <w:sz w:val="24"/>
          <w:szCs w:val="24"/>
        </w:rPr>
        <w:t xml:space="preserve"> работе с молодежью» в объеме 500 часов по очной форме обучения.</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С 28 по 31 октября в Чебоксарах прошла образовательная программа «Голос Поколения».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В первом квартале 2024 года был проведен Республиканский конкурс «Команда молодых лидеров» в пятый раз.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период с 1 января по 31 декабря 2024 года организованы и проведены мероприятия, направленные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w:t>
      </w:r>
      <w:r>
        <w:rPr>
          <w:rFonts w:ascii="Times New Roman" w:hAnsi="Times New Roman" w:cs="Times New Roman"/>
          <w:sz w:val="24"/>
          <w:szCs w:val="24"/>
        </w:rPr>
        <w:t>ных (профильных) лагерей.</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В рамках выполнения государственного задания в период с марта по май 2024 года было обучено 300 вожатых для детских оздоровительных лагерей. Обучение производилось в соответствии с учебным планом профессиональной программы «ВОЖАТЫ</w:t>
      </w:r>
      <w:r>
        <w:rPr>
          <w:rFonts w:ascii="Times New Roman" w:hAnsi="Times New Roman" w:cs="Times New Roman"/>
          <w:sz w:val="24"/>
          <w:szCs w:val="24"/>
        </w:rPr>
        <w:t xml:space="preserve">Й», которая включает в себя 144 часа. </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Комплекс процессных мероприятий «Развитие инфраструктуры молодежной политики Чувашской Республики» направлен на создание «Точек притяжения» и открытие «Добро.Центров». В Чувашской Республике 25 молодежных пространств </w:t>
      </w:r>
      <w:r>
        <w:rPr>
          <w:rFonts w:ascii="Times New Roman" w:hAnsi="Times New Roman" w:cs="Times New Roman"/>
          <w:sz w:val="24"/>
          <w:szCs w:val="24"/>
        </w:rPr>
        <w:t>вошли в проект «Точки притяжения».</w:t>
      </w:r>
    </w:p>
    <w:p w:rsidR="00300609" w:rsidRDefault="00977DAE">
      <w:pPr>
        <w:pStyle w:val="a5"/>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В целях создания необходимых условий для повышения эффективности молодежной политики в Чувашской Республике открываются центры общественного развития «Добро.Центр». В 2024 г. в регионе открыто </w:t>
      </w:r>
      <w:r>
        <w:rPr>
          <w:rFonts w:ascii="Times New Roman" w:hAnsi="Times New Roman" w:cs="Times New Roman"/>
          <w:sz w:val="24"/>
          <w:szCs w:val="24"/>
          <w:shd w:val="clear" w:color="auto" w:fill="FFFFFF"/>
        </w:rPr>
        <w:t>13 Добро.Центров, из которых</w:t>
      </w:r>
      <w:r>
        <w:rPr>
          <w:rFonts w:ascii="Times New Roman" w:hAnsi="Times New Roman" w:cs="Times New Roman"/>
          <w:sz w:val="24"/>
          <w:szCs w:val="24"/>
          <w:shd w:val="clear" w:color="auto" w:fill="FFFFFF"/>
        </w:rPr>
        <w:t xml:space="preserve"> 5 - в г. Чебоксары и по одному в: г. Канаш, Янтиковском муниципальном округе, Порецком муниципальном округе; Алатырском муниципальном округе; Ибресинском муниципальном округе; Шумерлинмком муниципальном округе и Моргаушском муниципальном округе.</w:t>
      </w:r>
    </w:p>
    <w:p w:rsidR="00300609" w:rsidRDefault="00977DAE">
      <w:pPr>
        <w:pStyle w:val="a5"/>
        <w:tabs>
          <w:tab w:val="center" w:pos="993"/>
        </w:tabs>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Комплекс </w:t>
      </w:r>
      <w:r>
        <w:rPr>
          <w:rFonts w:ascii="Times New Roman" w:hAnsi="Times New Roman" w:cs="Times New Roman"/>
          <w:sz w:val="24"/>
          <w:szCs w:val="24"/>
        </w:rPr>
        <w:t>процессных мероприятий «Развитие добровольчества в Чувашской Республике» предполагает поддержку молодежных добровольческих инициатив, проведение мероприятий по популяризации добровольческой деятельности и содействие реализации проектов и программ по развит</w:t>
      </w:r>
      <w:r>
        <w:rPr>
          <w:rFonts w:ascii="Times New Roman" w:hAnsi="Times New Roman" w:cs="Times New Roman"/>
          <w:sz w:val="24"/>
          <w:szCs w:val="24"/>
        </w:rPr>
        <w:t xml:space="preserve">ию добровольчества. </w:t>
      </w:r>
    </w:p>
    <w:p w:rsidR="00300609" w:rsidRDefault="00977DAE">
      <w:pPr>
        <w:pStyle w:val="a5"/>
        <w:tabs>
          <w:tab w:val="center" w:pos="993"/>
        </w:tabs>
        <w:ind w:left="-142" w:firstLine="851"/>
        <w:jc w:val="both"/>
        <w:rPr>
          <w:rFonts w:ascii="Times New Roman" w:hAnsi="Times New Roman" w:cs="Times New Roman"/>
          <w:sz w:val="24"/>
          <w:szCs w:val="24"/>
        </w:rPr>
      </w:pPr>
      <w:r>
        <w:rPr>
          <w:rFonts w:ascii="Times New Roman" w:hAnsi="Times New Roman" w:cs="Times New Roman"/>
          <w:sz w:val="24"/>
          <w:szCs w:val="24"/>
        </w:rPr>
        <w:t>С 1 января по 31 декабря 2024 года в целях развития и поддержки добровольческого движения и обеспечения увеличения численности молодежи, участвующей в добровольческой деятельности организованы и проведены обучения добровольцев (волонте</w:t>
      </w:r>
      <w:r>
        <w:rPr>
          <w:rFonts w:ascii="Times New Roman" w:hAnsi="Times New Roman" w:cs="Times New Roman"/>
          <w:sz w:val="24"/>
          <w:szCs w:val="24"/>
        </w:rPr>
        <w:t xml:space="preserve">ров): мастер класс по работе с единой информационной системой Добро.ру.; образовательные мероприятия по участию в гуманитарных миссиях </w:t>
      </w:r>
      <w:r>
        <w:rPr>
          <w:rFonts w:ascii="Times New Roman" w:hAnsi="Times New Roman" w:cs="Times New Roman"/>
          <w:sz w:val="24"/>
          <w:szCs w:val="24"/>
        </w:rPr>
        <w:lastRenderedPageBreak/>
        <w:t>организуемых Ассоциацией волонтерских центров; обучение волонтеров в рамках волонтерской программы федерального проекта «</w:t>
      </w:r>
      <w:r>
        <w:rPr>
          <w:rFonts w:ascii="Times New Roman" w:hAnsi="Times New Roman" w:cs="Times New Roman"/>
          <w:sz w:val="24"/>
          <w:szCs w:val="24"/>
        </w:rPr>
        <w:t>Формирование комфортной городской среды»; обучение волонтеров в рамках проведения Дня молодежи в г. Чебоксары; трехдневное обучение волонтеров в рамках окружного форума добровольцев #МЫВМЕСТЕ Уральского и Приволжского федеральных округов; региональный фору</w:t>
      </w:r>
      <w:r>
        <w:rPr>
          <w:rFonts w:ascii="Times New Roman" w:hAnsi="Times New Roman" w:cs="Times New Roman"/>
          <w:sz w:val="24"/>
          <w:szCs w:val="24"/>
        </w:rPr>
        <w:t>м добровольцев (волонтеров) «Доброфорум»; республиканский слет добровольцев «ДоброСлет»; стратегическая сессия по молодежной политике на тему: «Экосистема молодежной политики в Чувашской Республике: состояние, вопросы и стратегия развития» и другие.</w:t>
      </w:r>
    </w:p>
    <w:p w:rsidR="00300609" w:rsidRDefault="00977DAE">
      <w:pPr>
        <w:pStyle w:val="a5"/>
        <w:tabs>
          <w:tab w:val="center" w:pos="993"/>
        </w:tabs>
        <w:ind w:left="-142" w:firstLine="851"/>
        <w:jc w:val="center"/>
        <w:rPr>
          <w:rFonts w:ascii="Times New Roman" w:hAnsi="Times New Roman" w:cs="Times New Roman"/>
          <w:b/>
          <w:sz w:val="24"/>
          <w:szCs w:val="24"/>
        </w:rPr>
      </w:pPr>
      <w:r>
        <w:rPr>
          <w:rFonts w:ascii="Times New Roman" w:hAnsi="Times New Roman" w:cs="Times New Roman"/>
          <w:b/>
          <w:sz w:val="24"/>
          <w:szCs w:val="24"/>
        </w:rPr>
        <w:t>Раздел</w:t>
      </w: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Pr>
          <w:rFonts w:ascii="Times New Roman" w:hAnsi="Times New Roman" w:cs="Times New Roman"/>
          <w:b/>
          <w:sz w:val="24"/>
          <w:szCs w:val="24"/>
        </w:rPr>
        <w:t>.</w:t>
      </w:r>
    </w:p>
    <w:p w:rsidR="00300609" w:rsidRDefault="00300609">
      <w:pPr>
        <w:pStyle w:val="a5"/>
        <w:tabs>
          <w:tab w:val="center" w:pos="993"/>
        </w:tabs>
        <w:ind w:left="-142" w:firstLine="851"/>
        <w:rPr>
          <w:rFonts w:ascii="Times New Roman" w:hAnsi="Times New Roman" w:cs="Times New Roman"/>
          <w:sz w:val="24"/>
          <w:szCs w:val="24"/>
        </w:rPr>
      </w:pPr>
    </w:p>
    <w:p w:rsidR="00300609" w:rsidRDefault="00977DAE">
      <w:pPr>
        <w:ind w:firstLine="709"/>
        <w:jc w:val="both"/>
      </w:pPr>
      <w:r>
        <w:t xml:space="preserve">Фактическое финансирование государственных программ Чувашской Республики в 2024 году за счет всех источников финансирования составило 136,6 млрд. рублей, (или 93,3 % к запланированному на 2024 год уровню (приложение № 3). </w:t>
      </w:r>
    </w:p>
    <w:p w:rsidR="00300609" w:rsidRDefault="00977DAE">
      <w:pPr>
        <w:ind w:firstLine="709"/>
        <w:jc w:val="both"/>
      </w:pPr>
      <w:r>
        <w:t>В соответствии с Законом Чувашской Республики «О республиканском бюджете Чувашской Республики на 2024 год и на плановый период 2025 и 2026 годов» в 2024 году на реализацию государственных программ Чувашской Республики направлены средства из  республиканско</w:t>
      </w:r>
      <w:r>
        <w:t>го бюджета  Чувашской  Республики (включая федеральные средства), в размере 102,6 млрд. рублей.</w:t>
      </w:r>
    </w:p>
    <w:p w:rsidR="00300609" w:rsidRDefault="00977DAE">
      <w:pPr>
        <w:pStyle w:val="a5"/>
        <w:tabs>
          <w:tab w:val="center" w:pos="993"/>
        </w:tabs>
        <w:ind w:left="-142" w:firstLine="851"/>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w:t>
      </w:r>
    </w:p>
    <w:p w:rsidR="00300609" w:rsidRDefault="00300609">
      <w:pPr>
        <w:ind w:firstLine="709"/>
        <w:jc w:val="both"/>
      </w:pPr>
    </w:p>
    <w:p w:rsidR="00300609" w:rsidRDefault="00977DAE">
      <w:pPr>
        <w:ind w:firstLine="709"/>
        <w:jc w:val="both"/>
      </w:pPr>
      <w:r>
        <w:t>В течение 2024 года ответственными исполнителями государственных программ Чувашской Республики своевременно внесены изменения в государственные про</w:t>
      </w:r>
      <w:r>
        <w:t>граммы Чувашской Республики в целях приведения их в соответствие с республиканским бюджетом Чувашской Республики, участия в конкурсах, проводимых федеральными органами исполнительной власти.</w:t>
      </w:r>
    </w:p>
    <w:p w:rsidR="00300609" w:rsidRDefault="00977DAE">
      <w:pPr>
        <w:ind w:firstLine="709"/>
        <w:jc w:val="both"/>
      </w:pPr>
      <w:r>
        <w:t>Однако в ходе анализа и оценки эффективности государственных прог</w:t>
      </w:r>
      <w:r>
        <w:t>рамм Чувашской Республики за 2024 год были выявлены следующие недостатки и нарушения:</w:t>
      </w:r>
    </w:p>
    <w:p w:rsidR="00300609" w:rsidRDefault="00977DAE">
      <w:pPr>
        <w:pStyle w:val="afc"/>
        <w:ind w:right="107" w:firstLine="891"/>
        <w:rPr>
          <w:sz w:val="24"/>
          <w:szCs w:val="24"/>
        </w:rPr>
      </w:pPr>
      <w:r>
        <w:rPr>
          <w:sz w:val="24"/>
          <w:szCs w:val="24"/>
        </w:rPr>
        <w:t>несоблюдение ответственными исполнителями государственных программ Чувашской Республики – отраслевыми исполнительными органами Чувашской Республики требований постановлен</w:t>
      </w:r>
      <w:r>
        <w:rPr>
          <w:sz w:val="24"/>
          <w:szCs w:val="24"/>
        </w:rPr>
        <w:t>ия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в части перехода на н</w:t>
      </w:r>
      <w:r>
        <w:rPr>
          <w:sz w:val="24"/>
          <w:szCs w:val="24"/>
        </w:rPr>
        <w:t>овую систему управления государственными программами Чувашской Республики (в электронный формат в подсистеме ГИИ «Электронный бюджет»).</w:t>
      </w:r>
    </w:p>
    <w:p w:rsidR="00300609" w:rsidRDefault="00977DAE">
      <w:pPr>
        <w:ind w:firstLine="709"/>
        <w:jc w:val="both"/>
      </w:pPr>
      <w:r>
        <w:t>невысокое качество планирования целевых показателей государственных программ и показателей структурных элементов государ</w:t>
      </w:r>
      <w:r>
        <w:t>ственных программ;</w:t>
      </w:r>
    </w:p>
    <w:p w:rsidR="00300609" w:rsidRDefault="00977DAE">
      <w:pPr>
        <w:ind w:firstLine="709"/>
        <w:jc w:val="both"/>
      </w:pPr>
      <w:r>
        <w:t>наличие нарушений финансовой дисциплины и выявление неэффективного и нецелевого использования бюджетных средств, при реализации ряда государственных программ, выявленных в ходе контрольно-ревизионных мероприятий Контрольно-счетной палаты</w:t>
      </w:r>
      <w:r>
        <w:t xml:space="preserve"> Чувашской Республики, Министерства финансов Чувашской Республики, Управления Федерального казначейства по Чувашской Республике;</w:t>
      </w:r>
    </w:p>
    <w:p w:rsidR="00300609" w:rsidRDefault="00977DAE">
      <w:pPr>
        <w:ind w:firstLine="709"/>
        <w:jc w:val="both"/>
      </w:pPr>
      <w:r>
        <w:t>недостаточное освоение средств республиканского бюджета Чувашской Республики, выделенных на реализацию отдельных мероприятий.</w:t>
      </w:r>
    </w:p>
    <w:p w:rsidR="00300609" w:rsidRDefault="00977DAE">
      <w:pPr>
        <w:ind w:firstLine="709"/>
        <w:jc w:val="both"/>
      </w:pPr>
      <w:r>
        <w:t xml:space="preserve">В соответствии с Методикой оценки эффективности реализации государственных программ Чувашской Республики ни одна из государственных программ Чувашской Республики не признана неэффективной. Все 24 государственные программы Чувашской Республики предлагается </w:t>
      </w:r>
      <w:r>
        <w:t xml:space="preserve">принять к финансированию за счет республиканского бюджета Чувашской Республики в 2025–2027 годах. </w:t>
      </w:r>
    </w:p>
    <w:p w:rsidR="00300609" w:rsidRDefault="00977DAE">
      <w:pPr>
        <w:ind w:firstLine="708"/>
        <w:jc w:val="both"/>
      </w:pPr>
      <w:r>
        <w:t>Дальнейшее совершенствование системы государственных программ должно включать следующие направления:</w:t>
      </w:r>
    </w:p>
    <w:p w:rsidR="00300609" w:rsidRDefault="00977DAE">
      <w:pPr>
        <w:ind w:firstLine="708"/>
        <w:jc w:val="both"/>
      </w:pPr>
      <w:r>
        <w:lastRenderedPageBreak/>
        <w:t>неукоснительное выполнение требований постановления Каби</w:t>
      </w:r>
      <w:r>
        <w:t>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в части перехода на новую си</w:t>
      </w:r>
      <w:r>
        <w:t>стему управления государственными программами Чувашской Республики;</w:t>
      </w:r>
    </w:p>
    <w:p w:rsidR="00300609" w:rsidRDefault="00977DAE">
      <w:pPr>
        <w:ind w:firstLine="709"/>
        <w:jc w:val="both"/>
      </w:pPr>
      <w:r>
        <w:t>усиление межведомственного взаимодействия в процессе реализации государственных программ Чувашской Республики, в том числе при подготовке и обосновании проектов внесения изменений в госуда</w:t>
      </w:r>
      <w:r>
        <w:t>рственные программы Чувашской Республики;</w:t>
      </w:r>
    </w:p>
    <w:p w:rsidR="00300609" w:rsidRDefault="00977DAE">
      <w:pPr>
        <w:ind w:firstLine="708"/>
        <w:jc w:val="both"/>
      </w:pPr>
      <w:r>
        <w:t>изменение системы целеполагания государственных программ и их структурных элементов путем ориентации государственных программ на достижение национальных целей развития Российской Федерации и приоритетов развития Чу</w:t>
      </w:r>
      <w:r>
        <w:t>вашской Республики, определенных Стратегией социально-экономического развития Чувашской Республики на период до 2035 года;</w:t>
      </w:r>
    </w:p>
    <w:p w:rsidR="00300609" w:rsidRDefault="00977DAE">
      <w:pPr>
        <w:ind w:firstLine="708"/>
        <w:jc w:val="both"/>
      </w:pPr>
      <w:r>
        <w:t xml:space="preserve">формирование целей государственных программ с учетом их соответствия критериям конкретности, измеримости, достижимости, актуальности </w:t>
      </w:r>
      <w:r>
        <w:t>и ограниченности во времени;</w:t>
      </w:r>
    </w:p>
    <w:p w:rsidR="00300609" w:rsidRDefault="00977DAE">
      <w:pPr>
        <w:ind w:firstLine="708"/>
        <w:jc w:val="both"/>
      </w:pPr>
      <w:r>
        <w:t>формирование показателей, отражающих конечные общественно значимые социально-экономические эффекты от реализации государственных программ, их структурных элементов для каждой цели государственных программ и их структурных элеме</w:t>
      </w:r>
      <w:r>
        <w:t>нтов;</w:t>
      </w:r>
    </w:p>
    <w:p w:rsidR="00300609" w:rsidRDefault="00977DAE">
      <w:pPr>
        <w:ind w:firstLine="708"/>
        <w:jc w:val="both"/>
      </w:pPr>
      <w:r>
        <w:t>включение в число показателей государственных программ  показателей факторов единого плана по достижению национальных целей развития Российской Федерации, декомпозированных на региональный уровень, показателей Стратегии социально-экономического разви</w:t>
      </w:r>
      <w:r>
        <w:t>тия Чувашской Республики на период до 2035 года;</w:t>
      </w:r>
    </w:p>
    <w:p w:rsidR="00300609" w:rsidRDefault="00977DAE">
      <w:pPr>
        <w:ind w:firstLine="708"/>
        <w:jc w:val="both"/>
      </w:pPr>
      <w:r>
        <w:t xml:space="preserve">формирование государственных программ на принципах проектного управления,  выделение в структуре государственных программ проектной части, содержащей региональные и ведомственные проекты, а также процессной </w:t>
      </w:r>
      <w:r>
        <w:t>частью с комплексами процессных мероприятий.</w:t>
      </w:r>
    </w:p>
    <w:p w:rsidR="00300609" w:rsidRDefault="00300609">
      <w:pPr>
        <w:ind w:firstLine="709"/>
        <w:jc w:val="both"/>
      </w:pPr>
    </w:p>
    <w:p w:rsidR="00300609" w:rsidRDefault="00300609">
      <w:pPr>
        <w:ind w:firstLine="709"/>
        <w:jc w:val="both"/>
      </w:pPr>
    </w:p>
    <w:p w:rsidR="00300609" w:rsidRDefault="00977DAE">
      <w:pPr>
        <w:ind w:left="-142" w:firstLine="851"/>
        <w:jc w:val="both"/>
      </w:pPr>
      <w:r>
        <w:t xml:space="preserve">                                                                                           </w:t>
      </w:r>
    </w:p>
    <w:sectPr w:rsidR="003006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AE" w:rsidRDefault="00977DAE">
      <w:r>
        <w:separator/>
      </w:r>
    </w:p>
  </w:endnote>
  <w:endnote w:type="continuationSeparator" w:id="0">
    <w:p w:rsidR="00977DAE" w:rsidRDefault="0097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iberation Sans">
    <w:charset w:val="00"/>
    <w:family w:val="auto"/>
    <w:pitch w:val="default"/>
  </w:font>
  <w:font w:name="Tinos">
    <w:charset w:val="00"/>
    <w:family w:val="auto"/>
    <w:pitch w:val="default"/>
  </w:font>
  <w:font w:name="PT Serif">
    <w:charset w:val="00"/>
    <w:family w:val="auto"/>
    <w:pitch w:val="default"/>
  </w:font>
  <w:font w:name="Liberation Serif">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AE" w:rsidRDefault="00977DAE">
      <w:r>
        <w:separator/>
      </w:r>
    </w:p>
  </w:footnote>
  <w:footnote w:type="continuationSeparator" w:id="0">
    <w:p w:rsidR="00977DAE" w:rsidRDefault="00977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21C"/>
    <w:multiLevelType w:val="hybridMultilevel"/>
    <w:tmpl w:val="369E92D8"/>
    <w:lvl w:ilvl="0" w:tplc="E996BC70">
      <w:start w:val="7"/>
      <w:numFmt w:val="decimal"/>
      <w:lvlText w:val="%1."/>
      <w:lvlJc w:val="left"/>
      <w:pPr>
        <w:ind w:left="1212" w:hanging="360"/>
      </w:pPr>
      <w:rPr>
        <w:rFonts w:hint="default"/>
      </w:rPr>
    </w:lvl>
    <w:lvl w:ilvl="1" w:tplc="C11A77C2">
      <w:start w:val="1"/>
      <w:numFmt w:val="lowerLetter"/>
      <w:lvlText w:val="%2."/>
      <w:lvlJc w:val="left"/>
      <w:pPr>
        <w:ind w:left="1440" w:hanging="360"/>
      </w:pPr>
    </w:lvl>
    <w:lvl w:ilvl="2" w:tplc="BAA4A62C">
      <w:start w:val="1"/>
      <w:numFmt w:val="lowerRoman"/>
      <w:lvlText w:val="%3."/>
      <w:lvlJc w:val="right"/>
      <w:pPr>
        <w:ind w:left="2160" w:hanging="180"/>
      </w:pPr>
    </w:lvl>
    <w:lvl w:ilvl="3" w:tplc="5EFC7562">
      <w:start w:val="1"/>
      <w:numFmt w:val="decimal"/>
      <w:lvlText w:val="%4."/>
      <w:lvlJc w:val="left"/>
      <w:pPr>
        <w:ind w:left="2880" w:hanging="360"/>
      </w:pPr>
    </w:lvl>
    <w:lvl w:ilvl="4" w:tplc="8C029E32">
      <w:start w:val="1"/>
      <w:numFmt w:val="lowerLetter"/>
      <w:lvlText w:val="%5."/>
      <w:lvlJc w:val="left"/>
      <w:pPr>
        <w:ind w:left="3600" w:hanging="360"/>
      </w:pPr>
    </w:lvl>
    <w:lvl w:ilvl="5" w:tplc="58620752">
      <w:start w:val="1"/>
      <w:numFmt w:val="lowerRoman"/>
      <w:lvlText w:val="%6."/>
      <w:lvlJc w:val="right"/>
      <w:pPr>
        <w:ind w:left="4320" w:hanging="180"/>
      </w:pPr>
    </w:lvl>
    <w:lvl w:ilvl="6" w:tplc="20FA68D6">
      <w:start w:val="1"/>
      <w:numFmt w:val="decimal"/>
      <w:lvlText w:val="%7."/>
      <w:lvlJc w:val="left"/>
      <w:pPr>
        <w:ind w:left="5040" w:hanging="360"/>
      </w:pPr>
    </w:lvl>
    <w:lvl w:ilvl="7" w:tplc="771CD7B4">
      <w:start w:val="1"/>
      <w:numFmt w:val="lowerLetter"/>
      <w:lvlText w:val="%8."/>
      <w:lvlJc w:val="left"/>
      <w:pPr>
        <w:ind w:left="5760" w:hanging="360"/>
      </w:pPr>
    </w:lvl>
    <w:lvl w:ilvl="8" w:tplc="CEFE9750">
      <w:start w:val="1"/>
      <w:numFmt w:val="lowerRoman"/>
      <w:lvlText w:val="%9."/>
      <w:lvlJc w:val="right"/>
      <w:pPr>
        <w:ind w:left="6480" w:hanging="180"/>
      </w:pPr>
    </w:lvl>
  </w:abstractNum>
  <w:abstractNum w:abstractNumId="1">
    <w:nsid w:val="1D06365C"/>
    <w:multiLevelType w:val="hybridMultilevel"/>
    <w:tmpl w:val="3EAA8236"/>
    <w:lvl w:ilvl="0" w:tplc="DD64F10E">
      <w:start w:val="1"/>
      <w:numFmt w:val="decimal"/>
      <w:lvlText w:val="%1."/>
      <w:lvlJc w:val="left"/>
      <w:pPr>
        <w:ind w:left="1080" w:hanging="360"/>
      </w:pPr>
      <w:rPr>
        <w:rFonts w:hint="default"/>
      </w:rPr>
    </w:lvl>
    <w:lvl w:ilvl="1" w:tplc="4200557C">
      <w:start w:val="1"/>
      <w:numFmt w:val="lowerLetter"/>
      <w:lvlText w:val="%2."/>
      <w:lvlJc w:val="left"/>
      <w:pPr>
        <w:ind w:left="1800" w:hanging="360"/>
      </w:pPr>
    </w:lvl>
    <w:lvl w:ilvl="2" w:tplc="ED72B1B6">
      <w:start w:val="1"/>
      <w:numFmt w:val="lowerRoman"/>
      <w:lvlText w:val="%3."/>
      <w:lvlJc w:val="right"/>
      <w:pPr>
        <w:ind w:left="2520" w:hanging="180"/>
      </w:pPr>
    </w:lvl>
    <w:lvl w:ilvl="3" w:tplc="33444764">
      <w:start w:val="1"/>
      <w:numFmt w:val="decimal"/>
      <w:lvlText w:val="%4."/>
      <w:lvlJc w:val="left"/>
      <w:pPr>
        <w:ind w:left="3240" w:hanging="360"/>
      </w:pPr>
    </w:lvl>
    <w:lvl w:ilvl="4" w:tplc="4552C164">
      <w:start w:val="1"/>
      <w:numFmt w:val="lowerLetter"/>
      <w:lvlText w:val="%5."/>
      <w:lvlJc w:val="left"/>
      <w:pPr>
        <w:ind w:left="3960" w:hanging="360"/>
      </w:pPr>
    </w:lvl>
    <w:lvl w:ilvl="5" w:tplc="CEFE73C6">
      <w:start w:val="1"/>
      <w:numFmt w:val="lowerRoman"/>
      <w:lvlText w:val="%6."/>
      <w:lvlJc w:val="right"/>
      <w:pPr>
        <w:ind w:left="4680" w:hanging="180"/>
      </w:pPr>
    </w:lvl>
    <w:lvl w:ilvl="6" w:tplc="FD0C42C8">
      <w:start w:val="1"/>
      <w:numFmt w:val="decimal"/>
      <w:lvlText w:val="%7."/>
      <w:lvlJc w:val="left"/>
      <w:pPr>
        <w:ind w:left="5400" w:hanging="360"/>
      </w:pPr>
    </w:lvl>
    <w:lvl w:ilvl="7" w:tplc="528E9BEA">
      <w:start w:val="1"/>
      <w:numFmt w:val="lowerLetter"/>
      <w:lvlText w:val="%8."/>
      <w:lvlJc w:val="left"/>
      <w:pPr>
        <w:ind w:left="6120" w:hanging="360"/>
      </w:pPr>
    </w:lvl>
    <w:lvl w:ilvl="8" w:tplc="C772F074">
      <w:start w:val="1"/>
      <w:numFmt w:val="lowerRoman"/>
      <w:lvlText w:val="%9."/>
      <w:lvlJc w:val="right"/>
      <w:pPr>
        <w:ind w:left="6840" w:hanging="180"/>
      </w:pPr>
    </w:lvl>
  </w:abstractNum>
  <w:abstractNum w:abstractNumId="2">
    <w:nsid w:val="24882106"/>
    <w:multiLevelType w:val="hybridMultilevel"/>
    <w:tmpl w:val="1D861A96"/>
    <w:lvl w:ilvl="0" w:tplc="3476DD52">
      <w:start w:val="1"/>
      <w:numFmt w:val="decimal"/>
      <w:lvlText w:val="%1."/>
      <w:lvlJc w:val="left"/>
      <w:pPr>
        <w:ind w:left="720" w:hanging="360"/>
      </w:pPr>
      <w:rPr>
        <w:rFonts w:hint="default"/>
      </w:rPr>
    </w:lvl>
    <w:lvl w:ilvl="1" w:tplc="23502C36">
      <w:start w:val="1"/>
      <w:numFmt w:val="lowerLetter"/>
      <w:lvlText w:val="%2."/>
      <w:lvlJc w:val="left"/>
      <w:pPr>
        <w:ind w:left="1440" w:hanging="360"/>
      </w:pPr>
    </w:lvl>
    <w:lvl w:ilvl="2" w:tplc="766EE00A">
      <w:start w:val="1"/>
      <w:numFmt w:val="lowerRoman"/>
      <w:lvlText w:val="%3."/>
      <w:lvlJc w:val="right"/>
      <w:pPr>
        <w:ind w:left="2160" w:hanging="180"/>
      </w:pPr>
    </w:lvl>
    <w:lvl w:ilvl="3" w:tplc="8DFC6406">
      <w:start w:val="1"/>
      <w:numFmt w:val="decimal"/>
      <w:lvlText w:val="%4."/>
      <w:lvlJc w:val="left"/>
      <w:pPr>
        <w:ind w:left="2880" w:hanging="360"/>
      </w:pPr>
    </w:lvl>
    <w:lvl w:ilvl="4" w:tplc="D8641C00">
      <w:start w:val="1"/>
      <w:numFmt w:val="lowerLetter"/>
      <w:lvlText w:val="%5."/>
      <w:lvlJc w:val="left"/>
      <w:pPr>
        <w:ind w:left="3600" w:hanging="360"/>
      </w:pPr>
    </w:lvl>
    <w:lvl w:ilvl="5" w:tplc="8DC8BB1C">
      <w:start w:val="1"/>
      <w:numFmt w:val="lowerRoman"/>
      <w:lvlText w:val="%6."/>
      <w:lvlJc w:val="right"/>
      <w:pPr>
        <w:ind w:left="4320" w:hanging="180"/>
      </w:pPr>
    </w:lvl>
    <w:lvl w:ilvl="6" w:tplc="C65AE19E">
      <w:start w:val="1"/>
      <w:numFmt w:val="decimal"/>
      <w:lvlText w:val="%7."/>
      <w:lvlJc w:val="left"/>
      <w:pPr>
        <w:ind w:left="5040" w:hanging="360"/>
      </w:pPr>
    </w:lvl>
    <w:lvl w:ilvl="7" w:tplc="0FFC9E44">
      <w:start w:val="1"/>
      <w:numFmt w:val="lowerLetter"/>
      <w:lvlText w:val="%8."/>
      <w:lvlJc w:val="left"/>
      <w:pPr>
        <w:ind w:left="5760" w:hanging="360"/>
      </w:pPr>
    </w:lvl>
    <w:lvl w:ilvl="8" w:tplc="09B48394">
      <w:start w:val="1"/>
      <w:numFmt w:val="lowerRoman"/>
      <w:lvlText w:val="%9."/>
      <w:lvlJc w:val="right"/>
      <w:pPr>
        <w:ind w:left="6480" w:hanging="180"/>
      </w:pPr>
    </w:lvl>
  </w:abstractNum>
  <w:abstractNum w:abstractNumId="3">
    <w:nsid w:val="281F6541"/>
    <w:multiLevelType w:val="hybridMultilevel"/>
    <w:tmpl w:val="5CE2CEBC"/>
    <w:lvl w:ilvl="0" w:tplc="966426D6">
      <w:start w:val="1"/>
      <w:numFmt w:val="decimal"/>
      <w:lvlText w:val="%1."/>
      <w:lvlJc w:val="left"/>
      <w:pPr>
        <w:ind w:left="1069" w:hanging="360"/>
      </w:pPr>
      <w:rPr>
        <w:rFonts w:hint="default"/>
      </w:rPr>
    </w:lvl>
    <w:lvl w:ilvl="1" w:tplc="58F04564">
      <w:start w:val="1"/>
      <w:numFmt w:val="lowerLetter"/>
      <w:lvlText w:val="%2."/>
      <w:lvlJc w:val="left"/>
      <w:pPr>
        <w:ind w:left="1789" w:hanging="360"/>
      </w:pPr>
    </w:lvl>
    <w:lvl w:ilvl="2" w:tplc="9D065D7C">
      <w:start w:val="1"/>
      <w:numFmt w:val="lowerRoman"/>
      <w:lvlText w:val="%3."/>
      <w:lvlJc w:val="right"/>
      <w:pPr>
        <w:ind w:left="2509" w:hanging="180"/>
      </w:pPr>
    </w:lvl>
    <w:lvl w:ilvl="3" w:tplc="BB368396">
      <w:start w:val="1"/>
      <w:numFmt w:val="decimal"/>
      <w:lvlText w:val="%4."/>
      <w:lvlJc w:val="left"/>
      <w:pPr>
        <w:ind w:left="3229" w:hanging="360"/>
      </w:pPr>
    </w:lvl>
    <w:lvl w:ilvl="4" w:tplc="7AC41DA2">
      <w:start w:val="1"/>
      <w:numFmt w:val="lowerLetter"/>
      <w:lvlText w:val="%5."/>
      <w:lvlJc w:val="left"/>
      <w:pPr>
        <w:ind w:left="3949" w:hanging="360"/>
      </w:pPr>
    </w:lvl>
    <w:lvl w:ilvl="5" w:tplc="2C08998A">
      <w:start w:val="1"/>
      <w:numFmt w:val="lowerRoman"/>
      <w:lvlText w:val="%6."/>
      <w:lvlJc w:val="right"/>
      <w:pPr>
        <w:ind w:left="4669" w:hanging="180"/>
      </w:pPr>
    </w:lvl>
    <w:lvl w:ilvl="6" w:tplc="CA2805DE">
      <w:start w:val="1"/>
      <w:numFmt w:val="decimal"/>
      <w:lvlText w:val="%7."/>
      <w:lvlJc w:val="left"/>
      <w:pPr>
        <w:ind w:left="5389" w:hanging="360"/>
      </w:pPr>
    </w:lvl>
    <w:lvl w:ilvl="7" w:tplc="556C7A08">
      <w:start w:val="1"/>
      <w:numFmt w:val="lowerLetter"/>
      <w:lvlText w:val="%8."/>
      <w:lvlJc w:val="left"/>
      <w:pPr>
        <w:ind w:left="6109" w:hanging="360"/>
      </w:pPr>
    </w:lvl>
    <w:lvl w:ilvl="8" w:tplc="1E2E18A8">
      <w:start w:val="1"/>
      <w:numFmt w:val="lowerRoman"/>
      <w:lvlText w:val="%9."/>
      <w:lvlJc w:val="right"/>
      <w:pPr>
        <w:ind w:left="6829" w:hanging="180"/>
      </w:pPr>
    </w:lvl>
  </w:abstractNum>
  <w:abstractNum w:abstractNumId="4">
    <w:nsid w:val="288D5598"/>
    <w:multiLevelType w:val="hybridMultilevel"/>
    <w:tmpl w:val="F1887C2C"/>
    <w:lvl w:ilvl="0" w:tplc="14625C32">
      <w:start w:val="1"/>
      <w:numFmt w:val="bullet"/>
      <w:lvlText w:val="ü"/>
      <w:lvlJc w:val="left"/>
      <w:pPr>
        <w:ind w:left="1418" w:hanging="360"/>
      </w:pPr>
      <w:rPr>
        <w:rFonts w:ascii="Wingdings" w:eastAsia="Wingdings" w:hAnsi="Wingdings" w:cs="Wingdings"/>
      </w:rPr>
    </w:lvl>
    <w:lvl w:ilvl="1" w:tplc="87D209FC">
      <w:start w:val="1"/>
      <w:numFmt w:val="bullet"/>
      <w:lvlText w:val="o"/>
      <w:lvlJc w:val="left"/>
      <w:pPr>
        <w:ind w:left="2138" w:hanging="360"/>
      </w:pPr>
      <w:rPr>
        <w:rFonts w:ascii="Courier New" w:eastAsia="Courier New" w:hAnsi="Courier New" w:cs="Courier New" w:hint="default"/>
      </w:rPr>
    </w:lvl>
    <w:lvl w:ilvl="2" w:tplc="76CCD4C6">
      <w:start w:val="1"/>
      <w:numFmt w:val="bullet"/>
      <w:lvlText w:val="§"/>
      <w:lvlJc w:val="left"/>
      <w:pPr>
        <w:ind w:left="2858" w:hanging="360"/>
      </w:pPr>
      <w:rPr>
        <w:rFonts w:ascii="Wingdings" w:eastAsia="Wingdings" w:hAnsi="Wingdings" w:cs="Wingdings" w:hint="default"/>
      </w:rPr>
    </w:lvl>
    <w:lvl w:ilvl="3" w:tplc="5FC6CA10">
      <w:start w:val="1"/>
      <w:numFmt w:val="bullet"/>
      <w:lvlText w:val="·"/>
      <w:lvlJc w:val="left"/>
      <w:pPr>
        <w:ind w:left="3578" w:hanging="360"/>
      </w:pPr>
      <w:rPr>
        <w:rFonts w:ascii="Symbol" w:eastAsia="Symbol" w:hAnsi="Symbol" w:cs="Symbol" w:hint="default"/>
      </w:rPr>
    </w:lvl>
    <w:lvl w:ilvl="4" w:tplc="7CE03800">
      <w:start w:val="1"/>
      <w:numFmt w:val="bullet"/>
      <w:lvlText w:val="o"/>
      <w:lvlJc w:val="left"/>
      <w:pPr>
        <w:ind w:left="4298" w:hanging="360"/>
      </w:pPr>
      <w:rPr>
        <w:rFonts w:ascii="Courier New" w:eastAsia="Courier New" w:hAnsi="Courier New" w:cs="Courier New" w:hint="default"/>
      </w:rPr>
    </w:lvl>
    <w:lvl w:ilvl="5" w:tplc="B0BE04EA">
      <w:start w:val="1"/>
      <w:numFmt w:val="bullet"/>
      <w:lvlText w:val="§"/>
      <w:lvlJc w:val="left"/>
      <w:pPr>
        <w:ind w:left="5018" w:hanging="360"/>
      </w:pPr>
      <w:rPr>
        <w:rFonts w:ascii="Wingdings" w:eastAsia="Wingdings" w:hAnsi="Wingdings" w:cs="Wingdings" w:hint="default"/>
      </w:rPr>
    </w:lvl>
    <w:lvl w:ilvl="6" w:tplc="CF0825D6">
      <w:start w:val="1"/>
      <w:numFmt w:val="bullet"/>
      <w:lvlText w:val="·"/>
      <w:lvlJc w:val="left"/>
      <w:pPr>
        <w:ind w:left="5738" w:hanging="360"/>
      </w:pPr>
      <w:rPr>
        <w:rFonts w:ascii="Symbol" w:eastAsia="Symbol" w:hAnsi="Symbol" w:cs="Symbol" w:hint="default"/>
      </w:rPr>
    </w:lvl>
    <w:lvl w:ilvl="7" w:tplc="0396E546">
      <w:start w:val="1"/>
      <w:numFmt w:val="bullet"/>
      <w:lvlText w:val="o"/>
      <w:lvlJc w:val="left"/>
      <w:pPr>
        <w:ind w:left="6458" w:hanging="360"/>
      </w:pPr>
      <w:rPr>
        <w:rFonts w:ascii="Courier New" w:eastAsia="Courier New" w:hAnsi="Courier New" w:cs="Courier New" w:hint="default"/>
      </w:rPr>
    </w:lvl>
    <w:lvl w:ilvl="8" w:tplc="55868CCE">
      <w:start w:val="1"/>
      <w:numFmt w:val="bullet"/>
      <w:lvlText w:val="§"/>
      <w:lvlJc w:val="left"/>
      <w:pPr>
        <w:ind w:left="7178" w:hanging="360"/>
      </w:pPr>
      <w:rPr>
        <w:rFonts w:ascii="Wingdings" w:eastAsia="Wingdings" w:hAnsi="Wingdings" w:cs="Wingdings" w:hint="default"/>
      </w:rPr>
    </w:lvl>
  </w:abstractNum>
  <w:abstractNum w:abstractNumId="5">
    <w:nsid w:val="299856CE"/>
    <w:multiLevelType w:val="hybridMultilevel"/>
    <w:tmpl w:val="A6963F86"/>
    <w:lvl w:ilvl="0" w:tplc="76341780">
      <w:start w:val="1"/>
      <w:numFmt w:val="bullet"/>
      <w:lvlText w:val="ü"/>
      <w:lvlJc w:val="left"/>
      <w:pPr>
        <w:ind w:left="1418" w:hanging="360"/>
      </w:pPr>
      <w:rPr>
        <w:rFonts w:ascii="Wingdings" w:eastAsia="Wingdings" w:hAnsi="Wingdings" w:cs="Wingdings"/>
      </w:rPr>
    </w:lvl>
    <w:lvl w:ilvl="1" w:tplc="E53029C6">
      <w:start w:val="1"/>
      <w:numFmt w:val="bullet"/>
      <w:lvlText w:val="o"/>
      <w:lvlJc w:val="left"/>
      <w:pPr>
        <w:ind w:left="2138" w:hanging="360"/>
      </w:pPr>
      <w:rPr>
        <w:rFonts w:ascii="Courier New" w:eastAsia="Courier New" w:hAnsi="Courier New" w:cs="Courier New" w:hint="default"/>
      </w:rPr>
    </w:lvl>
    <w:lvl w:ilvl="2" w:tplc="EA1A9614">
      <w:start w:val="1"/>
      <w:numFmt w:val="bullet"/>
      <w:lvlText w:val="§"/>
      <w:lvlJc w:val="left"/>
      <w:pPr>
        <w:ind w:left="2858" w:hanging="360"/>
      </w:pPr>
      <w:rPr>
        <w:rFonts w:ascii="Wingdings" w:eastAsia="Wingdings" w:hAnsi="Wingdings" w:cs="Wingdings" w:hint="default"/>
      </w:rPr>
    </w:lvl>
    <w:lvl w:ilvl="3" w:tplc="1F6A8DA2">
      <w:start w:val="1"/>
      <w:numFmt w:val="bullet"/>
      <w:lvlText w:val="·"/>
      <w:lvlJc w:val="left"/>
      <w:pPr>
        <w:ind w:left="3578" w:hanging="360"/>
      </w:pPr>
      <w:rPr>
        <w:rFonts w:ascii="Symbol" w:eastAsia="Symbol" w:hAnsi="Symbol" w:cs="Symbol" w:hint="default"/>
      </w:rPr>
    </w:lvl>
    <w:lvl w:ilvl="4" w:tplc="008C31DE">
      <w:start w:val="1"/>
      <w:numFmt w:val="bullet"/>
      <w:lvlText w:val="o"/>
      <w:lvlJc w:val="left"/>
      <w:pPr>
        <w:ind w:left="4298" w:hanging="360"/>
      </w:pPr>
      <w:rPr>
        <w:rFonts w:ascii="Courier New" w:eastAsia="Courier New" w:hAnsi="Courier New" w:cs="Courier New" w:hint="default"/>
      </w:rPr>
    </w:lvl>
    <w:lvl w:ilvl="5" w:tplc="711CB5DC">
      <w:start w:val="1"/>
      <w:numFmt w:val="bullet"/>
      <w:lvlText w:val="§"/>
      <w:lvlJc w:val="left"/>
      <w:pPr>
        <w:ind w:left="5018" w:hanging="360"/>
      </w:pPr>
      <w:rPr>
        <w:rFonts w:ascii="Wingdings" w:eastAsia="Wingdings" w:hAnsi="Wingdings" w:cs="Wingdings" w:hint="default"/>
      </w:rPr>
    </w:lvl>
    <w:lvl w:ilvl="6" w:tplc="5282C658">
      <w:start w:val="1"/>
      <w:numFmt w:val="bullet"/>
      <w:lvlText w:val="·"/>
      <w:lvlJc w:val="left"/>
      <w:pPr>
        <w:ind w:left="5738" w:hanging="360"/>
      </w:pPr>
      <w:rPr>
        <w:rFonts w:ascii="Symbol" w:eastAsia="Symbol" w:hAnsi="Symbol" w:cs="Symbol" w:hint="default"/>
      </w:rPr>
    </w:lvl>
    <w:lvl w:ilvl="7" w:tplc="B21E97C8">
      <w:start w:val="1"/>
      <w:numFmt w:val="bullet"/>
      <w:lvlText w:val="o"/>
      <w:lvlJc w:val="left"/>
      <w:pPr>
        <w:ind w:left="6458" w:hanging="360"/>
      </w:pPr>
      <w:rPr>
        <w:rFonts w:ascii="Courier New" w:eastAsia="Courier New" w:hAnsi="Courier New" w:cs="Courier New" w:hint="default"/>
      </w:rPr>
    </w:lvl>
    <w:lvl w:ilvl="8" w:tplc="3DD6B672">
      <w:start w:val="1"/>
      <w:numFmt w:val="bullet"/>
      <w:lvlText w:val="§"/>
      <w:lvlJc w:val="left"/>
      <w:pPr>
        <w:ind w:left="7178" w:hanging="360"/>
      </w:pPr>
      <w:rPr>
        <w:rFonts w:ascii="Wingdings" w:eastAsia="Wingdings" w:hAnsi="Wingdings" w:cs="Wingdings" w:hint="default"/>
      </w:rPr>
    </w:lvl>
  </w:abstractNum>
  <w:abstractNum w:abstractNumId="6">
    <w:nsid w:val="2B4C3822"/>
    <w:multiLevelType w:val="hybridMultilevel"/>
    <w:tmpl w:val="5B846CB4"/>
    <w:lvl w:ilvl="0" w:tplc="C81C69EE">
      <w:start w:val="1"/>
      <w:numFmt w:val="bullet"/>
      <w:lvlText w:val=""/>
      <w:lvlJc w:val="left"/>
      <w:pPr>
        <w:ind w:left="720" w:hanging="360"/>
      </w:pPr>
      <w:rPr>
        <w:rFonts w:ascii="Symbol" w:eastAsia="Times New Roman" w:hAnsi="Symbol" w:cs="Times New Roman" w:hint="default"/>
      </w:rPr>
    </w:lvl>
    <w:lvl w:ilvl="1" w:tplc="2F7C2300">
      <w:start w:val="1"/>
      <w:numFmt w:val="bullet"/>
      <w:lvlText w:val="o"/>
      <w:lvlJc w:val="left"/>
      <w:pPr>
        <w:ind w:left="1440" w:hanging="360"/>
      </w:pPr>
      <w:rPr>
        <w:rFonts w:ascii="Courier New" w:hAnsi="Courier New" w:cs="Courier New" w:hint="default"/>
      </w:rPr>
    </w:lvl>
    <w:lvl w:ilvl="2" w:tplc="267E15D4">
      <w:start w:val="1"/>
      <w:numFmt w:val="bullet"/>
      <w:lvlText w:val=""/>
      <w:lvlJc w:val="left"/>
      <w:pPr>
        <w:ind w:left="2160" w:hanging="360"/>
      </w:pPr>
      <w:rPr>
        <w:rFonts w:ascii="Wingdings" w:hAnsi="Wingdings" w:hint="default"/>
      </w:rPr>
    </w:lvl>
    <w:lvl w:ilvl="3" w:tplc="C248BB14">
      <w:start w:val="1"/>
      <w:numFmt w:val="bullet"/>
      <w:lvlText w:val=""/>
      <w:lvlJc w:val="left"/>
      <w:pPr>
        <w:ind w:left="2880" w:hanging="360"/>
      </w:pPr>
      <w:rPr>
        <w:rFonts w:ascii="Symbol" w:hAnsi="Symbol" w:hint="default"/>
      </w:rPr>
    </w:lvl>
    <w:lvl w:ilvl="4" w:tplc="9AB23DB2">
      <w:start w:val="1"/>
      <w:numFmt w:val="bullet"/>
      <w:lvlText w:val="o"/>
      <w:lvlJc w:val="left"/>
      <w:pPr>
        <w:ind w:left="3600" w:hanging="360"/>
      </w:pPr>
      <w:rPr>
        <w:rFonts w:ascii="Courier New" w:hAnsi="Courier New" w:cs="Courier New" w:hint="default"/>
      </w:rPr>
    </w:lvl>
    <w:lvl w:ilvl="5" w:tplc="54D2759E">
      <w:start w:val="1"/>
      <w:numFmt w:val="bullet"/>
      <w:lvlText w:val=""/>
      <w:lvlJc w:val="left"/>
      <w:pPr>
        <w:ind w:left="4320" w:hanging="360"/>
      </w:pPr>
      <w:rPr>
        <w:rFonts w:ascii="Wingdings" w:hAnsi="Wingdings" w:hint="default"/>
      </w:rPr>
    </w:lvl>
    <w:lvl w:ilvl="6" w:tplc="99B062C8">
      <w:start w:val="1"/>
      <w:numFmt w:val="bullet"/>
      <w:lvlText w:val=""/>
      <w:lvlJc w:val="left"/>
      <w:pPr>
        <w:ind w:left="5040" w:hanging="360"/>
      </w:pPr>
      <w:rPr>
        <w:rFonts w:ascii="Symbol" w:hAnsi="Symbol" w:hint="default"/>
      </w:rPr>
    </w:lvl>
    <w:lvl w:ilvl="7" w:tplc="0E66ADAC">
      <w:start w:val="1"/>
      <w:numFmt w:val="bullet"/>
      <w:lvlText w:val="o"/>
      <w:lvlJc w:val="left"/>
      <w:pPr>
        <w:ind w:left="5760" w:hanging="360"/>
      </w:pPr>
      <w:rPr>
        <w:rFonts w:ascii="Courier New" w:hAnsi="Courier New" w:cs="Courier New" w:hint="default"/>
      </w:rPr>
    </w:lvl>
    <w:lvl w:ilvl="8" w:tplc="4210E292">
      <w:start w:val="1"/>
      <w:numFmt w:val="bullet"/>
      <w:lvlText w:val=""/>
      <w:lvlJc w:val="left"/>
      <w:pPr>
        <w:ind w:left="6480" w:hanging="360"/>
      </w:pPr>
      <w:rPr>
        <w:rFonts w:ascii="Wingdings" w:hAnsi="Wingdings" w:hint="default"/>
      </w:rPr>
    </w:lvl>
  </w:abstractNum>
  <w:abstractNum w:abstractNumId="7">
    <w:nsid w:val="35C33B43"/>
    <w:multiLevelType w:val="hybridMultilevel"/>
    <w:tmpl w:val="58260D92"/>
    <w:lvl w:ilvl="0" w:tplc="1CEE41B6">
      <w:start w:val="9"/>
      <w:numFmt w:val="decimal"/>
      <w:lvlText w:val="%1."/>
      <w:lvlJc w:val="left"/>
      <w:pPr>
        <w:ind w:left="720" w:hanging="360"/>
      </w:pPr>
      <w:rPr>
        <w:rFonts w:hint="default"/>
      </w:rPr>
    </w:lvl>
    <w:lvl w:ilvl="1" w:tplc="3E5E1200">
      <w:start w:val="1"/>
      <w:numFmt w:val="lowerLetter"/>
      <w:lvlText w:val="%2."/>
      <w:lvlJc w:val="left"/>
      <w:pPr>
        <w:ind w:left="1440" w:hanging="360"/>
      </w:pPr>
    </w:lvl>
    <w:lvl w:ilvl="2" w:tplc="F57E68A8">
      <w:start w:val="1"/>
      <w:numFmt w:val="lowerRoman"/>
      <w:lvlText w:val="%3."/>
      <w:lvlJc w:val="right"/>
      <w:pPr>
        <w:ind w:left="2160" w:hanging="180"/>
      </w:pPr>
    </w:lvl>
    <w:lvl w:ilvl="3" w:tplc="63FC3B10">
      <w:start w:val="1"/>
      <w:numFmt w:val="decimal"/>
      <w:lvlText w:val="%4."/>
      <w:lvlJc w:val="left"/>
      <w:pPr>
        <w:ind w:left="2880" w:hanging="360"/>
      </w:pPr>
    </w:lvl>
    <w:lvl w:ilvl="4" w:tplc="4DBA3EF6">
      <w:start w:val="1"/>
      <w:numFmt w:val="lowerLetter"/>
      <w:lvlText w:val="%5."/>
      <w:lvlJc w:val="left"/>
      <w:pPr>
        <w:ind w:left="3600" w:hanging="360"/>
      </w:pPr>
    </w:lvl>
    <w:lvl w:ilvl="5" w:tplc="C4C69394">
      <w:start w:val="1"/>
      <w:numFmt w:val="lowerRoman"/>
      <w:lvlText w:val="%6."/>
      <w:lvlJc w:val="right"/>
      <w:pPr>
        <w:ind w:left="4320" w:hanging="180"/>
      </w:pPr>
    </w:lvl>
    <w:lvl w:ilvl="6" w:tplc="1EFC3418">
      <w:start w:val="1"/>
      <w:numFmt w:val="decimal"/>
      <w:lvlText w:val="%7."/>
      <w:lvlJc w:val="left"/>
      <w:pPr>
        <w:ind w:left="5040" w:hanging="360"/>
      </w:pPr>
    </w:lvl>
    <w:lvl w:ilvl="7" w:tplc="0CB4997E">
      <w:start w:val="1"/>
      <w:numFmt w:val="lowerLetter"/>
      <w:lvlText w:val="%8."/>
      <w:lvlJc w:val="left"/>
      <w:pPr>
        <w:ind w:left="5760" w:hanging="360"/>
      </w:pPr>
    </w:lvl>
    <w:lvl w:ilvl="8" w:tplc="E43EA200">
      <w:start w:val="1"/>
      <w:numFmt w:val="lowerRoman"/>
      <w:lvlText w:val="%9."/>
      <w:lvlJc w:val="right"/>
      <w:pPr>
        <w:ind w:left="6480" w:hanging="180"/>
      </w:pPr>
    </w:lvl>
  </w:abstractNum>
  <w:abstractNum w:abstractNumId="8">
    <w:nsid w:val="41552128"/>
    <w:multiLevelType w:val="hybridMultilevel"/>
    <w:tmpl w:val="83ACE5E2"/>
    <w:lvl w:ilvl="0" w:tplc="96EEAC66">
      <w:start w:val="1"/>
      <w:numFmt w:val="bullet"/>
      <w:lvlText w:val="ü"/>
      <w:lvlJc w:val="left"/>
      <w:pPr>
        <w:ind w:left="1418" w:hanging="360"/>
      </w:pPr>
      <w:rPr>
        <w:rFonts w:ascii="Wingdings" w:eastAsia="Wingdings" w:hAnsi="Wingdings" w:cs="Wingdings"/>
      </w:rPr>
    </w:lvl>
    <w:lvl w:ilvl="1" w:tplc="592435C8">
      <w:start w:val="1"/>
      <w:numFmt w:val="bullet"/>
      <w:lvlText w:val="o"/>
      <w:lvlJc w:val="left"/>
      <w:pPr>
        <w:ind w:left="2138" w:hanging="360"/>
      </w:pPr>
      <w:rPr>
        <w:rFonts w:ascii="Courier New" w:eastAsia="Courier New" w:hAnsi="Courier New" w:cs="Courier New" w:hint="default"/>
      </w:rPr>
    </w:lvl>
    <w:lvl w:ilvl="2" w:tplc="92289A70">
      <w:start w:val="1"/>
      <w:numFmt w:val="bullet"/>
      <w:lvlText w:val="§"/>
      <w:lvlJc w:val="left"/>
      <w:pPr>
        <w:ind w:left="2858" w:hanging="360"/>
      </w:pPr>
      <w:rPr>
        <w:rFonts w:ascii="Wingdings" w:eastAsia="Wingdings" w:hAnsi="Wingdings" w:cs="Wingdings" w:hint="default"/>
      </w:rPr>
    </w:lvl>
    <w:lvl w:ilvl="3" w:tplc="332A5124">
      <w:start w:val="1"/>
      <w:numFmt w:val="bullet"/>
      <w:lvlText w:val="·"/>
      <w:lvlJc w:val="left"/>
      <w:pPr>
        <w:ind w:left="3578" w:hanging="360"/>
      </w:pPr>
      <w:rPr>
        <w:rFonts w:ascii="Symbol" w:eastAsia="Symbol" w:hAnsi="Symbol" w:cs="Symbol" w:hint="default"/>
      </w:rPr>
    </w:lvl>
    <w:lvl w:ilvl="4" w:tplc="31F04AEC">
      <w:start w:val="1"/>
      <w:numFmt w:val="bullet"/>
      <w:lvlText w:val="o"/>
      <w:lvlJc w:val="left"/>
      <w:pPr>
        <w:ind w:left="4298" w:hanging="360"/>
      </w:pPr>
      <w:rPr>
        <w:rFonts w:ascii="Courier New" w:eastAsia="Courier New" w:hAnsi="Courier New" w:cs="Courier New" w:hint="default"/>
      </w:rPr>
    </w:lvl>
    <w:lvl w:ilvl="5" w:tplc="ADC26356">
      <w:start w:val="1"/>
      <w:numFmt w:val="bullet"/>
      <w:lvlText w:val="§"/>
      <w:lvlJc w:val="left"/>
      <w:pPr>
        <w:ind w:left="5018" w:hanging="360"/>
      </w:pPr>
      <w:rPr>
        <w:rFonts w:ascii="Wingdings" w:eastAsia="Wingdings" w:hAnsi="Wingdings" w:cs="Wingdings" w:hint="default"/>
      </w:rPr>
    </w:lvl>
    <w:lvl w:ilvl="6" w:tplc="3D26694E">
      <w:start w:val="1"/>
      <w:numFmt w:val="bullet"/>
      <w:lvlText w:val="·"/>
      <w:lvlJc w:val="left"/>
      <w:pPr>
        <w:ind w:left="5738" w:hanging="360"/>
      </w:pPr>
      <w:rPr>
        <w:rFonts w:ascii="Symbol" w:eastAsia="Symbol" w:hAnsi="Symbol" w:cs="Symbol" w:hint="default"/>
      </w:rPr>
    </w:lvl>
    <w:lvl w:ilvl="7" w:tplc="51B8543C">
      <w:start w:val="1"/>
      <w:numFmt w:val="bullet"/>
      <w:lvlText w:val="o"/>
      <w:lvlJc w:val="left"/>
      <w:pPr>
        <w:ind w:left="6458" w:hanging="360"/>
      </w:pPr>
      <w:rPr>
        <w:rFonts w:ascii="Courier New" w:eastAsia="Courier New" w:hAnsi="Courier New" w:cs="Courier New" w:hint="default"/>
      </w:rPr>
    </w:lvl>
    <w:lvl w:ilvl="8" w:tplc="DE727C82">
      <w:start w:val="1"/>
      <w:numFmt w:val="bullet"/>
      <w:lvlText w:val="§"/>
      <w:lvlJc w:val="left"/>
      <w:pPr>
        <w:ind w:left="7178" w:hanging="360"/>
      </w:pPr>
      <w:rPr>
        <w:rFonts w:ascii="Wingdings" w:eastAsia="Wingdings" w:hAnsi="Wingdings" w:cs="Wingdings" w:hint="default"/>
      </w:rPr>
    </w:lvl>
  </w:abstractNum>
  <w:abstractNum w:abstractNumId="9">
    <w:nsid w:val="418D01AA"/>
    <w:multiLevelType w:val="hybridMultilevel"/>
    <w:tmpl w:val="1D70D614"/>
    <w:lvl w:ilvl="0" w:tplc="374A594C">
      <w:start w:val="1"/>
      <w:numFmt w:val="decimal"/>
      <w:lvlText w:val="%1."/>
      <w:lvlJc w:val="left"/>
      <w:pPr>
        <w:ind w:left="1417" w:hanging="360"/>
      </w:pPr>
    </w:lvl>
    <w:lvl w:ilvl="1" w:tplc="3552D1AC">
      <w:start w:val="1"/>
      <w:numFmt w:val="lowerLetter"/>
      <w:lvlText w:val="%2."/>
      <w:lvlJc w:val="left"/>
      <w:pPr>
        <w:ind w:left="2137" w:hanging="360"/>
      </w:pPr>
    </w:lvl>
    <w:lvl w:ilvl="2" w:tplc="4E708720">
      <w:start w:val="1"/>
      <w:numFmt w:val="lowerRoman"/>
      <w:lvlText w:val="%3."/>
      <w:lvlJc w:val="right"/>
      <w:pPr>
        <w:ind w:left="2857" w:hanging="180"/>
      </w:pPr>
    </w:lvl>
    <w:lvl w:ilvl="3" w:tplc="580E86E4">
      <w:start w:val="1"/>
      <w:numFmt w:val="decimal"/>
      <w:lvlText w:val="%4."/>
      <w:lvlJc w:val="left"/>
      <w:pPr>
        <w:ind w:left="3577" w:hanging="360"/>
      </w:pPr>
    </w:lvl>
    <w:lvl w:ilvl="4" w:tplc="6F6E4C1E">
      <w:start w:val="1"/>
      <w:numFmt w:val="lowerLetter"/>
      <w:lvlText w:val="%5."/>
      <w:lvlJc w:val="left"/>
      <w:pPr>
        <w:ind w:left="4297" w:hanging="360"/>
      </w:pPr>
    </w:lvl>
    <w:lvl w:ilvl="5" w:tplc="6F521FDC">
      <w:start w:val="1"/>
      <w:numFmt w:val="lowerRoman"/>
      <w:lvlText w:val="%6."/>
      <w:lvlJc w:val="right"/>
      <w:pPr>
        <w:ind w:left="5017" w:hanging="180"/>
      </w:pPr>
    </w:lvl>
    <w:lvl w:ilvl="6" w:tplc="B77CA7B8">
      <w:start w:val="1"/>
      <w:numFmt w:val="decimal"/>
      <w:lvlText w:val="%7."/>
      <w:lvlJc w:val="left"/>
      <w:pPr>
        <w:ind w:left="5737" w:hanging="360"/>
      </w:pPr>
    </w:lvl>
    <w:lvl w:ilvl="7" w:tplc="C3D0A10A">
      <w:start w:val="1"/>
      <w:numFmt w:val="lowerLetter"/>
      <w:lvlText w:val="%8."/>
      <w:lvlJc w:val="left"/>
      <w:pPr>
        <w:ind w:left="6457" w:hanging="360"/>
      </w:pPr>
    </w:lvl>
    <w:lvl w:ilvl="8" w:tplc="A8DA2EFA">
      <w:start w:val="1"/>
      <w:numFmt w:val="lowerRoman"/>
      <w:lvlText w:val="%9."/>
      <w:lvlJc w:val="right"/>
      <w:pPr>
        <w:ind w:left="7177" w:hanging="180"/>
      </w:pPr>
    </w:lvl>
  </w:abstractNum>
  <w:abstractNum w:abstractNumId="10">
    <w:nsid w:val="419E1F0D"/>
    <w:multiLevelType w:val="hybridMultilevel"/>
    <w:tmpl w:val="D952A7D6"/>
    <w:lvl w:ilvl="0" w:tplc="2BB889CE">
      <w:start w:val="1"/>
      <w:numFmt w:val="upperRoman"/>
      <w:lvlText w:val="%1."/>
      <w:lvlJc w:val="left"/>
      <w:pPr>
        <w:ind w:left="1713" w:hanging="720"/>
      </w:pPr>
      <w:rPr>
        <w:rFonts w:hint="default"/>
      </w:rPr>
    </w:lvl>
    <w:lvl w:ilvl="1" w:tplc="2EBAE7CE">
      <w:start w:val="1"/>
      <w:numFmt w:val="lowerLetter"/>
      <w:lvlText w:val="%2."/>
      <w:lvlJc w:val="left"/>
      <w:pPr>
        <w:ind w:left="1789" w:hanging="360"/>
      </w:pPr>
    </w:lvl>
    <w:lvl w:ilvl="2" w:tplc="4CDE3920">
      <w:start w:val="1"/>
      <w:numFmt w:val="lowerRoman"/>
      <w:lvlText w:val="%3."/>
      <w:lvlJc w:val="right"/>
      <w:pPr>
        <w:ind w:left="2509" w:hanging="180"/>
      </w:pPr>
    </w:lvl>
    <w:lvl w:ilvl="3" w:tplc="00AE4EAC">
      <w:start w:val="1"/>
      <w:numFmt w:val="decimal"/>
      <w:lvlText w:val="%4."/>
      <w:lvlJc w:val="left"/>
      <w:pPr>
        <w:ind w:left="3229" w:hanging="360"/>
      </w:pPr>
    </w:lvl>
    <w:lvl w:ilvl="4" w:tplc="6D18C676">
      <w:start w:val="1"/>
      <w:numFmt w:val="lowerLetter"/>
      <w:lvlText w:val="%5."/>
      <w:lvlJc w:val="left"/>
      <w:pPr>
        <w:ind w:left="3949" w:hanging="360"/>
      </w:pPr>
    </w:lvl>
    <w:lvl w:ilvl="5" w:tplc="285839A2">
      <w:start w:val="1"/>
      <w:numFmt w:val="lowerRoman"/>
      <w:lvlText w:val="%6."/>
      <w:lvlJc w:val="right"/>
      <w:pPr>
        <w:ind w:left="4669" w:hanging="180"/>
      </w:pPr>
    </w:lvl>
    <w:lvl w:ilvl="6" w:tplc="7404441A">
      <w:start w:val="1"/>
      <w:numFmt w:val="decimal"/>
      <w:lvlText w:val="%7."/>
      <w:lvlJc w:val="left"/>
      <w:pPr>
        <w:ind w:left="5389" w:hanging="360"/>
      </w:pPr>
    </w:lvl>
    <w:lvl w:ilvl="7" w:tplc="287EF446">
      <w:start w:val="1"/>
      <w:numFmt w:val="lowerLetter"/>
      <w:lvlText w:val="%8."/>
      <w:lvlJc w:val="left"/>
      <w:pPr>
        <w:ind w:left="6109" w:hanging="360"/>
      </w:pPr>
    </w:lvl>
    <w:lvl w:ilvl="8" w:tplc="C196447A">
      <w:start w:val="1"/>
      <w:numFmt w:val="lowerRoman"/>
      <w:lvlText w:val="%9."/>
      <w:lvlJc w:val="right"/>
      <w:pPr>
        <w:ind w:left="6829" w:hanging="180"/>
      </w:pPr>
    </w:lvl>
  </w:abstractNum>
  <w:abstractNum w:abstractNumId="11">
    <w:nsid w:val="485D69B1"/>
    <w:multiLevelType w:val="hybridMultilevel"/>
    <w:tmpl w:val="ED4E4F06"/>
    <w:lvl w:ilvl="0" w:tplc="305C8004">
      <w:start w:val="1"/>
      <w:numFmt w:val="decimal"/>
      <w:lvlText w:val="%1."/>
      <w:lvlJc w:val="left"/>
      <w:pPr>
        <w:ind w:left="1249" w:hanging="360"/>
      </w:pPr>
    </w:lvl>
    <w:lvl w:ilvl="1" w:tplc="9E1C12E6">
      <w:start w:val="1"/>
      <w:numFmt w:val="lowerLetter"/>
      <w:lvlText w:val="%2."/>
      <w:lvlJc w:val="left"/>
      <w:pPr>
        <w:ind w:left="1969" w:hanging="360"/>
      </w:pPr>
    </w:lvl>
    <w:lvl w:ilvl="2" w:tplc="7F78B302">
      <w:start w:val="1"/>
      <w:numFmt w:val="lowerRoman"/>
      <w:lvlText w:val="%3."/>
      <w:lvlJc w:val="right"/>
      <w:pPr>
        <w:ind w:left="2689" w:hanging="180"/>
      </w:pPr>
    </w:lvl>
    <w:lvl w:ilvl="3" w:tplc="07D02178">
      <w:start w:val="1"/>
      <w:numFmt w:val="decimal"/>
      <w:lvlText w:val="%4."/>
      <w:lvlJc w:val="left"/>
      <w:pPr>
        <w:ind w:left="3409" w:hanging="360"/>
      </w:pPr>
    </w:lvl>
    <w:lvl w:ilvl="4" w:tplc="43C0A078">
      <w:start w:val="1"/>
      <w:numFmt w:val="lowerLetter"/>
      <w:lvlText w:val="%5."/>
      <w:lvlJc w:val="left"/>
      <w:pPr>
        <w:ind w:left="4129" w:hanging="360"/>
      </w:pPr>
    </w:lvl>
    <w:lvl w:ilvl="5" w:tplc="B6241660">
      <w:start w:val="1"/>
      <w:numFmt w:val="lowerRoman"/>
      <w:lvlText w:val="%6."/>
      <w:lvlJc w:val="right"/>
      <w:pPr>
        <w:ind w:left="4849" w:hanging="180"/>
      </w:pPr>
    </w:lvl>
    <w:lvl w:ilvl="6" w:tplc="A210DCBA">
      <w:start w:val="1"/>
      <w:numFmt w:val="decimal"/>
      <w:lvlText w:val="%7."/>
      <w:lvlJc w:val="left"/>
      <w:pPr>
        <w:ind w:left="5569" w:hanging="360"/>
      </w:pPr>
    </w:lvl>
    <w:lvl w:ilvl="7" w:tplc="7D629068">
      <w:start w:val="1"/>
      <w:numFmt w:val="lowerLetter"/>
      <w:lvlText w:val="%8."/>
      <w:lvlJc w:val="left"/>
      <w:pPr>
        <w:ind w:left="6289" w:hanging="360"/>
      </w:pPr>
    </w:lvl>
    <w:lvl w:ilvl="8" w:tplc="7BB8A4EC">
      <w:start w:val="1"/>
      <w:numFmt w:val="lowerRoman"/>
      <w:lvlText w:val="%9."/>
      <w:lvlJc w:val="right"/>
      <w:pPr>
        <w:ind w:left="7009" w:hanging="180"/>
      </w:pPr>
    </w:lvl>
  </w:abstractNum>
  <w:abstractNum w:abstractNumId="12">
    <w:nsid w:val="53D55D86"/>
    <w:multiLevelType w:val="hybridMultilevel"/>
    <w:tmpl w:val="4734E732"/>
    <w:lvl w:ilvl="0" w:tplc="0EAE645C">
      <w:start w:val="1"/>
      <w:numFmt w:val="bullet"/>
      <w:lvlText w:val="ü"/>
      <w:lvlJc w:val="left"/>
      <w:pPr>
        <w:ind w:left="360" w:hanging="360"/>
      </w:pPr>
      <w:rPr>
        <w:rFonts w:ascii="Wingdings" w:eastAsia="Wingdings" w:hAnsi="Wingdings" w:cs="Wingdings"/>
      </w:rPr>
    </w:lvl>
    <w:lvl w:ilvl="1" w:tplc="A6662D7A">
      <w:start w:val="1"/>
      <w:numFmt w:val="bullet"/>
      <w:lvlText w:val="o"/>
      <w:lvlJc w:val="left"/>
      <w:pPr>
        <w:ind w:left="1080" w:hanging="360"/>
      </w:pPr>
      <w:rPr>
        <w:rFonts w:ascii="Courier New" w:eastAsia="Courier New" w:hAnsi="Courier New" w:cs="Courier New" w:hint="default"/>
      </w:rPr>
    </w:lvl>
    <w:lvl w:ilvl="2" w:tplc="E7BCCFC6">
      <w:start w:val="1"/>
      <w:numFmt w:val="bullet"/>
      <w:lvlText w:val="§"/>
      <w:lvlJc w:val="left"/>
      <w:pPr>
        <w:ind w:left="1800" w:hanging="360"/>
      </w:pPr>
      <w:rPr>
        <w:rFonts w:ascii="Wingdings" w:eastAsia="Wingdings" w:hAnsi="Wingdings" w:cs="Wingdings" w:hint="default"/>
      </w:rPr>
    </w:lvl>
    <w:lvl w:ilvl="3" w:tplc="95A8E89C">
      <w:start w:val="1"/>
      <w:numFmt w:val="bullet"/>
      <w:lvlText w:val="·"/>
      <w:lvlJc w:val="left"/>
      <w:pPr>
        <w:ind w:left="2520" w:hanging="360"/>
      </w:pPr>
      <w:rPr>
        <w:rFonts w:ascii="Symbol" w:eastAsia="Symbol" w:hAnsi="Symbol" w:cs="Symbol" w:hint="default"/>
      </w:rPr>
    </w:lvl>
    <w:lvl w:ilvl="4" w:tplc="3086FDC0">
      <w:start w:val="1"/>
      <w:numFmt w:val="bullet"/>
      <w:lvlText w:val="o"/>
      <w:lvlJc w:val="left"/>
      <w:pPr>
        <w:ind w:left="3240" w:hanging="360"/>
      </w:pPr>
      <w:rPr>
        <w:rFonts w:ascii="Courier New" w:eastAsia="Courier New" w:hAnsi="Courier New" w:cs="Courier New" w:hint="default"/>
      </w:rPr>
    </w:lvl>
    <w:lvl w:ilvl="5" w:tplc="5B1EE818">
      <w:start w:val="1"/>
      <w:numFmt w:val="bullet"/>
      <w:lvlText w:val="§"/>
      <w:lvlJc w:val="left"/>
      <w:pPr>
        <w:ind w:left="3960" w:hanging="360"/>
      </w:pPr>
      <w:rPr>
        <w:rFonts w:ascii="Wingdings" w:eastAsia="Wingdings" w:hAnsi="Wingdings" w:cs="Wingdings" w:hint="default"/>
      </w:rPr>
    </w:lvl>
    <w:lvl w:ilvl="6" w:tplc="680AD8D2">
      <w:start w:val="1"/>
      <w:numFmt w:val="bullet"/>
      <w:lvlText w:val="·"/>
      <w:lvlJc w:val="left"/>
      <w:pPr>
        <w:ind w:left="4680" w:hanging="360"/>
      </w:pPr>
      <w:rPr>
        <w:rFonts w:ascii="Symbol" w:eastAsia="Symbol" w:hAnsi="Symbol" w:cs="Symbol" w:hint="default"/>
      </w:rPr>
    </w:lvl>
    <w:lvl w:ilvl="7" w:tplc="85ACA134">
      <w:start w:val="1"/>
      <w:numFmt w:val="bullet"/>
      <w:lvlText w:val="o"/>
      <w:lvlJc w:val="left"/>
      <w:pPr>
        <w:ind w:left="5400" w:hanging="360"/>
      </w:pPr>
      <w:rPr>
        <w:rFonts w:ascii="Courier New" w:eastAsia="Courier New" w:hAnsi="Courier New" w:cs="Courier New" w:hint="default"/>
      </w:rPr>
    </w:lvl>
    <w:lvl w:ilvl="8" w:tplc="D3CCB0C6">
      <w:start w:val="1"/>
      <w:numFmt w:val="bullet"/>
      <w:lvlText w:val="§"/>
      <w:lvlJc w:val="left"/>
      <w:pPr>
        <w:ind w:left="6120" w:hanging="360"/>
      </w:pPr>
      <w:rPr>
        <w:rFonts w:ascii="Wingdings" w:eastAsia="Wingdings" w:hAnsi="Wingdings" w:cs="Wingdings" w:hint="default"/>
      </w:rPr>
    </w:lvl>
  </w:abstractNum>
  <w:abstractNum w:abstractNumId="13">
    <w:nsid w:val="601A19D2"/>
    <w:multiLevelType w:val="hybridMultilevel"/>
    <w:tmpl w:val="88887296"/>
    <w:lvl w:ilvl="0" w:tplc="718EBA4A">
      <w:start w:val="1"/>
      <w:numFmt w:val="decimal"/>
      <w:lvlText w:val="%1."/>
      <w:lvlJc w:val="left"/>
      <w:pPr>
        <w:ind w:left="720" w:hanging="360"/>
      </w:pPr>
      <w:rPr>
        <w:rFonts w:ascii="Times New Roman" w:hAnsi="Times New Roman" w:cs="Times New Roman" w:hint="default"/>
        <w:sz w:val="24"/>
      </w:rPr>
    </w:lvl>
    <w:lvl w:ilvl="1" w:tplc="512462BA">
      <w:start w:val="1"/>
      <w:numFmt w:val="lowerLetter"/>
      <w:lvlText w:val="%2."/>
      <w:lvlJc w:val="left"/>
      <w:pPr>
        <w:ind w:left="1440" w:hanging="360"/>
      </w:pPr>
    </w:lvl>
    <w:lvl w:ilvl="2" w:tplc="02B4297E">
      <w:start w:val="1"/>
      <w:numFmt w:val="lowerRoman"/>
      <w:lvlText w:val="%3."/>
      <w:lvlJc w:val="right"/>
      <w:pPr>
        <w:ind w:left="2160" w:hanging="180"/>
      </w:pPr>
    </w:lvl>
    <w:lvl w:ilvl="3" w:tplc="39DAE3F6">
      <w:start w:val="1"/>
      <w:numFmt w:val="decimal"/>
      <w:lvlText w:val="%4."/>
      <w:lvlJc w:val="left"/>
      <w:pPr>
        <w:ind w:left="2880" w:hanging="360"/>
      </w:pPr>
    </w:lvl>
    <w:lvl w:ilvl="4" w:tplc="120A7026">
      <w:start w:val="1"/>
      <w:numFmt w:val="lowerLetter"/>
      <w:lvlText w:val="%5."/>
      <w:lvlJc w:val="left"/>
      <w:pPr>
        <w:ind w:left="3600" w:hanging="360"/>
      </w:pPr>
    </w:lvl>
    <w:lvl w:ilvl="5" w:tplc="02889C04">
      <w:start w:val="1"/>
      <w:numFmt w:val="lowerRoman"/>
      <w:lvlText w:val="%6."/>
      <w:lvlJc w:val="right"/>
      <w:pPr>
        <w:ind w:left="4320" w:hanging="180"/>
      </w:pPr>
    </w:lvl>
    <w:lvl w:ilvl="6" w:tplc="C2B6783C">
      <w:start w:val="1"/>
      <w:numFmt w:val="decimal"/>
      <w:lvlText w:val="%7."/>
      <w:lvlJc w:val="left"/>
      <w:pPr>
        <w:ind w:left="5040" w:hanging="360"/>
      </w:pPr>
    </w:lvl>
    <w:lvl w:ilvl="7" w:tplc="F1AC195A">
      <w:start w:val="1"/>
      <w:numFmt w:val="lowerLetter"/>
      <w:lvlText w:val="%8."/>
      <w:lvlJc w:val="left"/>
      <w:pPr>
        <w:ind w:left="5760" w:hanging="360"/>
      </w:pPr>
    </w:lvl>
    <w:lvl w:ilvl="8" w:tplc="E9A851CE">
      <w:start w:val="1"/>
      <w:numFmt w:val="lowerRoman"/>
      <w:lvlText w:val="%9."/>
      <w:lvlJc w:val="right"/>
      <w:pPr>
        <w:ind w:left="6480" w:hanging="180"/>
      </w:pPr>
    </w:lvl>
  </w:abstractNum>
  <w:abstractNum w:abstractNumId="14">
    <w:nsid w:val="624C4F31"/>
    <w:multiLevelType w:val="hybridMultilevel"/>
    <w:tmpl w:val="8F4A7584"/>
    <w:lvl w:ilvl="0" w:tplc="C7C8FCB2">
      <w:start w:val="1"/>
      <w:numFmt w:val="decimal"/>
      <w:lvlText w:val="%1."/>
      <w:lvlJc w:val="left"/>
      <w:pPr>
        <w:ind w:left="1287" w:hanging="360"/>
      </w:pPr>
    </w:lvl>
    <w:lvl w:ilvl="1" w:tplc="CECC2614">
      <w:start w:val="1"/>
      <w:numFmt w:val="lowerLetter"/>
      <w:lvlText w:val="%2."/>
      <w:lvlJc w:val="left"/>
      <w:pPr>
        <w:ind w:left="2007" w:hanging="360"/>
      </w:pPr>
    </w:lvl>
    <w:lvl w:ilvl="2" w:tplc="165C42A6">
      <w:start w:val="1"/>
      <w:numFmt w:val="lowerRoman"/>
      <w:lvlText w:val="%3."/>
      <w:lvlJc w:val="right"/>
      <w:pPr>
        <w:ind w:left="2727" w:hanging="180"/>
      </w:pPr>
    </w:lvl>
    <w:lvl w:ilvl="3" w:tplc="26840646">
      <w:start w:val="1"/>
      <w:numFmt w:val="decimal"/>
      <w:lvlText w:val="%4."/>
      <w:lvlJc w:val="left"/>
      <w:pPr>
        <w:ind w:left="3447" w:hanging="360"/>
      </w:pPr>
    </w:lvl>
    <w:lvl w:ilvl="4" w:tplc="1070F094">
      <w:start w:val="1"/>
      <w:numFmt w:val="lowerLetter"/>
      <w:lvlText w:val="%5."/>
      <w:lvlJc w:val="left"/>
      <w:pPr>
        <w:ind w:left="4167" w:hanging="360"/>
      </w:pPr>
    </w:lvl>
    <w:lvl w:ilvl="5" w:tplc="0EC04C0C">
      <w:start w:val="1"/>
      <w:numFmt w:val="lowerRoman"/>
      <w:lvlText w:val="%6."/>
      <w:lvlJc w:val="right"/>
      <w:pPr>
        <w:ind w:left="4887" w:hanging="180"/>
      </w:pPr>
    </w:lvl>
    <w:lvl w:ilvl="6" w:tplc="D9147252">
      <w:start w:val="1"/>
      <w:numFmt w:val="decimal"/>
      <w:lvlText w:val="%7."/>
      <w:lvlJc w:val="left"/>
      <w:pPr>
        <w:ind w:left="5607" w:hanging="360"/>
      </w:pPr>
    </w:lvl>
    <w:lvl w:ilvl="7" w:tplc="23EC94C8">
      <w:start w:val="1"/>
      <w:numFmt w:val="lowerLetter"/>
      <w:lvlText w:val="%8."/>
      <w:lvlJc w:val="left"/>
      <w:pPr>
        <w:ind w:left="6327" w:hanging="360"/>
      </w:pPr>
    </w:lvl>
    <w:lvl w:ilvl="8" w:tplc="664C0EBE">
      <w:start w:val="1"/>
      <w:numFmt w:val="lowerRoman"/>
      <w:lvlText w:val="%9."/>
      <w:lvlJc w:val="right"/>
      <w:pPr>
        <w:ind w:left="7047" w:hanging="180"/>
      </w:pPr>
    </w:lvl>
  </w:abstractNum>
  <w:abstractNum w:abstractNumId="15">
    <w:nsid w:val="77AB3D98"/>
    <w:multiLevelType w:val="hybridMultilevel"/>
    <w:tmpl w:val="445275D4"/>
    <w:lvl w:ilvl="0" w:tplc="DF9CEE18">
      <w:start w:val="1"/>
      <w:numFmt w:val="decimal"/>
      <w:lvlText w:val="%1."/>
      <w:lvlJc w:val="left"/>
      <w:pPr>
        <w:ind w:left="1069" w:hanging="360"/>
      </w:pPr>
    </w:lvl>
    <w:lvl w:ilvl="1" w:tplc="B16ACF48">
      <w:start w:val="1"/>
      <w:numFmt w:val="lowerLetter"/>
      <w:lvlText w:val="%2."/>
      <w:lvlJc w:val="left"/>
      <w:pPr>
        <w:ind w:left="1789" w:hanging="360"/>
      </w:pPr>
    </w:lvl>
    <w:lvl w:ilvl="2" w:tplc="7862B6DE">
      <w:start w:val="1"/>
      <w:numFmt w:val="lowerRoman"/>
      <w:lvlText w:val="%3."/>
      <w:lvlJc w:val="right"/>
      <w:pPr>
        <w:ind w:left="2509" w:hanging="180"/>
      </w:pPr>
    </w:lvl>
    <w:lvl w:ilvl="3" w:tplc="D99835C6">
      <w:start w:val="1"/>
      <w:numFmt w:val="decimal"/>
      <w:lvlText w:val="%4."/>
      <w:lvlJc w:val="left"/>
      <w:pPr>
        <w:ind w:left="3229" w:hanging="360"/>
      </w:pPr>
    </w:lvl>
    <w:lvl w:ilvl="4" w:tplc="4894CCEC">
      <w:start w:val="1"/>
      <w:numFmt w:val="lowerLetter"/>
      <w:lvlText w:val="%5."/>
      <w:lvlJc w:val="left"/>
      <w:pPr>
        <w:ind w:left="3949" w:hanging="360"/>
      </w:pPr>
    </w:lvl>
    <w:lvl w:ilvl="5" w:tplc="24204FF0">
      <w:start w:val="1"/>
      <w:numFmt w:val="lowerRoman"/>
      <w:lvlText w:val="%6."/>
      <w:lvlJc w:val="right"/>
      <w:pPr>
        <w:ind w:left="4669" w:hanging="180"/>
      </w:pPr>
    </w:lvl>
    <w:lvl w:ilvl="6" w:tplc="35AC97CC">
      <w:start w:val="1"/>
      <w:numFmt w:val="decimal"/>
      <w:lvlText w:val="%7."/>
      <w:lvlJc w:val="left"/>
      <w:pPr>
        <w:ind w:left="5389" w:hanging="360"/>
      </w:pPr>
    </w:lvl>
    <w:lvl w:ilvl="7" w:tplc="FDC86EA2">
      <w:start w:val="1"/>
      <w:numFmt w:val="lowerLetter"/>
      <w:lvlText w:val="%8."/>
      <w:lvlJc w:val="left"/>
      <w:pPr>
        <w:ind w:left="6109" w:hanging="360"/>
      </w:pPr>
    </w:lvl>
    <w:lvl w:ilvl="8" w:tplc="BB6E03FC">
      <w:start w:val="1"/>
      <w:numFmt w:val="lowerRoman"/>
      <w:lvlText w:val="%9."/>
      <w:lvlJc w:val="right"/>
      <w:pPr>
        <w:ind w:left="6829" w:hanging="180"/>
      </w:pPr>
    </w:lvl>
  </w:abstractNum>
  <w:abstractNum w:abstractNumId="16">
    <w:nsid w:val="7D5B628C"/>
    <w:multiLevelType w:val="hybridMultilevel"/>
    <w:tmpl w:val="9CB0984C"/>
    <w:lvl w:ilvl="0" w:tplc="1A0C92DC">
      <w:start w:val="1"/>
      <w:numFmt w:val="bullet"/>
      <w:lvlText w:val=""/>
      <w:lvlJc w:val="left"/>
      <w:pPr>
        <w:ind w:left="1069" w:hanging="360"/>
      </w:pPr>
      <w:rPr>
        <w:rFonts w:ascii="Symbol" w:hAnsi="Symbol"/>
      </w:rPr>
    </w:lvl>
    <w:lvl w:ilvl="1" w:tplc="9330FBBC">
      <w:start w:val="1"/>
      <w:numFmt w:val="lowerLetter"/>
      <w:lvlText w:val="%2."/>
      <w:lvlJc w:val="left"/>
      <w:pPr>
        <w:ind w:left="1789" w:hanging="360"/>
      </w:pPr>
    </w:lvl>
    <w:lvl w:ilvl="2" w:tplc="2782275E">
      <w:start w:val="1"/>
      <w:numFmt w:val="lowerRoman"/>
      <w:lvlText w:val="%3."/>
      <w:lvlJc w:val="right"/>
      <w:pPr>
        <w:ind w:left="2509" w:hanging="180"/>
      </w:pPr>
    </w:lvl>
    <w:lvl w:ilvl="3" w:tplc="9604992C">
      <w:start w:val="1"/>
      <w:numFmt w:val="decimal"/>
      <w:lvlText w:val="%4."/>
      <w:lvlJc w:val="left"/>
      <w:pPr>
        <w:ind w:left="3229" w:hanging="360"/>
      </w:pPr>
    </w:lvl>
    <w:lvl w:ilvl="4" w:tplc="A1C6C24A">
      <w:start w:val="1"/>
      <w:numFmt w:val="lowerLetter"/>
      <w:lvlText w:val="%5."/>
      <w:lvlJc w:val="left"/>
      <w:pPr>
        <w:ind w:left="3949" w:hanging="360"/>
      </w:pPr>
    </w:lvl>
    <w:lvl w:ilvl="5" w:tplc="43267C36">
      <w:start w:val="1"/>
      <w:numFmt w:val="lowerRoman"/>
      <w:lvlText w:val="%6."/>
      <w:lvlJc w:val="right"/>
      <w:pPr>
        <w:ind w:left="4669" w:hanging="180"/>
      </w:pPr>
    </w:lvl>
    <w:lvl w:ilvl="6" w:tplc="C2720864">
      <w:start w:val="1"/>
      <w:numFmt w:val="decimal"/>
      <w:lvlText w:val="%7."/>
      <w:lvlJc w:val="left"/>
      <w:pPr>
        <w:ind w:left="5389" w:hanging="360"/>
      </w:pPr>
    </w:lvl>
    <w:lvl w:ilvl="7" w:tplc="2EDADB12">
      <w:start w:val="1"/>
      <w:numFmt w:val="lowerLetter"/>
      <w:lvlText w:val="%8."/>
      <w:lvlJc w:val="left"/>
      <w:pPr>
        <w:ind w:left="6109" w:hanging="360"/>
      </w:pPr>
    </w:lvl>
    <w:lvl w:ilvl="8" w:tplc="D4928F34">
      <w:start w:val="1"/>
      <w:numFmt w:val="lowerRoman"/>
      <w:lvlText w:val="%9."/>
      <w:lvlJc w:val="right"/>
      <w:pPr>
        <w:ind w:left="6829" w:hanging="180"/>
      </w:pPr>
    </w:lvl>
  </w:abstractNum>
  <w:num w:numId="1">
    <w:abstractNumId w:val="6"/>
  </w:num>
  <w:num w:numId="2">
    <w:abstractNumId w:val="2"/>
  </w:num>
  <w:num w:numId="3">
    <w:abstractNumId w:val="11"/>
  </w:num>
  <w:num w:numId="4">
    <w:abstractNumId w:val="14"/>
  </w:num>
  <w:num w:numId="5">
    <w:abstractNumId w:val="9"/>
  </w:num>
  <w:num w:numId="6">
    <w:abstractNumId w:val="0"/>
  </w:num>
  <w:num w:numId="7">
    <w:abstractNumId w:val="15"/>
  </w:num>
  <w:num w:numId="8">
    <w:abstractNumId w:val="16"/>
  </w:num>
  <w:num w:numId="9">
    <w:abstractNumId w:val="7"/>
  </w:num>
  <w:num w:numId="10">
    <w:abstractNumId w:val="1"/>
  </w:num>
  <w:num w:numId="11">
    <w:abstractNumId w:val="3"/>
  </w:num>
  <w:num w:numId="12">
    <w:abstractNumId w:val="10"/>
  </w:num>
  <w:num w:numId="13">
    <w:abstractNumId w:val="12"/>
  </w:num>
  <w:num w:numId="14">
    <w:abstractNumId w:val="5"/>
  </w:num>
  <w:num w:numId="15">
    <w:abstractNumId w:val="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09"/>
    <w:rsid w:val="00300609"/>
    <w:rsid w:val="00682171"/>
    <w:rsid w:val="0097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link w:val="a6"/>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af0">
    <w:name w:val="Нижний колонтитул Знак"/>
    <w:link w:val="af"/>
    <w:uiPriority w:val="99"/>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customStyle="1" w:styleId="ConsPlusNormal">
    <w:name w:val="ConsPlusNormal"/>
    <w:link w:val="ConsPlusNormal0"/>
    <w:qFormat/>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character" w:styleId="HTML">
    <w:name w:val="HTML Code"/>
    <w:basedOn w:val="a0"/>
    <w:uiPriority w:val="99"/>
    <w:unhideWhenUsed/>
    <w:rPr>
      <w:rFonts w:ascii="Courier New" w:eastAsia="Times New Roman" w:hAnsi="Courier New" w:cs="Courier New"/>
      <w:sz w:val="20"/>
      <w:szCs w:val="20"/>
    </w:rPr>
  </w:style>
  <w:style w:type="paragraph" w:styleId="afc">
    <w:name w:val="Body Text"/>
    <w:basedOn w:val="a"/>
    <w:link w:val="afd"/>
    <w:uiPriority w:val="99"/>
    <w:unhideWhenUsed/>
    <w:pPr>
      <w:ind w:right="5244"/>
      <w:jc w:val="both"/>
    </w:pPr>
    <w:rPr>
      <w:sz w:val="20"/>
      <w:szCs w:val="20"/>
    </w:rPr>
  </w:style>
  <w:style w:type="character" w:customStyle="1" w:styleId="afd">
    <w:name w:val="Основной текст Знак"/>
    <w:basedOn w:val="a0"/>
    <w:link w:val="afc"/>
    <w:uiPriority w:val="99"/>
    <w:rPr>
      <w:rFonts w:ascii="Times New Roman" w:eastAsia="Times New Roman" w:hAnsi="Times New Roman" w:cs="Times New Roman"/>
      <w:sz w:val="20"/>
      <w:szCs w:val="20"/>
      <w:lang w:eastAsia="ru-RU"/>
    </w:rPr>
  </w:style>
  <w:style w:type="character" w:customStyle="1" w:styleId="ConsPlusNormal0">
    <w:name w:val="ConsPlusNormal Знак"/>
    <w:link w:val="ConsPlusNormal"/>
    <w:qFormat/>
    <w:rPr>
      <w:rFonts w:ascii="Times New Roman" w:eastAsiaTheme="minorEastAsia" w:hAnsi="Times New Roman" w:cs="Times New Roman"/>
      <w:sz w:val="24"/>
      <w:szCs w:val="24"/>
      <w:lang w:eastAsia="ru-RU"/>
    </w:rPr>
  </w:style>
  <w:style w:type="character" w:customStyle="1" w:styleId="FontStyle20">
    <w:name w:val="Font Style20"/>
    <w:uiPriority w:val="99"/>
    <w:rPr>
      <w:rFonts w:ascii="Times New Roman" w:hAnsi="Times New Roman" w:cs="Times New Roman" w:hint="default"/>
      <w:sz w:val="26"/>
      <w:szCs w:val="26"/>
    </w:rPr>
  </w:style>
  <w:style w:type="paragraph" w:customStyle="1" w:styleId="afe">
    <w:name w:val="Абзац списка;Абзац списка для документа"/>
    <w:uiPriority w:val="99"/>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4"/>
      <w:szCs w:val="24"/>
      <w:lang w:val="en-US"/>
    </w:rPr>
  </w:style>
  <w:style w:type="paragraph" w:styleId="aff">
    <w:name w:val="Normal (Web)"/>
    <w:basedOn w:val="a"/>
    <w:uiPriority w:val="99"/>
    <w:unhideWhenUsed/>
    <w:pPr>
      <w:spacing w:before="100" w:beforeAutospacing="1" w:after="100" w:afterAutospacing="1"/>
    </w:pPr>
  </w:style>
  <w:style w:type="paragraph" w:customStyle="1" w:styleId="docdata">
    <w:name w:val="docdata"/>
    <w:basedOn w:val="a"/>
    <w:pPr>
      <w:spacing w:before="100" w:beforeAutospacing="1" w:after="100" w:afterAutospacing="1"/>
    </w:pPr>
  </w:style>
  <w:style w:type="character" w:customStyle="1" w:styleId="a4">
    <w:name w:val="Абзац списка Знак"/>
    <w:link w:val="a3"/>
    <w:uiPriority w:val="34"/>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style>
  <w:style w:type="paragraph" w:customStyle="1" w:styleId="12">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Обычный (веб)2"/>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Оглавление 9 Знак"/>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Строгий1"/>
    <w:uiPriority w:val="22"/>
    <w:qFormat/>
    <w:rPr>
      <w:b/>
      <w:bCs/>
    </w:rPr>
  </w:style>
  <w:style w:type="character" w:customStyle="1" w:styleId="fontstyle01">
    <w:name w:val="fontstyle01"/>
    <w:rPr>
      <w:rFonts w:ascii="Times New Roman" w:hAnsi="Times New Roman" w:cs="Times New Roman"/>
      <w:b/>
      <w:bCs/>
      <w:i w:val="0"/>
      <w:iCs w:val="0"/>
      <w:color w:val="000000"/>
      <w:sz w:val="28"/>
      <w:szCs w:val="28"/>
    </w:rPr>
  </w:style>
  <w:style w:type="paragraph" w:styleId="aff0">
    <w:name w:val="Plain Text"/>
    <w:basedOn w:val="a"/>
    <w:link w:val="aff1"/>
    <w:uiPriority w:val="99"/>
    <w:unhideWhenUsed/>
    <w:rPr>
      <w:rFonts w:ascii="Calibri" w:eastAsia="Calibri" w:hAnsi="Calibri"/>
      <w:sz w:val="22"/>
      <w:szCs w:val="21"/>
      <w:lang w:eastAsia="en-US"/>
    </w:rPr>
  </w:style>
  <w:style w:type="character" w:customStyle="1" w:styleId="aff1">
    <w:name w:val="Текст Знак"/>
    <w:basedOn w:val="a0"/>
    <w:link w:val="aff0"/>
    <w:uiPriority w:val="99"/>
    <w:rPr>
      <w:rFonts w:ascii="Calibri" w:eastAsia="Calibri" w:hAnsi="Calibri" w:cs="Times New Roman"/>
      <w:szCs w:val="21"/>
    </w:rPr>
  </w:style>
  <w:style w:type="paragraph" w:styleId="aff2">
    <w:name w:val="Body Text Indent"/>
    <w:basedOn w:val="a"/>
    <w:link w:val="aff3"/>
    <w:uiPriority w:val="99"/>
    <w:semiHidden/>
    <w:unhideWhenUsed/>
    <w:pPr>
      <w:spacing w:after="120"/>
      <w:ind w:left="283"/>
    </w:pPr>
  </w:style>
  <w:style w:type="character" w:customStyle="1" w:styleId="aff3">
    <w:name w:val="Основной текст с отступом Знак"/>
    <w:basedOn w:val="a0"/>
    <w:link w:val="aff2"/>
    <w:uiPriority w:val="99"/>
    <w:semiHidden/>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style>
  <w:style w:type="paragraph" w:customStyle="1" w:styleId="32">
    <w:name w:val="Основной текст3"/>
    <w:pPr>
      <w:pBdr>
        <w:top w:val="none" w:sz="4" w:space="0" w:color="000000"/>
        <w:left w:val="none" w:sz="4" w:space="0" w:color="000000"/>
        <w:bottom w:val="none" w:sz="4" w:space="0" w:color="000000"/>
        <w:right w:val="none" w:sz="4" w:space="0" w:color="000000"/>
        <w:between w:val="none" w:sz="4" w:space="0" w:color="000000"/>
      </w:pBdr>
      <w:spacing w:after="0" w:line="240" w:lineRule="auto"/>
      <w:ind w:right="-766"/>
      <w:jc w:val="both"/>
    </w:pPr>
    <w:rPr>
      <w:rFonts w:ascii="Times New Roman" w:eastAsia="Times New Roman" w:hAnsi="Times New Roman" w:cs="Times New Roman"/>
      <w:sz w:val="28"/>
      <w:szCs w:val="20"/>
      <w:lang w:eastAsia="ru-RU"/>
    </w:rPr>
  </w:style>
  <w:style w:type="character" w:customStyle="1" w:styleId="aff4">
    <w:name w:val="Цветовое выделение"/>
    <w:uiPriority w:val="99"/>
    <w:rPr>
      <w:b/>
      <w:color w:val="26282F"/>
    </w:rPr>
  </w:style>
  <w:style w:type="paragraph" w:customStyle="1" w:styleId="14">
    <w:name w:val="Основной текст1"/>
    <w:uiPriority w:val="99"/>
    <w:pPr>
      <w:tabs>
        <w:tab w:val="left" w:pos="1641"/>
      </w:tabs>
      <w:spacing w:after="0" w:line="240" w:lineRule="auto"/>
      <w:jc w:val="both"/>
    </w:pPr>
    <w:rPr>
      <w:rFonts w:ascii="Times New Roman" w:hAnsi="Times New Roman" w:cs="Times New Roman"/>
      <w:b/>
      <w:sz w:val="26"/>
      <w:szCs w:val="26"/>
    </w:rPr>
  </w:style>
  <w:style w:type="paragraph" w:customStyle="1" w:styleId="15">
    <w:name w:val="Основной текст с отступом1"/>
    <w:uiPriority w:val="99"/>
    <w:pPr>
      <w:tabs>
        <w:tab w:val="left" w:pos="1641"/>
      </w:tabs>
      <w:spacing w:after="0" w:line="240" w:lineRule="auto"/>
      <w:ind w:firstLine="709"/>
      <w:jc w:val="both"/>
    </w:pPr>
    <w:rPr>
      <w:rFonts w:ascii="Times New Roman" w:hAnsi="Times New Roman" w:cs="Times New Roman"/>
      <w:sz w:val="26"/>
      <w:szCs w:val="26"/>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ru-RU"/>
    </w:rPr>
  </w:style>
  <w:style w:type="paragraph" w:styleId="aff5">
    <w:name w:val="Balloon Text"/>
    <w:basedOn w:val="a"/>
    <w:link w:val="aff6"/>
    <w:uiPriority w:val="99"/>
    <w:semiHidden/>
    <w:unhideWhenUsed/>
    <w:rPr>
      <w:rFonts w:ascii="Tahoma" w:hAnsi="Tahoma" w:cs="Tahoma"/>
      <w:sz w:val="16"/>
      <w:szCs w:val="16"/>
    </w:rPr>
  </w:style>
  <w:style w:type="character" w:customStyle="1" w:styleId="aff6">
    <w:name w:val="Текст выноски Знак"/>
    <w:basedOn w:val="a0"/>
    <w:link w:val="aff5"/>
    <w:uiPriority w:val="99"/>
    <w:semiHidden/>
    <w:rPr>
      <w:rFonts w:ascii="Tahoma" w:eastAsia="Times New Roman" w:hAnsi="Tahoma" w:cs="Tahoma"/>
      <w:sz w:val="16"/>
      <w:szCs w:val="16"/>
      <w:lang w:eastAsia="ru-RU"/>
    </w:rPr>
  </w:style>
  <w:style w:type="paragraph" w:customStyle="1" w:styleId="16">
    <w:name w:val="Без интервала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link w:val="a6"/>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af0">
    <w:name w:val="Нижний колонтитул Знак"/>
    <w:link w:val="af"/>
    <w:uiPriority w:val="99"/>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customStyle="1" w:styleId="ConsPlusNormal">
    <w:name w:val="ConsPlusNormal"/>
    <w:link w:val="ConsPlusNormal0"/>
    <w:qFormat/>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character" w:styleId="HTML">
    <w:name w:val="HTML Code"/>
    <w:basedOn w:val="a0"/>
    <w:uiPriority w:val="99"/>
    <w:unhideWhenUsed/>
    <w:rPr>
      <w:rFonts w:ascii="Courier New" w:eastAsia="Times New Roman" w:hAnsi="Courier New" w:cs="Courier New"/>
      <w:sz w:val="20"/>
      <w:szCs w:val="20"/>
    </w:rPr>
  </w:style>
  <w:style w:type="paragraph" w:styleId="afc">
    <w:name w:val="Body Text"/>
    <w:basedOn w:val="a"/>
    <w:link w:val="afd"/>
    <w:uiPriority w:val="99"/>
    <w:unhideWhenUsed/>
    <w:pPr>
      <w:ind w:right="5244"/>
      <w:jc w:val="both"/>
    </w:pPr>
    <w:rPr>
      <w:sz w:val="20"/>
      <w:szCs w:val="20"/>
    </w:rPr>
  </w:style>
  <w:style w:type="character" w:customStyle="1" w:styleId="afd">
    <w:name w:val="Основной текст Знак"/>
    <w:basedOn w:val="a0"/>
    <w:link w:val="afc"/>
    <w:uiPriority w:val="99"/>
    <w:rPr>
      <w:rFonts w:ascii="Times New Roman" w:eastAsia="Times New Roman" w:hAnsi="Times New Roman" w:cs="Times New Roman"/>
      <w:sz w:val="20"/>
      <w:szCs w:val="20"/>
      <w:lang w:eastAsia="ru-RU"/>
    </w:rPr>
  </w:style>
  <w:style w:type="character" w:customStyle="1" w:styleId="ConsPlusNormal0">
    <w:name w:val="ConsPlusNormal Знак"/>
    <w:link w:val="ConsPlusNormal"/>
    <w:qFormat/>
    <w:rPr>
      <w:rFonts w:ascii="Times New Roman" w:eastAsiaTheme="minorEastAsia" w:hAnsi="Times New Roman" w:cs="Times New Roman"/>
      <w:sz w:val="24"/>
      <w:szCs w:val="24"/>
      <w:lang w:eastAsia="ru-RU"/>
    </w:rPr>
  </w:style>
  <w:style w:type="character" w:customStyle="1" w:styleId="FontStyle20">
    <w:name w:val="Font Style20"/>
    <w:uiPriority w:val="99"/>
    <w:rPr>
      <w:rFonts w:ascii="Times New Roman" w:hAnsi="Times New Roman" w:cs="Times New Roman" w:hint="default"/>
      <w:sz w:val="26"/>
      <w:szCs w:val="26"/>
    </w:rPr>
  </w:style>
  <w:style w:type="paragraph" w:customStyle="1" w:styleId="afe">
    <w:name w:val="Абзац списка;Абзац списка для документа"/>
    <w:uiPriority w:val="99"/>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4"/>
      <w:szCs w:val="24"/>
      <w:lang w:val="en-US"/>
    </w:rPr>
  </w:style>
  <w:style w:type="paragraph" w:styleId="aff">
    <w:name w:val="Normal (Web)"/>
    <w:basedOn w:val="a"/>
    <w:uiPriority w:val="99"/>
    <w:unhideWhenUsed/>
    <w:pPr>
      <w:spacing w:before="100" w:beforeAutospacing="1" w:after="100" w:afterAutospacing="1"/>
    </w:pPr>
  </w:style>
  <w:style w:type="paragraph" w:customStyle="1" w:styleId="docdata">
    <w:name w:val="docdata"/>
    <w:basedOn w:val="a"/>
    <w:pPr>
      <w:spacing w:before="100" w:beforeAutospacing="1" w:after="100" w:afterAutospacing="1"/>
    </w:pPr>
  </w:style>
  <w:style w:type="character" w:customStyle="1" w:styleId="a4">
    <w:name w:val="Абзац списка Знак"/>
    <w:link w:val="a3"/>
    <w:uiPriority w:val="34"/>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style>
  <w:style w:type="paragraph" w:customStyle="1" w:styleId="12">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Обычный (веб)2"/>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Оглавление 9 Знак"/>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Строгий1"/>
    <w:uiPriority w:val="22"/>
    <w:qFormat/>
    <w:rPr>
      <w:b/>
      <w:bCs/>
    </w:rPr>
  </w:style>
  <w:style w:type="character" w:customStyle="1" w:styleId="fontstyle01">
    <w:name w:val="fontstyle01"/>
    <w:rPr>
      <w:rFonts w:ascii="Times New Roman" w:hAnsi="Times New Roman" w:cs="Times New Roman"/>
      <w:b/>
      <w:bCs/>
      <w:i w:val="0"/>
      <w:iCs w:val="0"/>
      <w:color w:val="000000"/>
      <w:sz w:val="28"/>
      <w:szCs w:val="28"/>
    </w:rPr>
  </w:style>
  <w:style w:type="paragraph" w:styleId="aff0">
    <w:name w:val="Plain Text"/>
    <w:basedOn w:val="a"/>
    <w:link w:val="aff1"/>
    <w:uiPriority w:val="99"/>
    <w:unhideWhenUsed/>
    <w:rPr>
      <w:rFonts w:ascii="Calibri" w:eastAsia="Calibri" w:hAnsi="Calibri"/>
      <w:sz w:val="22"/>
      <w:szCs w:val="21"/>
      <w:lang w:eastAsia="en-US"/>
    </w:rPr>
  </w:style>
  <w:style w:type="character" w:customStyle="1" w:styleId="aff1">
    <w:name w:val="Текст Знак"/>
    <w:basedOn w:val="a0"/>
    <w:link w:val="aff0"/>
    <w:uiPriority w:val="99"/>
    <w:rPr>
      <w:rFonts w:ascii="Calibri" w:eastAsia="Calibri" w:hAnsi="Calibri" w:cs="Times New Roman"/>
      <w:szCs w:val="21"/>
    </w:rPr>
  </w:style>
  <w:style w:type="paragraph" w:styleId="aff2">
    <w:name w:val="Body Text Indent"/>
    <w:basedOn w:val="a"/>
    <w:link w:val="aff3"/>
    <w:uiPriority w:val="99"/>
    <w:semiHidden/>
    <w:unhideWhenUsed/>
    <w:pPr>
      <w:spacing w:after="120"/>
      <w:ind w:left="283"/>
    </w:pPr>
  </w:style>
  <w:style w:type="character" w:customStyle="1" w:styleId="aff3">
    <w:name w:val="Основной текст с отступом Знак"/>
    <w:basedOn w:val="a0"/>
    <w:link w:val="aff2"/>
    <w:uiPriority w:val="99"/>
    <w:semiHidden/>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style>
  <w:style w:type="paragraph" w:customStyle="1" w:styleId="32">
    <w:name w:val="Основной текст3"/>
    <w:pPr>
      <w:pBdr>
        <w:top w:val="none" w:sz="4" w:space="0" w:color="000000"/>
        <w:left w:val="none" w:sz="4" w:space="0" w:color="000000"/>
        <w:bottom w:val="none" w:sz="4" w:space="0" w:color="000000"/>
        <w:right w:val="none" w:sz="4" w:space="0" w:color="000000"/>
        <w:between w:val="none" w:sz="4" w:space="0" w:color="000000"/>
      </w:pBdr>
      <w:spacing w:after="0" w:line="240" w:lineRule="auto"/>
      <w:ind w:right="-766"/>
      <w:jc w:val="both"/>
    </w:pPr>
    <w:rPr>
      <w:rFonts w:ascii="Times New Roman" w:eastAsia="Times New Roman" w:hAnsi="Times New Roman" w:cs="Times New Roman"/>
      <w:sz w:val="28"/>
      <w:szCs w:val="20"/>
      <w:lang w:eastAsia="ru-RU"/>
    </w:rPr>
  </w:style>
  <w:style w:type="character" w:customStyle="1" w:styleId="aff4">
    <w:name w:val="Цветовое выделение"/>
    <w:uiPriority w:val="99"/>
    <w:rPr>
      <w:b/>
      <w:color w:val="26282F"/>
    </w:rPr>
  </w:style>
  <w:style w:type="paragraph" w:customStyle="1" w:styleId="14">
    <w:name w:val="Основной текст1"/>
    <w:uiPriority w:val="99"/>
    <w:pPr>
      <w:tabs>
        <w:tab w:val="left" w:pos="1641"/>
      </w:tabs>
      <w:spacing w:after="0" w:line="240" w:lineRule="auto"/>
      <w:jc w:val="both"/>
    </w:pPr>
    <w:rPr>
      <w:rFonts w:ascii="Times New Roman" w:hAnsi="Times New Roman" w:cs="Times New Roman"/>
      <w:b/>
      <w:sz w:val="26"/>
      <w:szCs w:val="26"/>
    </w:rPr>
  </w:style>
  <w:style w:type="paragraph" w:customStyle="1" w:styleId="15">
    <w:name w:val="Основной текст с отступом1"/>
    <w:uiPriority w:val="99"/>
    <w:pPr>
      <w:tabs>
        <w:tab w:val="left" w:pos="1641"/>
      </w:tabs>
      <w:spacing w:after="0" w:line="240" w:lineRule="auto"/>
      <w:ind w:firstLine="709"/>
      <w:jc w:val="both"/>
    </w:pPr>
    <w:rPr>
      <w:rFonts w:ascii="Times New Roman" w:hAnsi="Times New Roman" w:cs="Times New Roman"/>
      <w:sz w:val="26"/>
      <w:szCs w:val="26"/>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ru-RU"/>
    </w:rPr>
  </w:style>
  <w:style w:type="paragraph" w:styleId="aff5">
    <w:name w:val="Balloon Text"/>
    <w:basedOn w:val="a"/>
    <w:link w:val="aff6"/>
    <w:uiPriority w:val="99"/>
    <w:semiHidden/>
    <w:unhideWhenUsed/>
    <w:rPr>
      <w:rFonts w:ascii="Tahoma" w:hAnsi="Tahoma" w:cs="Tahoma"/>
      <w:sz w:val="16"/>
      <w:szCs w:val="16"/>
    </w:rPr>
  </w:style>
  <w:style w:type="character" w:customStyle="1" w:styleId="aff6">
    <w:name w:val="Текст выноски Знак"/>
    <w:basedOn w:val="a0"/>
    <w:link w:val="aff5"/>
    <w:uiPriority w:val="99"/>
    <w:semiHidden/>
    <w:rPr>
      <w:rFonts w:ascii="Tahoma" w:eastAsia="Times New Roman" w:hAnsi="Tahoma" w:cs="Tahoma"/>
      <w:sz w:val="16"/>
      <w:szCs w:val="16"/>
      <w:lang w:eastAsia="ru-RU"/>
    </w:rPr>
  </w:style>
  <w:style w:type="paragraph" w:customStyle="1" w:styleId="16">
    <w:name w:val="Без интервала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k.soc.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84194</Words>
  <Characters>479911</Characters>
  <Application>Microsoft Office Word</Application>
  <DocSecurity>0</DocSecurity>
  <Lines>3999</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Мовчан Елена Александровна</dc:creator>
  <cp:lastModifiedBy>Мерцалова Татьяна Александровна</cp:lastModifiedBy>
  <cp:revision>2</cp:revision>
  <dcterms:created xsi:type="dcterms:W3CDTF">2025-04-02T07:43:00Z</dcterms:created>
  <dcterms:modified xsi:type="dcterms:W3CDTF">2025-04-02T07:43:00Z</dcterms:modified>
</cp:coreProperties>
</file>