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 w:eastAsiaTheme="minorEastAsia"/>
          <w:highlight w:val="white"/>
        </w:rPr>
      </w:pPr>
      <w:r>
        <w:rPr>
          <w:rFonts w:ascii="Times New Roman" w:hAnsi="Times New Roman" w:cs="Times New Roman" w:eastAsiaTheme="minorEastAsia"/>
          <w:highlight w:val="white"/>
          <w:lang w:eastAsia="ru-RU"/>
        </w:rPr>
        <w:t xml:space="preserve">Приложение к письму Минтруда Чувашии</w:t>
      </w:r>
      <w:r>
        <w:rPr>
          <w:rFonts w:ascii="Times New Roman" w:hAnsi="Times New Roman" w:cs="Times New Roman" w:eastAsiaTheme="minorEastAsia"/>
          <w:highlight w:val="white"/>
        </w:rPr>
      </w:r>
      <w:r>
        <w:rPr>
          <w:rFonts w:ascii="Times New Roman" w:hAnsi="Times New Roman" w:cs="Times New Roman" w:eastAsiaTheme="minorEastAsia"/>
          <w:highlight w:val="white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 w:eastAsiaTheme="minorEastAsia"/>
          <w:highlight w:val="white"/>
        </w:rPr>
      </w:pPr>
      <w:r>
        <w:rPr>
          <w:rFonts w:ascii="Times New Roman" w:hAnsi="Times New Roman" w:cs="Times New Roman" w:eastAsiaTheme="minorEastAsia"/>
          <w:highlight w:val="white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EastAsia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highlight w:val="white"/>
          <w:lang w:eastAsia="ru-RU"/>
        </w:rPr>
        <w:t xml:space="preserve">         от </w:t>
      </w:r>
      <w:r>
        <w:rPr>
          <w:rFonts w:ascii="Times New Roman" w:hAnsi="Times New Roman" w:cs="Times New Roman" w:eastAsiaTheme="minorEastAsia"/>
          <w:highlight w:val="white"/>
          <w:lang w:eastAsia="ru-RU"/>
        </w:rPr>
        <w:t xml:space="preserve">05.03.2025 № </w:t>
      </w:r>
      <w:r>
        <w:rPr>
          <w:rFonts w:ascii="Times New Roman" w:hAnsi="Times New Roman" w:cs="Times New Roman" w:eastAsiaTheme="minorEastAsia"/>
          <w:highlight w:val="none"/>
          <w:lang w:eastAsia="ru-RU"/>
        </w:rPr>
        <w:t xml:space="preserve">11/31-3173</w:t>
      </w:r>
      <w:r>
        <w:rPr>
          <w:rFonts w:ascii="Times New Roman" w:hAnsi="Times New Roman" w:cs="Times New Roman" w:eastAsiaTheme="minorEastAsia"/>
          <w:highlight w:val="white"/>
          <w:lang w:eastAsia="ru-RU"/>
        </w:rPr>
      </w:r>
      <w:r>
        <w:rPr>
          <w:rFonts w:ascii="Times New Roman" w:hAnsi="Times New Roman" w:cs="Times New Roman" w:eastAsiaTheme="minorEastAsia"/>
          <w:highlight w:val="white"/>
        </w:rPr>
      </w:r>
    </w:p>
    <w:p>
      <w:pPr>
        <w:ind w:left="10440"/>
        <w:spacing w:after="0" w:line="228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ar-SA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center"/>
        <w:spacing w:after="0" w:line="228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highlight w:val="white"/>
        </w:rPr>
      </w:pP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нформация о выполнении 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Плана мероприятий по реализации Республиканского соглашения о социальном партнерстве между Кабинетом Министро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в Чувашской Республики, Союзом «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Региональное объединение раб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отодателей Чувашской Республики» и Союзом «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Чувашское респу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ликанское объе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динение организаций профсоюзов «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Чувашре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ссовпроф» </w:t>
      </w:r>
      <w:r>
        <w:rPr>
          <w:rFonts w:ascii="Times New Roman" w:hAnsi="Times New Roman" w:eastAsia="Times New Roman" w:cs="Times New Roman"/>
          <w:b/>
          <w:bCs/>
          <w:highlight w:val="white"/>
          <w:lang w:eastAsia="ar-SA"/>
        </w:rPr>
        <w:t xml:space="preserve">на 2023 - 2025 годы, за 2024 год</w:t>
      </w:r>
      <w:r>
        <w:rPr>
          <w:rFonts w:ascii="Times New Roman" w:hAnsi="Times New Roman" w:eastAsia="Times New Roman" w:cs="Times New Roman"/>
          <w:b/>
          <w:bCs/>
          <w:highlight w:val="white"/>
        </w:rPr>
      </w:r>
      <w:r>
        <w:rPr>
          <w:rFonts w:ascii="Times New Roman" w:hAnsi="Times New Roman" w:eastAsia="Times New Roman" w:cs="Times New Roman"/>
          <w:b/>
          <w:bCs/>
          <w:highlight w:val="white"/>
        </w:rPr>
      </w:r>
    </w:p>
    <w:p>
      <w:pPr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48"/>
        <w:gridCol w:w="1203"/>
        <w:gridCol w:w="2891"/>
        <w:gridCol w:w="5535"/>
        <w:gridCol w:w="1348"/>
        <w:gridCol w:w="2260"/>
      </w:tblGrid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Содержание пунктов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глашения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Мероприятия по реализации Соглашения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Ход реализации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Срок испо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Ответственные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I. В области экономической политики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Кабинет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лее - Правительство), Союз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Региональное объединение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лики» (далее - Работод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тели), Союз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Чувашское республиканское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динение организаций профсоюзов «Чувашре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совпроф»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(далее -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союзы) (далее вместе - Стороны) совместно: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осуществляют взаим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действие в рамках сист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 стратегического 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нирования, в том чис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 Закона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Стратегии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социально-экономического развития Чу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до 2035 года»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определ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ющего перспективные направления социально-экономического развития Чувашской Республики, участвуя в установле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 порядке в рамках своей компетенции в разработке документов стратегического план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среднесро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и долгосрочной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ально-экономической 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тики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Зак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Стратегии социально-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экономического развития Чу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до 2035 года»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разработка, пересмотр, акт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ализация документов страт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гического планирования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Республики, обе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печение их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взаимоувязки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согласованности и сбаланс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31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В целях повышения 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скоординированности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 стратегического планирования социально-экономического развития и бюджетного планирования, обеспечения долгосрочной сбалансированности и устойчивости бюджетной системы в Чувашской Республике постановлением Кабинета Министров Чувашской Республики </w:t>
              <w:br/>
              <w:t xml:space="preserve">от 22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 января 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2020 № 24 утвержден Бюджетный прогноз Чувашской Республики на период </w:t>
              <w:br/>
              <w:t xml:space="preserve">до 2035 года.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</w:r>
          </w:p>
          <w:p>
            <w:pPr>
              <w:ind w:firstLine="31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В соответствии с пунктом 3 статьи 170.1 Бюджетного кодекса Российской Федерации в связи с принятием Закона Чувашской Республики </w:t>
              <w:br/>
              <w:t xml:space="preserve">от 29 ноября 2024 г.  № 83 «О республиканском бюджете Чувашской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Республики на 2025 год и на плановый период 2026 и 2027 годов», корректировкой основных показателей прогноза социально-экономического развития Чувашской Республики на 2025-2027 годы в соответствии с распоряжением Кабинета Министров Чувашской Республики </w:t>
              <w:br/>
              <w:t xml:space="preserve">от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 28 июня 2024 г. № 644-р, а также 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  <w:lang w:eastAsia="ru-RU"/>
              </w:rPr>
              <w:t xml:space="preserve">уточнением данных по налоговым и неналоговым доходам консолидированного бюджета Чувашской Республики на 2025–2027 годы внесены изменения в Бюджетный прогноз Чувашской Республики на период до 2035 года. 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</w:r>
          </w:p>
          <w:p>
            <w:pPr>
              <w:ind w:firstLine="317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  <w:t xml:space="preserve">Указанные изменения утверждены постановлением Кабинета Минис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  <w:t xml:space="preserve">тров Чувашской Республики </w:t>
              <w:br/>
              <w:t xml:space="preserve">от 29 января 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highlight w:val="white"/>
              </w:rPr>
              <w:t xml:space="preserve">2025 № 34.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Чувашской Республике распоряжением Кабинета Министров Чувашской Республики от 13 марта 2023 г. № 231-р утверждена Концепция устойчивого развития Чувашской Республики (далее – Концепция). Распоряжением Кабинета Министров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от 9 июня 2023 г. 612-р утвержден План мероприятий («дорожная карта») по реализации Концепции устойчивого развития Чувашской Республики, который состоит из 5 приоритетных направлений, объединяющих 33 мероприятия, обеспечивающих устойчивое развитие региона.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целях привлечения бюджетных и внебюджетных сре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дств в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оекты устойчивого развития в Чувашской Республике, направленных на реализацию целей и направлений устойчивого развития Чувашской Республики,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принято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абинет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инистров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увашской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от 18 июня 2024 г.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328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«О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 утверждении критериев проектов устойчивого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увашской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еспублике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оответствии с Порядком разработки, корректировки, а также осуществления мониторинга и контроля реализации прогнозов социально-экономического развития Чувашской Республики на среднесрочный и долгосрочный периоды, утвержденным постановлением Кабинета Министр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ов Чувашской Республики от 12 августа 2015 г. № 293, и сценарными условиями функционирования экономики Российской Федерации и основными параметрами прогноза социально-экономического развития Российской Федерации на 2025 год и на плановый период 2026 и 2027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годов, доведенными Минис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терством экономического развития Российской Федерации, распоряжением Кабинета Министров Чувашской Республики от 28 июня 2024 г. № 644-р утвержден прогноз социально-экономического развития Чувашской Республики на 2025-2027 годы по 1 этапу (далее – прогноз).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Распоряжением Кабинета Министров Чувашской Республики от 23 октября 2024 г. № 1131-р скорректирован прогноз по 2 этапу.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Прогноз долгосрочного социально-экономического развития Чувашской Республики на период до 2035 года, утвержденный постановлением Кабинета Министров Чувашской Республики от 12 сентяб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я 2019 г. № 380, скорректирован постановлением Кабинета Министров Чувашской Республики  от 22 ноября 2023 г. № 749 </w:t>
              <w:br/>
              <w:t xml:space="preserve">«О внесении изменения в постановление Кабинета Министров Чувашской Республики от 12 сентября 2019 г. № 380», где учтены положения Концепции.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основе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ноза долгосрочного социально-экономического развития Чувашской Республики </w:t>
              <w:br/>
              <w:t xml:space="preserve">на период до 2035 года постановлением Кабинета Министров Чувашской Республики от 29 января 2025 г. № 34 скорректирован Бюджетный прогноз Чувашской Республики на период до 2035 года.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Законом Чувашской Республики от 26 ноября 2020 г. № 102 утверждена Стратегия социально-эк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номического развития Чувашской Республики до 2035 года. Распоряжением Кабинета Министров Чувашской Республики от 31 мая 2021 г. № 428-р утвержден План мероприятий по реализации Стратегии социально-экономического развития Чувашской Республики </w:t>
              <w:br/>
              <w:t xml:space="preserve">до 2035 года.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2020-2024 годы в республике реализована индивидуальная программа социально-экономического развития Чувашской Республики на 2020-202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 годы, утвержденная распоряжением Правительства Российской Федерации от 3 апреля 2020 г. № 865-р (далее – индивидуальная программа). Распоряжением Правительства Российской Федерации от 20 мая 2022 г. № 1267-р внесены изменения в индивидуальную программу.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Распоряжением Правительства Российской Федерации от 9 декабря 2024 года № 3639-р утверждена индивидуальная программа социально-экономического развития Чувашской Республики на 2025-2030 годы.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аспоряжением Кабинета Министров Чувашской Республики от 28.12.2024 № 1445-р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одобрена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Комплексная программа социально-экономического развития Чувашской Республики на 2025-2030 годы (далее – Комплексная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рограмма) - региональная стратегия пространственного развития на ближайшие шесть лет. В Комплексную программу интегрированы все отраслевые  планы, мероприятия новой индивидуальной программы до 2030 года, планы развития опорных населенных  пунктов, проекты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мастер-плана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Чебоксарской агломерации, мероприятия РАИП и актуальные проекты в составе инвестиционных профилей муниципальных образований.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Минфин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вырабатывают общие подходы к развитию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новационных конкуре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тоспособных, высок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производительных, наукоемких секторов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промышленности, агр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промышленного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плекса, способных уд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влетворять потребности развивающихся рынков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взаимоде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ствия по вопросам промы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ленной, аграрной, научно-технической политики;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участие в разработке и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лизации научно-технических и инновационных проектов, ориентированных на пов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шение конкурентоспособн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экономики Чувашской Республики, удовлетворение потребностей развивающи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ся рынков, создание высок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производительных рабочих мест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Министерством сельского хозяйства Чувашской Республики с участием НИФИ Минфина России разработана отраслевая часть Комплексной программы социально-экономического развития республики до 2030 года – Стратегия развития агропромышленного комплекса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Чувашской Республики до 2030 года «АГРОПРОДВИЖЕНИЕ» (далее – Стратегия) 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Основная цель Стратегии заключается в определении приоритетов, установлении преемственности целей, задач и показателей развития агропромышленного комплекса региона и их корректировке в соответствии с изменением сложившейся внутренней и внешней конъюнктуры,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влияющей 7 на дальнейшее развитие агропромышленного комплекса Чувашской Республики.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повышения производительности труда в организациях агропромышленного комплекса, 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также в рамках участия в национальном проекте «Производительность» за счет привлечения инвестиции в технологическое и техническое обновление производства создано более 200 новых высокопроизводительных рабочих мест на предприятиях АПК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социального партнерства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Чувашрессовпроф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отраслевые организации профсоюзов, координационные советы организаций профсоюзов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муниципальных образованиях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республики, профкомы регулярно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осуществляют взаимные консультации по вопросам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инновационных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конкурентоспособных, высокопроизвод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тельных, наукоемких секторов промышленности, агропромышле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комплекса,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способных удовлетворять потребности традицио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рынков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способствуют соверше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ствованию и поддержке высокотехнологичных рабочих мест для обе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печения инновационного пути социально-экономического развития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участие в разработке и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лизации региональных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ектов, обеспечивающих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здание высокотехнологи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рабочих мест,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их поддержки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ерьезным подспорьем для качественного рывка ре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публики стала 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индивидуальная программа социально-экономического развития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которую в 2020 году подде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жало Правительство страны.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2022–2024 годы промышленные предприятия республики получили государственную поддержку в размере 19,6 миллиарда рублей, в том числе за 2024 год 7 миллиардов </w:t>
              <w:br/>
              <w:t xml:space="preserve">157 миллионов рублей. Для сравнения, в 2020 году эта цифра составляла всего 350 миллионов рубл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ей. В эти годы созданы 7 новых промышленных кластеров, три частных технопарка, особая экономическая зона промышленного типа в городе Новочебоксарске, реализуются два специнвестконтракта 2.0. Производство перекиси водорода антрахиноновым методом уже вышло 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 проектную мощность и обеспечивает 95% потребности России и 50% потребности еще двух стран СНГ. Проект по производству сельскохозяйственных тракторов малой и средней мощности находится в активной фазе реализации.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содействуют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роста производ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тельности труда, прежде всего за счет модерниз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технологий и техн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ческого переоснащения, совершенствования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вового регулирования в части создания условий для повышения произв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дительности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участие в разработке и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лизации мероприятий, направленных на модерн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зацию технологий и техн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ческое переоснащение,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тимизацию производстве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и вспомогательных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цессов, обучение работников в рамках национ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ального проекта «Производител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ность труда»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увашия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национальном проекте «Производительность труда» с 2018 года, в рамках которого реализуются два региональных проекта: «Адресная поддержка повышения производительности труда на предприятиях» и «Системные меры по повышению производительности труда».
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данном национальном проекте принимают участие 62 предприятия региона, в республике создан и укомплектован профессиональными кадрами Республиканский центр компетенций с сфере производительности труда (РЦК), функционируют сертифицированные фабрики производс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твенных и офисных процессов.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оля предприятий-участников, достигших ежегодного 5-процентного прироста производительности труда, внедряющих мероприятия национального проекта в течение 3 лет участия в проекте, составила 76,9 %, доля предприятий, удовлетворенных работо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й РЦК, составляет 92 % (справочно: в 2020 г. – 50 %).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Республики,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содействуют созданию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благоприятных условий для развития малого 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тельства во всех отраслях экономики Чувашской Республики, разработке и реализации мер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поддержки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вития субъектов малого 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оказание финансовой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имущественной поддержки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ответствии с подпрограммой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Развитие субъектов малого 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тельства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Экономическо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 развитие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5 декабря 2018 г. №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496;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заключение коллективных договоров в организациях малого и среднего бизнеса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Чувашской Республике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оддержка субъектов малого и среднего предпринимательства (далее – субъекты МСП)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оказывается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 следующим направлениям: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ab/>
              <w:t xml:space="preserve">Предоставление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микрозаймов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АНО «МКК «АПМБ»: максимальный размер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микрозайма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– 5 млн. рублей (для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самозанятых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– до 500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ыс. рублей); срок – до 3 лет. С учетом действующей с 28 октября 2024 г. ключевой ставки Банка России в размере 21,0% годовых в АНО «МКК «АПМБ» действуют следующие процентные ставки: без залога - от 7,5% до 20,0% годовых, с залоговым обеспечением – от 7,5%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12,0% годовых.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 2024 г. АНО «МКК «АПМБ» заключено 597 договоров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микрозайма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 532 субъектами МСП на общую сумму 1 710,3 млн. рублей. Субъектами МСП создано более 295 рабочих мест.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2. Предоставление поручительств АНО «Гарантийный фонд Чувашской Респуб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лики» (далее – Гарантийный фонд Чувашской Республики) до 100 млн. рублей. Максимальный срок поручительства 10 лет; собственное обеспечение не менее 30% от суммы обязательства, размер вознаграждения за предоставление поручительства от 0,5% до 1,5% годовых. 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 2024 г. Гарантийным фондом Чувашской Республики заключено 296 договоров поручительства и 5 дополнительных соглашений на общую сумму 1 587,3 млн. руб., что позволило субъектам МСП привлечь финансирование в размере 6 987,3 млн. рублей. 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3. Возмещение затрат субъектов МСП на приобретенное оборудование для производства товаров (работ, услуг).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Ставка субсидии составляет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30%, при этом устанавливается максимальная сумма возмещения – не более 10,0 млн. рублей для действующих более года и не более 1,5 млн. рублей – для вновь зарегистрированных и действующих менее одного года индивидуальных предпринимателей и юридических лиц.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г. субсидия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предоставлена 33 субъектам МСП на сумму 70 млн. рублей. К концу 2026 г. получателями субсидии планируется создать 278 новых рабочих места. Общий объем инвестиций в основные средства субъектов МСП, подавших заявку на субсидию, составляет 619,19 млн. рублей.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4. По линии социального предпринимательства в 2024 г. поддержка оказана 5 субъектам МСП, признанным социальным предприятием на общую сумму 2,4 млн. рублей.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 итогам реализации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грантовых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проектов получателями поддержки 2024 г. будет создано 3 новых рабочих места, будет изготовлено 120 протезов для инвалидов (в т. ч. для участников СВО) на бесплатной основе, а число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составит 230 человек и 150 многодетных семей.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5. За весь период оказания поддержки по программе «СВОИХ НЕ БРОСАЕМ» по состоянию на 1 января 2025 г. АПМБ заключено 77 договоров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микрозайма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 общую сумму 69,8 млн. рублей. Гарантийным фондом Чувашской Республики на льготных условиях заключен 31 договор поручительства с 25 субъектами МСП на сумму 247 695,6 тыс. рублей, что позволило привлечь 1 522 632,24 тыс. рублей.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году выделено на поддержку агропромышленного комплекса (с льготными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кредитами и комплексным развитием сельских территорий) –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7 799,2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млн. рублей, в том числе –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2 597,2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млн. руб. средства федерального бюджета,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5 202,1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млн. рублей – республиканский бюджет Чувашской Республики. Из них поддержка агропромышленного комплекса –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5 131,5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млн. руб.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За </w:t>
            </w:r>
            <w:bookmarkStart w:id="0" w:name="undefined"/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год в рамках мероприятий по поддержке малых форм хозяйствования в сельском хозяйстве предоставлено 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гранта на сумму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394,4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млн. рублей.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Из них: с участием средств федерального бюджета 36 грантов на сумму 192,4 млн. рублей (в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. средства федерального бюджета 190,5 млн. руб.), а также 32 гранта полностью за счет средств республиканского бюджета на сумму 202 млн. рублей.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2024 году с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софинансированием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из федерального бюджета предоставлено 3 гранта на развитие семейных ферм на сумму 45 млн. руб., 32 гранта «Агростартап» на сумму 107,4 млн. руб., 1 грант на развитие материально технической базы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сельхозпотребкооперативов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на сумму </w:t>
              <w:br/>
              <w:t xml:space="preserve">40 млн. руб.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С 2022 года введен республиканский механизм гранта «Агростартап» в дополнение к фед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ральному механизму, который действовал и 2024 году, а на эти цели в истекшем году было предусмотрено 69 млн. рублей из республиканского бюджета. По результатам конкурсного отбора полностью из республиканского бюджета Чувашской Республики грант получили </w:t>
              <w:br/>
              <w:t xml:space="preserve">9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грантополучателей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на сумму 37 млн. рублей. Кроме того, 32 получателям гранта «Агростартап» дополнительно к софинансированию из федерального бюджета за счет республиканского бюджета был увеличен размер гранта на 1 млн. рублей и на эти цели было направлено 32 млн. рублей.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Также в 2024 году четвертый год действует республиканская форма господдержки (без участия федерального бюджета) в форме гранта на развитие перспективных направлений: сыроделие,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ягодоводство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аквакультура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(с 2022 года), овцеводство (с 2023 года), овощеводство открытого грунта 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агротуризм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</w:t>
              <w:br/>
              <w:t xml:space="preserve">(с 2024 года). 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2024 году гранты «Перспектива» предоставлены на реализацию 23 проектов, из республиканского бюджета на эти цели использованы средства в сумме 133 млн. рублей. По итогам конкурсного отбора грант предоставлен на развитие 8 проектов на развитие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ягодоводства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, 6 проектов по овцеводству, 4 проектов по овощеводству открытого грунта, 3 проектов по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аквакультуре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(рыбоводству) </w:t>
              <w:br/>
              <w:t xml:space="preserve">и 2 проек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тов на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агротуризм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. </w:t>
            </w:r>
            <w:bookmarkStart w:id="0" w:name="undefined"/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С 2022 года в рамках федерального проекта «Развитие сельского туризма» Государственной прог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предоставляются гранты на развитие сельского туризма.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С 2022 по 2024 год в Чувашской Республике реализованы 5 проектов развития сельского туризма на сумму 53,3 млн. рублей, в том числе средства гранта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Агротуризм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» – 39,1 млн. рублей.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Из них в  2024 году реализованы 2 проекта на общую сумму 25,7 млн. рублей, в том числе сумма гранта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Агротуризм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»  – 18,0 млн. рублей: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«Ягодная тропа» ООО «Чебоксарский питомник декоративных растений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Ивушка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» общей стоимостью 15,1 млн. рублей, в том числе сумма гранта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Агротуризм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» – 10,0 млн. рублей;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«База отдыха с усадьбой чувашского крестьянина 19 века ГКФХ Шумилов В.Н.» общей стоимостью 10,7 млн. рублей, в том числе сумма гранта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Агротуризм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»  – 8,0 млн. рублей.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Минсельхоз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области бюджетной политики исходят из необходимости форм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рования эффективной бюджетной системы, ее ориентации на стимул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рование экономического роста и снижение уровня социального неравенства, повышение эффективн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расходования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жетных сре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дств в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амках четко определенных приоритетов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закона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о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ликанском бюджете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на очере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финансовый год и 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новый период, указа Главы Чувашской Республики об основных направлениях бюджетной политики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на оч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редной финансовый год и плановый период;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целевого, рац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онального использования бюджетных ассигнований, межбюджетных трансфе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усиление социальной направленности бюджетной политики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и внесение предл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жений при подготовке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жета Чувашской Республики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показателю уровня государственной поддержки агропрома на единицу площади Чувашия на 1 месте в ПФО. На 1 гектар пашни приходится 6,5 тыс. рублей, что в 2,3 раза выше, чем в среднем по регионам ПФО.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жегодно увеличивается размер и расширяются направления государственной поддержки, оказываемой в рамках государственных программ развития сельского хозяйства и комплексного развития сельских территорий. На 2024 год предусмотрено 7,7 млрд. рублей, с ростом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2,6 раза к 2019 году.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доведению средств господдержки Чувашия находится на 2 месте среди регионов ПФО (99,0%, включая Минстрой ЧР и Госветслужбу ЧР). В среднем по России доведено до сельхозтоваропроизводителей – 92,2%, по ПФО – 94,8%.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Бюджетная политика Чувашской Республи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ки направлена на обеспечение долгосрочной устойчивости консолидированного и республиканского бюджетов, формирование условий для экономического роста, укрепление финансовой стабильности в регионе путем повышения качества управления общественными финансами.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Республиканский бюджет Чувашской Республики по ит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огам 2024 года исполнен по доходам в объеме 107118,9 млн. рублей, с ростом к уровню 2023 года на 13,8%, в том числе по собственным (налоговым и неналоговым) доходам – в объеме 66976,6 млн. рублей, с ростом к уровню 2023 года (55029,5 млн. рублей) на 21,7%.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Расходы республиканского бюджета Чувашской Республики за 2024 год составили 102595,7 млн. рублей, или 108,0% к 2023 году (94984,3 млн. рублей).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В числе основных приоритетов бюджетных расходов является финансирование социальных обязател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ьств. Расходы на социально-культурную сферу по итогам 2024 года составили 65742,0 млн. рублей (113,9% к уровню 2023 года), из них расходы на образование – 30801,9 млн. рублей, социальную политику – 21656,8 млн. рублей, здравоохранение – 8412,6 млн. рублей.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 В целом доля расходов на социально-культурную сферу в 2024 году составила 64,1% от общего объема расходов.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За 2024 год расходы республиканской адресной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инвестиционной программы освоены в сумме 12737,8 млн. рублей, что составляет 83,4% от годовых плановых назначений, с ростом к уровню 2023 года на 2,8%.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Стратегическая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приоритизация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 расходов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бюджета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 как Российской Федерации, так и Чувашской Республики сконцентрирована на достижении целей и показателей национальных проектов.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В 2019–2024 годах на реализацию национальных проектов, принятых в рамках Указа Президента Российской Феде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рации от 7 мая 2018 г. № 204 «О национальных целях и стратегических задачах развития Российской Федерации на период до 2024 года», из консолидированного бюджета Чувашской Республики направлено 75,0 млрд. рублей, в том числе в 2024 году – 13,7 млрд. рублей.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В 2025–2030 годах сохраняет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ся задача по достижению целей и показателей новых национальных проектов, установленных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Чувашская Республика обеспечивает достижение запланированных индикативов целевых показателей по оплате труда отдельных категорий работников бюд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тной сферы, определенных указами Президента Российской Федерации от 7 мая 2012 г. № 597 </w:t>
              <w:br/>
              <w:t xml:space="preserve">«О мероприятиях по реализации государственной социальной политики» и от 1 июня 2012 г. № 761 </w:t>
              <w:br/>
              <w:t xml:space="preserve">«О Национальной стратегии действий в интересах детей на 2012–2017 годы».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коном Чувашской Республики от 30.11.2023 </w:t>
              <w:br/>
              <w:t xml:space="preserve">№ 89 «О республиканском бюджете Чувашской Республики на 2024 год и на плановый период 2025 и 2026 годов» плановые назначения республиканского бюджета Чувашской Республики по Минцифры Чувашии на 2024 год составили 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 657 648,3 тыс. рублей.</w:t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Плановые назначения в сводной бюджетной росписи республиканского бюджета Чувашской Республики на 2024 год по Минцифры Чувашии составили 1 648 023 811,57 рублей.</w:t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Лимиты бюджетных обязательств на 2024 год доведены до Минцифры Чувашии в размере 1 648 023 811,57 рублей.</w:t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</w:p>
          <w:p>
            <w:pPr>
              <w:ind w:firstLine="318"/>
              <w:jc w:val="both"/>
              <w:spacing w:after="0" w:line="233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огласно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я 2025 г. исполнено кассовых расходов на сумму 1 645 798 946,13 рублей, что составляет 99,86% от объема плановых назначений на 2024 год и 99,86% от объема доведенных лимитов бюджетных обязательств на 2024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white"/>
                <w:lang w:eastAsia="ru-RU"/>
              </w:rPr>
              <w:t xml:space="preserve">год.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организуют выставки, ярмарки, смотры-конкурсы производимой в Чувашской Республике продукции, конкурсы профессионального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стерства в различных отраслях экономики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сельскохозя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ярмарок, напра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ленных на увеличение сбыта продукции товаропроизв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дителей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и проведение конкурсов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мастерства в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циях, республиканских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курсов профессионального мастерства;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экономического соревнования в соответствии с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21 февраля 2005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40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 экономическом соревновании между орган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зациями основных отраслей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экономики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государственная поддержка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выставочно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-ярмарочных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роприятий, направленных на увеличение сбыта продукции товаропроизводителей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и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ширение возможности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влечения инвестиций в эк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номику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создания дополнительных условий для реализации произведенной сельскохозяйственной продукции местными товаропроизводителями и расширения рынка сбыта с 13 апреля 2024 года в республике организовано 43 площадки, задействован каждый округ региона. Здес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 150 организациям, фермерам, личным подсобным хозяйствам предоставляются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места для торговли бесплатно. Отсюда и более низкие, чем в магазинах, цены.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14 сентября по 6 октября 2024 года состоялись ярмарочные продажи «Дары осени – 2024». Ярмарочные продажи осуществлялись на 48 торговых площадках: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2023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года осуществляет деятельность «Фермерский островок» в торговой сети «Пятерочка» для реализации продукции местных производителей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 проводятся ярмарки сельскохозяйственной продукции, проект «Вкусная пятница» совместно с АО «Россельхозбанк».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Функционирует постоянно действующая сельскохозяйственная ярмарка «Фермерские торговые ряды», где места предоставляются на безвозмездной основе: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д.11 по ул.Эльгера (56 торговых мест),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д.16 по ул. И.Франко (20 мест),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ДК «Салют» (18 мест),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д. 73 по пр. Тракторостроителей (32 места),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ул. Винокурова, 23 в г. Новочебоксарск.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Торговые ряды  обеспечивают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доступность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фермерской продукции местных сельскохозяйственных товаропроизводителей населению. Успешный проект открытия подобных фермерских рынков внедрен в Янтиковском муниципальном округе республики.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создания дополнительных условий для реализации произведенной сельскохозяйственной продукции местными сельхозтоваропроизводителями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г. Чебоксары продолжается реализация проекта по капитальному ремонту помещения цокольного этажа ТРЦ «Каскад» для последующей эксплуатации в качестве специализированного торгово-выставочного пространства для продвижения фермерской продукции,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включающий в себя торговую площадь, предприятия общественного питания (фудкорт), складские помещения, логистические пункты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 Открытие запланировано в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 квартале 2025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Также в республике созданы 2 агрегатора овощного направления для поставок фермерской продукции в сетевые магазины. В планах создание агрегаторов мясного и молочного направления.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Чувашск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ежегодно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проводятся региональные этапы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всероссийских конкурс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профессионального мастерства «Лучший водитель троллейбуса»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и «Лучший водитель такси в России».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  <w:br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 2023 году финал всероссийского конкурса «Лучший водитель такси в России» проведен в Чувашской Республике.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В 2024 году в Чувашской Республике прошел финал всероссийского конкурса «Лучший водитель троллейбуса».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Минспортом Чувашии ежегодно проводится смотр-конкурс среди спортивных школ, спортивных школ олимпийского резерва, лучших спортсменов и тренеров-преподавателей (тренеров).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Смотр-конкурс проводится в целях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развития спорта в Чувашской Республике и определения уровня и качества работы спортивных школ, спортивных школ олимпийского резерва, выявления лучших спортсменов и тренеров-преподавателей (тренеров), стимулирования роста спортивных результатов спортсменов.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Итоги Смотра-конкурса проводятся раздельно по номинациям: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реди СШ, САШ (с количеством занимающихся свыше 500 чел.);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реди СШ, САШ (с количеством занимающихся до 500 чел.);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реди СШОР;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реди лучших спортсменов Чувашской Республики (по олимпийским видам спорта, по неолимпийским видам спорта, по адаптивным видам спорта).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 категории «лучший тренер-преподаватель (тренер) Чувашской Республики» победителями и ларетами становятся тренеры-преподаватели (тренеры), спортсмены которых стали лауреатами в соответствующей группе по номинациям.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Минэкономразвития Чувашии совместно с органами местного самоуправления были организованы ярмарки.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Количество мест проведения ярмарок – 145 ед. На этих площадках в 2024 г. проведено более 6,4 тыс. ярмарок «выходного дня», в апреле-мае 2024 г. действовали ярмарки «Весна-2024», в сентябре-октябре 2024 г. - «Дары осени», 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t xml:space="preserve">на которых жители республики могли приобрести качественные продукты: картофель, томаты, огурцы, перец, баклажаны, лук репчатый, морковь, свеклу, капусту, зерно, молоко, сметану, творог, мясо, рыбу, мед, яблоки и многое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t xml:space="preserve">другое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t xml:space="preserve"> непосредственно от местных 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t xml:space="preserve">сельхозтоваропроизводителей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t xml:space="preserve"> по доступным ценам.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</w:p>
          <w:p>
            <w:pPr>
              <w:ind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t xml:space="preserve">В республике ежеквартально проводится мониторинг доли представленности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t xml:space="preserve"> продуктов питания местного производства на полках магазинов федеральных и местных торговых сетей, в несетевой торговле. По итогам мониторинга проводятся мероприятия, направленные на устранение выявленных проблем в вопросах взаимодействия участников рынка.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</w:r>
          </w:p>
          <w:p>
            <w:pPr>
              <w:ind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Для увеличения представленности в магазинах продукции местных производителей 13 ноября 2024 г. проведена торгово-закупочная сессия, в которой приняли участие более 30 местных производителей и представители региональных и федеральных торговых сетей.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</w:p>
          <w:p>
            <w:pPr>
              <w:ind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В рамках реализации плана мероприятий («дорожной карты») по обеспечению благо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приятных условий для поддержки и продвижения местных брендов на 2024–2026 гг. (утвержден распоряжением Кабинета Министров Чувашской Республики от 21 декабря 2023 г. № 1537-р), создана цифровая витрина по продвижению чувашских товаропроизводителей «Чувашия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БлагоДарит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» (виртуальная выставка местных брендов с возможностью перехода на информационный ресурс бренда).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</w:p>
          <w:p>
            <w:pPr>
              <w:ind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Много внимания в республике уделяется повышению квалификации и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профессионализма руководителей и специалистов сферы потребительского рынка: проведены республиканский конкурс «Торговля Чувашии», республиканский фестиваль «Вкусы Чувашии», межрегиональный фестиваль моды и красоты «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Илемпи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</w:r>
          </w:p>
          <w:p>
            <w:pPr>
              <w:ind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В 2024 г. 4 муниципальных образования: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Янтиковский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, Красноармейский муниципальные округа и г. Шумерля получили гранты Главы Чувашск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ой Республики в общей сумме 30 млн. рублей, указанные средства потрачены на развитие малоформатной торговли, в том числе на благоустройство ярмарок, установку фермерских рядов, нестационарных объектов для реализации продукции местных сельхозпроизводителей.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содействуют формиров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системы методич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и организационной поддержки повышения производительности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 в организациях,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положенных в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Республике, уск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рению технологического развития Чувашской Республики, увеличению количества организаций, внедряющих технолог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ческие инновации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зация мероприятий подпрограммы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Активная политика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и социальна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 поддержка безработных граждан»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программы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действие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3 декабря 2018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489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при содействии органов службы занятости республики трудоустроено более 30,6 тыс. жителей республики, 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 15,7 несовершеннолетних граждан. Для организации временных общественных работ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заключен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608 договоров с организациями и предприятиями республики, что позволило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трудоустроить на оплачиваемые общественные работы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1886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граждан.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организации временного трудоустройства безработных граждан, испытывающих трудности в поиске работы, за отчетный период заключено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417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договоров с предприятиями республики, в соотв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етствии с которыми трудоустроен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681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безработны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граждан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из числа лиц, в том числе: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338 граждан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из числа лиц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предпенсионного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возраста;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181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инвалид;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171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– из числа многодетных и одиноких родителей;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граждан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освобожденных из учреждений, исполняющих наказание в виде лишения свободы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101 человек из числа граждан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организации временного трудоустройства подростков возрасте от 14 до 18 лет заключен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608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договор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с работодателями республики, в соответствии с которыми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году трудоустроен 15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490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подрост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ков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среди которых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26,4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% - подростки, находящиеся в трудной жизненной ситуации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Органами службы занятости населения республики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проведено 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95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ярмарок вакансий для жителей сельской местности, молодежи, инвалидов и других категорий граждан.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содействуют повышению общественного статуса и роли объединений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тодателей и профсоюзов в развитии экономики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участие в создании новых профсоюзных организаций, заключении и выполнении обязательств коллективных договоров; проведение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роприятий, направленных на повышение роли профсо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 в развитии социального партнерства в сфере труда и защите социально-трудовых прав и интересов работников в соответствии с Указом Главы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3 мая 2019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59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Дне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профсоюзов Чувашской Республики»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Министерство сельского хозяйства Чувашской Республики осуществляет деятельность по содействию повышения роли объединений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работодателей и профсоюзов в развитии эк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ономики Чувашской Республики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, в том числе в рамках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траслевого соглашения по агропромышленному комплексу Чувашской Республики на 2024-2026 годы между Министерством сельского хозяйства Чувашской Республики, Региональным объединением работодателей «Агропромобъединение Чувашской Республики», Чувашской республи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канской организацией Профессионального союза работников агропромышленного комплекса Российской Федерации, Чувашской республиканской Ассоциацией крестьянских (фермерских) хозяйств и сельскохозяйственных кооперат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ивов и Государственной ветеринарной службой Чув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ашской Республики.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Во исполнение постановления Кабинета Министров Чувашской Республики от 13.09.2024 № 525 изменена организационно правовая форма Казенного унитарного предприятия Чувашской Республики «Агро-Иновации» в автономное учреждение. 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связи с принятием   постановления Кабинета Министров Чувашской Республики от 20 января 2025 г. </w:t>
              <w:br/>
              <w:t xml:space="preserve">№ 6 «О повышении оплаты труда работников государственных учреждений Чувашской Республики»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разработан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роект постановления, которым предлагается повысить на 8,1 процента рекомендуемые минимальные размеры окладов работников бюджетного учреждения Чувашской Республики, занятых в сфере инновационной деятельности в агропромышленном комплексе.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участвуют в рассмотр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нии основных параме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 прогноза социально-экономического развития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долгосрочный и сре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несрочный периоды с учетом документов 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тегического планиров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разработка прогнозов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ально-экономического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вития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на среднесрочную и 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госрочную перспективу;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подготовка ежегодного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клада о прогнозе социально-экономического развития Чувашской Республики на среднесрочную перспективу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оответствии с Порядком разработки, корректировки, а также осуществления мониторинга и контроля реализации прогнозов социально-экономического развития Чувашской Республики на среднесрочный и долгосрочный периоды, утвержденным постановлением Кабинета Министр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Чувашской Республики от 12 августа 2015 г. № 293, и сценарными условиями функционирования экономики Российской Федерации и основными параметрами прогноза социально-экономического развития Российской Федерации на 2025 год и на плановый период 2026 </w:t>
              <w:br/>
              <w:t xml:space="preserve">и 2027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годов, доведенными Минис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ерством экономического развития Российской Федерации, распоряжением Кабинета Министров Чувашской Республики от 28 июня 2024 г. № 644-р утвержден прогноз социально-экономического развития Чувашской Республики на 2025-2027 годы по 1 этапу </w:t>
              <w:br/>
              <w:t xml:space="preserve">(далее – прогноз).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Распоряжением Кабинета Министров Чувашской Республики от 23 октября 2024 г. № 1131-р скорректирован прогноз по 2 этапу.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Прогноз долгосрочного социально-экономического развития Чувашской Республики на период до 2035 года, утвержденный постановлением Кабинета Министров Чувашской Рес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ублики от 12 сентября 2019 г. № 380, скорректирован постановлением Кабинета Министров Чувашской Республики  от 22 ноября 2023 г. № 749 </w:t>
              <w:br/>
              <w:t xml:space="preserve">«О внесении изменения в постановление Кабинета Министров Чувашской Республики от 12 сентября 2019 г. № 380», где учтены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положения Концепции.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Минфин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1.1. Принимает меры по реализации Указа През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дента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рации от 21 июля 2020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474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национальных целях развития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на пер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од до 2030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среднесро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и долгосрочной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ально-экономической 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тики в рамках реализации региональных проектов, обеспечивающих достиж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целей, показателей и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зультатов соответствующих федеральных проектов, включенных в состав наци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нальных проектов (пр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грамм):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Малое и среднее предпр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нимательство и поддержка индивидуальной предп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нимательской инициативы»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«Жилье и городская среда»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Безопасные 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чественные автомобильные дороги»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Производительно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сть труда и поддержка занятости»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«Цифровая экономика»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дународная коопер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ция и экспорт»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«Экология»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«Демография»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«Здравоохранение»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Образо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«Культура»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на реализацию национальных проектов </w:t>
              <w:br/>
              <w:t xml:space="preserve">в Чувашской Республике предусмотрено 1470,31 млн. рублей, в том числе в рамках национального проекта «Здравоохранение» – 1470,12 млн. рублей, в рамках национального проекта «Демография» – 0,19 млн.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Кассовое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исполнение по состоянию на 31.12.2024 составило 1355,82 млн. рублей (92,2%), в том числе в рамках национального проекта «Здравоохранение» - 1355,62 млн. руб. (92,2%) (средства федерального бюджета – 926,92 млн. рублей (99,1%), средства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джета Чувашской Республики – 265,48 млн. рублей (74,5%), внебюджетные источники – 131,94 млн. рублей (89,4%), средства обязательного медицинского страхования – 31,28 млн. рублей (100%), в рамках национального проекта «Демография» – 0,19 млн. рублей (100%).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Наиболее значимые результаты реализации региональных проектов Чувашской Республики в 2024 году: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службой санитарной авиации в республиканские центры доставлен 71 самый тяжелый пациент;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реализации мероприятий по созданию и тиражированию «Новой модели медицинской организации, оказывающей первичную медико-санитарную помощь» участвовали 85 поликлиник республики (в том числе 28 детских), или 100,0%;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оснащены 34 ед. медицинского оборудования первичные сосудистые отделения БУ «Городская клиническая больница № 1»» Минздрава Чувашии и </w:t>
              <w:br/>
              <w:t xml:space="preserve">БУ «Больница скорой медицинской помощи» Минздрава Чувашии;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оснащена 7 ед. медицинского оборудования </w:t>
              <w:br/>
              <w:t xml:space="preserve">1 медицинская организация онкологического профиля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 «Республиканский клинический онкологический диспансер» Минздрава Чувашии);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реализации программы модернизации первичного звена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здравоохранения построено и введено в эксплуатацию 9 объектов первичного звена здравоохранения, завершается строительство еще </w:t>
              <w:br/>
              <w:t xml:space="preserve">3 объектов (в том числе нового здания поликлиники в с. Шихазаны на 500 посещений в смену), капитально отремонтировано 8 объектов;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95% пациентов, перенесших острое нарушение мозгового кровообращения или инфаркт миокарда, обеспечены лекарственными препаратами;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более 8,7 тыс. женщин получили медицинскую помощь в период беременности, родов и в послеродовой период;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повышения укомплектованности медицинских организациях в сельской местности квалифицированными кадрами в 2024 году приняты дополнительные меры социальной поддержки (возмещение расходов на оплату найма жилых помещений,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предоставление единовременных компенсационных выплат медицинским работникам дефицитных специальностей в возрасте до 35 лет, оплата проезда от места проживания к месту работы и обратно).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В 2024 году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на реализ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ацию НП «Культура»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предусмотрен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349 млн. рублей, в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 ФБ – 185,6 млн. рублей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, из РБ – 121,0 млн. руб., МБ – 42,4  млн. рублей.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left="0" w:right="118" w:firstLine="0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Кассовые расходы по НП «Культура» составили 339,8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млн. руб. или 97,4%, из них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ФБ – 177 млн. руб. (95,4%)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, РБ – 120,4 млн. руб. (99,5%), МБ – 42,4 млн. руб. (100%).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left="0" w:right="118" w:firstLine="0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Остаток субсидии за счет ФБ составил 8,6 млн. рублей – средства, предусмотренные на реконструкцию Аликовской детской школы искусств.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Чувашской Республике в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рамках национального проекта «Культура» реализуется 3 региональных проекта: «Обеспечение качественно нового уровня развития инфраструктуры культуры» («Культурная среда»); «Создание условий для реализации творческого потенциала нации» («Творческие люди»); «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Цифровизация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услуг и формирование информационного пространства в сфере культуры» («Цифровая культура»). В реализацию региональных проектов в сфере культуры вовлечены все муниципальные районы и городские округа Чувашской Республики.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рамках национального проекта «Культура» </w:t>
              <w:br/>
              <w:t xml:space="preserve">(2019-2024)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Чувашии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одерн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изиров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ано 28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библиотек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том числе 8 библиотек за счет средств региона)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План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на 2025 год – модернизация 12 библиотек в рамках национального проекта «Семья»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(в том числе </w:t>
              <w:br/>
              <w:t xml:space="preserve">8 библиотек за счет средств региона).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риобретаются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многофункциональные культурные центры -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автоклубы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В настоящее врем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я </w:t>
              <w:br/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муниципальных образованиях функционируют ав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токлубы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в том числе 9 –приобретены за счет регионального бюджета).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Планы на 2025 год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обеспечить порядка 7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муници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автоклубами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за счет средств региона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(52,2 млн. руб.)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Последовательно ведется работа по созданию кинозалов на базе Домов культуры. В настоящее время функционирует 22 кинозала,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планируется открыть еще </w:t>
              <w:br/>
              <w:t xml:space="preserve">7 кинозалов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Для выполнения данной задачи в 2025-2026 гг. будет направл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ено 63,0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млн.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рублей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з регионального бюджета.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результате инфрастр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уктурных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изменений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отрасли культуры в и активной творческой деятельности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государственных и муниципальных учреждений культуры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число посещений культурных мероприятий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в 2024 году по сравнению с 2022 годом выросло более чем на 35 %.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  <w:shd w:val="clear" w:color="auto" w:fill="ffffff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По итогам исполнения мероприятий проекта </w:t>
              <w:br/>
              <w:t xml:space="preserve">за 2019-2024 годы: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вовлечено в субъекты малого и среднего предпринимательства 1564 человека,  перевыполнение плана в 1,16 раза (план –  1350 человек) (за 6лет); 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новыми фермерами реализуются  116 проектов Агростартап (за 6 лет);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48 сельскохозяйственных потребительских кооперативов получили субсидию на возмещение части затрат, связанных с закупкой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сельскохозяйственной продукции у своих членов и на закупку сельхозтехники и оборудования (за 6 лет);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создан и ус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пешно функционирует Центр компетенций в сфере сельскохозяйственной кооперации и поддержки фермеров в Чувашской Республике, который предоставляет консультационную и методологическую поддержку сельхозтоваропроизводителям Чувашской Республики – субъектам МСП.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Всего за прошедшие 6 лет на эти цели исполь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зовано бюджетных средств в объеме почти 557 млн. рублей, в том числе на реализацию соответствующих мероприятий в 2023 году – 155,8 млн. рублей (без учета 69 млн. рублей по республиканскому механизму гранта «Агростартап», не входящему в состав нацпроекта). 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По состоянию на 31.12.2024 года: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1) показатель «Субъектам малого и среднего предпринимательства в АПК оказаны информационно-консультационные услуги центрами компетенций в сфере сельскохозяйственной кооперации и поддержки фермеров за 2024 год выполнен на 103,4% (план 235, факт 243);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2) показатель «Обеспечено количество вовлеченных в субъекты малого и среднего предпринимательства в АПК, в том числе создан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товаропроизводителей» выполнен на 111,5% (план 200, факт 223);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3) показатель «Субъектами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продукции» за 2024 год выполнен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на 102,7% (план 111, факт 114)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рамках реализации регионального проекта «Экспорт продукции АПК»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национального проекта «Международная кооперация и экспорт» в 2019-2024 годах объем экспорта продукции АПК составил 213,9 млн. долл. США в сопоставимых ценах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Плановый показатель «Объем экспорта продукции АПК»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на 2024 год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сопоставимых ценах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составляет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  <w:br/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31,9 млн. долл. США.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По предварительным данным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за 2024 года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объем экспорта продукции АПК в сопоставимых ценах составляет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40,8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млн. долл. США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или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127,9 %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от плана.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2024 году между Минсельхозом России и Кабинетом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Министров Чувашск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ой Республики подписано соглашение о взаимодействии, в рамках которого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плановый показатель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«Объем экспорта продукции АПК» на 2024 год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действующих ценах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составляет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47,6 млн. долл. США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2024 года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объем экспорта продукции АПК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действующих ценах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составляет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54,5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млн. долл. СШ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114,5 %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плана.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За 5 лет объем экспорта продукции АПК республики вырос в 2 раза – с 26,7 млн. долл. США в 2019 году до 54,5 млн. долл. США в 2024 году.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натуральном выражении за 2024 года отгружено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32,7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тыс. тонн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продукции АПК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, а в течении 5 лет - 160,9 тыс. тонн. За границу отправлено: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мясо птицы, мясо КРС, живая птица, экстракты кофе и чая, кондитерские изделия,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картофель, лук-севок, пшеница, ячмень, овес, шишки хмеля, масло подсолнечное, масличные культуры, семена вики, отруби, мука пшенична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я, молоко, мороженое, макаронные изделия, воды минеральные, пиво солодовое, крепкие спиртные напитки, продукты для кормления животных и многое другое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Наиболее популярной продукцией являются (доля от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общего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экспорта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стоимостном выражении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):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кондитерские изделия (45,6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мясо птицы (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20,7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%);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экстракты кофе (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19,6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масличные культуры (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5,4 %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2024 году наибольшей популярностью продукция Чувашской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Республики пользовалась у населения следующих стран (доля от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всего экспорта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в стоимостном выражении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):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Китай (37,2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%);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Беларусь (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17,0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%);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Объединенные Арабские Эмираты (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8,3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Азербайджан (5,5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Казахстан (5,0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Таджикистан (4,4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%).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Экспортеры Чувашии активно пользуются мерами поддержки АО «Российский экспортный центр», АНО «Центр экспортной поддержки» в Чувашской Республике и активно принимают участие в различных международных выставках и мероприятиях.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На реализацию регионального проекта в 2019-2024 годах выделено из федерального и регионального бюджета 85,5 млн. руб. Освоение составило 100 %. Финансирование направлено на мероприятия: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на поддержку производства масличных культур - 73,5 млн. руб;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выставочно-ярмарочные мероприятия - 11,1 млн. руб;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аккредитация ветеринарных лабораторий - 0,92 млн. 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По соглашению с Минстроем России показатель по вводу жилья в рамках национального проекта «Жилье и городская среда» в 2024 году установлен в объеме 783 тыс.кв.м.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За 2024 год введено в эксплуатацию жилья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786,5 тыс. кв. метров (100,4 % к плановому значению, 100,7% к уровню прошлого года), в т. ч.: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многоквартирного  – 446,5 тыс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 кв. метров (112,4% к уровню 2023 года);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индивидуального жилья – 339,9 тыс. кв. метров (88,7 % к уровню 2023 года).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На стадии строительства - 116 МКД общей площадью 794,7 тыс. кв. 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В 2024 году в ра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eastAsia="ru-RU"/>
              </w:rPr>
              <w:t xml:space="preserve">мках программы «Стимул»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строительство объектов  не пред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сматривалось.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При этом  в рамках программы имелись обязательства по вводу жилья в объеме 154,55 тыс.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 На 1 января 2025 года целевые показатели выпо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нены, введено в эксплуатацию 154,94 тыс.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. жилья (100,26 % к плану).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рамках реализации национального проекта «Безопасные качественные дороги» с 2023 по 2024 в Чувашской Республике увеличена доля автомобильных дорог регионального и межмуниципального значения, соответствующи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нормативным требованиям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с 44,84 % до 50 %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(150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км отремонтировано), т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акже увеличена доля дорожной сети Чебоксарской городской агломерации, находящаяся в нор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мативном состоянии с 77% до 85 % (60 км отремонтировано).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Финансовое обеспечение регионального проекта «Спорт – норма жизни» в 2024 году за счет всех источников составляет 15,4 млн. рублей, в том числе: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федерального бюджета – 8,7 млн. рублей;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республиканского бюджета Чувашской Республики – 6,7 млн. рублей.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рамк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ах реализации регионального проекта «Спорт – норма жизни» к концу 2024 года достигнуто </w:t>
              <w:br/>
              <w:t xml:space="preserve">2 результата и 2 показателя.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Реализованы мероприятия по обеспечению профессиональным спортивным оборудованием, инвентарем, экипировками спортивные школы олимпийского ре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зерва, спортивные школы, которые ведут подготовку спортивного резерва для сборных команд нашей республики и нашей страны.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Эффективность реализации данного проекта подтверждается официальной статистикой. За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последние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6 лет доля жителей Чувашии, систематичес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ки занимающихся физической культурой и спортом, увеличилась более чем на 13%.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рамках реализации регионального проекта «Цифровые технологии» проводится регулярное информирование ИТ-компании Чувашской Республики и бизнеса о мерах поддержки на разработку отечественных решений, программ поддержки цифровизации малого и среднего бизнеса.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 потенциально возможными получателями мер поддержки (чувашскими компаниями) Российским фондом развития информационных технологий проведены персональные консультации по вопросам предоставления грантов на развитие ИТ-проектов, цифровизации компаний, развити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я промышленных предприятий, малого и среднего предпринимательства.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Чувашской Республике в рамках реализации регионального проекта «Цифровое государственное управление» в электронный вид выведены все массовые социально значимые услуги (далее - МСЗУ), определенные федеральным перечнем. Это позволяет гражданам получать услу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ги без необходимости личного посещения учреждений и экономить время. Обеспечение доступности электронных услуг является важным шагом на пути к цифровизации региона и улучшению качества жизни населения.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инцифры Чувашии проведена работа по развитию сетей связи на территории республики как в интересах жителей, так и для внутреннего потребления государственными структурами.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2021 году в Чувашии дан старт 2 этапу федерального проекта устранения цифрового нер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венства (УЦН 2.0). УЦН 2.0 предполагает появление современной мобильной связи, включая высокоскоростной доступ в интернет по стандарту LTE, в населенных пунктах с населением от 100 до 500 жителей. За предыдущие периоды в рамках УЦН 2.0 установлено 50 базов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х станций. В 2024 году проведены работы по установке 2 базовых станций (д. Ятманкино Моргаушского района, с. Янгильдино Козловского района). Также обеспечена связью скоростная федеральная автомобильная дорога М-12 «Восток». На участке, проходящем по террит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рии Чувашской Республики, установлено 20 базовых станций. Распоряжением Кабинета Министров Чувашской Республики от 06.08.2024 № 815-р утвержден план по размещению телекоммуникационного оборудования подвижной радиотелефонной связи на территории Чувашской Ре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спублики в 2024 - 2035 годах в целях повышения качества подвижной радиотелефонной связи на территории Чувашской Республики.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аж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дый из операторов связи активно работал </w:t>
              <w:br/>
              <w:t xml:space="preserve">в 2024 году над развитием, модернизацией, расширением зоны покрытия – федеральные трассы </w:t>
              <w:br/>
              <w:t xml:space="preserve">М7 и М12, запуск сети четвертого поколения и голосовой связи с использованием современных технологий VoWiFi и VoLTE, модерниз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ация базовых станций, реализация ке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йсов по технологии GPON, обеспечены новые скорости мобильного интернета для ряда медучреждений, вузов и парковых зон города.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Реализация национальных проектов на территории Чувашской Республики является основным направлением деятельности Правительства Чувашской Республики.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асштабные цели и задачи, поставленные перед регионом, не носят абстрактный характер, они имеют конкретные целевые показатели и результаты, согласованные с федеральными структурами и направлены на обеспечение благополучия и повышение качества жизни граждан.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г. в Чувашской Республике осуществлялась реализация 49 региональных проектов, направленных на достижение 13 национальных проектов.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Начиная с мая 2024 г. Чувашская Республика входит в ТОП-3 субъектов Российской Федерации по данному показателю, занимая 2 и 3 места в рейтинге регионов Российской Федерации и 1 и 2 места – в рейтинге субъектов ПФО.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 2020 по 2024 гг. бюджетное финансирование региональных проектов составило 75 млрд. рублей и увеличилось с 11,2 млрд. рублей в 2020 г. до 13,7 млрд. рублей в 2024 г., или более чем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1,2 раза. При этом освоение бюджетных средств за указанный период возросло с 93,6% до 96,1%..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рамках национальных проектов в регионе уже построены, отремонтированы школы, автомобильные дороги,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етские сады, медицинские учреждения, клубы, спортивные комплексы, общественные пространства и многое другое. Всего, с начала реализации региональных проектов построено (реконструировано) 194 объекта капитального строительства, из них в 2024 г  – 31 объект.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целях достижения показателей и выполнения задач, определенных Указом Президента Российской Федерации В.В. Путина от 7 мая 2024 г. № 309 «О национальных целях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ития Российской Федерации на период до 2030 года и на перспективу до 2036 года» (далее – Указ Президента Российской Федерации), в 2025 г. в Чувашской Республике планируется реализация 45 региональных проектов, направленных на достижение целей и показателей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13 национальных проектов, 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них 6 региональных проектов – на достижение целей и показателей 3 национальных проектов по обеспечению технологического лидерства («Беспилотные авиационные системы», «Технологическое обеспечение продовольственной безопасности», «Новые материалы и химия»).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Законом о республиканском бюджете Чувашской Республики на 2025 год и плановый период 2026 и 2027 годов на реализацию мероприятий национальных проектов в республике предусматривается направить 48,0 млрд.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рублей, из них в 2025 году – 13,7 млрд. рублей (28,5% от общего объема). 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Наиболее ресурсоемкими являются 3 национальных проекта «Инфраструктура для жизни», «Молодежь и дети» и «Семья» с бюджетным финансированием в сумме 11,7 млрд. рублей, что составляет 85,4% от общего объема финансирования национальных проектов в 2025 году.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рамках новых национальных проектов будет продол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жено и дальше выполнение мероприятий национальных проектов, реализуемых до 2024 года, например, таких как строительство, ремонт и оснащение медицинских организаций высокотехнологичным оборудованием, модернизация первичного звена здравоохранения, мероприяти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я по борьбе с хроническими заболеваниями, предоставление социальных выплат населению, поддержка старшего поколения и системы долговременного ухода, строительство и модернизация школ, создание качественных автомобильных дорог, подготовка компетентных кадров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продолжение цифровой тран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сформации государственного и муниципального уровня, сортировка ТКО, ликвидация опасных объектов накопленного вреда окружающей среде, поддержка туризма. Также национальные проекты и, соответственно, региональные проекты будут дополнены новыми мероприятиями.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Для успешной реализации всех параметров, предусмотренных Указом Президента Рос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сийской Федерации, потребуется интегрирование ранее накопленного опыта проектной деятельности в систему реализации в Чувашской Республике новых национальных проектов, а также внедрение новых механизмов работы и обновление подходов к проектной деятельности.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рамках национального проекта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«Экология»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2024 году осуществлялась реализация 5 региональных проектов: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1. По региональному проекту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«Сохранение лесов»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целевой показатель «Отношение площади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лесовосстановления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и лесоразведения к площади вырубленных и погибших лесных насаждений» в 2024 году выполнен  и составил 146,2% (план -100,0%).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Достигнуты следующие результаты регионального проекта по итогам 2024 года: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1,157 тыс. га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увеличена площадь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лесовосстановления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повышено качество и эффективность работ по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лесовосстановлению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 лесных участках непереданных в аренду (план - 0,76 тыс. га).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 период реализации регионального проекта на территории Чувашской Республики сформирован запас лесных семян для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лесовосстановления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 всех участках вырубленных и погибших лесных насаждений объемом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3,9422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(план -2,7445 т).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на сумму 76 336,2 тыс. рублей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приобретены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7 ед.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лесопожарной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техники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сумму 75 207,0 тыс.  руб., в том числе: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 ед. автоцистерн пожарных, модификация 2322К3 на базе шасси ГАЗ 33086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 по государственному контракту 15.04.2024 № 6 с ООО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Автомастер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» (г. Нижний Новгород) на сумму 15 188,0 тыс. руб.,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 ед. пожарных автоцистерн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АЦ 6,0-40 на базе шасси КАМАЗ-43118 по государственному контракту от 16.04.2024 № 7 с ООО «ТорТехМаш» (Тверская область, г. Торжок) на сумму 53 860,0 тыс. руб.,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 ед. грузового автомобиля с бортовой платформой ГАЗ-C42A43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Садко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Некст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 государственному контракту от 04.06.2024 № 13 с Обществом с ограниченной ответственностью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СпецКомТранс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» (ООО СКТ, г. Нижний Новгород) на сумму 6 158, тыс. руб.;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77 шт.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лесопожарного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 сумму </w:t>
              <w:br/>
              <w:t xml:space="preserve">1 129, тыс. руб., в том числе: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15 шт. аппаратов зажигательных АЗ-4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 государственному контракту от 02.10.2024 № 21 с ООО «Лесхозснаб» на сумму 197,9 тыс. руб.,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22 шт. пожарных емкостей закрытого тип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 по государственному контракту от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19.11.2024 </w:t>
              <w:br/>
              <w:t xml:space="preserve">№ 16-ЗМО с ООО «Вымпел-Плюс» на сумму 330,0 тыс. руб.,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 шт. установок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ранцевых (воздуходувок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) по государственному контракту от 09.12.2024 № 18-ЗМО с ИП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Кондрашин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М.В. на сумму 66,0 тыс. руб.,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17 шт. (340 метров) пожарных напорных рукавов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 государственному контракту от 16.12.2024 № 20-ЗМО с ООО «Вымпел-Плюс» на сумму 43,0 тыс. руб.,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3 шт. установок противопожарных высокого давления (УПВД)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 государственному контракту 21.12.2024 № 21-ЗМО с ИП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Кондрашин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М.В. на сумму 447,0 тыс. руб.,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18 шт. (360 метров) пожарных напорных рукавов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 государственному контракту от 23.12.2024 № 22-ЗМО с ООО «Вымпел-Плюс» на сумму 45,0 тыс. руб.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Реализация регионального проекта будет продолжена в 2025 году в составе национального проекта «Экологическое благополучие».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Региональный проект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«Комплексная система обращения с твердыми коммунальными отходами».</w:t>
            </w:r>
            <w:r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Плановые показатели  регионального проекта на 2024 г. выполнены и составили: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1) 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составила 86,6 % (план - 96,2 %);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2) 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составила 13,4% (план -3,8 %);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3) доля твердых коммунальных отходов, направленных на обработку (сортировку), в общей массе образованных твердых коммунальных отходов составила 67,0 % (план - 60,0%).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Также в целях достижения показателей регионального проекта в рамках заключенного концессионного соглашения между Чувашской Республикой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  ООО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Экосфера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-Ч» в 2024 году начато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строительство мусоросортировочного комплекса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Канашского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муниципального округа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рамках федерального проекта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«Сохранение уникальных водных объектов»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2023 году начата реализация мероприятия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«Расчистка участков русла р. Сура в районе г. Ядрин Чувашской Республики».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Работы по расчистке согласно заключенному государственный контракт от 17.03.2023 № 13 выполнены АО «Гидромеханизация» стоимостью </w:t>
              <w:br/>
              <w:t xml:space="preserve">53 705,3 тыс. рублей.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 итогам 2024 года работы на объекте завершены. Средства федерального бюджета, предусмотренные на реализацию регионального проекта, освоены в полном объеме.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иональный проект обеспечил улучшение экологических условий проживания вблизи водных объектов населения Чувашской Республики в количестве 2,6 тыс. человек, а также расчистку участков русла р. Сура в районе г. Ядрин Чувашской Республики протяженностью 800 м.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Реализация регионального проекта будет продолжена под наименованием «Вода России» в составе национального проекта «Экологическое благополучие».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рамках реализации мероприятий регионального проекта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«Оздоровление Волги»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 территории Чувашской Республики в 2024 году было запланировано завершение  3 объектов с привлечением субсидии из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федерального бюджета.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Завершено строительство объекта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«Ливневые очистные сооружения в районе ул.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Якимовская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г. Чебоксары»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мощностью 64,2 тыс.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куб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/сутки. Стоимость работ за весь период реализации мероприятия составила 425 180,0 тыс. рублей.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Завершены работы по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рекультивации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шламонакопителя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для сухих  солей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шламоотстойника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№ 5 ГУП Чувашской Республики «БОС» Минстроя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рамках «Ликвидации (рекультивации) объектов накопленного экологического вреда, представляющих угрозу реке Волге». Стоимость работ за весь период реализации мероприятия составила </w:t>
              <w:br/>
              <w:t xml:space="preserve">1 295 202,3 тыс. рублей.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Показатель «Прирост мощности очистных сооружений, обеспечивающих нормативную очистку сточных вод»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достигнут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и  составил 0.0397 куб. км (план – 0,0193 куб. км).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Результат регионального проекта «Реконструированы (модернизированы) и построены объекты канализационного хозяйства, обеспечившие снижение объема загрязненных сточных вод» не выполнен и составил 6 единиц очистных сооружений при плановом значении 7 единиц.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Строительство объекта «Внеплощадочные инженерные сети и сооружения жилого района «Новый город» в г. Чебоксары. Коллектор дождевой канализации с очистными сооружениями № 2» </w:t>
              <w:br/>
              <w:t xml:space="preserve">не завершено.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ходе строительства на объекте были выявлены оползневые процессы, выход грунтовых вод, расслоение слоев грунта. В связи с чем, заказчиком проведена корректировка проектной документации, </w:t>
              <w:br/>
              <w:t xml:space="preserve">25 марта 2024 года получено положительное заключение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 откорректированную проектную документацию. Заказчиком в соответствии с рекомендациями проектной организации 14 августа 2024 года принято решение о приостановке работ, консервации объекта и проведении дополнительных инженерно-геологических изысканий,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 чем с октября 2024 г. заказчиком начато проведение мониторинга оползневых процессов.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 данным ФБУ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РосСтройКонтроль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» на текущий момент общая строительная готовность объекта составляет 60,37%. «Дорожная карта» по завершению строительства Объекта утверждена Главой Чувашской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Республики О.А. Николаевым 17 января 2025 года.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2024 году завершена реализация регионального проекта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«Чистая страна».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 весь период реализации регионального проекта: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ликвидированы 4 несанкционированные свалки в границах городов (рекультивация земель, нарушенных при размещении свалки твердых коммунальных отходов в с. Ядрин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Ядринского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района Чувашской Республики, в г. Канаш Чувашской Республики,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ликово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Аликовского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района Чувашской Республики и в с. Яльчики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Яльчикского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района Чувашской Республики); 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ликвидированы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2 наиболее опасных объектов накопленного вреда окружающей среде;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численность населения, качество жизни которого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улучшилось в связи с ликвидацией несанкционированных свалок в границах городов составила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69,67 тысяч человек;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left="0" w:right="118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численность населения, 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Федерации, составила 514,3 тысяч человек.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Минстрой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Минтранс Чувашии, Минтруд Чувашии, Минцифры Чувашии, Минсельхоз Чувашии, Минздрав Чувашии, Минприроды Чув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шии, Минспорт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Чувашии, 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1.2. Разрабатывает, утверждает документы стратегического план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рования, обеспечивает их согласованность и сб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лансированность, обе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печивает выполнение плана мероприятий по реализации Стратегии социально-экономического развития Чувашской Республики до 2035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разработка, корректировка и утверждение документов стратегического планиров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Чувашской Республики, обеспечение их согласова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и сбалансированности;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организационное и метод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ческое обеспечение страт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гического планирования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выполнения плана мероприятий по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лизации Стратегии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но-экономического развития Чувашской Республики до 2035 года, подготовка отч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 о выполнении плана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роприятий по реализации Стратегии социально-экономического развития Чувашской Республики до 2035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Законом Чувашской Республики от 26 ноября 2020 г. № 102 утверждена Стратегия социально-экономического развития Чувашской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еспублики до 2035 года. Распоряжением Кабинета Министров Чувашской Республики от 31 мая 2021 г. № 428-р утвержден План мероприятий на 2021–2025 годы по реализации Стратегии социально-экономического развития Чувашской Республики до 2035 года (далее – План).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Ежегодно исполнительные органы Чувашской Республики и органы местного самоуправления в Чувашской Республике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отчитываются о ходе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реализации Плана. Минэкономразвития Чувашии письмом от 13.08.2024 № 03/07-13034 представило информацию о ходе выполнения в 2023 г. Плана в Кабинет Министров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</w:p>
          <w:p>
            <w:pPr>
              <w:ind w:firstLine="0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1.3. Обеспечивает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плексное социально-экономическое развитие Чувашской Республики; разрабатывает и 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чивает проведение 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ответствии с перспекти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ными планами развития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единой политики в обл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трудовых отнош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ний, социальной защиты населения, здравоохр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нения, образования, культуры, физической культуры, спорта и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ризма, повышения кач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 жизни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Комплексной программы социально-экономического развития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на 2020 - 2025 годы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Комплексной программы на 2020–2025 годы было запланировано 1634 проектов и мероприятий, в том числе 1124 проекта инфраструктурного и социального развития, 325 инвестиционных проектов и 185 мероприятий.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состоянию на 2024 год всего реализовано и находятся в стадии реализации 1297 проекта и мероприятия.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Более 71% инвестиционных проектов в составе Комплексной программы на 2020–2025 годы реализованы или находятся на стадии реализации. Нереализованные проекты либо утратили свою актуальность, либо трансформированы в состав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 Комплексной программы социально-экономического развития Чувашской Республики на 2025-2030 годы. Наиболее высокая степень реализации инвестиционных проектов Чувашской Республики была обеспечена в отраслях АПК (84%) и в сфере потребительского рынка (76%).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Затруднения в реализации инвест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иционных проектов в сфере промышленности обусловлены трансформацией всей системы российской промышленности, сокращением или ростом стоимости поставок импортного оборудования и комплектующих, формированием новых цепочек добавленной стоимости и необходимость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 освоения новых рынков. Проекты развития промышленного комплекса останутся в приоритете в Комплексной программе, будут пересмотрены и запланированы к реализации с учетом новых рыночных условий и государственных приоритетов в части локализации производств.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Уровень реализации инфраструктурных проектов и проектов социального развития составил свыше 74%. Наибольшая доля реализованных проектов в разрезе отраслей приходится на транспортный комплекс (80,0%), экологию (72%) и культуру (79%).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Интегральная оценка реализации Комплексн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ой программы на 2020–2025 годы базируется на анализе достижения целевых индикаторов социально-экономического развития региона.  Целевое значение, определенное в документе, достигнуто или имеет высокую вероятность достижения к 2025 году, по 76% показателей.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целом реализацию Комплексной программы на 2020–2025 годы можно считать успешной, учитывая высокий уровень достижения целевых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индикаторов и реализации значительной части проектов и мероприятий, что создало благоприятные стартовые условия для реализации Ком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плексной программы на 2020–2025 годы с учетом уже апробированных успешных практик и механизмов реализации социально-экономических инициатив, в том числе с привлечением федерального финансирования и использования моделей государственно-частного партнерства.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262626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предварительным данным медицинских организаций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по итогам 1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месяцев 202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г. число родившихся (без мертворожденных) уменьшилось </w:t>
              <w:br/>
              <w:t xml:space="preserve">на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643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челове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ка (на 6,7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%) по сравнению с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аналогичным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периодом 202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года, число умерших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увеличилось </w:t>
              <w:br/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на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131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человек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а (на 0,9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%).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Число умерших превысило число родившихся на 5453 человека (в 1,6 раза). Показатель рождаемости в расчет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е на 1000 населения уменьшился на 6,1% по сравнению с показателем за январь-декабрь 2023 года и составил 7,7. Показатель общей смертности в расчете на 1000 населения увеличился на 0,8% по сравнению с показателем за январь-декабрь 2023 года и составил 12,3.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На финансовое обеспечение отрасли в 202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году направлено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30,9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млрд рублей, из них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1,47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млрд рублей –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на мероприятия национального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проекта «Здравоохранение».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На каждого жителя республики в рамках Программы государственных гарантий бесплатного оказан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ия гражданам в Чувашской Респуб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лике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медиц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инской помощи было направлено 22,3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тыс. рублей, в общей сложности это 2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6,5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млрд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Для увеличения доступности первичной медико-санитарной помощи населению в рамках Программы модернизации первичного звена здравоохранения в Чувашской Республике в 202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году направлено </w:t>
              <w:br/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882,56 млн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рублей.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Осуществлено строительство </w:t>
              <w:br/>
              <w:t xml:space="preserve">30 объектов капитального строительства (в том числе </w:t>
              <w:br/>
              <w:t xml:space="preserve">21 фельдшерско-акушерский пункт, 9 врачебных подразделений), капитальный ремонт 10 объектов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здравоохранения (включая 4 фельдшерско-акушерских пункта, 3 отделения врача общей практики, 2 врачебные амбулатории, 1 поликлинику), строительство нового здания поликлиники БУ «Канашская центральная районная больница им. Ф.Г. Григорьева» Минздрава Чувашии.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Благодаря отлаженной работе перинатальных центров республике и сформированной двухуровневой системе родильных домов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Чуваши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по снижению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показател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младенческой смертности – по предварительным данным за 202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о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н составил 2,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 xml:space="preserve"> случая на 1 тыс. родившихся живыми.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Большое внимание Правительством республики уделяется мерам социальной поддержки медицинских работников, на реализацию которых в 2020-2024 гг. направлено 862,5 млн рублей, что позволило привлечь в отрасль дополнительно 1128 медицинских работников.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За январь-декабрь 2024 г. среднемесячная заработная плата врачей, средних и младших медицинских работников составила 90242,8, 44797,7 и 45221,5 рубля соответственно.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С целью усиления контроля по выявлению неформальной занятости среди арендаторов при проведении концертно-зрелищных мероприятий на площадках подведомственных учреждений руководителям государственных учреждений культур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ы рекомендовано заключать договора на аренду зала только с физическими и юридическими лицами (организаторами концертных программ), зарегистрированными в Управлении Федеральной налоговой службы по Чувашской Республике (далее – УФНС по Чувашской Республике).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Минкультуры Чувашии на ежеквартальных заседаниях балансовой комиссии обращает особое внимание руководителей подвед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омственных учреждений на недопущение образования кредиторской задолженности по налоговым платежам в бюджет, а также необходимости обеспечения своевременной и в полном размере выплаты заработной платы не ниже установленного федеральным законом минимального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целях анализа поступления налога на доходы физических лиц в консолидированный бюджет Чувашской Республики и страховых взносов в государственные 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небюдж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етные фонды от подрядных (субподрядных) организаций по заключенным государственным контрактам на строительство (реконструкцию) и ремонт объектов учреждений культуры Минкультуры Чувашии ежеквартально запрашивается информация от УФНС по Чувашской Республике.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В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случае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выявления подрядчиком (субподрядчиком) задолженности перед бюджетом по уплате НДФЛ проводятся заседания комиссии по выявлению неформ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альной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занятости и обеспечению легализации трудовых отношений в сфере культуры. Так в 2024 году при Минкультуре чувашии проведено одно заседание комиссии, на которое были приглашены руководители организаций и три семинара-совещания в подведомственных учреждениях.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Одновременно сообщаем, что информация о проведении информационно-разъяснительной работы с трудовыми коллективами в сфере культуры по снижению уровня теневой занятости и легализации трудовых отношений размещена на официальном сайте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Министерства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на Портале органов власти Чувашской Республики. 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Объем производства продукции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агропромышленного комплекса республики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20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 году в действующих ценах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 предварительной оценке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состав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л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31,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4 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млрд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. рублей, из них: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сельско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м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хозяйств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во всех категориях хозяйств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)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6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7,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9 млрд. рублей, индекс производства се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льскохозяйственной продукции –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00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01%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к 202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3 год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у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пище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вой и перерабатывающей отрасли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63,5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млрд. рублей, индекс промышленного про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изводства продуктов питания – 10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9%, напитков –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103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4%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outlineLvl w:val="1"/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2024 году, несмотря на непростую экономическую ситуацию, сохранены все виды государственной поддержки агропромышленного компле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кса, предусмотренные в рамках Государственной программы развития сельского хозяйства и регулирования рынка сельскохозяйственной продукции, сырья и продовольствия. Значительно выросла республиканская составляющая в общем объеме финансирования агр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опромышленн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ого комплекса и доведена до 60%, а гос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поддержка аграриев составила 5,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 млрд. рублей.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val="ru-RU" w:eastAsia="zh-CN"/>
              </w:rPr>
              <w:t xml:space="preserve">По данным Росстата во всех категориях хозяйств республики в 2024 году собрано: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i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val="ru-RU" w:eastAsia="zh-CN"/>
              </w:rPr>
              <w:t xml:space="preserve">з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val="ru-RU" w:eastAsia="zh-CN"/>
              </w:rPr>
              <w:t xml:space="preserve">ерна - 795,1 тыс. тонн в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val="ru-RU" w:eastAsia="zh-CN"/>
              </w:rPr>
              <w:t xml:space="preserve">первоначально оприходованном весе (78,8% к уровню 2023 г.);</w:t>
            </w:r>
            <w:r>
              <w:rPr>
                <w:rFonts w:ascii="Times New Roman" w:hAnsi="Times New Roman" w:cs="Times New Roman"/>
                <w:bCs/>
                <w:i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i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val="ru-RU" w:eastAsia="zh-CN"/>
              </w:rPr>
              <w:t xml:space="preserve">к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val="ru-RU" w:eastAsia="zh-CN"/>
              </w:rPr>
              <w:t xml:space="preserve">артофеля 324,4 тыс. тонн (95,9 % к уровню 2023г.);</w:t>
            </w:r>
            <w:r>
              <w:rPr>
                <w:rFonts w:ascii="Times New Roman" w:hAnsi="Times New Roman" w:cs="Times New Roman"/>
                <w:bCs/>
                <w:i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i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val="ru-RU" w:eastAsia="zh-CN"/>
              </w:rPr>
              <w:t xml:space="preserve">о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val="ru-RU" w:eastAsia="zh-CN"/>
              </w:rPr>
              <w:t xml:space="preserve">вощей - 144,4 тыс.тонн (101,0% к уровню 2023 г.);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 информации администрации муниципальных округов масличны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е культуры убраны с площади 41,59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тыс. га или 99,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8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% к плану уборки. При урожайности 11,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8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ц/га собрано 4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8,97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тыс. тонн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(в 2023 г. – 32,8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тыс. тонн). Незначительные площади рапса в связи с ухудшением погодных условий переведены на кормовые цели.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Подготовка почвы к посеву озимых культур проведена на площади 85,5 тыс. га, 80,2 тыс. га из которых засеяны.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Заготовлено кормов в объеме 24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5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36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 тыс. тонн кормовых единиц или 32,9 ц к.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 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ед. на 1 условную голову скота (без свиней и птицы), что на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4,5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 % выше, чем в 2023 год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у.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Осуществлена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закладка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насаждений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хмеля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на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площади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-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22,3 гектара.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Площадь насаждений хмеля в плодоносящем возрасте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в 2024 году составила 135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га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 что составляет 102% к уровню 2023 года.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У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рожайность составила 16,2 ц/га или 112,5%,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а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валовой сбор хмеля в хозяйствах всех категорий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- 218 тонн (115,4%).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Для проведения необходимых агротехнических мероприятий аграрии продолжают обновлять парк сельскохозяйственной техники.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Показатель энергообеспеченности увеличен с 111 л.с. на 100 га посевной площади в 2019 году до 1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64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л.с. в 2024 году (с учетом техники ЛПХ и филиальной).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 господдержке аграрии Чувашии в 2024 году было приобретео 739 единиц сельскохозяйственной техники и оборудования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Приобретено 207 тракторов, 23 зерноуборочных и 10 кормоуборочных комбайнов, 499 единиц прицепной, навесной и иной техники.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животноводческой продукции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хозяйствах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всех категориях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за 2024 год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составило: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ско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та и птицы в живом весе </w:t>
              <w:tab/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– 1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16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6 тыс. тонн (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98,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0% к 20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3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г.),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0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молока – 4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94,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7 тыс. тонн (10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3,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4%)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яиц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–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434,5 млн. штук (123,3%).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 состоянию на 1 января 202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5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г. поголовье скота и птицы в хозяйствах всех категориях составило: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крупного рогатого скота – 19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6,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 тыс. голов (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99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5% к 202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3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г.), 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том числе коров – 8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5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 тыс. голов (98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7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%);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свиней – 1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20,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0 тыс. голов (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100,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6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%);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овец и коз – 138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3 тыс. голов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(9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6,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9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%);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птицы –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5 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752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 тыс. голов (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121,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4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%).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 состоянию на 1 января 2025 года по республике надой молока на корову по СХО увеличился на 8,3% составил 8 011 кг, яйценоскость кур-несушек – увеличилась на 2,1% и составила 333 штуки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Пищевая и перерабатывающая промышленность Чувашской Республики - одна из сфер экономики, призванная обеспечить устойчивое снабжение населения необходимыми высококачественными, полноценными и безопасными продуктами питания, ко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торая представлена 9 отраслями.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Количество действующих организаций составляет 23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, в том числе: 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07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предприятия пищевой, перерабатывающей промышленности и 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5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предприятия, выпускающих напитки.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Пищевая и перерабатывающая промышленность региона демонстрирует положительные темпы в производстве молочных, мясных продуктов, колбасных изделий, сыров, растительных масел, макаронных изделий, кондитерских изделий и др.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С учетом роста конкуренции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на рынке, наряду с традиционной продукцией вводятся новые высококачественные продукты. Пищевые промышленные предприятия продолжают цифровизацию и автоматизацию производственных процессов и осваивают новые рынки сбыта, включая электронные торговые площадки.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Одна из приоритетных задач – развитие экспортного потенциала агропромышленного комплекса.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2024 году с территории Чувашии в сопоставимых ценах отправлено продукции агропромышленного комплекса на сумму 40,8 млн. долларов США, что на 6,5 % больше чем в 2023 году.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действующих ценах объем экспорта продукции АПК составил 54,5 млн. долл. США.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Наиболее популярной продукцией являются (доля от общего экспорта в стоимостном выражении): кондитерские изделия (45,6 %); мясо птицы (20,7 %), экстракты, эссенции и концентраты кофе, чая (19,6 %), масличные культуры (5,4 %).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Появились новые страны-экспортеры: Палестинская территор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ия.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 период с 2023 по 2025 гг. отремонтировано дорог местного значения порядка 1 тыс. км, в том числе: 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2023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г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. –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500 км автодорог (210 км с асфальтобетонным покрытием и 290 км – с грунтовым в границах населенных пунктов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), построено 12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км д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орог и 8 км наружного освещения;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в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2024 г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. –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отремонтировано 507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км автодорог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highlight w:val="white"/>
                <w:lang w:eastAsia="zh-CN"/>
              </w:rPr>
              <w:t xml:space="preserve">177 км с асфальтобетонным покрытием и 330 км – с грунтовым в границах населенных пунктов, построено 14 км новых дорог, устроено наружное освещение в пределах населенных пунктов 11 км.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1"/>
              <w:ind w:left="0" w:firstLine="284"/>
              <w:shd w:val="clear" w:color="ffffff" w:themeColor="background1" w:fill="ffffff" w:themeFill="background1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pPr>
            <w:r>
              <w:rPr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Индекс промышленного производства в 2022 году с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ставил 99,6% к соответствующему периоду предыдущего года, в том числе обрабатывающих производств – 99,6%. 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</w:p>
          <w:p>
            <w:pPr>
              <w:pStyle w:val="871"/>
              <w:ind w:left="0" w:firstLine="284"/>
              <w:shd w:val="clear" w:color="ffffff" w:themeColor="background1" w:fill="ffffff" w:themeFill="background1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Организациями промышленного комплекса отгружено товаров собственного производства, выполнено собстве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ными силами работ и услуг на сумму 313,9 млрд. рублей, или 111,4% к уровню 2021 года, в том числе организаци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ми обрабатывающих производств – 278,5 млрд. рублей (113,9%).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</w:p>
          <w:p>
            <w:pPr>
              <w:pStyle w:val="871"/>
              <w:ind w:left="0" w:firstLine="284"/>
              <w:shd w:val="clear" w:color="ffffff" w:themeColor="background1" w:fill="ffffff" w:themeFill="background1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В структуре обрабатывающих производств основную долю занимают предприятия машиностроения – 35,5%, электротехники – 18,7%, пищевых продуктов, включая напитки, – 15,5%, химического производства – 15,1%. В данных видах деятельности сконцентрировано больши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ство крупных, экономически или социально значимых о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ганизаций.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</w:p>
          <w:p>
            <w:pPr>
              <w:pStyle w:val="871"/>
              <w:ind w:left="0" w:firstLine="284"/>
              <w:shd w:val="clear" w:color="ffffff" w:themeColor="background1" w:fill="ffffff" w:themeFill="background1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Основные показатели прогноза социально-экономического развития Чувашской Республики на 2023 - 2025 годы: 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</w:p>
          <w:p>
            <w:pPr>
              <w:pStyle w:val="871"/>
              <w:ind w:left="0" w:firstLine="284"/>
              <w:shd w:val="clear" w:color="ffffff" w:themeColor="background1" w:fill="ffffff" w:themeFill="background1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индекс промышленного производства темп роста, пр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центов к предыдущему году на 2021-98,9%, 2022- 99,6%, 2023-100,2, 2024- 101,0%, 2025-103,0%; 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</w:p>
          <w:p>
            <w:pPr>
              <w:pStyle w:val="871"/>
              <w:ind w:left="0" w:firstLine="284"/>
              <w:shd w:val="clear" w:color="ffffff" w:themeColor="background1" w:fill="ffffff" w:themeFill="background1"/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pP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отгружено товаров собственного производства, выпо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нено работ и оказано услуг собственными силами орган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заций по видам деятельности «добыча полезных ископа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мых», «обрабатывающие производства», «обеспечение электрической энергией, газом и паром; кондициониров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ние воздуха», «водоснабжение; водоотведение, организ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ция сбора и утилизации отходов, деятельность по ликвид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ции загрязнений» (в действующих ценах, млн. рублей) 2021-281842,3 млн. рублей; 2022- 313875,5 млн. рублей;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  <w:t xml:space="preserve"> 2023-320000,0 млн. рублей; 2024- 330000,0 млн. рублей; 2025-335000,0 млн. рублей;</w:t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  <w:r>
              <w:rPr>
                <w:rFonts w:eastAsia="SimSun"/>
                <w:b w:val="0"/>
                <w:bCs w:val="0"/>
                <w:color w:val="000000"/>
                <w:spacing w:val="-4"/>
                <w:sz w:val="22"/>
                <w:szCs w:val="22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</w:pP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темп роста в действующих ценах, процентов к пред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ы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дущему году 2021-111,4%, 2022- 111,4%, 2023-102,0, 2024- 101,5%, 2025-101,5%.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</w:pP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В стратегию социально-экономического развития Ч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у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вашской Республики включен раздел «Развитие информ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а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тизации и связи, цифровой экономики»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  <w:t xml:space="preserve">.</w:t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</w:r>
            <w:r>
              <w:rPr>
                <w:rFonts w:ascii="Times New Roman" w:hAnsi="Times New Roman" w:eastAsia="SimSun" w:cs="Times New Roman"/>
                <w:color w:val="000000"/>
                <w:spacing w:val="-4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Согласно Посланию Главы Чувашской Республики О.А. Николаева Государственному Совету Чувашской Республики на 2024 год в течение 2024 года  необходимо утвердить Комплексную программу социально-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экономического развития Чувашской Республики (далее – КПСЭР) со сроком на шесть лет (с 2025 по 2030 годы).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В ходе подготовки проекта КПСЭР на 2026-2030 годы будет проведен более глубокий анализ реализации мер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приятий КПСЭР на 2020–2025 годы, подведены пром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жуточные итоги и начнется актуализация данных исходя из достигнутых результатов, изменившихся планов ра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вития.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Стоит отметить, по словам Главы Чувашской Респу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лики О.А. Николаева, промежуточные результаты реал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зации КПСЭР радуют и подтверждают правильность в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  <w:lang w:eastAsia="ru-RU"/>
              </w:rPr>
              <w:t xml:space="preserve">работанных подходов к работе.</w:t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 данным Территориального органа службы гос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дарственной статистики по Чувашской Республике по итогам 11 месяцев 2023 г. число родившихся (без мер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ворожденных) уменьшилось на 453 человека (на 4,9%) по сравнению с соответствующим периодом 2022 года, число умерших – на 999 человек (на 7,0%).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11 месяцев 2023 года в республике родилось 8728 детей, уровень рождаемости составил 8,1 на 1 тыс. нас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ления (11 месяцев 2022 г. – 8,5). Число умерших сост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вило 13284 человека, показатель общей смертности в расчете на 1 тыс. населения – 12,4 (11 месяцев 2022 г. – 13,2).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 финансовое обеспечение отрасли в 2023 году направлено 29 млрд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рублей, по сравнению с «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докови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ным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периодом» финансирование возросло почти на 40%, по сравнению с 2021 годом – на 3,6%. 13,4% из них было направлено на мероприятия национального проекта «Здравоохранение» – 3,9 млрд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рублей.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 каждого жителя республики в рамках Программы государственных гарантий бесплатного оказания гра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данам в Чувашской Республике медицинской помощи было направлено 19,9 тыс. рублей, в общей сложности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это 23,8 млрд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рублей.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Для увеличения доступности первичной медико-санитарной помощи населению в рамках Программы модернизации первичного звена здравоохранения в Ч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вашской Республике в 2023 году направлено 1,2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млрд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рублей. Построено и отремонтировано 53 объекта здр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воохранения (в том числе 16 в рамках опережающей 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ализации мероприятий на 2024 года), еще 10 – на стадии завершения.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Благодаря отлаженной работе перинатальных центров республике и сформированной двухуровневой системе родильных домов в Чувашии самый низкий показатель младенческой смертности по всей стране – по предвар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тельным данным за 2023 года он составил 2,1 случая на 1 тыс. родившихся живыми.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Большое внимание Правительством республики уд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ляется привлечению медицинских работников. Разли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ные меры социальной поддержки, такие как федерал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ные программы «Земский доктор» и «Земский фель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шер», единовременные республиканские выплаты вр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чам первичного звена в размере 200 тыс. рублей, меры поддержки, направленные на решение вопросов с жил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ем медицинских работников, и иные меры позволили привлечь за последний год дополнительно 267 человек.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Всего мерами социальной поддержки в прошлом году воспользовались 8,4 тыс. медицинских работников.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 2023 года по поручению Президента Российской Федерации для отдельных категорий медицинских 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ботников ежемесячно предоставляются специальные 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циальные выплаты в размере от 4,5 до 18,5 тысяч ру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лей. По поручению Главы Чувашской Республики такие выплаты из средств республиканского бюджета устано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лены для еще ряда категорий медицинских и иных 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ботников, не вошедших в федеральный перечень.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Это позволило обеспечить достойный уровень зар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ботной платы медицинских работников, которая за 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следний год возросла на 16,8%, в среднем она составила 77,8 тыс. рублей у врачей, и 39,5 тыс. рублей – у средних медицинских работников. К 2024 году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прогнозно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ур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вень среднемесячной заработной платы составит не 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нее 83,3 и 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1,6 тыс. рублей соответственно.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0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     Кроме того, 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 2020-2024 годы: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5 свалок твердых коммунальных отходов в границах населенных пунктов ликвидированы (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рекультивированы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) 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Аликовском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Шемуршинском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Яльчикском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МО, в городах Канаш и Ядрин, в том числе 4 – в рамках регионального проекта «Чистая страна»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6 очистных сооружений введено в эксплуатацию 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Вурнарском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Мариинско-Посадском и Порецком МО, а также в городе Чебоксары.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27% превышение площади восстановленных лесов над площадью выбывших лесов (за 5 лет).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обеспечено 100% оснащение Чувашской Республики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лесопожарной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техникой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Минстрой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Минтранс Чувашии, Минтруд Чувашии, Минцифры Чувашии, Минсельхоз Чувашии, Минздрав Чувашии,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Минприроды Чув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шии, Минспорт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Чувашии, 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1.4. Принимает меры: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1.4.1.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от 7 мая 2012 г. № 596 «О долг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срочной государственной экономической полит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среднесро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и долгосрочной экон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мической политики в соо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ветствии с Законом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«О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дарственной поддержке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вестиционной деятельности в Чувашской Республике»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республике наблюдается положительная динамика темпов роста объема инвестиций в основной капитал: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объем инвестиций в основной капитал в 2024 году оценочно составит 131,0 млрд. рублей, что в 2,3 раза выше значения 2020 года. По инвестициям на душу населения среди регионов ПФО Чувашская Республика поднялась с 14 места в 2020 году на 9 место в 2023 году.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период 2020–2024 годы Советом по инвестиционной политике и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щественном контроле за реализацией крупных социально значимых инвестиционных проектов, получивших государственную поддержку инвестиционной деятельности в Чувашской Республике, рассмотрены и поддержаны инвестиционные проекты на общую сумму 4,3 млрд. рублей.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2023 году внедрен региональный инвестиционный стандарт 2.0., ведется работа по внедрению регионального инвестиционного стандарта 3.0. 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Разработаны инвестиционные профили всех муниципальных образований республики. В 2023 году во всех муниципальных образованиях внед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 муниципальный инвестиционный стандарт. По итогам данной работы Чувашия - первый субъект в России, который исследованием охватил всю территорию региона, благодаря чему удалось изучить инвестиционные возможности региона и сформировать новые точки роста. 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Распоряжением Главы Чувашской Республики от 27.05.2022 № 297-рг утверждена инвестиционная декларация Чувашской Республики, сформирован персональный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 инвестиционной команды. Инвестиционная декларация содержит инвестиционные цели, ключевые характеристики Чувашской Республики, инвестиционные приоритеты с привязкой к конкретной территории, описание инвестиционной стратегии, инвестиционного потенциала.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2021 году запущен новый инвестиционный портал Чувашской Республики. На портале реализова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 более 20 услуг для инвесторов. Через «личный кабинет инвестора» на инвестиционном портале поступило 245 заявок от бизнеса. Также на портале реализована инвестиционная карта с возможностью подбора площадки для реализации инвестиционного проекта «онлайн».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Утверждены порядки заключения офсетных контрактов в Чувашской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Республике, соглашений о защите и поощрении капиталовложений в Чувашской Республике, предоставления субсидий из республиканского бюджета Чувашской Республики на инфраструктуру для реализации новых инвестиционных проектов. 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период 2020–2024 годы оказана государственная поддержка в форме возмещения затрат юридическим лицам, реализующим новые инвестиционные проекты, на общую сумму 3,3 млрд. рублей. 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списана задолженность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перед Российской Федерацией по бюджетным кредитам в сумме налоговых доходов от реализации новых инвестиционных проектов в объеме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116,2 млн. рублей.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Запущен проект «Сквозной инвестиционный поток в Чувашской Республике», реализация которого оптимизирует схему взаимодействия между бизнесом и органами власти. 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2021 году создана АНО «Агентство инвестиционного развития Чувашской Республики», деятельно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сть которого осуществляется по принципу «одного окна». В 2024 году на сопровождении Агентства инвестиционного развития Чувашии находится 108 инвестиционных проектов на общую сумму 76,3 млрд. рублей, предусматривающих создание порядка 7,2 тыс. рабочих мест.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соответствии с протоколом заседания Совета по инвестиционной политике от 8 декабря 2023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  <w:br/>
              <w:t xml:space="preserve">№ ДК-П23-19 инвестиционный проект «Реконструкция незавершенного строительства Канашского элеватора емк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остью хранения 16,4 тыс. тонн, расположенного по адресу: Чувашская Республика, г. Канаш, тер. Элеватор, д.17» АО «Чувашхлебопродукт» признан приоритетным инвестиционным проектом, имеющим  важное экономическое и социальное значение для Чувашской Республики.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период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реализации данного инвестиционного проекта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АО «Чувашхлебопродукт»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оказываются нефинансовые меры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государственной поддержки, а именного предоставляется льгота по уплате дивидендов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республиканс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кий бюджет Чувашской Республики.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Минсельхоз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1.4.2.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от 7 мая 2012 г. № 597 «О мер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приятиях по реализации государственной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политики»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государственной программы Чувашской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действие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рамках Государственной программы реализованы региональный проект «Содействие занятости» и комплексы процессных мероприятий «Активная политика занятости населения и социальная поддержка безработных граждан», «Безопасный труд», «Обеспечение реализации госу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дарственной программы Чувашской Республики «Содействие занятости населения».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с целью оперативного трудоустройства ищущих работу граждан и обеспечения работодателей квалифицированными кадрами проведено 295 ярмарок вакансий и учебных рабочих мест. Сотрудники республиканского кадрового центра «Работа России» ежемесячно орг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анизуют различные семинары и консультации для безработных и испытывающих трудности в поиске работы граждан.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 2023 года в республике проводится Всероссийская ярмарка трудоустройства «Работа России. Время возможностей». В отчетном году мероприятие организовано на семи площадках: в г. Чебоксары, отделах республиканского центра занятости гг. Алатырь, Канаш, Шумерля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Новочебоксарск, Ядринского и Чебоксарского муниципальных округов республики. Ярмарку трудоустройства посетило свыше 6,1 тыс. граждан республики, более 300 работодателей и 25 образовательных организаций высшего и среднего профессионального образования пре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дставили порядка 13,5 тыс. вакансий по различным профессиям. В результате проведенных мероприятий трудоустроено 1,3 тыс. жителей республики.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Повышению престижа рабочих профессий способствует проведение конкурсов профессионального мастерства. Два года подряд Чувашия становится площадкой для проведения федерального этапа Всероссийского конкурса «Лучший по профессии». В сентябре 2024 года в иннова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ционном электротехническом кластере республики организованы конкурсные испытания для 35 финалистов в номинации «Лучший электромонтер по релейной защите и автоматике» из 20 регионов России.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повышения профессионального мастерства и конкурентоспособности на рынке труда более 1,2 тыс. безработных граждан направлено на профессиональное обучение и дополнительное профессиональное образование. Обучение осуществляется по востребованным профес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сиям, таким как оператор станков с программным управлением, охранник, электрогазосварщик, тракторист, швея, оператор котельной, организатор торговли, специалист по закупкам и другим.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отчетный период органами службы занятости заключено 608 договоров с работодателями и учебными заведениями республики на создание временных рабочих мест. Численность граждан, трудоустроенных на временные работы, составила 16,3 тыс. человек, из них 15,5 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ыс. несовершеннолетних в возрасте от 14 до 18 лет, 681 гражданин, испытывающий трудности в поиске работы, и 101 безработный в возрасте до 25 лет, имеющий среднее профессиональное или высшее образование и ищущий работу в течение года с даты выдачи им докуме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нта об образовании.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рамках государственной услуги по содействию началу осуществления предпринимательской деятельности проводится комплекс мероприятий методического, информационно-организационного характера, позволяющий безработным гражданам определить свои потенциальные воз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можности и получить практические навыки успешного ведения бизнеса. В отчетном году содействие началу осуществления предпринимательской деятельности оказано 504 безработным гражданам, из них 42,9% имеют несовершеннолетних детей. Единовременная финансовая по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мощь при государственной регистрации в качестве индивидуального предпринимателя либо крестьянского (фермерского) хозяйства, постановке на учет в качестве плательщика налога на профессиональный доход предоставлена 10 безработным гражданам.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Уровень трудоустройства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время, составил 81,9% при целевом показателе,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установленном Приказом Министерства труда и социальной защиты РФ от 23 ноября 2023 г. № 835н, не менее 55%.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результате реализуемого комплекса мероприятий активной политики занятости населения и социальной поддержки граждан удалось сохранить социальную стабильность и обеспечить развитие регионального рынка труда. С начала 2024 года численность зарегистрированны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х безработных граждан снизилась с 2,8 до 2,2 тыс. человек, уровень регистрируемой безработицы в среднем за год составил 0,4% от численности рабочей силы, что ниже значения предыдущего года (0,6%). Целевые показатели комплекса процессных мероприятий достигн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уты.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 реализацию комплекса процессных мероприятий «Активная политика занятости и социальная поддержка безработных граждан» направлено 267,4 млн. рублей, из них 225,3 млн. руб. – средства федерального бюджета (84,3% от общего объема финансирования) и 42,1 млн.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руб. – средства республиканского бюджета Чувашской Республики (15,7%). Денежные средства, предусмотренные на реализацию комплекса процессных мероприятий, освоены в полном объеме.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повышения заработной платы в Чувашской Республике принят Указ Главы Чувашской Республики от 20 декабря 2017 г. № 136 «О мерах по обеспечению повышения заработной платы в Чувашской Республике». В соответствии с данным Указом разработан План мер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приятий по реализации Указа Главы Чувашской Респу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лики (далее – План), который утвержден распоряжением Кабинета Министров Чувашской Республики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от 30 декабря 2017 г. № 978-р.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Плане предусмотрены мероприятия, направленные на обеспечение дальнейшего повышения заработной платы в организациях Чувашской Республики за счет роста производительности труда и создания высокопр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изводительных рабочих мест, усиления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контроля за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своевременностью и полнотой выплаты заработной пл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ты.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Реализуются мероприятия, направленные на борьбу с неформальной занятостью: проводятся заседания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чей группы по вопросам устойчивого развития промы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ленности, торговли, малого 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тельства; в ходе совещаний, круглых столов, конфере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ций проводится разъяснительная работа среди руковод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телей хозяйствующих субъектов о недопущении нар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шений трудового законодательства; организуются «г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рячие линии» и анкетирование по вопросам неформал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занятости; проводятся обследования объектов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требительского рынка.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До хозяйствующих субъектов в сфере потребительского рынка доведены памятки по снижению неформальной занятости (информация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мещена на сайте Минэкономразвития Чувашии в разделе «Потребительский рынок»).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целях погашения просроченной задолженности </w:t>
              <w:br/>
              <w:t xml:space="preserve">по заработной плате, обеспечения своевременности </w:t>
              <w:br/>
              <w:t xml:space="preserve">ее выплаты в 2024 году проведено 4 заседания Межведомственной комиссии по вопросам противодействия нелегальной занятости, своевременности и полноты выплаты зарабо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тной платы в Чувашской Республике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(заслушан 1 конкурсный управляющий)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 6 заседаний межведомственной рабочей группы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(заслушаны 6 конкурсных управляющих (руководителей организаций)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муниципальных образованиях Чувашской Республики вопросы задолженности по заработной плате рассматриваются на соответствующих заседаниях рабочих групп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Межведомственной комиссии по вопросам противодействия нелегальной занятости, своевременности и полноты выплаты заработной платы в Чувашской Республике. За 2024 г. рабочими группами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участием представителей налоговых органов Чувашской Республики проведено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474 заседания, на которых заслушано 3172 работодателя.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1.4.3.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от 7 мая 2012 г. № 598 «О сове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шенствовании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политики в сфере здравоохранения»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мероприятий, предусмотренных планом мероприятий («дорожной картой») «Изменения в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раслях социальной сферы, направленные на повышение эффективности здравоохр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нения 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лике», утвержденным расп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ряжением Главы Чувашской Республики от 28 февраля 2013 г. № 48-рг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Контрольное соотношение между уровнем оплаты труда отдельных категорий работников и уровнем средней заработной платы в Чувашской Республике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составило: по врачам – 198,1% при плане 200 %, по средним медицинским работникам – 98,3% при плане 100%, по младшему медицинскому персоналу – 99,3% при плане 100%.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Показатель младенческой смертности в Чувашской Республике по оперативным данным за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 составил – 2,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%. На протяжении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нескольких лет Чувашия сохраняет лидирующие позиции по этому показателю среди субъектов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Кадровый состав системы здравоохранения Чувашской Республики на данный момент составляет 5446 врачей, 11444 средних медицинских работников.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Программа «Земский доктор» реализуется с 2012 года. За это вр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емя в медицинские учреждения республики трудоустроено 682 врача. В 2023 году в селах Чувашии начали свою работу 52 медицинских работника. Программа «Земский фельдшер» действует с 2018 года, по ней трудоустроено 170 фельдшеров (в 2022 году – 30 фельдшеров).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Лидерами по приему «земских» докторов и фельдшеров стали Чебоксарский, Канашский, Батыревский и Моргаушский районы.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1.4.4.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от 7 мая 2012 г. № 599 «О мерах по реализации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политики в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ласти образования и науки»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предусмотренных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программой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тие образования»,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20 декабря 2018 г. № 531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приоритетных направлений развития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в области образования осуществл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ется в соответствии с мероприятиями государственной программы Чувашской Республики «Развитие 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ния», утвержденной постановлением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Республики от 20 декабря 2018 г. № 531, а также мероприятиями региональных проектов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национальных проектов «Образ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вание» и «Демография».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Минспорт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1.4.5.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от 7 мая 2012 г. № 600 «О мерах по обеспечению граждан Российской Федерации доступным и комфор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 жильем и повыш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качества жилищно-коммунальных услуг»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ввода в экспл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атацию жилья за счет всех источников финансирования в объемах, установленных государственной програ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мой Чувашской Республики «Обеспечение граждан 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 досту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 и комфортным жил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16 октября 2018 г. № 405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2024 год введено в эксплуатацию жилья  786,5  тыс. кв. метров (104,0 % к плановому значению, 100,7% к уровню прошлого года), в т. ч.: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многоквартирного  – 446,5 тыс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кв. метров (112,4% к уровню 2023 года);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индивидуального жилья – 339,9 тыс. кв. метров (88,7 % к уровню 2023 года).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Минстроем России заключено Соглашение о реализации региональн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проекта «Жилье» на территории Чувашской Республики, которым на 2025 год установлен показатель по вводу жилья – 818 тыс. кв. метров.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Минстрой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93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1.4.6. по реализации Ук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Президента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от 7 мая 2012 г. № 606 «О мерах по реализации демогр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фической политики 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среднесро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и долгосрочной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ально-экономической 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тики в соответствии с Зак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 Чувашской Республики </w:t>
              <w:br/>
              <w:t xml:space="preserve">«О Стратегии социально-экономического развития Чувашской Республики до 2035 года»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283"/>
              <w:jc w:val="both"/>
              <w:spacing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дополнение к профилактическим медицинским осмотрам и диспансеризации граждане республики могут пр</w:t>
            </w:r>
            <w:r>
              <w:rPr>
                <w:rFonts w:ascii="Times New Roman" w:hAnsi="Times New Roman" w:cs="Times New Roman"/>
                <w:highlight w:val="white"/>
              </w:rPr>
              <w:t xml:space="preserve">ойти</w:t>
            </w:r>
            <w:r>
              <w:rPr>
                <w:rFonts w:ascii="Times New Roman" w:hAnsi="Times New Roman" w:cs="Times New Roman"/>
                <w:highlight w:val="white"/>
              </w:rPr>
              <w:t xml:space="preserve"> диспансеризацию с целью оценки и комплексного анализа репродуктивного здоровья. приказ Минздрава Чувашии № 606 от 12.04.2024 г. </w:t>
              <w:br/>
              <w:t xml:space="preserve">«О проведении в 2024 году диспансеризации, направленной на оценку репродуктивного здоровья женщин и мужчин репродуктивного воз</w:t>
            </w:r>
            <w:r>
              <w:rPr>
                <w:rFonts w:ascii="Times New Roman" w:hAnsi="Times New Roman" w:cs="Times New Roman"/>
                <w:highlight w:val="white"/>
              </w:rPr>
              <w:t xml:space="preserve">раста в рамках проведения профилактических осмотров и диспансеризации определенных групп взрослого населения в Чувашской Республике». Утвержден перечень медицинских организаций Чувашской Республики, функционирующих в системе ОМС, план и алгоритм проведения</w:t>
            </w:r>
            <w:r>
              <w:rPr>
                <w:rFonts w:ascii="Times New Roman" w:hAnsi="Times New Roman" w:cs="Times New Roman"/>
                <w:highlight w:val="white"/>
              </w:rPr>
              <w:t xml:space="preserve"> д</w:t>
            </w:r>
            <w:r>
              <w:rPr>
                <w:rFonts w:ascii="Times New Roman" w:hAnsi="Times New Roman" w:cs="Times New Roman"/>
                <w:highlight w:val="white"/>
              </w:rPr>
              <w:t xml:space="preserve">испансеризации. На сайтах медицинских организаций, подведомственных Министерству здравоохранения Чувашской Республики, размещены информационные баннеры о диспансеризации лиц ре-продуктивного возраста. 29.05.2024 г. проведено республиканское со-вещание служ</w:t>
            </w:r>
            <w:r>
              <w:rPr>
                <w:rFonts w:ascii="Times New Roman" w:hAnsi="Times New Roman" w:cs="Times New Roman"/>
                <w:highlight w:val="white"/>
              </w:rPr>
              <w:t xml:space="preserve">бы акушерства и гинекологии, на котором заведующие женских консультаций поделились опытом работы по организации диспансеризации. В Чувашской Республике запущена информационно-коммуникационная кампания, направленная на привлечение лиц репродуктивного возра</w:t>
            </w:r>
            <w:r>
              <w:rPr>
                <w:rFonts w:ascii="Times New Roman" w:hAnsi="Times New Roman" w:cs="Times New Roman"/>
                <w:highlight w:val="white"/>
              </w:rPr>
              <w:t xml:space="preserve">ста к прохождению диспансеризации. В 2024 году диспансеризацию мужчин и женщин репродуктивного возраста с целью оценки репродуктивного здоровья прошли 55760 человек, из них 40930 женщин и 14830 мужчин, что составило 100% от запланированного годового плана.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Минздрав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1.5. Развивает внешн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экономические связи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с другими субъектами 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сийской Федерации и зарубежными странами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мероприятий, предусмотренных подпр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граммой «Содействие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тию внешнеэкономической деятельности»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«Эконом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ческое развитие Чувашской Республики»,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5 декабря 2018 г. № 496;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регионального проекта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лики, обеспечивающего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стижение целей, показателей и результатов национального проекта «Международная кооперация и экспорт»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highlight w:val="white"/>
              </w:rPr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Чувашской Республике с 2019 года реализуется проект «Развитие экспорта медицинских услуг». </w:t>
              <w:br/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2024 году м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едицинская помощь иностранным гражданам из 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стран, проживающим на территории республики, медицинская помощь оказана на сумму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10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млн. руб. (8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140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случаев).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contextualSpacing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    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рамках базовой программы обязательного медицинского страхования осуществляются межтерриториальные расчеты за медицинскую помощь, оказанную застрахованным лицам за пределами территории страхования. В 202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году в медицинских организациях Чувашской Республики оказана медицинская помощь жителям других регионов Российской Федерации на сумму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268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млн. рублей (10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4073 случая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). Застрахованным жителям Чувашской Республики медицинская помощь за ее пределами была оказана на сумму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489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млн. рублей (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88092 случая).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рамках реализации регионального проекта «Экспорт продукции АПК»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национального проекта «Международная кооперация и экспорт» в 2019-2024 годах объем экспорта продукции АПК составил </w:t>
              <w:br/>
              <w:t xml:space="preserve">213,9 млн. долл. США в сопоставимых ценах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Плановый показатель «Объем экспорта продукции АПК»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 2024 год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сопоставимых ценах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31,9 млн. долл. США.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По предварительным данным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за 2024 года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объем экспорта продукции АПК в сопоставимых ценах составляет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40,8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млн. долл. США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или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127,9 %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от плана.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2024 году между Минсельхозом России и Кабинетом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Министров Чувашск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ой Республики подписано соглашение о взаимодействии, в рамках которого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плановый показатель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«Объем экспорта продукции АПК» на 2024 год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действующих ценах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47,6 млн. долл. США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За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2024 года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объем экспорта продукции АПК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действующих ценах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составляет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54,5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млн. долл. СШ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или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114,5 %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от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плана.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За 5 лет объем экспорта продукции АПК республики вырос в 2 раза – с 26,7 млн. долл. США в 2019 году до 54,5 млн. долл. США в 2024 году.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натуральном выражении за 2024 года отгружено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32,7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тыс. тонн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продукции АПК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, а в течении 5 лет - 160,9 тыс. тонн. За границу отправлено: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мясо птицы, мясо КРС, живая птица, экстракты кофе и чая, кондитерские изделия,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картофель, лук-севок, пшеница, ячмень, овес, шишки хмеля, масло подсолнечное, масличные культуры, семена вики, отруби, мука пшенична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я, молоко, мороженое, макаронные изделия, воды минеральные, пиво солодовое, крепкие спиртные напитки, продукты для кормления животных и многое другое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Наиболее популярной продукцией являются (доля от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общего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экспорта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стоимостном выражении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):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кондитерские изделия (45,6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мясо птицы (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20,7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%);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экстракты кофе (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19,6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масличные культуры (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5,4 %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).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2024 году наибольшей популярностью продукция Чувашской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Республики пользовалась у населения следующих стран (доля от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всего экспорта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в стоимостном выражении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):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Китай (37,2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%);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Беларусь (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17,0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%);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Объединенные Арабские Эмираты (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8,3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Азербайджан (5,5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Казахстан (5,0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%)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Таджикистан (4,4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%).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Экспортеры Чувашии активно пользуются мерами поддержки АО «Российский экспортный центр», </w:t>
              <w:br/>
              <w:t xml:space="preserve">АНО «Центр экспортной поддержки» в Чувашской Республике и активно принимают участие в различных международных выставках и мероприятиях.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 реализацию регионального проекта </w:t>
              <w:br/>
              <w:t xml:space="preserve">в 2019-2024 годах выделено из федерального и регионального бюджета 85,5 млн. руб. Освоение составило 100 %. Финансирование направлено на мероприятия: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на поддержку производства масличных культур - 73,5 млн. руб;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выставочно-ярмарочные мероприятия - </w:t>
              <w:br/>
              <w:t xml:space="preserve">11,1 млн. руб;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42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аккредитация ветеринарных лабораторий - </w:t>
              <w:br/>
              <w:t xml:space="preserve">0,92 млн.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1.6. Содействует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тию предпринимател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ства, обеспечивает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лизацию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программ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(по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программ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программ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Республики),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держащих мероприятия, направленные на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тие малого и среднего предпринимательства, разрабатывает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тельные меры по стим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лированию деятельности субъектов малого и сре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него предпринимател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оказание финансовой и имущественной поддержки субъектам малого и среднего предпринимательства 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ответствии с подпрограммой «Развитие субъектов малого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среднего предприним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тельства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публике»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«Экономическое развитие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5 декабря 2018 г. № 496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Минэконом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развития Чувашии для выявления проблемных вопросов при ведении бизнеса организуются встречи с представителями бизнеса, и работает горячая линия по вопросам оказания мер поддержки субъектов МСП в условиях санкций. Проводится следующая информационная работа: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1) АНО «МКК «АПМБ», Гарантийный фонд Чувашской Республики: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рамках широкого информирования субъектов МСП о мерах государственной поддержки субъектов МСП и получению обратной связи от предпринимательского сообщества Центром «Мой бизнес» осуществляется активная коммуникация при помощи собственных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интернет-площадок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(сайты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аккаунты организаций инфраструктуры поддержки бизнеса в социальных сетях). Также проводятся встречи, круглые столы, конференции. В центре «Мой бизнес» действует «горячая линия» по вопросам оказания государственных мер поддержки малому и среднему бизнесу.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2) АУ Чувашской Республики «Республиканский бизнес-инкубатор по поддержке малого и среднего предпринимательства и содействию занятости населения»: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муниципальных образованиях республики проводились выездные мероприятия с участием представителей профильных министерств, муниципалитетов, организаций инфраструктуры поддержки МСП,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Уполномоченного по защите прав предпринимателей – День малого и среднего предпринимательства.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рамках проводимых мероприятий освещались вопросы о формах и мерах государственной поддержки субъектов МСП и граждан, желающих начать свое дело, а также основные изменения в законодательстве, связанные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ведением предпринимательской деятельности, главы муниципалитетов республики выступали с докладами о социально-экономическом развитии районов, субъекты МСП каждого муниципалитета делились историями успеха, обсуждали проблемы, задавали интересующие вопросы;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проводятся бесплатные консультационные семинары для субъектов МСП и граждан,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желающих начать свое дело, на актуальные темы предпринимательства, изменения в законодательстве, продвижение товара и т.п., в рамках мероприятия участники задают интересующие их вопросы, получают обратную связь о возникающих проблемах при ведении бизнеса;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готовятся и выпускаются информационные издания – буклеты о мерах государственной поддержки субъектов МСП, оказываемых Минэкономразвития Чувашии и другими профильными министерствами, организациями, образующими инфраструктуру поддержки предпринимательства;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регулярно публикуются посты и статьи, проводятся прямые эфиры о мерах государственной поддержки субъектов МСП и граждан, желающих начать свое дело, в социальных сетях и на сайте АУ Чувашской Республики «РБИ»;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оказываются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консультации по телефону и при личном обращении с подробным разъяснением по вопросам, связанным с ведением предпринимательской деятельности, об актуальных мерах государственной поддержки, по вопросам бухгалтерского и налогового учета, юридическим вопросам;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разрабатываются бизнес-планы на различные цели: для участия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грантовой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поддержке для привлечения инвестиций, кредита, для успешной реализации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бизнес-проекта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3) АНО «Центр координации поддержки экспортно-ориентированных субъектов малого и среднего предпринимательства в Чувашской Республике»: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 целью улучшен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ия и расширения предоставления услуг по информированию субъектов МСП и граждан, желающих начать свое дело, осуществляется информирование о действующих мерах государственной поддержки, через СМИ (радио, телевидение, печатные издания), публикации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крупных интернет-порталах, выпуску видеороликов и т.п.;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организовывается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реверсная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бизнес-миссия;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оказывается консультация по условиям экспорта товара на рынок страны потенциального иностранного покупателя;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проводятся семинары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вебинары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 вопросам ведения внешнеэкономической деятельности для субъектов МСП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проводится региональный конкурс «Экспортер года»;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оказывается комплексная услуга по сопровождению экспортного контракт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 (включает в себя правовую экспертизу контракта, подготовку проекта экспортного контракта, подготовку документов для прохождения таможенных процедур и консультирование по вопросам налогообложения и соблюдения валютного регулирования и валютного контроля).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 2019 года в Чувашской Республике в рамках национального проекта «Малое и среднее предпринимательство и поддержка индивидуал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ьной предпринимательской инициативы» нача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та реализация регионального проекта «Создание системы поддержки фермеров и развитие сельской кооперации», а с 2021 года данный региональный проект трансформирован в состав регионального проекта «Акселерация субъектов малого и среднего предпринимательства».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Главная задача регионального проекта – вовлечение граждан, проживающих на селе в малое и среднее предпринимательство, а также развитие сельскохозяйственных потребительских кооперативов, что предусматривает реализацию дополнительных мероприятий по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грантово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поддержке крестьянских (фермерских) хозяйств, предоставлению субсидий сельскохозяйственным потребительским кооперативам и достижение показателей эффективности центров компетенций в сфере сельскохозяйственной кооперации и поддержки фермеров.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По итогам исп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олнения мероприятий проекта </w:t>
              <w:br/>
              <w:t xml:space="preserve">за 2019-202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годы: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вовлечено в субъекты малого и среднего предпринимательства 1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564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,  перевыполнение плана в 1,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раза (план –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1350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человек) (за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лет); 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новыми фермерами реализуются 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116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проект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Агростартап (за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лет);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сельскохозяйственных потребительских кооперативов получили субсидию на возмещение части затрат, связанных с закупкой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сельскохозяйственной продукции у своих членов и на закупку сельхозтехники и оборудования (за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лет);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создан и успешно функционирует Ц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ентр компетенций в сфере сельскохозяйственной кооперации и поддержки фермеров в Чувашской Республике, который предоставляет консультационную и методологическую поддержку сельхозтоваропроизводителям Чувашской Республики – субъектам МСП.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Всего за прошедшие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лет на эти цели использовано бюджетных средств в объеме почти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  <w:br/>
              <w:t xml:space="preserve">557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млн. рублей, в том числе на реализацию соответствующих мероприятий в 2023 году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  <w:br/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155,8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млн. рублей (без учета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9 млн. рублей по республиканскому механизму гранта «Агроста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ртап», не входящему в состав нацпроекта). 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 202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год на реализацию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регпроекта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было предусмотрено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155,8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млн. рублей. Освоение за 202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год составило 100,0%.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По состоянию на 31.12.202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года: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1) показатель «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бъектам малого и среднего предпринимательства в АПК оказаны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информационно-консультационные услуги центрами ком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етенций в сфере сельскохозяйственной кооперации и поддержки фермеров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за 2024 год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выполнен на 103,4% (план 235, факт 243);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2) показатель «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Обеспечено количество вовлеченных в субъекты малого и среднего пре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» выполнен на 111,5 % (план 200, факт 223);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3)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» за 2024 год выполнен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на 102,7 % (план 111, факт 114)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Минсельхоз Чувашии, Минстрой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полнительные органы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1.7. Обеспечивает рост конкурентоспособности экономики региона,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витие отраслей наукое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кой экономики и созд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высокотехнологи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производств, фо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мирование инновацио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территориальных кластеров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содействие в соответствии с законодательством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и законод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тельством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формированию и развитию инновационных территориальных кластеров Чувашской Республики,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зданию и развитию высок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технологичных и импорт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замещающих производств, обеспечивающих рост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курентоспособности экон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мики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целях координации работы в отношении кластеров Правительством Чувашской Республики в 2021 году на базе Центра «Мой Бизнес» создана специальная государственная структура - Центра кластерного развития, деятельность которого направлена на развитие кластерных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инициатив в отраслях экономики. По состоянию на декабрь 2024 года в Чувашской Республике сформировано 8 кластеров, в том числе 7 в сфере промышленного производства.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ва региональных кластера подтвердили соответствие федеральным требованиям и вошли в федеральный реестр промышленных кластеров Минпромторга России (кластер высокотехнологичного оборудования «АБАТ» включен в реестр в 2021 году, машиностроительный кластер Чув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ашской Республики «СИЛАНТ» включен в реестр в августе 2023 года).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Минэкон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мразвития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1.8. Обеспечивает созд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благоприятной инн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вационной и инвестиц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онной среды, реализацию комплексных инвестиц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онных планов модерн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зации моногородов в 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лях развития промы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ленного потенциала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Указа Президента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от 29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тября 2004 г. № 118 «О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полнительных мерах по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новационному развитию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мероприятий, предусмо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ренных подпрограммой «Инновационное развитие промышленности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Республики»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«Развитие промышленности и иннов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ционная экономика»,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14 декабря 2018 г. № 522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соответствии с постановлением Правительства Российской Федерации от 3 ноября 2022 г. № 1977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ОЭЗ ППТ «Новочебоксарск». В настоящее время имеется пять резидентов: ООО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Звениговский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», </w:t>
              <w:br/>
              <w:t xml:space="preserve">ООО «Авиатор», ПАО «Химпром», ООО «УК «Индустриальный парк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Сеспель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ООО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ИнтерЭнерго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». Потенциальными резиде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нтами являются 7 организаций. Мультипликативный эффект от реализации этого проекта – свыше 1,4 тыс. новых высокооплачиваемых рабочих мест, около 12 млрд. рублей привлеченных инвестиций, рост налоговых поступлений в бюджеты всех уровней на 3,7 млрд. рублей.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Действует территория опережающего социально-экономического развития г. Канаш, в реестре резидентов на территории моногорода Канаш на текущий год зарегистрировано 10 резидентов, вложено 1,1 млрд. рублей инвестиций, создано 282 рабочих места.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Создана инвестиционная карта Чувашской Республик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и, способствующая усилению привлечения инвестиций в регион, на которой размещена информация об объектах транспортной и инженерной инфраструктуры, усредненных тарифах на подключение к сетям и месторождениях полезных ископаемых, свободных земельных участках.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соответствии с постановлением Правительства Российской Федерации от 3 ноября 2022 г. </w:t>
              <w:br/>
              <w:t xml:space="preserve">№ 1977 создана ОЭЗ ППТ «Новочебоксарск».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декабрь 2024 года действующими резидентами </w:t>
              <w:br/>
              <w:t xml:space="preserve">ОЭЗ являются ООО «Звениговский», ООО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«Авиатор», ПАО «Химпром» и ООО «Управляющая компания «Индустриальный 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«Сеспель»,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ООО «ИнтерЭнерго»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ООО «Звениговский» в реализацию инвестиционного проекта «Строительство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производственного комплекса ООО «Звениговский» намерено вложить более 600 млн.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рублей и создать 36 рабочих места. </w:t>
              <w:br/>
              <w:t xml:space="preserve">На производственных площадях планируется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выпускать мясные полуфабрикаты.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ООО «Авиатор» намерено вложить более 830 млн. рублей и создать 129 рабочих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места. Планируется производство малых архитектурных форм, детского игрового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спортивного оборудования, лофт мебели, уличной мебели и элементов благоустройства.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«Химпром»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реализуется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инвестиционный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проект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«Техническое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перевооружение производства нейтрального гипохлорита кальция с целью увеличения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мощности до 21,5 тыс. т/год с содержанием активного хлора не менее 70%», в который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дополнительно готово вложить более 520 млн. рублей и создать 15 новых рабочих мест.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ООО «Управляющая компания «Индустриальный парк «Сеспель» в организацию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производства тягового электропривода на базе вентильно-индукторного электродвигателя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планирует вложить более 3,1 млрд. рублей и создать 180 новых рабочих мест.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ООО «ИнтерЭнерго»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реализует строительство завода по производству энергетических котлов большой мощности. Инвестор намерен вложить более 2,2 млрд рублей.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Действует территория опережающего социально-экономического развития г. Канаш, в реестре резидентов на территории моногорода Канаш на текущий год зарегистрировано 10 резидентов.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Центр кластерного развития (ЦКР) обеспечивает выявление кластерных инициатив, создание новых и развитие существующих территориальных кластеров. Благодаря кластерным объединениям возрастает кооперация участников кластеров между собой, а также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межкластерное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взаимодействие.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Благодаря работе ЦКР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году 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МСП, являющиеся членами региональных кластеров, получила поддержку на общую сумму 3,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млн. рублей,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которые направлены на сертификацию продукции, участие в выставочных мероприятиях, продвижение производимой продукции и др. По данным управляющих компаний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кластеров, стратегии которых утверждены распоряжением Кабинета Министров Чувашской Республики, на предприятиях малого и среднего предпринимательства, являющихся их членами,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трудится свыше 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человек, освоено к производству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издели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а выручка по итогам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года состави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более 14,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млрд. рублей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1.9. Создает благоприя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условия для запуска новых производств, в том числе защиты инвесторов и содействия реализации долгосрочных проектов путем заключения 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циальных инвестицио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контрактов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формирование паспортов свободных площадок, пре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назначенных для реализации инвестиционных проектов;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содействие масштабиров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производства иннов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ционного и высокотехнол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гичного продукта малыми предприятиями в целях ускорения их роста до сре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них предприятий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инвестиционном портале Чувашской Республике опубликован актуальный перечень свободных площадок, предназначенных для реализации инвестиционных проектов.</w:t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Cs w:val="23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инвестиционном портале Чувашской Республике опубликован актуальный перечень свободных площадок, предназначенных для реализации инвестиционных проектов.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рамках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специальных инвестиционных контракт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ов (СПИК 2.0) в Чувашской Республике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создано производство тракторов малой и средней мощности, а также перекиси водорода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антрахиноновым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методом. </w:t>
              <w:br/>
              <w:t xml:space="preserve">На декабрь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уже создано </w:t>
              <w:br/>
              <w:t xml:space="preserve">195 высокооплачиваемых, высокопроизводительных рабочих мест. К моменту реализации проектов в 2030 г. будет создано 709 рабочих мест.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Инвестиционные вложения ООО «Завод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Агромаш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»» в проект составили 1,3 млрд. рублей, объем налоговых и страховых отчислений – 0,7 млрд. рублей.,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будет создано 127 дополнительных рабочих мест.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Общий объем произведенной продукции составил свыше 49,5 млрд.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 инвестиций ООО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«Волжская перекись» составил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11,1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млрд. рублей (всего – 11,1 млрд. рублей),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умма налоговые отчисления - не менее 0,7 млрд. рублей, уже создано 167 новых высокопроизводительных рабочих мест.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Значение проекта для Российской Федерации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импортозамещение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потреблении химической продукции и переход от экспортно-сырьевой модели развития 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инновационно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-инвестиционной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моделе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развития, за сч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ет масштабной модернизации действующих мощностей ПАО «Химпром», в том числе направленной на снижение негативного воздействия на окружающую среду, создания новых мощностей на базе прогрессивных современных технологий, а также наилучших доступных технологий.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1.10. Обеспечивает фо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мирование инновацио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территориальных кластеров и ускоренное развитие инфраструкт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ры наукоемкой эконом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центра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кибербе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опасности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энергетике и промышленности федерал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уровня;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Центра кластерн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развития и формирование кластеров регионального уровня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 2024 году создан межрегиональный промышленный химический кластер (в состав которого входят </w:t>
              <w:br/>
              <w:t xml:space="preserve">13 предпр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ятий из Иркутской и Омской областей, Республик Башко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тостан, Марий Эл и Чувашии (ПАО «Химпром»).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 также Машиностроительный кластер «СИЛАНТ» (создан в 2022 г., в реестре Министерства промышленн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сти и торговли Российской Федерации с 2023 г., объедин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ет 10 промышленных предприятий)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Минэкон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мразвития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1.11. Обеспечивает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нансирование за счет средств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бюджета Чувашской Республики объектов строительства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струкции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автомобильных дорог общего пользов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в объемах, пред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смотренных на указа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цели в республика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ском бюджете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на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ответствующий фина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совый год и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программы Чувашской Республики «Развитие транспортной системы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Кабинета Министров Чувашской Республики от 29 декабря 2018 г. № 599;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постановления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22 декабря 2022 г. № 710 «О распределении средств республиканского бюджета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на капитальный ремонт и ремонт автомобильных дорог общего пользования регионального и межмун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ципального значения и нан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сение дорожной разметки на них, приведение в норм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тивное состояние автом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бильных дорог и иску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дорожных соор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жений в рамках реализации национального проекта «Безопасные качественные дороги», на содержание, проведение диагностики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проектирование по кап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тальному ремонту и ремонту автомобильных дорог общ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пользования региональн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или межмуниципального значения на 2023 год и на плановый период 2024 и 2025 годов»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ходы на строительство и реконструкцию автомобильных дорог общего пользования на территории Чувашской Республики в 2024 году </w:t>
              <w:br/>
              <w:t xml:space="preserve">за счет средств республиканского бюджета Чувашской Республики составили в сумме 1 077,3 млн. рублей (72,6% от плановых назначений).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Расходы на строительство и рек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онструкцию автомобильных дорог общего пользования в рамках реализации мероприятий государственной программы Чувашской Республики «Развитие транспортной системы Чувашской Республики», утвержденной постановлением Кабинета Министров Чувашской Республики от 29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2018 г. № 599, в 2024 году составили 378,3 млн. рублей (99,9 % от плановых назначений) за счет средств республиканского бюджета Чувашской Республики.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Указанные средства направлены на реализацию следующих мероприятий: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1) строительство и реконструкция автомобильных доро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г общего пользования регионального или межмуниципального значения в рамках реализации национального проекта «Безопасные качественные дороги» –  342,0 млн. рублей (100,0% от плановых назначений) за счет средств республиканского бюджета Чувашской Республики;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2) реализация мероприятий компле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сного развития транспортной инфраструктуры Чебоксарской агломерации в рамках реализации национального проекта «Безопасные качественные дороги» –  </w:t>
              <w:br/>
              <w:t xml:space="preserve">4,3 млн. рублей (90,2% от плановых назначений) за счет средств республиканского бюджета Чувашской Республики;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3) проектирование строительства и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реконструкции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автомоби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ьных дорог общего пользования регионального или межмуниципального значения и строительство площадок для передвижных постов весового контроля –  32,0 млн. рублей (100,0% </w:t>
              <w:br/>
              <w:t xml:space="preserve">от плановых назначений) за счет средств республиканского бюджета Чувашской Республики;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Кроме того, в общий состав расходов на строительство и реконструкцию автомобильных дорог общего пользования на территории Чувашской Республики в 2024 году включены расходы: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1) в рамках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2018 № 405, на реализаци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ю регионального проекта «Жилье (Чувашская Республика - Чувашия)» на территории Чувашской Республики - Чувашии в целях строительства (реконструкции) автомобильных дорог в 2024 году в городе Чебоксары направлено 2,3 млн. рублей (100,0% от плановых назначений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) за счет средств республиканского бюджета Чувашской Республики;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2) в рамках государственной программы Чувашской Республики «Комплексное развитие сельских территорий Чувашской Республики», утвержденной постановлением Кабинета Министров Чувашской Республики от 26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2019 № 606, </w:t>
              <w:br/>
              <w:t xml:space="preserve">на проектирование, строительство, реконструкцию ав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томобильных дорог общего пользования местного значения вне границ населенных пунктов в границах муниципального образования и в границах населенных пунктов – 313,5 млн. рублей (99,7% от плановых назначений) за счет средств республиканского бюджета Чувашской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Республики;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ind w:firstLine="255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3) в рамках государственной программы Чувашской Республики «Обеспечение граждан в Чувашской Республике доступным и комфортным жильем» на реализацию инфраструктурных проектов Чувашской Республики, источником финансового обеспечения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расходов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– 383,2 млн. рублей (48,6% от плановых назначений).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Неосвоенные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2024 года средства республиканского бюджета Чувашской Республики являются переходящими остатками и направляются на увеличение в 2025 году бюджетных ассигнований Дорожного фонда Чувашской Республики.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Минтранс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1.12. Способствует фо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мированию эффективн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и конкурентоспосо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агропромышленн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комплекса, улучш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продовольственного обеспечения населения, созданию социально-экономических условий, обеспечивающих пов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шение качества жизни сельского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оказание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поддержки сельскохозя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ственным товаропроизвод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телям на развитие сельского хозяйства;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внедрение новых технологий производства, способству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щих повышению качества и конкурентоспособности продукции агропромышле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комплекса;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«Комплексное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витие сельских территорий Чувашской Республики»,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Кабинета Министров Чувашской Республики от 26 декабря 2019 г. № 606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году выделено на поддержку агропромышленного комплекса (с льготными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кредитами и комплексным развитием сельских территорий)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7 799,2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млн. рублей, в том числе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2 597,2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млн. руб. средства федерального бюджета,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5 202,1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млн. рублей – республиканский бюджет Чувашской Республики. </w:t>
              <w:br/>
              <w:t xml:space="preserve">Из них поддержка агропромышленного комплекса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5 131,5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млн. руб. 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Всего в республике предоставляются 78 видов субсидий на поддержку сельскохозяйственного производства,  их  условно можно разделить на  7 групп: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растениеводство (22 направления), животно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вод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ство </w:t>
              <w:br/>
              <w:t xml:space="preserve">(22 направления), техническая модернизация </w:t>
              <w:br/>
              <w:t xml:space="preserve">(3 направления), пищевая промышленность </w:t>
              <w:br/>
              <w:t xml:space="preserve">(1 направление), плодородие (1 направление), мелиорация (6 направлений), поддержка малых форм хозяйствования (6 направлений), льготное кредитование (4 направления),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самозанятые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(13 направлений), страхование (2 направления)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Применение механизма государственной поддержки сельскохозяйственного производства позволяет обеспечить уровень рентабельности сельскохозяйственного производства, необходимый для устойчивого развития отрасли. 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эффективности использования имеющегося ресурсного потенциала можно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судить по объему сельскохозяйственного производства на единицу площади.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льское хозяйство демонстрирует рост сельскохозяйственного производства, суммарно за 5 лет (с 2020 по 2024 год) индекс физического объема по сельскому хозяйству вырос и составил 112,1% </w:t>
              <w:br/>
              <w:t xml:space="preserve">(РФ - 108,0%, ПФО - 108,1%), индекс производства пищевых продуктов выро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 на 13%, напитков - на 9,5%.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Чувашская Республика традиционно занимает одно из первых мест по России по выходу продукции на единицу площади.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По итогам 2023 года производство сельскохозяйственной продукции на 100 га сельхозугодий в хозяйствах всех категорий составило </w:t>
              <w:br/>
              <w:t xml:space="preserve">6 774 тыс. рублей и увеличилось в сравнении с 2020 годом на 45,9% (4 642 тыс. рублей).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сновными продуктами питания в соответствии с Доктриной продовольственной безопасности республика полностью обеспечивает потребность населения, в том числе картофелем – в 1,8 раза выше уровня потребления, молока – в 1,5 раза, овощами и яйцом – на 18,6% и 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,8% больше соответственно, мясом – на уровне потребления.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сторический рекорд отмечен по надою молока от одной коровы. Средний надой на 1 корову вырос на 27,3% и достиг 7,8 тыс. кг, а удельный вес племенных коров доведен – с 42% до 48,9%. Половина всего поголовья, содержащегося в сельскохозяйственных организациях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племенное, с улучшенными качественными характеристиками.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В целях стимулирования молочного животноводства в республике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оказываются  меры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государственной поддержки в форме субсидирования: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племенного животноводства; 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собственного производства молока; 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строительства объектов АПК;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страхования в области животноводства; 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геномной селекции коров.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В целях стимулирования инвестицио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нной деятельности сельхозтоваро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производителям, реализующи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м инвестиционные проекты в сфере животноводства, предоставляются субсидии из федерального и республиканского бюджетов на возмещение части прямых понесенных затрат на создание и (или) модернизацию животноводческих комплексов молочного направления (молочных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ферм) и других животноводческих объектов.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Минсельхоз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1.13. Принимает меры по комплексному простра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ственному развитию 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риторий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программы Чувашской Республики «Комплексное развитие сельских террит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рий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26 декабря 2019 г. № 606;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постановления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22 февраля 2017 г. № 71 «О реализации на территории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инициативных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ектов»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В 2024 году на реализацию мероприятий государственной программы Чувашской Республики «Комплексное развитие сельских территорий Чувашской Республики» направлено 2 381,4 млн. рублей </w:t>
              <w:br/>
              <w:t xml:space="preserve">(ФБ – 365,2 млн. рублей, РБ – 2 016,2 млн. рублей), в том числе: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на мероприятия с привлечением средств федерального бюджета: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улучшение жилищных условий граждан, проживающих на сельских территориях – 14,7 млн. рублей. Свидетельства о предоставлении социальных выплат выданы 16 сельским семьям. 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строительство (приобретение) жилья, предоставляемого по договору найма – 6,6 млн. рублей;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казание содействия сельскохозяйственным товаропроизводителям в обеспечении квалифицированными специалистами – 0,68 млн. рублей. Средства перечислены ООО «Мега ЮРМА» на возмещение фактически понесенных затрат, связанных с оплатой труда и проживанием обучающ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ихся;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реализация проектов комплексного развития сельских территорий – 488,97 млн. рублей, из них из федерального бюджета – 281,4 млн. рублей, республиканского бюджета Чувашской Республики – 207,57 млн. рублей. Указанные средства предусмотрены на: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строительство Чурачикской средней общеобразовательной школы Цивильского муниципального округа – 245,7 млн. рублей, из них из федерального бюджета – 151,1 млн. рублей, республиканского бюджета – 94,6 млн. рублей;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едней общеобразовательной школы на </w:t>
              <w:br/>
              <w:t xml:space="preserve">165 ученических мест с пристроем помещений для дошкольных групп на 40 мест в с. Янгличи Канашского муниципального округа – 235,6 млн. рублей, из них из федерального бюджета – 122,7 млн. рублей, республиканского бюджета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112,9 млн. рублей;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риобретение автобусов (микроавтобусов) для муниципальных спортивных школ – 7,67 млн. рублей, из них средства федерального бюджета – 7,6 млн. рублей, республиканского бюджета Чувашской Республики – 0,07 млн. рублей. Указанные средства направлены на приобрет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ение 2 автобусов для спортивных школ Урмарского и Янтиковского муниципальных округов;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ла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гоустройство сельских территорий – </w:t>
              <w:br/>
              <w:t xml:space="preserve">9,7 млн. рублей. Средства предусмотрены на реализацию 8 проектов (2 проекта по устройству спортивных площадок в Чебоксарском муниципальном округе, </w:t>
              <w:br/>
              <w:t xml:space="preserve">5 проектов по ремонту дорог в Цивильском муниципальном округе, 1 проект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по устройству уличного освещения в Ибресинском муниципальном округе);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развитие транспортной инфраструктуры на сельских территориях – 57,7 млн. рублей.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на мероприятия с привлечением средств республиканского бюджета Чувашской Республики: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возмещение затрат в целях снижения процентной ставки по льготной сельской ипотеке – 9,6 млн. рублей. Выплаты на возмещение предоставлены 222 гражданам.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– 315,9 млн. рублей.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реализация инициативных проектов – 1 564,9 млн. рублей (в том числе – 908,0 млн. рублей учтено в бюджете, 656,9 млн. рублей - переходящие средства 2023 года) на 1477 проектов.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Минсельхоз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1.14. Осуществляет в пределах своей комп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тенции региональный государственный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троль (надзор) за прим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нением и обоснованн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стью установления цен (тарифов) на товары (услуги, работы) хозя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ствующих субъектов, осуществляющих рег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лируемые виды деятел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проверок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вильности применения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дарственных регулируемых цен (тарифов) на товары (услуги, работы) хозяйств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ющих субъектов, осущест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ляющих регулируемые виды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рамках действия постановления Правительства Российской Федерации от 10 марта 2022 г. № 336 </w:t>
              <w:br/>
              <w:t xml:space="preserve">«Об особенностях организа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ции и осуществления государственного контроля (надзора), муниципального контроля» в 2024 году плановые проверки в отношении хозяйствующих субъектов в подконтрольной сфере не проводились. Внеплановые проверки ввиду отсутствия оснований также не проводились.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ц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елях реализации положений Федерального закона «О государственном контроле (надзоре) и муниципальном контроле в Российской Федерации» о профилактике рисков причинения вреда (ущерба) охраняемым законом ценностям для устранения условий, причин и факторов, спо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собных привести к нарушениям обязательных требований, контролируемым лицам объявлено 9 предостережений о недопустимости нарушения обязательных требований к порядку ценообразования и предложено принять меры по обеспечению соблюдения обязательных требований.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Госслужба Чувашии по конкурентной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литике и тарифам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1.15. Взаимодействует с Правительством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и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ральной антимонопол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службой по вопр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сам регулирования тар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фов в установленных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сферах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взаимодействие с Прав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рации и Федеральной ант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монопольной службой по вопросам регулирования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рифов в установленных сф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рах деятельности;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"прозрачности" политики ценового (тари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ного) регулирования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тельности хозяйствующих субъектов, осуществляющих регулируемые виды деятел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анализ эффективности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дарственного регулирования цен (тарифов)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Решения по установлению (цен) тарифов принимаются коллегией Госслужбы,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связи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с чем в Службе налажено взаимодействие с представителями отраслевых министерств республики и антимонопольного органа (Чувашский УФАС).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Представитель УФАС участвует в заседаниях коллегии Службы с правом совещательного голоса (не принимает участия в голосовании), также является членом рабочей груп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пы по оценке соответствия (несоответствия) критериям территориальных сетевых организаций. В состав коллегии и рабочих групп также входят представители исполнительных органов Чувашской Республики (Минфин Чувашии, Минэкономразвития Чувашии, Минстрой Чуваши,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Минпромэнерго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Чувашии), представители  Союза «Чувашское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республиканское объединение организаций профсоюзов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Чувашрессовпроф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Госслужба Чувашии по конкурентной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литике и тарифам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1.16. Создает условия для участия Работодателей и Профсоюзов в деятел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экспертных сов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 и рабочих групп 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ударственной службы Чувашской Республики по конкурентной 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тике и тарифам для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смотрения вопросов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гулирования тарифов на услуги (продукцию) 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зяйствующих субъектов, осуществляющих рег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лируемые виды деятел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включение представителей Работодателей и Профсо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 в состав экспертных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ветов и рабочих групп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дарственной службы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по конк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рентной политике и тарифам для рассмотрения вопросов регулирования тарифов на услуги (продукцию) хозя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ствующих субъектов, 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ществляющих регулируемые виды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В состав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рабочей группы по рассмотрению материалов, представленных регулируемыми  организациями  для установления, изменения и досрочного пересмотра тарифов в сфере теплоснабжения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  включены: председатель Чувашского республиканского комитета Общероссийского профсоюза работников жизнеобеспечения, председатель Совета директоров Регионального отраслевого объединения работодателей «Союз жилищно-коммунальных предприятий» ЧР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состав рабочей группы по рассмотрению материалов, представленных регулируемыми  организациями  для установления, изменения и досрочного пересмотра тарифов в сфере водоснабжения, водоотведения и обращения с твердыми коммуна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льными отходами включены: председатель Чувашского республиканского комитета Общероссийского профсоюза работников жизнеобеспечения; председатель Совета директоров Регионального отраслевого объединения работодателей «Союз жилищно-коммунальных предприятий» ЧР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 сфере электроэнергетики: в состав рабочей группы по рассмотрению вопросов, связанных с установлением (изменением) регулируемых цен (тарифов) на эле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ктрическую энергию (мощность) и платы за подключение (технологическое присоединение) к электрическим сетям включен Ильин В.П., заместитель председателя – заведующий отделом социально-трудовых отношений Союза «Чувашское республиканское объединение организац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ий профсоюзов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Чувашрессовпроф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Госслужба Чувашии по конкурентной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литике и тарифам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1.17.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Осуществляет на территории Чувашской Республики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ственное регулирование цен (тарифов) в соотве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ствии с законодател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рации в отраслях, где применяется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ственное регулирование цен (тарифов), отнесе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ное к ведению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Республики, с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блюдением и достижен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 баланса экономич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ских интересов произв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дителей и потребителей продукции (услуг) хозя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ствующих субъектов, производящих (оказыв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ющих) продукцию (усл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ги) по государственным регулируемым ценам (тарифам), обеспечением открытости и доступн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для потребителей, в том числе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для населения, процесса регулирования цен (тарифов)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баланса экон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мических интересов прои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водителей и потребителей продукции (услуг) хозя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ствующих субъектов, 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ществляющих регулируемые виды деятельности;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публикация в средствах 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совой информации, разм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щение на официальном са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 Государственной службы Чувашской Республики по конкурентной политике и тарифам на Портале органов власти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в информационно-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телекоммуникационной сети «Интернет» (далее - сеть «Интернет») решений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полнительных органов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по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гулированию цен (тарифов) на коммунальные услуги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соответствии с Жилищным кодексом Российской Федерации ограничивается рост платы за коммунальные услуги.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Расп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оряжени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ем Правительства Российской Федерации от 10 ноября 2023 г.     № 3147-р «Об индексах изменения размера вносимой гражданами платы за коммунальные услуги в среднем по субъектам Российской Федерации предельно допустимых отклонениях по отдельным муниципальным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образованиям от величины указанных индексов на 2024 - 2028 годы» на 2024 год для Чувашской Республики утверждены: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индексы изменения размера вносимой гражданами платы за коммунальные услуги: с 1 января 2024 года  в размере 0%, с 1 июля 2024 года – 9,6%;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предельно допустимое отклонение от индексов, установленных по Чувашской Республике, утверждено: с 1 января 2024 года  в размере 0%, с 1 июля 2024 года – 3,2%.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основан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ии указанных актов Указом Главы Чувашской Республики от 15 декабря 2023 г. № 192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2024 год.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первом полугодии 2024 г. плата граждан не увеличи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лась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. С 1 июля 2024 г. произо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шло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плановое изменение тарифов на коммунальные услуги, согласно которому по 15 муниципальным образованиям плата граждан не превыси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ла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9,6%.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По 11 муниципальным образованиям в связи с установлением экономически обоснованных тарифов на отдельные виды коммунальных услуг увеличение составит от 9,7% до 12,7%.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Распоряжением Правительства Российской Федерации от 15 ноября  2024 г. № 3287-р утверждены индексы изменения размера вносимой гражданами пл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аты за коммунальные услуги в среднем по субъектам Российской Федерации на 2025 год и предельно допустимые отклонения по отдельным муниципальным образованиям от величины указанных индексов на 2025-2028 годы, на 2025 год для Чувашской Республики утверждены: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индексы изменения размера вносимой гражданами платы за коммунальные услуги: с 1 января 2025 г.  в размере 0%, с 1 июля 2025 г. – 10,7%;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предельно допустимое отклонение от индексов, установленных по Чувашской Республике, утверждено: с 1 января 2025 года  в размере 0%, с 1 июля 2025 г. – 4,8%.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На основа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нии указанных актов Указом Главы Чувашской Республики от 6 декабря 2024 г. № 136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2025 год.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соответствии с Указом в первом полугодии 2025 г. плата граждан не увеличится. С 1 июля 2025 г. произойдет плановое изменение тарифов на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коммунальные услуги, согласно которому по 10 муниципальным образованиям плата граждан не превысит 10,7%,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По 13 муниципальным образованиям в связи с установлением экономически обоснованных тарифов на отдельные виды коммунальных услуг увеличение составит не более 15,4%.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Госслужбой ежемесячно проводилс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я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Чувашской Республики. По результатам указанного мониторинга изменение размера платы граждан за комму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нальные услуги по муниципальным образованиям Чувашской Республики в 2024 году по информации, представленной органами местного самоуправления (платежные документы на оплату жилищно-коммунальных услуг), находилось в рамках установленных предельных значений.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Результаты указанного мониторинга регулярно публиковались на официальном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интернет-портале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 правовой информации «право21.рф», а также на официальном сайте Госслужбы в сети «Интернет».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Все принятые Госслужбой решения об установлении цен (тарифов) подлежат официальному опубликованию на официальном сайте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Госслужбы в сети интернет, на «Официальном интернет-портале правовой информации» (www.pravo.gov.ru) и в сетевом издании «право21.рф» (www.pravo.cap.ru), а также направляются в ФАС России в электронном виде посредством размещения отчетной формы в ФГИС ЕИАС.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Госслужба Чувашии по конкурентной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литике и тарифам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  <w:bottom w:val="single" w:color="auto" w:sz="4" w:space="0"/>
            </w:tcBorders>
            <w:tcW w:w="14585" w:type="dxa"/>
            <w:textDirection w:val="lrTb"/>
            <w:noWrap w:val="false"/>
          </w:tcPr>
          <w:p>
            <w:pPr>
              <w:pStyle w:val="875"/>
              <w:ind w:firstLine="2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II. Развитие рынка труда и содействие занятости населения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Стороны совместно: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созданию экономических условий, способствующих легал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зации рынка труда и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довой миграции, созд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новых эффективных рабочих мест, сохран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и развитию кадров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потенциала, обучению работников, подлежащих увольнению, новым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фессиям, смягчению негативных последствий сокращения рабочих мест, предупреждению массовой безработицы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инвестиционных проектов, предусмотренных Законом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«О Стратегии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но-экономического развития Чувашской Республики до 2035 года»;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«Содействие зан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тости населения»,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3 декабря 2018 г. № 489;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разработка и реализация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полнительных мероприятий по содействию занятости высвобождаемых работн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 в случае увольнения зн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чительной численности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ботающих;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включение в коллективные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договоры и соглашения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полнительных гарантий для высвобождаемых работн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 из числа граждан, исп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тывающих трудности в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иске работы (инвалидов, многодетных родителей, женщин, воспитывающих малолетних детей, и т.д.);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тельного профессионального образования безработных граждан с последующим трудоустройством на выс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копроизводительные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чие места;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опережающего профессионального обуч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работников организаций производственной сферы, осуществляющих реструкт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ризацию и модернизацию производства в соответствии с инвестиционными прое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тами;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предувольнител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консультационных услуг работникам, подлеж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щим высвобождению в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цессе реструктуризации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ганизаций и оптимизации численности работающих, и государственных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содействию в поиске подх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дящей работы;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включение в отраслевые, территориальные соглаш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ния, коллективные договоры вопросов создания эконом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ческих условий, спосо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ствующих легализации 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 труда и трудовой мигр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ции, созданию новых эффе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тивных рабочих мест, сохр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нению и развитию кадрового потенциала, обучению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ботников, подлежащих увольнению, смягчению негативных последствий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кращения рабочих мест, предупреждению массовой безработицы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Во исполнение положений части 1 статьи </w:t>
              <w:br/>
              <w:t xml:space="preserve">67 Федерального закона от 12 декабря 2023 г. № 565-ФЗ «О занятости населения в Российской Федерации» и пункта 2 Постановления Правительства от 3 мая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2024 г.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 на основании Постановления Кабинета Министров Чувашской Республики от 12 августа 2024 г. №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453 создана  Межведомственная комиссия по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вопросам противодействия нелегальной занятости, своевременности и полноты выплаты заработной платы в Чувашской Республике  и рабочие группы в городских и муниципальных образованиях Чувашской Республики.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основании Соглашения об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информаци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онном взаимодействии  между Межведомственной комиссией по вопросам противодействия нелегальной занятости, своевременности и полноты выплаты заработной платы в Чувашской Республике и Управлением от 12 сентября 2024 г. осуществляется обмен информацией соглас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но Перечню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органы Федеральной службы по труду и занятости в порядке межведомственного взаимодействия, утвержденного приказом Министерства труда и социальной защиты Российской Федерации от 2 февраля 2024 № 40н.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 платформы ВПД ФНС России Межведомственной комиссии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предоставлена информация за 6 и 9 месяцев 2024 года: сведения в отношении 452 работодателей, выплачивающих заработную плату ниже МРОТ 13 456 работникам; сведения в отношении 144 работодателей, имеющих признаки подмены трудовых отношений путем привлечения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труда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самозанятых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граждан.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По запросу председателя Межведомственной комиссии Управление направило информацию в отношении 3268 работодателей, выплачивающих заработную плату ниже среднеотраслевого уровня.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Кроме того, с целью более полного информирования межведомственной комиссии и рабочих групп, Управлением направлены дополнительные сведения за 6 и 9 мес. 2024 года, содержащие: списки налоговых агентов, попавших в группу риска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 заработной плате – 4 284 работодателя; списки работодателей, имеющих разницу между численностью работников и количеством зарегистрированной ККТ - </w:t>
              <w:br/>
              <w:t xml:space="preserve">195 налогоплательщиков; списки работодателей, попавших в группу риска злоупотреблений при применении труда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самозанятых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граждан - </w:t>
              <w:br/>
              <w:t xml:space="preserve">27 работодателей.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Упра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вление продолжает принимать участие в заседаниях рабочих групп Межведомственной комиссии по вопросам противодействия нелегальной занятости, своевременности и полноты выплаты заработной платы в Чувашской Республике  в городских и муниципальных образованиях.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По состоянию на 1 января 2025 г. Управление приняло участие в 308 совместных заседаниях рабочих групп Меж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едомственной комиссии по вопросам противодействия нелегальной занятости, своевременности и полноты выплаты заработной платы в Чувашской Республике (рабочих групп по повышению устойчивости социально-экономического развития), созданных при муниципалитетах. </w:t>
              <w:br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заседания рабочих групп приглашены для заслушивания 2273 работодателя, выплачивающих низкую заработную плату.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 целью качественного проведения заседаний рабочих групп  и вы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явления скрытой занятости муниципальными образованиями совместными оперативными рейдами, охвачено 747 субъектов предпринимательства. Выявлены нарушения законодательства в 47 случаях, что составляет 6,3 % от общего количества обследованных предпринимателей.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По итогам проведенных мероприятий и заслушиваний на рабочих группах по состоянию на 01.01.2025 в бюджеты Чувашской Республики дополнительно поступил налог на доходы физических лиц в сумме 15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,4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млн.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рублей, страховые взносы – 37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млн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. рублей.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Профсоюзные организации в пределах своей компетенции проводят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профсоюзный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контроль за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своевременной оплаты труда в организациях всех форм собственности, ликвидации и пр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дотвращению задолженности по выплате заработной платы, легал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зации теневой заработной платы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Чувашрессовпроф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проводит еж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месячный мониторинг ситуации на рынке труда Чувашской Респу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лики и в том числе по своевременной выплате заработной платы.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году государственную услугу по профессиональному обучению и дополнительному профессиональному образованию безработных граждан, включая обучение в другой местности (далее – профессиональное обучение), получил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266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безработны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гра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ждан. Обучение проводилось в 8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образовательных организациях по 36 профессиям (специальностям), образовательным программам.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После завершения профессионального обучения в 2024 году трудоустроено 739 человек (61,6% от численности завершивших обучение).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Минтруд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формиров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конкурентной, в том числе благоприятной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вестиционной, иннов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ционной, социальной, образовательной, среды для создания, удержания и привлечения кач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ственного кадрового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тенциала в Чувашскую Республику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совершенствование системы подготовки специалистов по образовательным програ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мам среднего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нального образования и высшего образования;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дополнительных возможностей для получения дохода в сельской местн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повышение инвестиционной активности муниципальных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Подготовку специалистов в Чувашской Республике с высшим профессиональным образованием для агропромышленного комплекса Чувашской Республики осуществляет ФГБОУ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«Чувашский  государственный аграрный униве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рсит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ет»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en-US"/>
              </w:rPr>
              <w:t xml:space="preserve">(далее – Чувашский ГАУ)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Прием на первый курс в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ученом году по программам подготовки специалистов с высшим образованием для обучения за счет средств федерального бюджета составил 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35 чел., в том числе: 413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 на очное обучение,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23 чел. на очно-заочное обучение, 199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на заочную форму обучения. Всего принято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1069 обучающихся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На места, финансируемые за счет федерального бюджета, принято: на программы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бакалавриата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специалитета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– 530 чел.,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программы магистратуры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чел., на программы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подготовки научно-педагогических кадров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аспирантуре </w:t>
              <w:br/>
              <w:t xml:space="preserve">26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человек.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целью снижения кадрового напряжения в Чувашской Республике Чувашский ГАУ ежегодно выделяет достаточное количество мест для приема абитуриентов на места в пределах целевой квоты. В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учебный год было принято на целевое обучение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132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чел., из них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88 по очной, 5 по очно-заочной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 заочной формам обучения. На бакалавриат и специалитет очно –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68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чел.,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очно-заочно – 2 чел.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заочно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чел.; на магистратуру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очно –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чел.,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очно-заочно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заочно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обучение по образовательным программам подготовки научно-педагогических кадров в аспирантуре по очной форме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Чувашский ГАУ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рошли обучение по реализуемым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повышения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правовые аспекты фармацевтической деятельности в сфере обращения лекарственных средств для ветеринарного применения – 31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хмелеводство - 16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екарь - 46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современные подходы к кормлению высокопродуктивных сельскохозяйственных животных – 38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организационно-финансовые основы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предпринимательства в аграрном секторе - 55 чел. и др.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Прошли обучение по реализуемым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профессиональной переподготовки: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 - технология производства сыра и молочной продукции - 97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менеджмент - 30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агробизнес фермерского хозяйства - 65 чел. и др.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Прошли обучение по реализуемым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профессионального обучения: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подготовка водителей категории «В» - 32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подготовка трактористов-машинистов сельскохозяйственного производства на категории «В», «С», «D», «Е», «F» - 83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водитель внедорожных мототранспортных средств 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тегории </w:t>
              <w:br/>
              <w:t xml:space="preserve">А1 - 10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слесарь механосборочных работ - 45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птицевод - 15 чел.;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санитар ветеринарный - 30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оператор по искусственному осеменению животных и птицы - 52 чел.;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кондитер - 26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мае-июле 2024 года прошел 5-ый в Чувашии поток федерального образовательного проекта «Россельхозбанка» и Минсельхоза России, реализующегося на площадке Чувашского государственного аграрного университета. В 2024 году в «Школе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фермера» было три основных направления обучения – «Хмелеводство», «Агротуризм» и «Овощеводство открытого грунта». Слушатели Школы осваивали на базе Чувашского ГАУ передовые методы ведения фермерского хозяйства, повышали финансово-экономическую грамотность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знакомились с новейшими агротехнологиями, проходили практику на ведущих предприятиях АПК и фермерских хозяйствах республики и других регионов России. В целом за 4 года действия проекта «Школа фермера» в Чувашии обучение прошли около 200 предпринимателей.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Чувашии, 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сельхоз Чувашии,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повышению профессионально-квалификационного уровня рабочих кадров, в том числе путем орган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зации профессиональн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тельного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нального образования безработных граждан с ориентацией на перспе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тивные потребности в кадрах на рынке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социальной адаптации безработных граждан в целях устранения негативных последствий безработицы и повышения мотивации к труду;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мероприятий по профессиональной ориент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молодежи, в том числе выпускников общеобразов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 организаций и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чающихся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низаций, в целях выбора ими сферы деятельности (пр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фессии), их трудоустройства, прохождения ими професс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онального обучения и 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чения дополнительного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фессионального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тельного профессионального образования безработных граждан до 29 лет по востр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бованным на рынке труда профессиям с целью пов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шения их конкурентосп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собности и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мобильности на рынке труда;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и проведение мероприятий, направленных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повышение престижа и популяризацию рабочих профессий, в том числе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лайн-тестирования учащихся 6 - 11 классов на платформе проекта «Билет в будущее»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 организации работы по социальной адаптации учитывались воз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растные особенности, период нахождения в статусе безработного, ограни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ения по состоянию здоровья безработных граждан.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целях устранения негативных последствий и повышения мотивации к труду в программах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социальной адаптации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приняло участие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1523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безр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ботных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психологическ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их тренингах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504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безработны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гражд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Государственная услуга по профессиональной ориентации оказана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13300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гражданам в возрасте 14-29 лет, из них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11063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 – подростки в возрасте от 14 до 17 лет.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Для молодежи и подростков проведены мероприятия: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единые информационные дни «Молодежь и карьера» для молодежи, ищущей работу впервые, и выпускников организаций высшего образования и профессионального образования, в ходе которых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5450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человек в возрасте </w:t>
              <w:br/>
              <w:t xml:space="preserve">16-29 лет, в том числе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845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студентов профессиональных образовательных организаций республики, получило информацию о рынке труда, возможностях прохождения профессионального обучения и получения дополнительного профессионального образования;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акция «Сегодня – мечта, завтра – профессия», в которой приняло участие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626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несовершеннолетних граждан, нуждающихся в социальной реабилитации;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профориентационные услуги в рамках дней профориентации «Мир профессий» предоставлены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0061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учащ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емуся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школ – участникам мероприятия по организации временного трудоустройства несовершеннолетних граждан в возрасте от 14 до 18 лет в свободное от учебы время.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Профессиональное обучение и дополнительное профессиональное образование по востребованным на рынке труда профессиям, способствующим конкурентоспособности и профессиональной мобил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на рынке труда граждан в возрасте от 16 до 29 лет, прошло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134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безработных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человек прошло профессиональную подготовку по профессиям рабочих, должностям служащих,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– переподготовку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 человек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повысило свою квалификацию по имеющейся профессии (специальности).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стимулир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ванию предпринимател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ского сообщества к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зданию новых рабочих 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 в сф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ере приорите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направлений экон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мического развития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стимулирование вложений в основные фонды за счет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стичного субсидирования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Благодаря деятельности АУ «Фонд развития промышленности Чувашской Республики» Минпромэнерго Чувашии по предоставлению льготных займов в 2024 году создано 182 рабочих места, в т.ч. 169 рабочих места субъектами МСП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Минпромэнерго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Минэкон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мразвития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выявлению барьеров, затрудняющих формирование гибких трудовых отношений, в том числе дистанцио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занятости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условий для инт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грации в трудовую деятел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ность лиц с ограниченными физическими возможност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 и содействие труд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устройству незанятых инв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лидов;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повышение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но-квалификационного уровня рабочих кадров, в том числе путем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профессионального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чения и дополнительного профессионального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безработных граждан с ориентацией на перспе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тивные потребности в кадрах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рынке труда;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развитие межведомственной системы профессиональной ориентации молодежи на выбор востребованных на рынке труда рабочих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фессий, на получение 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лификации высокого уровня, соответствующей задачам технологического развития и наукоемкой экономики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Предоставление государственных услуг гражданам, относящимся к 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тегории инвалидов, осуществляется центром зан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тости населения с учетом рекомендаций индивидуальных программ реабилитации или абилитации 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валида, выданных в установленном порядке, и содержащих заключение о пр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ведении мероприятий по профессиональной реабилитации или абилит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ции.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За 202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 год государственную услугу по профессиональной ориентации граждан в целях выбора сферы деятельности (пр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фессии), трудоустройства, прохождения профессионального обучения и получения дополнительного профессионального образования получило 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инв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en-US"/>
              </w:rPr>
              <w:t xml:space="preserve">лидов, обратившихся за содействием в поиске работы в органы службы занятости.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целях повышения конкурентоспособности 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безработных граждан из числа инвалидов обуч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но востребованным на рынке труда профессиям: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оператор котельной, повар, охранник, специалист по маникюру, парикмахер, дизайнер компьютерной гр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фики и другим.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инвалидов получило государственную услугу по социальной ада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тации безработных граждан на рынке труда. Они ознакомились с ситу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цией на рынке труда, основами технологии трудоустройства, особенностями самопр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зентации и саморекламы, получили навыки составления професси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нального резюме, отработали полученные знания, участвуя в деловых играх и упражн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ниях.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Для разрешения или снижения актуальности имеющихся у инвалида психологических проблем, препятствующих его профессионально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й и социальной самореализации, 84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инвалидам оказана государственная услуга по психологической поддержке в индивидуальной и групповой форме. Групповая работа проведена в виде психологических тренингов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«Планирование личного успеха», «Достижение цели», «Управление эмоциями» и других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Мероприятие по организации профессионального обучения и дополнительного профессионального образования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191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работник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предприятий оборонно-промышленного комплекса в рамках федерального проекта «Содействие занятости» национального проекта «Демография» в 202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году способствовало повышению профессионально-квалификационного уровня рабочих.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Из числа безработных граждан профессиям рабочих обучено 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от численности завершивших обучение.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Мероприятия по профессиональной ориентации молодежи реализуется в рамках Долгосрочной программы содействия занятости молодежи на период до 2030 г., утвержденной постановлением Кабинета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Министров Чувашской Республики от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27 июля 2022 г.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№ 370.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В целях координации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работы по профессиональной ориентации постановлением Кабинета Министров Чувашской Республики от 24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июля 2024 г.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 </w:t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</w:rPr>
              <w:t xml:space="preserve">№ 415 образована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Межведомственн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ая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 по профессиональной ориентации граждан в Чувашской Республике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 и распоряжением Кабинета Министров Чувашской Республики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 от 31 июля 2024 г. № 792-р утвержден ее состав по должностям.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проведению после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довательных мер по легализации «серого»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рынка труда, которые приводят к постепенному сокращению оттока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бочей силы из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принятие мер по выявлению фактов выплаты «серой»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работной платы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лями, осуществляющими свою деятельность на терр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тории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В целях реализации мер активной политики и осуществления дополнительных мероприятий в области содействия занятости населения Минтрудом Чувашии  в 2024 г. заключены соглашения с муниципальными образованиями республики о реализации мер, направленных на сниже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ние неформальной занятости,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и установлен контрольный показатель из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расчета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18272 человека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(в 2023 г. – 27 320 человек)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По данным органов местного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самоуправления 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в Чувашской Республике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по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состоянию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на 31 декабря 2024 г. общая численность работников, с которыми заключены трудовые договоры, составила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19 424 человека, или 106,3 %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к соглашению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(АППГ – 27637 чел., 101,2 %)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Рабочими группами Межведомственной комиссии по вопросам противодействия нелегальной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занятости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своевременности и полноты выплаты заработной платы в Чувашской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Республике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проведено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474 заседания,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1369 межв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едомственных выездов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по снижению нелегальной занятости, которыми охвачено 7520 хозяйствующих субъектов, в органы контроля и надзора направлено 139 материалов, по результатам рассмотрения которых принято 122 решения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(АППГ – 344 заседания, 1 661 выезд, которым охвачено 10288 хозяйствующих субъектов)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Кроме того, в республике организована информационно-разъяснительная работа о негативных последствиях для работников, осуществляющих трудовую деятельности без оформления трудовых отношений и получающих неофициальную заработную плату, а также о мерах ответст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венности для работодателей за использование труда работников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ез должного оформления с ними трудовых отношений. </w:t>
              <w:br/>
              <w:t xml:space="preserve">На официальных сайтах органов местного самоуправления в Чувашской Республике за 2024 г. размещены 434 новости, 540 информаций о негативных последствиях «зарплат в конвертах» размещены в СМИ и социальных се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тях, в т.ч. ВК, Одноклассники, Телеграмм.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МВД по Чувашской Республике организовано своевременное и полное рассмотрение поступающих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заявлений граждан о фактах невыплаты заработной платы (ст.145.1 УК РФ).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Проводятся мероприятия, направленные на выявление фактов неисполнения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обязанностей по исчислению, удержанию и перечислению НДФЛ налоговыми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агентами (ст.199.1 УК РФ).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Так, в 2023 году правоохранительными органами Чувашской Республики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выявлено 22 преступления, связанных с невыплатой заработной платы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(ст.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145.1 УК РФ).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В ходе выездных проверок страхователей на правильность исчисления, полноты и своевременности уплаты (перечисления) страховых взносов на обязательное социальное страхование от несчастных случаев на производстве и профессиональных заболеваний в 2024 году выя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влены 25 страхователей, заключивших договора гражданско-правового характера с работниками, фактически выполнявших трудовые функции на сумму 30,6  млн. рублей. В результате доначислены страховые взносы в сумме 0,4  млн. рублей.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Информация об использовании труда работников без оформления соответствующих трудовых договоров, а именно выявленных договоров гражданско-правового характера с работниками, фактически выполняющими трудовые функции направлена в Государственную инспекцию труд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а Чувашской Республики.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ходе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выездных проверок страхователей на правильность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2024 году выявлены 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страхователей, заключивших договора гражданско-правового характера с работниками, фактически выполнявших трудовые функции на сумму 30,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 млн. рублей. 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результате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доначислены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страховые взносы в сумме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0,4  млн.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рублей.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Информация об использовании труда работников без оформления соответствующих трудовых договоров, а именно выявленных договоров гражданско-правового характера 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работниками, фактически выполняющими трудовые функции направлена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Государственную инспекцию труда Чувашской Республики.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году  Отделение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СФР по Чувашской Республике-Чувашии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(далее – Отделение)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приняло участие 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411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заседаниях   межведомственных комиссий совместно с налогов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ыми органами, администрациями городов (муниципальных округов) республики, органами прокуратуры, службой судебных приставов и иными органами  по вопросам своевременности и полноты выплаты  заработной платы, снижения неформальной занятости, где рассмотрены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тыс. работодателей, которым даны соответствующие рекомендации.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целях проведения разъяснительной кампании для экономически активного населения, работодателей, индивидуальных предпринимателей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самозанятого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населения по формированию негативного отношения к неформальной занятости 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клиентских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службах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тделения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размещена полиграфическая продукция  СФР.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Кроме того, в  Клиентских службах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тделения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продолжается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ежедневная трансляция  (с повтором) видеоролика  о легализации теневой занятости.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Отделением проводилась информационно-разъяснительная работа по теме «серой» зарплаты и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формирования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пенсионных прав  граждан в районах и городах республики, а также в организациях и предприятиях г. Чебоксары и Новочебоксарск,  в учебных заведениях республики: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группе «Минтруд Чувашии» социальной сети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Вконтакте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5 апреля 2024 г. состоялась «прямая линия» по вопросу «Чем обернется зарплата «в конверте»;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образовательного проекта для студентов кооперативного техникума 15 мая 2024 г. проведен «День пенсионной грамотности»;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обучающих семинарах страховой компании «Ренессанс страхование» 8 февраля 2024 г. и 17 апреля 2024 г. представители Отделения СФР выступили с докладами, посвященными вопросам пенсионного обеспечения  индивидуальных предпринимателей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самозанятых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легализации занятости;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адрес глав муниципальных округов и АУ МФЦ Минэкономразвития Чувашии направлены соответствующие разъяснительные материалы (для размещения на стендах, в сети Интернет) и раздаточная полиграфическая продукция;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выступление заместителя управляющего Отделения  30 августа 2024 г. на Национальном телевидении в телепередаче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Финтеллект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интервью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заместителя управляющего Отделения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«Радио России» 19 декабря 2024 г..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информации, полученной от администраций  муниципальных округов и городов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проводится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следующая работа: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официальных сайтах администраций размещена информация об особенностях формирования пенсионных прав лиц, применяющих указанный налоговый режим»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легализации «серого» рынка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Кроме того материалы, предоставленные Отделением (памятки,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листовки) размещены на информационных стендах администраций, подведомственных учреждений, в информационно-телекоммуникационной сети Интернет;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мероприятиях в Дни малого и среднего предпринимательства, в рамках информационных дней, сходах граждан, проводится  информирование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 легализации «теневой» занятости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распространение раздаточных материалов»;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районных средствах массовой информации публикуются материалы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 указанной тематике для населения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самозанятых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в интернет изданиях размещено </w:t>
              <w:br/>
              <w:t xml:space="preserve">23 публикаци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тему легализации трудовых отношений и влияния уплаченных страховых взносов на стаж и размер страховой пенсии. В печатных изданиях республики опубликовано 5 материалов на указанную тематику, на страницах социальных сетей – 36.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Разъяснения по легализации трудовых отношений, в т. ч. в целях формирования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учета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пенсионных прав  были даны на совещаниях (заседаниях) -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387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семинарах для работников и работодателей, индивидуальных предпринимателей 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42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55, на «круглых столах», форумах -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125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иных мероприятиях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(сходы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информационные дни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и др.)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- 322.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МВД по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УФНС России по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превентивных мер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действия занятости граждан, внедрению э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фективных механизмов перепрофилирования безработных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мероприятий по профессиональной ориент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граждан в целях выбора ими сферы деятельности (профессии), трудоустро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ства, прохождения профе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сионального обучения и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лучения дополнительного профессионального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оказание ряда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услуг, предназначенных для оказания только безр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ботным гражданам, а также гражданам, зарегистрир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ванным в целях поиска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ходящей работы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профориентационные услуги получило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26727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в т.ч.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5471 женщина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</w:t>
              <w:br/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3300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граждан в возрасте 14-29 лет, 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инвалидов,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777 граждан, уволенных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связи с ликвидацией организации, либо сокращением численности ил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штата работников организации.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Государственная услуга по профессиональной ориентации перед направлением на профессиональное обучение или на получение дополнительного профессионального образования оказана </w:t>
              <w:br/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безработн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Безработным гражданам оказаны государственные услуги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профе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сиональному обучению и дополнительному профессиональному образованию безработных граждан, включая обучение в другой местности (1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266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чел.), по социальной адаптации на рынке труда (1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523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чел.), по психологическо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держке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1504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использов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новых информац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онных возможностей и обеспечению доступн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информационных ресурсов в сфере занят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доступности информационных ресурсов в сфере занятости населения путем использования единой цифровой платформы в сф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 занятости и трудовых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ношений «Работа в России»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Сведения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 наличии свободных рабочих мест, заявленных работодателями, размещены в открытом доступе на Единой цифровой платформе в сфере занятости и трудовых отношений «Работа в России». Различные параметры поиска вакансий, контактная информация о конкретном работо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дателе в банке вакансий предоставляют соискателям возможность для самостоятельного подбора подходящей работы. Также для работодателей,  обеспечена возможность подбора необходимых работников из числа граждан, разместивших резюме на Единой цифровой платформе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сохранению и созданию новых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чих мест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особой экономич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зоны на территории Чебоксарской агломерации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новых рабочих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мест, комфортных условий для проживания путем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шения задач комплексного обустройства объектами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циальной и инженерной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фраструктуры сельских населенных пунктов и уд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влетворения потребности сельского населения в 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гоустроенном жилье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 соответствии с постановлением Правительства Российской Федерации от 3 ноября 2022 г. № 1977 заключено соглашение о создании на территории муниципального образования г. Новочебоксарск особой экономической зоны промышленно-производственного типа «Новочебок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сарск» (далее – ОЭЗ) между Правительством Российской Федерации, Кабинетом Министров Чувашской Республики и администрацией г. Новочебоксарска (от 30 ноября 2022 г. № С-269-ДВ/Д14).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По предварительным расчётам, присвоение статуса ОЭЗ дает возможность региону привлечь в экономику в 2023 – 2027 гг. не менее 15 млрд. рублей инвестиций, создать более 1 тыс. новых рабо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чих мест, развить новые виды деятельности.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Минсельхоз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сдержив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и снижению нег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тивных последствий 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совых увольнений рабо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ников и резкого роста безработицы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ванию работников предпр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ятий, находящихся под риском увольнения, включая введение режима неполного рабочего времени, простой, временную приостановку работ, предоставление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пусков без сохранения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ботной платы, проведение мероприятий по высвобо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дению работников, в рамках федерального проекта «С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действие занятости» наци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нального проекта «Демогр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 рамках федерального проекта «Содействие занятости» национального проекта «Демография» </w:t>
              <w:br/>
              <w:t xml:space="preserve">в 202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году реализовано мероприятие по организации профессионального обучения и дополнительного профессионал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Обучение прошел 191 работник  предприятий ОПК на сумму 3 574,8 тыс. руб. (из них 3 539,1 тыс. руб. – средства федеральн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го бюджета, 35,7 тыс. руб. – средства республиканского бюджета).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аботники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пре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приятий, находящие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ся под риском увольнения,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имели возможность пройти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профессионально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обучени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и дополнительно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е в 2024 году в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рамках федерального проекта «Содействие занятости» национального проекта «Демография»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заявлений от данной категории граждан на обучение не поступало.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равного доступа граждан вне зависимости от места их проживания к активным программам на рынке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ванию отдельных категорий граждан в рамках федерал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проекта «Содействие занятости» национального проекта «Демография» вне зависимости от места их проживания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 рамках федерального проекта «Содействие занятости» национального проекта «Демография» в 2024 году  профессиональное обучение и дополнительное профессиональное образование прошло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1535 граждан, что составило 102,8% от установленной республике квоты </w:t>
              <w:br/>
              <w:t xml:space="preserve">(1493 чел.). Профессиональное обучение осуществлялось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«Монтажник радиоэлектронной аппаратуры и приборов»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, «Оператор станков с ПУ», «Специалист по эксплуатации беспилотных авиационных систем», «Технологии информационного моделирования (ТИМ) в обеспечении жизненного цикла зданий», «Промышленное и гражданское строительство», «Web-программист», «Системный админ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стратор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  <w:lang w:val="en-US"/>
              </w:rPr>
              <w:t xml:space="preserve">Linux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» и другим.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Из числа завершивших обучение 879 человек – граждане, обратившиеся в органы службы занятости в целях поиска работы,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478 – граждане в возраста 50 лет и старше и граждане предпенсионного возраста, </w:t>
              <w:br/>
              <w:t xml:space="preserve">127 – женщины, находящиеся в отпуске по уходу за ребенком до достижения им возраста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трех лет, и женщины, не состоящие в трудовых отношениях и имеющие детей дошкольного возраста в возрасте от 0 до 7 лет включительно, 7 – граждане из числа молодежи в возрасте до 35 лет включительно, 39 – безработные граждане, 4 – граждане с инвалидностью,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1 – участник боевых действий.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После завершения обучения продолжают свою трудовую деятельность или трудоустроены 1379 человек, что составляет 89,8% от завершивших обучение граждан.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разработке новых направлений 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тивной политики занят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населения и предл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жений по их финансовой обеспеченности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организации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нального обучения и допо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нительного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образования работн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 промышленных пре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приятий, находящихся под риском увольнения;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организации временного трудоустройства работников, находящихся под риском увольнения (введение реж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 неполного рабочего вр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мени, временная остановка работ, предоставление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пусков без сохранения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ботной платы, проведение мероприятий по высвобо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дению работников);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организации обществе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работ для граждан,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гистрированных в органах службы занятости в целях поиска подходящей работы, включая безработных 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 2024 году обучен 19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1 работник 5 предприятий ОПК в рамках федерального проекта «Содействие занятости» национального проекта «Демография» на сумму 3 574,8 тыс. руб. (из них 3 539,1 тыс. руб. – средства федерального бюджета, 35,7 тыс. руб. – средства республиканского бюджета).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реализации мероприятий в сфере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нятости населения, направленных на сниж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напряженности на рынке труда Чувашской Республики, включая финансирование за счет средств федерального бюджета и республика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ского бюджета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в нео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ходимых объемах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тельного профессионального образования работников промышленных предпри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тий, находящихся под риском увольнения;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временного трудоустройства работников, находящихся под риском увольнения (введение реж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 неполного рабочего вр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мени, временная остановка работ, предоставление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пусков без сохранения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ботной платы, проведение мероприятий по высвобо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дению работников);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общественных работ для граждан, зарег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стрированных в органах службы занятости в целях поиска подходящей работы, включая безработных 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 2024 году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5 предприятий республики приняло участие в мероприятиях по организации профессионального обучения и дополнительного профессионального образова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ния работников предприятий оборонно-промышленного комплекса (далее – ОПК),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в рамках федерального проекта «Содействие занятости» национального проекта «Демография»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 Обучение прошел 191 работник предприятий ОПК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, возмещены затраты 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на сумму 3 574,8 тыс. руб. (из них 3 539,1 тыс. руб. – средства федерального бюджет</w:t>
            </w: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а, 35,7 тыс. руб. – средства республиканского бюджета).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соверше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ствованию механизмов поддержки занятости населения при рестру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туризации градообраз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ющих предприятий,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дернизации экономики моногородов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монопр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фильных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новых инвест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ционных проектов на терр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тории моногородов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Республики, создание новых рабочих мест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Индивидуальной программы социально-экономического развития Чувашской Республики на 2020-2024 годы в 2023 году завершен 1 этап строительства внутриплощадочных объектов инфраструктуры государственных индустриальных парков в городе Новочебоксарске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Батыревском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муниципальном округ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е. 2 этап строительства внеплощадочных объектов инфраструктуры завершен в 2024 году. Ожидаемый экономический эффект предполагает реализацию 15 новых инвестиционных проектов с объемом инвестиций более 11,5 млрд. рублей и созданием более 1 тыс. рабочих мест.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ind w:firstLine="8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энерго Чувашии,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развитию системы социальной адаптации,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нальной ориентации, профессиональному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чению молодых граждан, повышению их мотив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к трудовой деятел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по профессиям и специальностям, востр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бованным на рынке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и проведение мероприятий, направленных на повышение престижа и популяризацию рабочих профессий: месячников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фессиональной ориентации, республиканской акции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лонтеров-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профориентаторов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дней профессиональной 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ентации и других меропри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тий;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публикация в средствах 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совой информации и разм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щение на Портале органов власти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в сети «Интернет»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формации о проведении ук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занных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Среди учащихся общеобразовательных организаций в 2024 г. проведены следующие профориентационные мероприятия: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содействия максимальной самореализации и успешной социализации подрастающего поколения, активизации процесса профессионального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самоопределения обучающихся общеобразовательных организаций, стимулирования обучающихся к дальнейшему профессиональному и личностному развитию, повышения интереса к будущей профессиональной деятельности реализуется  профориентационный проект «ПроFFстарт»;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ранней профориентации и перспективной подготовки кадров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реализуется проект «УПК 21 - Учебно-производственные классы». Одной из основных задач проекта является создание условий для получения «первой» профессии рабочего, должности служащего учащимися 9-10 классов в рамках реализации общеобразовательной программы;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совершенствования системы профориентации в Чувашской Республике и формирования позитивного отношения у молодёжи к рабочим профессиям реализуется проект «Неделя профессий»;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 целью формирования осознанности и готовности к профессиональному самоопределению обучающихся </w:t>
              <w:br/>
              <w:t xml:space="preserve">6-11 классов Чувашская Республика принимает участие в реализации проекта «Билет в будущее» (далее – проект).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проекте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приняли участие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19293 обучающихся, 229 школ, региональные пробы прошли </w:t>
              <w:br/>
              <w:t xml:space="preserve">2 858 обучающихся,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22 образовательные организации в т.ч. высшего и среднего профессионального образования стали площадками для проведения региональных проб,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партнерами проекта стали 33 промышленных предприятий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Обучающиеся принимают участие в открытых онлайн-уроки «Проектория». Ознакомление учеников 5–11-х классов с перспективными профессиями, а также достижениями отечественной науки и экономики.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рамках всероссийской акции «Неделя без турникетов», организ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ованной Союзом машиностроителей России при поддержке Минпромэнерго Чувашии и Минобразования Чувашии крупнейшие промышленные предприятия Чувашской Республики открывают свои двери для школьников и студентов. Акция представляет собой комплекс мероприятий, нап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равленных на профориентационное информирование о деятельности ведущих предприятий и популяризацию инженерных профессий и специальностей, востребованных на промышленном производстве. Учащиеся и педагоги общеобразовательных, профессиональных образовательных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организаций и образовательных организаций высшего образования знакомятся с работой промышленных  организаций, реальными рабочими местами и условиями, пообщаться с ведущими сотрудниками и специалистами, получить консультацию по дальнейшему трудоустройству.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участие в акции приняло 17 тыс. человек.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Профессиональная ориентация несовершеннолетних граждан является одним из важ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нейших направлений активной политики занятости населения. Системная работа органов службы занятости по профессиональной ориентации способствует оптимальному выбору молодежью будущей профессии, повышению ее активности и конкурентоспособности на рынке труда.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году государственная услуга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оказана 1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1063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гражданам в возрасте 14 – 17 лет, из них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9180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человек – учащиеся общеобразовательных организаций.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течение 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года для  несовершеннолетних граждан органами службы занятости населения проведены профориентационные мер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приятия: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дни профориентации «Мир профессий» для школьников – участников мероприятий по организации временного трудоустройства несовершеннолетних граждан в свободное от учебы время, участие в которых прин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ло 1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тыс.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учащихся школ;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акция «Сегодня – мечта, завтра – профессия» для несовершенно-летних граждан, нуждающихся в социальной реабилитации. 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рофориента-ционные знания по вопросам выбора профессии, профессионального самоопределения, о возможности участия в программе по трудоустройству несовершеннолетних граждан в во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расте от 14 до 18 лет в свободное от учебы время получило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626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подростк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Информация о проведенных мероприятиях размещается на сайте Минтруда Чувашии и подведомственных организаций в сети «Интернет».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согласованную политику по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прав граждан,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тавших до призыва на военную службу в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низации независимо от формы собственности и организационно-правовой формы, на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доустройство в ту же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ганизацию в течение трех месяцев после увольн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из рядов Вооруже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Сил Российской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включение в коллективные договоры и соглашения 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рантий прав граждан,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тавших до призыва на вое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ную службу в организации, на трудоустройство в ту же организацию в течение трех месяцев после увольнения из рядов Вооруженных Сил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Профсоюзные организации проводят работу по вкл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чению в коллективные договоры и соглашения гарантий прав граждан, работавших до призыва  на военную службу в организации, на  трудоустройство в ту же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ганизацию в течение трех месяцев после увольнения из рядов Вооруженных сил Российской Федерации. Такие гарантии включены в коллективные договоры ООО «ПК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Промтрактор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»,  ООО «ПК «Чебоксарский агрегатный завод», ФГУП «Почта России», ФГУП «РТРС», филиала ПАО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РусГидр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«Чебоксарская ГЭС» и т.д.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определяют потребность организаций в квалиф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цированных кадрах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соответствии с Правилами Минобра Чувашии определяет общий объем КЦП с учетом предложений министерств и иных исполнительных органов Чувашской Респуб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ики, региональных объединений работодателей и иных организаций, осуществляющих деятельность в соответствующей сфере (далее – Центры ответственности). Перечень Центров ответственности утвержден приказом Минобразования Чувашии </w:t>
              <w:br/>
              <w:t xml:space="preserve">от 4 октября 2022 г. № 1423.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Предложения формируются на основе анализа 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нка труда и с учетом потребностей экономики Чувашской Республики в квалифицированных кадрах, стратегических ориентиров развития сферы образования и реального сектора экономики Чувашской Республики, а также с учетом возможностей образовательных организаций.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Минтруд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социальную и трудовую адаптацию граждан, освободивши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ся из мест лишения св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качественное формирование и ведение республиканского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банка вакансий органов службы занятости населения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направление данных о св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бодных рабочих местах на информационный 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 «Работа в России»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целях поиска подходящей работы в 2024 году в органы службы занятости обратилось </w:t>
            </w:r>
            <w:r>
              <w:rPr>
                <w:rFonts w:ascii="Times New Roman" w:hAnsi="Times New Roman" w:cs="Times New Roman"/>
                <w:highlight w:val="white"/>
              </w:rPr>
              <w:t xml:space="preserve">86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граждан из числа освободившихся из мест лишения свободы, в результате проведенной работы органами службы занятости трудоустроено </w:t>
            </w:r>
            <w:r>
              <w:rPr>
                <w:rFonts w:ascii="Times New Roman" w:hAnsi="Times New Roman" w:cs="Times New Roman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  <w:highlight w:val="white"/>
              </w:rPr>
              <w:t xml:space="preserve"> человека, что составляет </w:t>
            </w:r>
            <w:r>
              <w:rPr>
                <w:rFonts w:ascii="Times New Roman" w:hAnsi="Times New Roman" w:cs="Times New Roman"/>
                <w:highlight w:val="white"/>
              </w:rPr>
              <w:t xml:space="preserve">61</w:t>
            </w:r>
            <w:r>
              <w:rPr>
                <w:rFonts w:ascii="Times New Roman" w:hAnsi="Times New Roman" w:cs="Times New Roman"/>
                <w:highlight w:val="white"/>
              </w:rPr>
              <w:t xml:space="preserve">,6% от общей численности обратившихся граждан данной категории.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Всем обратившимся гражданам данной категории оказаны услуги по </w:t>
            </w:r>
            <w:r>
              <w:rPr>
                <w:rFonts w:ascii="Times New Roman" w:hAnsi="Times New Roman" w:cs="Times New Roman"/>
                <w:highlight w:val="white"/>
              </w:rPr>
              <w:t xml:space="preserve">информированию о положении на рынке труда Чувашской Республики, по содействию в поиске подходящей работы, граждане проинформированы о возможностях поиска работы посредством Единой цифровой платформы в сфере занятости и трудовых отношений «Работа в России».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целях</w:t>
            </w:r>
            <w:r>
              <w:rPr>
                <w:rFonts w:ascii="Times New Roman" w:hAnsi="Times New Roman" w:cs="Times New Roman"/>
                <w:highlight w:val="white"/>
              </w:rPr>
              <w:t xml:space="preserve"> оказания им адресной помощи органами службы занятости реализуется мероприятие по организации временного трудоустройства безработных граждан, испытывающих трудности в поиске работы, с выплатой материальной поддержки со стороны органов службы занятости. В р</w:t>
            </w:r>
            <w:r>
              <w:rPr>
                <w:rFonts w:ascii="Times New Roman" w:hAnsi="Times New Roman" w:cs="Times New Roman"/>
                <w:highlight w:val="white"/>
              </w:rPr>
              <w:t xml:space="preserve">амках данного мероприятия 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году </w:t>
            </w:r>
            <w:r>
              <w:rPr>
                <w:rFonts w:ascii="Times New Roman" w:hAnsi="Times New Roman" w:cs="Times New Roman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граждан</w:t>
            </w:r>
            <w:r>
              <w:rPr>
                <w:rFonts w:ascii="Times New Roman" w:hAnsi="Times New Roman" w:cs="Times New Roman"/>
                <w:highlight w:val="white"/>
              </w:rPr>
              <w:t xml:space="preserve">ина</w:t>
            </w:r>
            <w:r>
              <w:rPr>
                <w:rFonts w:ascii="Times New Roman" w:hAnsi="Times New Roman" w:cs="Times New Roman"/>
                <w:highlight w:val="white"/>
              </w:rPr>
              <w:t xml:space="preserve">, освободившихся из мест ли</w:t>
            </w:r>
            <w:r>
              <w:rPr>
                <w:rFonts w:ascii="Times New Roman" w:hAnsi="Times New Roman" w:cs="Times New Roman"/>
                <w:highlight w:val="white"/>
              </w:rPr>
              <w:t xml:space="preserve">шения свободы, трудоустроено на временные работы.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2024 году государственную услугу по професси</w:t>
            </w:r>
            <w:r>
              <w:rPr>
                <w:rFonts w:ascii="Times New Roman" w:hAnsi="Times New Roman" w:cs="Times New Roman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нальной ориентации получило 67 граждан, освободи</w:t>
            </w:r>
            <w:r>
              <w:rPr>
                <w:rFonts w:ascii="Times New Roman" w:hAnsi="Times New Roman" w:cs="Times New Roman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highlight w:val="white"/>
              </w:rPr>
              <w:t xml:space="preserve">шихся из мест лишения свободы. Участниками программ по социальной адаптации безработных граждан на рынке труда стало 11 граждан, освободившихся из мест лиш</w:t>
            </w:r>
            <w:r>
              <w:rPr>
                <w:rFonts w:ascii="Times New Roman" w:hAnsi="Times New Roman" w:cs="Times New Roman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ния свободы, которые получили информацию о ситу</w:t>
            </w:r>
            <w:r>
              <w:rPr>
                <w:rFonts w:ascii="Times New Roman" w:hAnsi="Times New Roman" w:cs="Times New Roman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highlight w:val="white"/>
              </w:rPr>
              <w:t xml:space="preserve">ции на рынке труда, ознакомились с основами технол</w:t>
            </w:r>
            <w:r>
              <w:rPr>
                <w:rFonts w:ascii="Times New Roman" w:hAnsi="Times New Roman" w:cs="Times New Roman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highlight w:val="white"/>
              </w:rPr>
              <w:t xml:space="preserve">гии трудоустройства, особенностями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самопрезентации</w:t>
            </w:r>
            <w:r>
              <w:rPr>
                <w:rFonts w:ascii="Times New Roman" w:hAnsi="Times New Roman" w:cs="Times New Roman"/>
                <w:highlight w:val="white"/>
              </w:rPr>
              <w:t xml:space="preserve"> и саморекламы, получили навыки составления професси</w:t>
            </w:r>
            <w:r>
              <w:rPr>
                <w:rFonts w:ascii="Times New Roman" w:hAnsi="Times New Roman" w:cs="Times New Roman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нального резюме, отработали полученные знания, учас</w:t>
            </w:r>
            <w:r>
              <w:rPr>
                <w:rFonts w:ascii="Times New Roman" w:hAnsi="Times New Roman" w:cs="Times New Roman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highlight w:val="white"/>
              </w:rPr>
              <w:t xml:space="preserve">вуя в деловых играх и упражнениях.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Также 11 граждан, освобожденных из учреждений, и</w:t>
            </w:r>
            <w:r>
              <w:rPr>
                <w:rFonts w:ascii="Times New Roman" w:hAnsi="Times New Roman" w:cs="Times New Roman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полняющих наказание в виде лишения свободы, приняло участие в психологических тренингах в целях повыш</w:t>
            </w:r>
            <w:r>
              <w:rPr>
                <w:rFonts w:ascii="Times New Roman" w:hAnsi="Times New Roman" w:cs="Times New Roman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ния мотивации граждан к труду, активизации в поиске работы и трудоустройстве, разрешению психологич</w:t>
            </w:r>
            <w:r>
              <w:rPr>
                <w:rFonts w:ascii="Times New Roman" w:hAnsi="Times New Roman" w:cs="Times New Roman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highlight w:val="white"/>
              </w:rPr>
              <w:t xml:space="preserve">ских проблем, выработке активной жизненной позиции.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целях повышения конкурентоспособности на рынке труда 10 граждан, освободившихся из мест лишения св</w:t>
            </w:r>
            <w:r>
              <w:rPr>
                <w:rFonts w:ascii="Times New Roman" w:hAnsi="Times New Roman" w:cs="Times New Roman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highlight w:val="white"/>
              </w:rPr>
              <w:t xml:space="preserve">боды, прошли профессиональное обучение по востреб</w:t>
            </w:r>
            <w:r>
              <w:rPr>
                <w:rFonts w:ascii="Times New Roman" w:hAnsi="Times New Roman" w:cs="Times New Roman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highlight w:val="white"/>
              </w:rPr>
              <w:t xml:space="preserve">ванным на рынке труда профессиям (</w:t>
            </w:r>
            <w:r>
              <w:rPr>
                <w:rFonts w:ascii="Times New Roman" w:hAnsi="Times New Roman" w:cs="Times New Roman"/>
                <w:highlight w:val="white"/>
              </w:rPr>
              <w:t xml:space="preserve">электрогазосва</w:t>
            </w:r>
            <w:r>
              <w:rPr>
                <w:rFonts w:ascii="Times New Roman" w:hAnsi="Times New Roman" w:cs="Times New Roman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highlight w:val="white"/>
              </w:rPr>
              <w:t xml:space="preserve">щик</w:t>
            </w:r>
            <w:r>
              <w:rPr>
                <w:rFonts w:ascii="Times New Roman" w:hAnsi="Times New Roman" w:cs="Times New Roman"/>
                <w:highlight w:val="white"/>
              </w:rPr>
              <w:t xml:space="preserve">, тракторист и др.).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2024 году в исправительных учреждениях провед</w:t>
            </w:r>
            <w:r>
              <w:rPr>
                <w:rFonts w:ascii="Times New Roman" w:hAnsi="Times New Roman" w:cs="Times New Roman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но 34 информационно-консультационных дня «Наде</w:t>
            </w:r>
            <w:r>
              <w:rPr>
                <w:rFonts w:ascii="Times New Roman" w:hAnsi="Times New Roman" w:cs="Times New Roman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highlight w:val="white"/>
              </w:rPr>
              <w:t xml:space="preserve">да», в которых приняло участие 427 человек, готовящи</w:t>
            </w:r>
            <w:r>
              <w:rPr>
                <w:rFonts w:ascii="Times New Roman" w:hAnsi="Times New Roman" w:cs="Times New Roman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highlight w:val="white"/>
              </w:rPr>
              <w:t xml:space="preserve">ся к освобождению.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highlight w:val="white"/>
              </w:rPr>
              <w:t xml:space="preserve">рганами службы занятости в исправительных учреждениях УФСИН России по Чувашской Республике, а также совместно </w:t>
              <w:br/>
              <w:t xml:space="preserve">с УФСИН России по Чувашской Республике проведено </w:t>
              <w:br/>
              <w:t xml:space="preserve">7 ярмарок вакансий, в которых приняли участие </w:t>
              <w:br/>
              <w:t xml:space="preserve">116 граждан, готовящихся к освобождени</w:t>
            </w:r>
            <w:r>
              <w:rPr>
                <w:rFonts w:ascii="Times New Roman" w:hAnsi="Times New Roman" w:cs="Times New Roman"/>
                <w:highlight w:val="white"/>
              </w:rPr>
              <w:t xml:space="preserve">ю, а также граждан, освободившихся из мест лишения свободы, осужденных к уголовным наказаниям, не связанным с лишением свободы.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способствуют более 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рокому привлечению несовершеннолетних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граждан в возрасте от 14 до 18 лет, в том числе не занятых трудовой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тельностью и получен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 образования, к 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стию во временных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тах в свободное от учебы время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расширение сотрудничества с органами местного 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управления муниципальных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округов и городских окр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гов, организациями незав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симо их организационно-правовых форм и форм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ственности в Чувашской Республике путем заключ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договоров о создании временных рабочих мест для трудоустройства несове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шеннолетних граждан в 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расте от 14 до 18 лет в св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бодное от учебы время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2024 году заключено 608 договоров с организациями, в соответствии с которыми в свободное от учебы время и в период летних каникул трудоустроен 15490 несовершеннолетних граждан.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приоритетном порядке органы службы занятости трудоустраивают подростков, находящихся в трудной жизненной ситуации и детей из семей находящихся в социально-опасном положении.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highlight w:val="white"/>
              </w:rPr>
              <w:t xml:space="preserve">а временных рабочих местах были занято 4089 подростков указанной категории, что составляет около 26,4% от общей численности трудоустроенных несовершеннолетних граждан.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Среди трудоустроенных подростков из числа находящихся в трудной жизненной ситуации: из них: 1 — ребенок-сирота, 25 – детей-инвалидов, 23 – из семей, потерявших кормильца, 7 – из с</w:t>
            </w:r>
            <w:r>
              <w:rPr>
                <w:rFonts w:ascii="Times New Roman" w:hAnsi="Times New Roman" w:cs="Times New Roman"/>
                <w:highlight w:val="white"/>
              </w:rPr>
              <w:t xml:space="preserve">емей безработных граждан, 422 – из неполных семей, 1410 – из многодетных семей, 41 – из неблагополучных семей, 1926 – из малообеспеченных семей, 32 – дети, находящиеся под опекой, 116 – дети, состоящие в комиссиях КДН, 86 – дети, состоящие в комиссиях ПДН.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целях организации временной занятости подростков проводится с</w:t>
            </w:r>
            <w:r>
              <w:rPr>
                <w:rFonts w:ascii="Times New Roman" w:hAnsi="Times New Roman" w:cs="Times New Roman"/>
                <w:highlight w:val="white"/>
              </w:rPr>
              <w:t xml:space="preserve">овместная работа отделов центра занятости населения, органов местного самоуправления, центров социального обслуживания населения, школ, комиссий и подразделений по делам несовершеннолетних. Сотрудники отделов центра занятости населения принимают участие 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заседаниях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Комиссий по делам несовершеннолетних, формируют список подростков, состоящих на профилактическом учете, приводят адресную работу каждым ребенком персонально: приглашают в центр занятости, предлагают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варианты трудоустройства, организовывают </w:t>
            </w:r>
            <w:r>
              <w:rPr>
                <w:rFonts w:ascii="Times New Roman" w:hAnsi="Times New Roman" w:cs="Times New Roman"/>
                <w:highlight w:val="white"/>
              </w:rPr>
              <w:t xml:space="preserve">профориентационное</w:t>
            </w:r>
            <w:r>
              <w:rPr>
                <w:rFonts w:ascii="Times New Roman" w:hAnsi="Times New Roman" w:cs="Times New Roman"/>
                <w:highlight w:val="white"/>
              </w:rPr>
              <w:t xml:space="preserve"> тестирование, информируют о положении на рынке труда и востребованных и перспективных профессиях.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 финансирован</w:t>
            </w:r>
            <w:r>
              <w:rPr>
                <w:rFonts w:ascii="Times New Roman" w:hAnsi="Times New Roman" w:cs="Times New Roman"/>
                <w:highlight w:val="white"/>
              </w:rPr>
              <w:t xml:space="preserve">ие мероприятия по организации временной занятости несовершеннолетних граждан в свободное от учебы время в 2024 году направлено 12,6 млн. рублей из республиканского бюджета, 13,1 млн. рублей средств местных бюджетов и 16,3 млн. рублей средств работодателей.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Временные работы, организуемые для несовершеннолетних граждан, имеют социально-полезную направленность. Чаще всего подростки осуществляют деятельность по ремонту и благоустройству школ, спортплощадок, 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библиотеках</w:t>
            </w:r>
            <w:r>
              <w:rPr>
                <w:rFonts w:ascii="Times New Roman" w:hAnsi="Times New Roman" w:cs="Times New Roman"/>
                <w:highlight w:val="white"/>
              </w:rPr>
              <w:t xml:space="preserve">, благоустройству и озеленению населенных пунктов, подсобных работах в сельском хозяйстве и на промышленных предприятиях, курьерами, промоутерами, официантами, помощниками вожатых, интервьюерами.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способствуют провед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мероприятий в 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лях повышения престижа рабочих профессий, в том числе путем разм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щения соответствующих материалов в средствах массовой информации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совр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менных информационно-коммуникационных 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нологий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федеральных этапов Всероссийского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курса профессионального мастерства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Лучший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 профессии»;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размещение на Портале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ганов власти Чувашской Республики в сети «Инте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нет», в социальных сетях информации о проведении Всероссийского конкурса профессионального масте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 «Лучший по профе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сии»;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размещение на Портале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ганов власти Чувашской Республики в сети «Инте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нет», в социальных сетях информации о результатах участия в мероприятиях по обучению отдельных катег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рий граждан в рамках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рального проекта «Соде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ствие занятости» национал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проекта «Демография»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0-21 сентября на базе Самарского государственного аграрного университета в поселке Усть-Кинельский прошел федеральный этап Всероссийского конкурса профессионального мастерства «Лучший по профессии» в номинации «Лучший сыровар». Это новая номинация, она был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 включена в конкурсную программу в 2024 году по инициативе Самарской области. В соревновании приняли участие 45 победителей региональных этапов из 33 субъектов федерации. В тройку лучших в России вошли сыровары Самарской области, Чувашии и Адыгеи.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федеральном этапе конкурса участвовали представители крупных компаний и малых частных сыроварен, индивидуальные предприниматели и самозанятые. Программа для них состояла из трех модулей. Каждый билет теоретической части содержал 20 вопросов и две ситуацио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ные задачи. Именно они вызвали наибольшие сложности у участников, ведь многие из них не имеют профильного образования. Кроме того, конкурсанты в лабораторных условиях проверили молоко на пригодность для использования в сыроварении, исследовав технологическ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 параметр «сычужная свертываемость» – при производстве сыра предъявляются высокие требования к качеству сырья. Главной практической задачей для участников стало приготовление сыра по технологии «Адыгейский». Также учитывались скорость выполнения задач и 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облюдение правил техники безопасности.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ействия сыроваров оценивали члены экспертной рабочей группы – представители аграрных вузов и авторитетные сыровары из разных регионов России. Окончательные итоги подводила Центральная конкурсная комиссия. Двухуровневая оценка конкурсантов позволила гаранти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ровать объективность результатов.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номинации «Лучший сыровар» победителями стали: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I место и приз 500 тысяч рублей – Ольга Кошелева, глава крестьянского фермерского хозяйства, Чувашская Респу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блика.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период с 9 по 13 сентября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на территории Чувашской Республики проведен федеральный этап конкурса профессионального мастерства «Лучший по профессии» в номинации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«Лучший электромонтер по релейной защите и автоматике».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конкурсных испытаниях приняло участие 35 представителей из 19 субъектов Российской Ф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дерации.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Мероприятие проводилось на базе двух профессиональных образовательных организаций республики – в Межрегиональном центре компетенций - Чебоксарском электромеханич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еском колледже и в Чебоксарском техникуме строительства и городского хозяйства. Активное участие в организации технической части конкурса принял Инновационный  территориальный электротехнический кластер Чувашской Республики. 1 место присуждено представител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ю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Чувашской Республики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Николаеву Д.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(Филиал ПАО «РусГидро» - «Чебоксарская ГЭС»).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Информация о мероприятии освещена в федеральных и региональных средствах массовой информации.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Информация о результатах участия в мероприятиях по обучению отдельных категорий граждан в рамках федерального проекта «Содействие занятости» национального проекта «Демография»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регулярно освещалась на страницах официальных са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тов в сети «Интернет» Минтруда Чувашии и КУ ЦЗН Чувашской Республики Минтруда Чувашии, а также в социальных сетях Минтруда Чувашии и КУ ЦЗН Чувашской Республики Минтруда Чувашии.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Минприроде Чувашии ежегодно проводится  конкурс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«Лучший лесной и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нспектор Чувашской Республики».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Конкурс проводится ради обмена опытом при осуществлении должностных обязанностей государственными лесными инспекторами и повышения их уровня знаний и умений, а также в целях сокращения числа нарушений лесного законодательства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Конкурсанты в ходе соревнований выполня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ют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задания, включающие проверку теоретических знаний и практического мастерства. Практическая часть заданий состо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ит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из приемки работ по рубкам ухода, по отводу лесосек и определения места незаконной рубки с использованием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GPS-навигатора и расчет ущерба.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теоретической части участники проход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ят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тестирование на знание действующего законодательства Российской Федерации.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создают условия для совмещения женщинами обязанностей по восп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танию детей с трудовой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деятельностью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ванию женщин, находящи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ся в отпуске по уходу за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бенком до достижения им возраста 3 лет, и женщин, не состоящих в трудовых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ношениях и имеющих детей дошкольного возраста в 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расте от 0 до 7 лет включ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тельно, в рамках федерал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проекта «Содействие занятости» национального проекта «Демография»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рамках федерального проекта «Содействие занятости» национал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ного проекта «Демография» организовано 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рофессиональное обучение и 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полнительное профессиональное образование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женщин, находящихся в отпу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ке по уходу за ребенком до 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стижения им возраста трех лет, и женщин,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не состоящих в труд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вых отношениях и имеющих детей дошкольного возраста в возрасте от 0 до 7 лет вкл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ю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чительно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году обучен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 127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женщин, в том числе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101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женщин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наход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щ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ся в отпуске по уходу за ребенком до достижения им возраста трех лет, 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br/>
              <w:t xml:space="preserve">26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женщин,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не состоящих в трудовых отношениях и имеющих детей дошкол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ного возраста в возрасте </w:t>
              <w:br/>
              <w:t xml:space="preserve">от 0 до 7 лет включ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тельно.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Наибольшей популярностью у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женщин,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имеющих детей дошкольного возраста,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пользовались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таки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 образовательные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как: «Графический дизайнер: старт карьеры», «Кадровое делопроизводство», «Специалист по работе с нейросетями», «Фотограф» и другим.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разрабатывают предл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жения по привлечению в Чувашскую Республику иностранной рабочей силы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разработка предложений по привлечению в Чувашскую Республику иностранной рабочей силы, прибывающей в Российскую Федерацию на основании визы;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рассмотрение в пределах своей компетенции с участ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 исполнительных органов Чувашской Республики и других заинтересованных сторон заявок работодателей о потребности в рабочей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 для замещения вакантных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создаваемых рабочих мест иностранными работниками, прибывающими в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скую Федерацию на основ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нии визы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пресечения нелегальной трудовой миграции особое внимание уделяется определению объективной потребности в иностранных работниках и подготовке оптимальных предложений по объемам квот на осуществление ими трудовой деятельности.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соответствии с миграционным законодательством Минтрудом Чувашии осуществляется прием заявок от работодателей республики о потребности в привлечении иностранных работников для замещения вакантных и создаваемых рабочих мест из стран происхождения, с которы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 у Российской Федерации установлен визовый порядок въезда.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Все поступившие заявки рассматриваются на заседаниях Межведомственной комиссии по миграционной политике (далее – Комиссия) и направляются в Минтруд России для принятия решения по определению квоты для республики.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Минтрудом Чувашии ежегодно определяется потребность в привлечении иностранных работников, прибывающих в Российскую Федерацию на основании визы.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2023 г. в Минтруд Чувашии поступили 2 заявки от работодателей ООО «СиалПроф» и ИП Шептий М.П. о потребности в привлечении в 2024 г. 40 иностранных работников из Индии по профессии «швея» </w:t>
              <w:br/>
              <w:t xml:space="preserve">и 3 иностранных работников из Таиланда по профессии «массажист».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Поступившие заявки рассмотрены на заседании Комиссии, на которой было принято положительное решение по привлечению в Чувашскую Республику </w:t>
              <w:br/>
              <w:t xml:space="preserve">43 иностранных работников на 2024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Так,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приказом Минтруда России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от 9 января 2024 г. </w:t>
              <w:br/>
              <w:t xml:space="preserve">№ 1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ред. приказов Минтруда России от 12 февраля 2024 г.  № 54, от 19 апреля 2024 г. № 222, от 24 мая 2024 г. № 271)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«О распределении по субъектам Российской Федерации утвержденных Правительством Российской Федерации на 2024 год квот на выдачу иностранным гражданам, прибывающим в Российскую Федерацию на основании визы,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разрешений на работу и приглашений на въезд в Российскую Федерацию в целях осуществления трудовой деятельности» для Чувашской Республики на 2024 год утверждена квота на привлечение </w:t>
              <w:br/>
              <w:t xml:space="preserve">43 иностранных работников: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ИП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Шептий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М.П. на привлечение 3 иностранных работников по профессии «массажист»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(Таиланд), квота освоена в полном объеме;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ООО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«СиалПроф» на привлечение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40 иностранных работников по профессии «швея» (Индия),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квота освоен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 в полном объеме.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МВД по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создают условия, стим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лирующие межреги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нальную трудовую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бильность граждан 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содействие безработным гражданам и гражданам,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регистрированным в органах службы занятости в целях поиска подходящей работы, в переезде и безработным гражданам и гражданам,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регистрированным в органах службы занятости в целях поиска подходящей работы, и членам их семей в перес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лении в другую местность для трудоустройства по направлению органов слу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бы занятости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Органы службы занятости населения оказывают содействие гражданам 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поиске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подходящей работы, а работодателям в подборе необходимых работников, в том числе за пределами республики.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Центром занятости республики проводятся информационно-групповые консультации с гражданами, зарегистрированными в органах службы занятости, о возможности получения государственных услуг в области содействия занятости населения, в том числе по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членам их семей 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переселении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другую местность для трудоустройства по направлению органов службы занятости.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Подбор гражданам вариантов работы осуществляется с учётом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профессии (специальности), должности, вида деятельности, уровня профессиональной подготовки и квалификации, опыта и навыков работы, пожеланий заявителя к искомой работе, а также требований работодателя к исполнению трудовой функции и кандидатуре работника.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году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627 гражданам оказано содействии при переезде в другую местность для трудоустройства, государственную 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услугу по содействию безработным гражданам и гражданам, зарегистрированным в органах службы занятости в целях поиска подходящей работы, в переезде в другую местность для временного трудоустройства по направлению органов службы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занятости получили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39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граждан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способствуют развитию и популяризации инст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тута наставничества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формирование организац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онно-методической основы для внедрения и последу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щего развития механизмов наставничества в системе среднего профессионального образования;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привлечение к наставнич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ству работников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ций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ке, в том числе из реального сектора экономики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велась планомерная работа по развитию системы наставничества в образовательных организац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ях чувашской Республики. Так, по результатам монит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ринга внедрения целевой модели наставничества в 94% организаций общего образования и в 96% организаций системы среднего профессионального образования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работаны локальные нормативные акты по наставнич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ству, закреплены пары «наставник-наставляемы»,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мещена информация на сайтах образовательн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ых орган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заций. С целью популяризации института наставнич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были проведены конкурсы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нального мастерства «Педагогический дуэт», «Лучшие практики наставничества среди организаций среднего профессионального образования». Лучшие практики наставничества были представлены в рамках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канского проекта «Равный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равному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и Гайд-парк лу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ших практик наставничества на официальном канале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Rutub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(https://rutube.ru/plst/337855/). Для поддержки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лодых педагогов в республике сознана единая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канская база наставников, в которую входят более 100 педагогов, работает информационный ресурс для сопр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вождения наставничества педагогических работников (https://clck.ru/39F7LV), работает цифровой ресурс «Цифровой кабинет методиста». Также для сопровожд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молодых педагогов и оказания им всесторонней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тодической помощи, в республике создан и работает проект «Школа молодого педагога» и клуб творческих учителе «Три в кубе» (https://clck.ru/39F7Eh).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Республики,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.1. Осуществляет надзор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государственных гарантий в области зан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тости населения, за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ключением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гарантий в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ласти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в части социальной поддержки безработных граждан, приемом на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боту инвалидов в пред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лах установленной 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ты, регистрацией инв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лидов в качестве безр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обеспечением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гарантий в области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нятости населения, приемом на работу инвалидов в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делах квоты, установленной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Законом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квотировании рабочих мест для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нвалидов в Чувашской Республике»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Мероприятий при осуществлении государственного контроля (надзора) на 2024 год не запланировано в соответствии с постановлением Правительства Российской Федерации от 10 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рта 2022 г. № 336 «Об особенностях организации и осуществления государственного контроля (надзора), муниципального контроля» и в связи с отсутствием на дату утверждения плана объектов контроля, отнесенных к категориям чрезвычайно высокого и высокого риска.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Приказом Минтруда Чувашии от 19 дека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бря 2023 г. № 384 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приемом на работу инвалидов в пределах установленной квоты на 2024 год.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в ходе публичных слушаний для информирования работодателей о порядке установлен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ия и исполнения квот для приема на работу инвалидов представители Минтруда Чувашии выступили с докладами об обязательных требованиях, установленных законодательством в области квотирования рабочих мест, на совещаниях для работодателей и их представителей.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течение всего года работодателям направлялись информационные письма о необходимости выполнения обязательных требований, в том числе, с учетом изменения законодательства в области квотирования рабочих мест для трудоустройства инвалидов.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Консультирование работодателей по вопросам соблюдения обязательных требований в области квотирования рабочих мест для трудоустройства инвалидов, Минтруд Чувашии осуществлял в виде устных разъяснений по телефону, на личном приеме,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ходе проведения публичных мероприятий (семинаров, круглых столов), а также в ходе проведения профилактических визитов.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отчетный период в отношении работодателей проведено 905 консультирований, 11 информирований, объявлено 2 предостережения о недопустимости нарушения обязательных требований законодательства в области квотирования рабочих мест,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также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 втором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квартале на заседании региональной трехсторонней комиссии по урегулированию социально-трудовых отношений по вопросам содействия занятости рассматривался вопрос о трудоустройстве инвалидов и соблюдении работодателями квотирования рабочих мест для инвалидов.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соответствии с частью 4 статьи 52 Федерального закона № 248-ФЗ, Положением о региональном государственном контроле (надзоре), и в целях информирования работодателей об обязательных требованиях, предъявляемых к его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 соответствующей категории риска, Минтрудом Чувашии проведено 118 профилактических визитов. Профилактические визиты проводились в форме профилактической беседы путем использования видео-конференц-связи.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Гострудинспекцией принимаются  меры, направленные на организацию профилактических мероприятий в качестве приоритетных по отношению к проведению контрольных (надзорных) мероприятий в соот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етствии с действующим законодательством. В силу ст. 49 Федерального закона № 248-ФЗ </w:t>
              <w:br/>
              <w:t xml:space="preserve">«О государственном контроле (надзоре) и муниципальном контроле в Российской Федерации» инспекторы труда объявляют предостережение контролируемому лицу в следующих случаях: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случае наличия у контрольного (надзорного) органа сведений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готовящихся нарушениях обязательных требований или признаках нарушений обязательных требований;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Данная информация может быть получена без взаимодействия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организациями и индивидуальными предпринимателями.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Гострудинспецией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объявлены контролируемым лицам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2869 предостережений о недопустимости нарушения обязательных требований.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основании информации из 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деления Фонда пенсионного и  социального страхования  Российской Федерации по Чувашской Республике - Чувашии о юридических лицах и индивидуальных предпринимателях, выплачивающих заработную плату работникам ниже минимального размера оплаты труда, объявлены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предостережения о недопустимости нарушения обязательных требований и предложены принять меры по обеспечению соблюдения обязательных требований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трудового законодательства в части оплаты труда не ниже минимального размера оплаты труда. Проведение  данных профилактических мероприятий позволяет предупредить или прекратить нарушение трудового законодательства.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2.2. Обеспечивает реал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зацию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программы Чувашской Республики «Содействие занятости населения»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утвержденной постано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существление мониторинга реализации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«Содействие зан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тости населения»,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Гострудинспекцией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роведение мониторинга на рынке труда ведется путем анализа письменных обращений, поступающих в инспекцию труда от граж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дан. В Гострудинспекции   организовано дежурство инспекторов по информированию и консультированию граждан, а также работает телефон «горячей линии». </w:t>
              <w:br/>
              <w:t xml:space="preserve">В случаях, когда работник намерен подать жалобу на работодателя, ему разъясняется порядок ее подачи.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Также 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существляется информирование граждан о возможностях использования федеральной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информационной  системы «Единая цифровая платформа  в сфере занятости и трудовых отношений  «Работа в России».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2.3.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Формирует эффе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тивную систему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взаим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действия органов службы занятости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 получателями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услуг в области содействия занятости населения, в том числе путем реинжиниринга процессов клиентского обслуживания на основе принципов бережливого производства с использ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ванием единой цифровой платформы в сфере зан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тости и трудовых 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шений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Работа в России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взаимодействие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лей с органами службы зан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тости населения,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ми, ищущими работу,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средством единой цифровой платформы в сфере занят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и трудовых отношений «Работа в России»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улучшения качества и полноты информации, размещаемой на Единой цифровой платформе в сфере занятости и трудовых отношений «Работа в России» (далее - единая цифровая платформа) органами службы занятости республики проводятся следующие мероприятия: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ежедневно проводится мониторинг сведений о вакансиях;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наполнения базы резюме на единой цифровой платформе отделами центра занятости населения проводится информационно-разъяснительная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как с безработными, так и с ищущими работу гражданами;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центре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занятости населения проводятся еженедельные заседания «Клуба кадровиков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», в ходе которых обсуждаются основные направления взаимодействия органов службы занятости и работодателей, изменения в законодательстве, вопросы предоставления работодателями сведений о потребности в работниках посредством единой цифровой платформы и др.;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центром занятости республики проводятся выездные мероприятия с крупными работодателями республики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целях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обучения работодателей подаче сведений о потребности в работниках посредством единой цифровой платформы;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адрес работодателей рассылаются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информационные письма о необходимости предоставления сведений о потребности в работниках при помощи ресурсов единой цифровой платформы;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информация о возможностях единой цифровой платформы размещается в средства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 массовой информации, на информационных стендах и официальных сайтах отделов центра занятости населения, многофункциональных центрах городов и районов республики, администрациях и сельских поселениях республики, на информационных и раздаточных материалах.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2.4.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Информирует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ление о положении на рынке труда, наличии вакантных рабочих мест в организациях, расп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ложенных в Чувашской Республике, возможн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стях трудоустройства, в том числе в другой мес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ности,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 обучении и допо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нительном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нальном образовании безработных граждан, женщин в период отпу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 по уходу за ребенком до достижения им 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раста трех лет, незанятых граждан, которым 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ответствии с законод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тельством Российской Федерации назначена страховая пенсия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которые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мятся возобновить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довую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социальной адаптации безработных граждан в целях устранения негативных последствий безработицы и повышения мотивации к труду;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мероприятий по профессиональной ориент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молодежи, в том числе выпускников общеобразов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 организаций и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чающихся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низаций, в целях выбора ими сферы деятельности (пр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фессии), их трудоустройства, прохождения ими професс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онального обучения и 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чения дополнительного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фессионального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обучения и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тельного профессионального образования безработных граждан в возрасте до 29 лет по востребованным на рынке труда профессиям с целью повышения их конкурент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способности и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нальной мобильности на рынке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1523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безработных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-участник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программ социальной адаптации получили 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формацию о ситуации на рынке труда, ознакомились с основами технологии трудоустройства, особенностями самопрезентации и саморекламы, получили навыки составления профессионального резюме, отработали полученные знания, участвуя в деловых играх и упражнениях.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результате участия в программах социальной адаптации 836 безработных граждан трудоустроено, к профессиональному обучению и дополнительному профессиональному образованию приступило </w:t>
              <w:br/>
              <w:t xml:space="preserve">419 человек.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из числа граждан в возрасте 14-29 лет услугу по профессиональной ориентации получило 13300 граждан в возрасте 14-29 лет, из них 11063 чел. – подростки в возрасте от 14 до 17 лет.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Для молодежи и подростков проведены мероприятия: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единые информационные дни «Молодежь и карьера» для молодежи, ищущей работу впервые, и выпускников организаций высшего образования и профессионального образования, в ходе которых 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50 человек в возрасте </w:t>
              <w:br/>
              <w:t xml:space="preserve">16-29 лет, в том числе 1845 студентов профессиональных образовательных организаций республики, получило информацию о рынке труда, возможностях прохождения профессионального обучения и получения дополнительного профессионального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вания;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акция «Сегодня – мечта, завтра – профессия», в которой приняло участие 626 несовершеннолетних граждан, нуждающихся в социальной реабилитации;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профориентационные услуги в рамках дней профориентации «Мир профессий» предоставлены 10061 учащемуся школ – участнику мероприятия по организации временного трудоустройства несовершеннолетних граждан в возрасте от 14 до 18 лет в свободное от учебы время.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Для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138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безработных граждан в возрасте 16-29 лет организовано профессиональное обучение и дополнительное профессиональное образование по таким востребованным профессиям (специальностям) как: оператор станков с программным управлением, тракторист,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электрогазо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сварщик, швея, специалист по маникюру,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парикмахер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организатор малого и среднего бизнеса,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en-US"/>
              </w:rPr>
              <w:t xml:space="preserve">web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-дизайнер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другим.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2.5. Реализовывает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полнительные меропри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тия в сфере занятости населения, направленные на снижение напряже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на рынке труда Чувашской Республики, в том числе в сфере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действия занятости граждан, испытывающих трудности в поиске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ты, в том числе молод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жи, женщин, имеющих несовершеннолетних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ванию работников предпр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ятий;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Долгосрочной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по содействию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нятости молодежи на период до 2030 года,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27 июля 2022 г. № 370;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 профессиональному обуч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и дополнительному профессиональному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ванию отдельных категорий граждан (в том числе же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щин, находящихся в отпуске по уходу за ребенком до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стижения им возраста 3 лет, и женщин, не состоящих в трудовых отношениях и имеющих детей дошкольн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возраста в возрасте от 0 до 7 лет включительно,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дельных категорий молод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жи в возрасте до 35 лет) в рамках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 «Содействие занятости» национального проекта «Д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мография»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постановления Правительства Российской Федерации от 29 ноября 2023 г. № 2021 </w:t>
              <w:br/>
              <w:t xml:space="preserve">«Об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дополнительных мероприятий, направленных на снижение напряженности на рынке труда субъектов Российской Федерации»» в 2024 году 5 предприятий приняло участие в реализации мероприятия по организации профессионального обучения и дополнительного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Возмещены затраты в сумме 3,57 млн. рублей (ФБ – 3,54 млн. рублей, РБ – 0,03 млн. рублей)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обучение 191 работника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ОПК по следующим программам: «Электрогазосварщик», «Монтажник радиоэлектронной аппаратуры и приборов», «Монтажник по монтажу стальных и железобетонных конструкций», «Стропальщик» и др.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Долгосрочной программы Чувашской Республики по соде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ствию занятости молодежи на период до 2030 года, утвержденной постано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лением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бинета Министров Чувашской Республики от 27 июля 2022 г. N 370, в соответствии с Планом реализуются мероприятия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формировани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карьерных стратегий молодежи в соответствии с 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ностно-профессиональными наклонностями и потребностью рынка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ечени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соответствия получаемого образования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но-квалификационным требованиям работодателей и предпринимательской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условий для профессионального развития молодых людей посредством совмещения получения образования и трудовой (предприним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тельской)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оздани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дополнительных механизмов снижения рисков незанятости молодежи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Органами службы занятости населения Чувашской Республики организована работа по оказанию профориентационных услуг различным категориям граждан, в том числе молодежи.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13300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граждан в возрасте 14-29 лет получил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государственную услугу по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федерального проекта «Содействие занятости» национального проекта «Демография» </w:t>
              <w:br/>
              <w:t xml:space="preserve">в 2024 году профессиональное обучение и дополнительное профессиональное образование прошло </w:t>
              <w:br/>
              <w:t xml:space="preserve">1535 граждан,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женщин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находящи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ся в отпуске по уходу за ребенком до достижения им возраста трех лет, и женщины, не состоящи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трудовых отношениях и имеющи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детей дошкольного возраста в возрасте от 0 до 7 лет включительно,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 граждан из числа молодежи в возрасте до 35 лет включительно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Профессиональное обучение осуществлялось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«Монтажник радиоэлектронной аппаратуры и приборов»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«Оператор станков с ПУ», «Специалист по эксплуатации беспилотных авиационных систем», «Технологии информационного моделирования (ТИМ) в обеспечении жизненного цикла зданий», «Промышленное и гражданское строительство», «Web-программист», «Системный админ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стратор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en-US"/>
              </w:rPr>
              <w:t xml:space="preserve">Linux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и другим.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2.6. Принимает меры по расширению 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 услуг в соотве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ствии с потребностями рынка труда для успе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развития отраслей экономики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подпрограммы «Комплек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ное развитие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нального образования 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Республике»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дарственной программы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тие образования»,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20 декабря 2018 г. № 531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рамках подпрограммы «Комплексное развитие профессионального образования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ке» государственной программы Чувашской Республики «Развитие образования» реализован комплекс меропри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тий, обеспечивающих совершенствование системы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готовки кадров по наиболее востребованным професс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ям и специальностям среднего профессионального обр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зования.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Высокое качество подготовки выпускников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стемы среднего профессионального образования 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чено за счет внедрения новых федеральных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образовательных стандартов по наиболее 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требованным, новым и перспективным профессиям и специальностям, соответствующих современным ста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дартам и передовым технологиям, предусматривающих проведение в профессиональных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низациях государственной итоговой аттестации выпус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ников с использованием нового инструмента оценки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чества подготовки кадров - демонстрационного экзам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2024 году демонстрационным экзаменом было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охвачено более </w:t>
              <w:br/>
              <w:t xml:space="preserve">5 тыс. выпускников.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2.7. Содействует 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чению временного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доустройства несове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шеннолетних граждан в возрасте от 14 до 18 лет в свободное от учебы вр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мя, соблюдая приорите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ность обеспечения зан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тости несовершенноле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них, находящихся 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циально опасном 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жении, в том числе в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ганизациях малого и среднего бизнеса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расширение сотрудничества с органами местного 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управления муниципальных округов и городских окр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гов, организациями незав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симо от их организационно-правовых форм и форм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ственности в Чувашской Республике путем заключ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договоров о создании временных рабочих мест для трудоустройства подростков и молодежи, в том числе учащихся и студентов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Трудоустройство несовершеннолетних граждан в свободное от учебы время входит в число основных направлений деятельности органов службы занятости, являясь важным профилактическим и воспитательным средством борьбы с детской безнадзорностью и преступностью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заключено 608 договоров с организациями, в соответствии с которыми в свободное от учебы время и в период летних каникул трудоустроен 15490 несовершеннолетних граждан.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приоритетном порядке органы службы занятости трудоустраивают подростков, находящихся в трудной жизненной ситуации и детей из семей находящихся в социально-опасном положении.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 году на временных рабочих местах были занято 4089 подростков указанной категории, что составляет около 26,4% от общей численности трудоустроенных несовершеннолетних граждан.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Среди трудоустроенных подростков из числа находящихся в трудной жизненной ситуации: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из них: 1 — ребенок-сирота, 25 – детей-инвалидов, 23 – из семей, потерявших кормильца, 7 – из семей безработных граждан, 422 – из неполных семей, 1410 – из многодетных семей, 41 – из неблагополучных семей, 1926 – из малообеспеченных семей, 32 – дети, наход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ящиеся под опекой, 116 – дети, состоящие в комиссиях КДН, 86 – дети, состоящие в комиссиях ПДН.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организации временной занятости подростков проводится совместная работа отделов центра занятости населения, органов местного самоуправления, центров социального обслуживания населения, школ, комиссий и подразделений по делам несовершеннолетних. Сот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рудники отделов центра занятости населения принимают участие в заседаниях Комиссий по делам несовершеннолетних, формируют список подростков, состоящих на профилактическом учете, приводят адресную работу каждым ребенком персонально: приглашают в центр занят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ости, предлагают варианты трудоустройства,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организовывают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профориентационное тестирование, информируют о положении на рынке труда и востребованных и перспективных профессиях.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финансирование мероприятия по организации временной занятости несовершеннолетних граждан в свободное от учебы время в 2024 году направлено </w:t>
              <w:br/>
              <w:t xml:space="preserve">12,6 млн. рублей из республиканского бюджета, </w:t>
              <w:br/>
              <w:t xml:space="preserve">13,1 млн. рублей средств местных бюджетов и 16,3 млн. рублей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работодателей.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Временные работы, организуемые для несовершеннолетних граждан, имеют социально-полезную направленность. Чаще всего подростки осуществляют деятельность по ремонту и благоустройству школ, спортплощадок, в библиотеках, благоустройству и озеленению населенных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пунктов, подсобных работах в сельском хозяйстве и на промышленных предприятиях, курьерами, промоутерами, официантами, помощниками вожатых, интервьюерами.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2.8. Осуществляет в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делах своей компетенции мероприятия по регул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рованию рынка труда иностранных работников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работы Межв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домственной комиссии по миграционной политике по формированию предложений по объемам квот на 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ществление иностранными гражданами, прибывающими в Российскую Федерацию на основании визы, трудовой деятельности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проверок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тодателей, использующих труд иностранных работн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ков, в целях предупреждения и пресечения нелегальной миграции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УВМ МВД по Чувашской Республике проводится определенная работа и уделяется особое внимание противодействию нелегальной миграции, осуществлению контроля за соблюдением режима пребывания (проживания) иностранных граждан и лиц без гражданства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footnoteReference w:id="2"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 правил привлечения и использования иностранной рабочей силы, а также мероприятиям, направленным на недопущение и пресечение преступлений с их стороны.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По состоянию на 1 января 2025 г. в Чувашской Республике находится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6534 (-20,5%; АППГ – 8224) иностранных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 из них: временно пребывают – 4465 </w:t>
              <w:br/>
              <w:t xml:space="preserve">(-30,3%; АППГ – 6414), проживают по виду на жительство – 1327 (+11,9%; АППГ – 1185), по разрешению на временное проживание – 742 (+18,7%; АППГ – 625).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Трудовую деятельность в республике осуществля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2065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(+2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%; АППГ –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) иностранных работников, из них: у юридических лиц –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(+2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%; АППГ –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566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), у физических лиц –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00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-32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%; АППГ –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Справочно: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з общей численности иностранных работников (2065) основную долю составляют граждане Узбекистана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(870 или 42,1%), Таджикистана (424 или 20,5%), Туркмении (194 или 9,4%),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Египта (108 или 5,2%), Азербайджана (93 или 4,5%),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Киргизии (76 или 3,7%),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Армении (65 или 3,2%), Индия (49 или 2,4%),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Казахстана (45 или 2,2%),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Беларусь </w:t>
              <w:br/>
              <w:t xml:space="preserve">(22 или 1,1%), другие (110 или 5,7%).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Приказом Министерства труда и социальной защиты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едерации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от 22 декабря 2023 г. № 884н </w:t>
              <w:br/>
              <w:t xml:space="preserve">«О распределении по субъектам Российской Федерации утвержде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нных Правительством Российской Федерации на 2024 год квот на выдачу иностранным гражданам, прибывающим в Российскую Федерацию на основании визы, разрешений на работу и приглашений на въезд в Российскую Федерацию в целях осуществления трудовой деятельности»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(с изменениями 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) квота на Чувашскую Республику составляет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43 единицы (освоена 100%).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За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года оформлено и выдано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(АППГ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) разрешени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на привлечение и использование иностранных работников,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четыре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из которых оформлены и выданы в рамках установленной квоты и одно вне квоты.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По состоянию на 1 января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на территории Чувашской Республики имеется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работодател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 привлекающи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иностранных граждан по разрешению на работу на основании полученных разрешений на привлечение и использование иностранных работников по квоте (ИП Шептий М.П. – 3 массажиста (Таиланд)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 ООО «Сиалпроф»  40 швей (Индия)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Большое внимание УВМ МВД уделяется профилактической работе, направленной на разъяснение миграционного законодательства Российской Федерации иностранным гражданам. На постоянной основе 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рабочие встречи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 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июня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4 г., 27 ноября 2024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) по разъяснению норм действующего миграционного законодательств Российской Федерации с руководителями национально-культурных объединений (диаспор) республики, представляющих интересы национальных групп, иностранных граждан. Постоянно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 xml:space="preserve">оводится разъяснительная работа с работодателями и представителями предприятий республики при проведении проверочных мероприятий для решения возникающих вопросов по оказанию помощи мигрантам в их адаптации и бесконфликтной интеграции в российское общество.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Гострудинспекция Чувашии участвовала в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боте межведомственной комиссии по миграционной политике по формированию предложений по объемам квот на осуществление иностранными гражданами, прибывающими в Российскую Федерацию на основании визы,  трудовой деятельности на территории Чувашской Республике. 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 иностранных граждан,  работающих  в организациях, находящихся в Чувашской Республике,  в Государственную инспекцию труда в Чувашской Республике в  2024 году обращения о нарушениях их  трудовых прав не поступали.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связи с отсутствием  информаци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о фактах непосредственной угрозы причинения вреда жизни и тяжкого вреда здоровью иностранных граждан, а также  фактах причинения вреда жизни и тяжкого вреда здоровью иностранных граждан в организациях, находящихся в Чувашской Республике,  Государственной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инспекцией труда в Чувашской Республике в  2024 году контрольные (надзорные) мероприятия по вопросам соблюдения трудового законодательства и иных нормативных правовых актов, содержащих нормы трудового права, в отношении иностранных граждан не проводились.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МВД по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Гострудинспе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ция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2.9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соответствии с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деральным законом "Об альтернативной гражда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службе" организует ведение учета подведо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исполнител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 органам Чувашской Республики организаций, в которых предусмотр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 прохождение альте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нативной гражданской службы, учета граждан, проходящих альтерн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тивную гражданскую службу в указанных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ганизациях, и подготовку предложений по пере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ням видов работ, профе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сий, должностей, на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торых могут быть заняты граждане, проходящие альтернативную 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данскую службу, а также организаций, в которых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предлагается предусмо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прохождение 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тернативной гражда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службы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период реализации Федерального закона </w:t>
              <w:br/>
              <w:t xml:space="preserve">от 25 июля 2002 г. № 113-ФЗ «Об альтернативной гражданской службе» в Чувашскую Республику для прохождения альтернативной гражданской службы прибыло 107 призывников.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Альтернативная гражданская служба – особый вид трудовой деятельности, осуществляемый гражданами взамен военной службы по призыву. Срок военной службы по призыву для граждан, направленных для ее прохождения после 1 января 2008 года составляет </w:t>
              <w:br/>
              <w:t xml:space="preserve">21 месяц.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Минтрудом Чувашии ежегодно в Федеральную службу по труду и занятости направляются предложения для формирования плана перечней видов работ, профессий, должностей, на которых могут быть заняты граждане, проходящие альтернативную гражданскую службу, и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аций, где предусматривается прохождение альтернативной гражданской службы в подведомственных учреждениях органов исполнительной власти.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республике по состоянию на 1 января 2025 г. альтернативную гражданскую службу проходят </w:t>
              <w:br/>
              <w:t xml:space="preserve">22 призывника в 10 организациях: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«Тарханский ПНИ» Минтруда Чувашии – 3 чел. по профессии сторож;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«Городская клиническая  больница № 1» Минздрава Чувашии – 2 чел. по профессии уборщик производственных и служебных помещений;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ГУП Чувашской Республики «Фармация» Минздрава Чувашии – 2 чел. по профессии грузчик;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«Кугесьский дом-интернат для престарелых и инвалидов» Минтруда Чувашии – 3 чел. по профессии уборщик производственных и служебных помещений;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Бюджетное профессиональное образовательное учреждение Чувашской Республики «Чебоксарское музыкальное училище им. Ф.П. Павлова» Минкультуры Чувашии – 1 чел. по профессии дворник., 2 чел.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уборщики производственных и служебных помещений;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«Новочебоксарский медицинский центр» Минздрава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– 1 чел. по профессии слесарь-сантехник;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«Чувашский государственный академический ансамбль песни и танца» Минкультуры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– 2 чел. по профессии артист балета;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«Реабилитационный центр для детей и подростков с ограниченными возможностями»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– 2 чел. по профессии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подсобный рабочий,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 чел.  – дворник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«Республиканская детская клиническая больница» Минздрава Чувашии 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 чел. по профессии уборщик производственных и служебных помещений;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АУ «Чувашская государственная филармония» Минкультуры Чувашии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– 1 чел. по профессии артист балета.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2025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для прохождения альтернативной гражданской службы поступили предложения </w:t>
              <w:br/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учреждений исполнительных органов Чувашской Республики по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42 рабоч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им должностям: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БПОУ «Чебоксарское музыкальное училище (техникум) им. Ф.П. Павлова»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Минкультуры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«Чувашский государственный академический ансамбль песни и танца» Минкультуры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АУ «Чувашский государственный театр оперы и балета» Минкультуры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«Центр финансового и хозяйственного обеспечения учреждений культуры»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Минкультуры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«Кугесьский дом-интернат для престарелых и инвалидов» Минтруда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«Кугесьский детский дом-интернат для умственно отсталых детей» Минтруда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«Тарханский психоневрологический интернат» Минтруда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«Реабилитационный центр для детей и подростков с ограниченными возможностями» Минтруда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«Республиканская детская клиническая больница» Минздрава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«Яльчикская центральная районная больница» Минздрава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«Президентский перинатальный центр» Минздрава Чувашии;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БУ «Новочебоксарская городская больница»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Минздрава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 «Городская клиническая больница № 1» Минздрава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 «Городская клиническая больница № 1» Минздрава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III. В области регулирования оплаты труда, доходов и уровня жизни населения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Стороны проводят согл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сованную политику, направленную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повышение реальной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работной платы, сниж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дифференциации оплаты труда работн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ков, занятых в различных сферах экономической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деятельности, превыш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темпов роста дох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дов населения над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фляцией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Среднемесячная заработная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плата 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аботников агропромыш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ленного комплекса за январь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 октябрь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2024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г. сост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авила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52 622,8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уб. и выросла на 20,6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% в сравнении с аналогичным периодом 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года. К среднереспубликанскому значению зарплаты по эко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номике эта сумма составляет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90,5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%.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Так, заработная плата работников, занятых в сельском хозяйстве, составила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45 574,7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уб. или 123,0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% к январю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октябрю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г. 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(при темпе роста заработной платы в целом по экономике Чувашской Республики – 120,7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%),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или 78,3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% к среднереспубликанскому значению заработной платы в целом по экономике.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производстве пищевых продуктов среднемесячная зарплата работников достигла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57 980,0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б. (или 117,6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% к январю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октябрю 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г.), что составляет 99,7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% к среднереспубликанском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 значен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ию заработной платы в целом по экономике.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производстве напитков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62 328,9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б. (или 126,8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% к январю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-октябрю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г.), что составляет 107,1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% к среднереспубликанскому значению заработной платы в целом по экономике. 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За 2024 года средняя за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работная плата составила: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у тренеров-преподавателей в учреждениях физической культуры и спорта Чувашской Республике – 48 068,1 руб. (105,5 % от среднемесячного дохода от трудовой деятельности по Чувашской Республике - 45 551,5 руб., 103,9 % - от средне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 заработной платы педагогических работников дополнительного образования (прогноз) – 46 280,3 руб.);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у педагогических работников школ дополнительного образования  в сфере физической культуры и спорта – 47 686,7  руб. (104,7 % от среднемесячного дохода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от трудовой деятельности по Чувашской Республике, 103,0 % - от средней заработной платы педагогических работников дополнительного образования (прогноз));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 преподавателей учреждения среднего профессионального образования сферы физической культуры и спорта Чувашской Республики (Чебоксарского училища олимпийского резерва им. В. Краснова) – 51 061,2 руб. (112,1 % от среднемесячного дохода от трудовой деятель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ности по Чувашской Республике, 110,3 % - от средней заработной платы педагогических работников дополнительного образования (прогноз).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Индексация оплаты труда осуществляется в соответствии с решениями Кабинета Министров Чувашской Республики.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постановлениями Кабинета Министров Чувашской Республики: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 24 января 2024 г. № 12 «О повышении оплаты труда работников государственных учреждений Чувашской Республики», от 13 февраля 2024 г. № 52 «О внесении изменений в постановление Кабинета Министров Чувашской Республики от 23 ноября 2016 г. № 480», от 20 февр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ля 2024 г. № 60 «О внесении изменений в некоторые постановления Кабинета Министров Чувашской Республики» осуществлено повышение минимальных размеров окладов (должностных окладов) работников государственных учреждений Чувашской Республики, занятых в сфере 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инематографии и средств массовой информации, и работников государственного учреждения Чувашской Республики, занятых в сфере телекоммуникаций, информатизации и геоинформационных технологий, </w:t>
              <w:br/>
              <w:t xml:space="preserve">на 8,5 % с 1 января 2024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в пределах своей компетенции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 по обеспечению сво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временной оплаты труда в организациях всех форм собственности, ликвидации и предо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вращению задолженн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по выплате зарабо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платы, легализации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теневой заработной 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снижения и недопущения неформальной занятости в агропромышленном комплексе осуществляются следующие мероприятия: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предоставляется государственная поддержка.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 вводятся новые направления господдержки, увеличивается сумма предоставляемых средств.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создаются комфортные условия для жизни и работы на селе. Реализуются мероприятия Госпрограммы Комплексного развития сельских территорий.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реализуются инвестиционные проекты для создания новых высокопроизводительных рабочих мест.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Минсельхозе Чувашии работает горячая линия п</w:t>
              <w:br/>
              <w:t xml:space="preserve">о неформальной занятости.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Горячая линия  – только одна из мер, введённых ведомством, для снижения неформальной занятости. Помимо этого проводится ежемесячный мониторинг среднесписочной численности и заработной платы в сельхозорганизациях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крестьянских (фермерских) хозяй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оводится разъяснительная работа с администрациями муниципальных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округов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руководителями организаций АПК.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Также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дним из механизмов управления процессом контроля за «серой» занятостью и своевременностью выплаты заработной платы работникам сельскохозяйственных организаций, крестьянских (фермерских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) хозяйств является оценка ситуации при принятии решения по господдержке в области агропромышленного комплекса. Это происходит как на этапе рассмотрения заявочных документов на субсидии, так и на этапе реализации соглашений на субсидии после их заключения.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 заключении соглашений обязательным условием является выполнение показателей результативности (это создание новых рабочих мест, доля посева элитными семенами в общей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оле посевов, сохранение посевных площадей, сохранение поголовья коров, сохранение объемов производства молока и т.д.). При невыполнении этих показателей получатели субсидий пропорционально 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евыполненным обязательствам, обязаны возвратить субсидии в бюджет.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Минсельхозом Чувашии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 основании данных Государственной инспекции труда в Чувашской Республике ведется мониторинг организаций, имеющих задолженность по выплате заработной платы.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 данным Госуд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арственной инспекции труда в Чувашской Республике задолженность по заработной плате имеется в СХПК «Красная Чувашия» Янтиковского муниципального округа – 685,0 тыс. рублей перед 3 работниками. 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Просроченная задолженность по заработной плате перед работниками СХПК «Красная Чувашия» будет погашаться с учетом требований Федерального закона от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26.10.2002 № 127-ФЗ «О несостоятельности (банкротстве)».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Протоколом от 27 ноября 2024 г. № А-79-13200/2018 Арбитражного суда Чувашской Республики определено: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конкурсное производство в отношении сельскохозяйственного производственного кооператива «Красная Чувашия» завершить, полномочия конкурсного управляющего Фоминых Андрея Владимировича прекратит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установленном порядке опубликованы сведения о признании должника банкротом и открытии в отношении него конкурсного производства, в реестр требований кредиторов должника включены требования в общем размере 9 666 351 руб.; имущество, выявленное в ходе конк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урсного производства, реализовано, денежные средства направлены на частичное погашение текущих обязательств и реестра требований кредиторов исходя из очередности, предусмотренной Законом о банкр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отстве, в связи с недостаточностью конкурсной массы для полног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погашения обязательств.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Министерством физической культуры и спорта Чувашской Республики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организована работа «горячей линии» по вопросам неформальной занятости и легали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зац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ии «теневой» заработной платы в физкультурно-спортивных организациях. Информация о работе «горячей линии» размещена на сайте Министерства с указанием номера телефона. По состоянию на 1 января 2025 г. звонки не поступали. Так же на сайте размещена ссылка на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информационно-консультационный портал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Роструда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, который позволяет обратиться в инспекцию труда, получить бесплатную консультацию по вопросам трудовых отношений или провести самопроверку своей организации.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Опубликованы памятки: «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Скажи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НЕТ зарплате в конвер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те», «Шесть последствий вашей серой зарплаты», «Обрати внимание при оформлении трудовых отношений», «Памятка по вопросам легализации трудовых отношений», «Памятка работодателю о повышении заинтересованности к легальному оформлению трудовых отношений», разм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ещена информация о минимальном размере оплаты труда, о плюсах легализации трудовых отношений и минусах неформальной занятости, новое в законодательстве в борьбе с теневой занятостью.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Размещены новости о проведенной в 2023 году работе по снижению уровня тен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евой занятости и легализации трудовых отношений в организациях, осуществляющих деятельность в сфере физической культуры и спорта в Чувашской Республике, о работе Межведомственной комиссии по вопросам своевременности и полноты выплаты заработной платы, по 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егализации трудовых отношений, о проведенной в I квартале 2024 года работе по снижению уровня теневой занятости 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легализации трудовых отношений в организациях, осуществляющих деятельность в сфере физической культуры и спорта в Чувашской Республике, новое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 законодательстве в борьбе с теневой занятостью.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Ежемесячно проводится мониторинг задолженности по выплате заработной платы бюджетными и автономными учреждениями, подведомственными Министерству.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1 января 2025 г. задолженность по выплате заработной платы 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подведомственных учреждений отсутствует.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Организациям, которые допустили  снижение налога на доходы физических лиц за 9 месяцев 2024 года по сравнению с 9 месяцами 2023 года, направлены письма о представлении пояснений. Так в АНО ФК «Химик-Август» снизил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ась численность персонала с 33 чел. до 5 чел. В АУ «ЦСП имени </w:t>
              <w:br/>
              <w:t xml:space="preserve">А. Игнатьева» Минспорта Чувашии снижения уплаты НДФЛ не было.  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балансовых комиссиях по итогам работы подведомственных учреждений рассматриваются вопросы своевременности и полноты выплаты за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работной платы работникам учреждений, указывая на недопустимость образования задолженности по оплате труда и выплате заработной платы ниже МРОТ и необходимость доведения до средней заработной платы работников учреждения до среднемесячного дохода от трудово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й деятельности по Чувашской Республике.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постоянной основе работниками сектора правового обеспечения отдела правовой и организационной работы Минспорта Чувашии проводится консультирование руководителей и работников подведомственных учреждений в части трудового законодательства.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Организовано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заимодействие с муниципальными образованиями Чувашской Республики по вопросам неформальной занятости и легализации теневой заработной платы в физкультурно-спортивных организациях. За 2024 год факты неформальной занятости не выявлены.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В УФНС России по Чуваш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ской Республике направлены 15 заключенных контрактов на строительство (реконструкцию) и капитальный (текущий) ремонт объектов муниципальных учреждений Чувашской Республики в сфере физической культуры. В отношении организаций и индивидуальных предпринимател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ей, с которыми заключены контракты на строительство (реконструкцию) и ремонт объектов, представлена следующая информация.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 выплате четырьмя подрядчиками </w:t>
              <w:br/>
              <w:t xml:space="preserve">(ООО «Великий Лес», г. Новочебоксарск, ООО «Премиум Строй 21», г. Чебоксары, ООО «ЭНКИ 21», Батырев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ский МО, ООО «СК «Аркада», Чебоксарский МО) в 2023 году заработной платы ниже среднеотраслевого уровня в Чувашской Республике.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Двум организациям (ООО «Великий Лес», </w:t>
              <w:br/>
              <w:t xml:space="preserve">ООО «Премиум Строй 21») направлены рекомендательные письма о доведении средней заработной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латы сотрудникам (работникам) до среднемесячного дохода от трудовой деятельности, в администрации муниципальных образований направлены письма о необходимости заслушивания на очередном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заседании комиссии по вопросам своевременности и полноты выплаты заработ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ной платы, снижения неформальной занятости, работа по заслушиванию подрядчиков муниципальными образованиями проводится на постоянной основе.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 выплате двумя подрядчиками (Тарасова А.С, Батыревский МО, ООО «СК «МЭТР», г. Чебоксары) - по итогам 12 месяцев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2023 года зарплаты ниже минимального размера оплаты труда, в администрации муниципальных образований направлены письма о необходимости заслушивания на очередном заседании комиссии по вопросам своевременности и полноты выплаты заработной платы, снижения не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формальной занятости, работа по заслушиванию подрядчиков муниципальными образованиями проводится на постоянной основе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О непредставлении расчетов (представлены с нулевыми показателями) по ф. 6-НДФЛ и по страховым взносам за 4 квартал 2023 года тремя под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рядчиками (Львов А.Н., Ядринский МО, Егоров И.О., Шумерлинский МО, ООО «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Техэксперт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Янтиковский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МО), в администрации муниципальных образований направлены письма о необходимости заслушивания на очередном заседании комиссии по вопросам своевременности и пол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ноты выплаты заработной платы, снижения неформальной занятости, работа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по заслушиванию подрядчиков муниципальными образованиями проводится на постоянной основе.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инцифры Чувашии в 2024 году ежемесячно доводились до подведомственных учреждений объемы прав в денежном выражении на осуществление операций по обеспечению деятельности учреждений. Объемы средств в разбивке по месяцам были определены на основании графиков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речислений, утверждаемых соглашениями о предоставлении субсидии из республиканского бюджета Чувашской Республики на финансовое обеспечение выполнения государственного задания на оказание государственных услуг (выполнение работ), и сформированных, в том чис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ле, в целях обеспечения своевременной оплаты труда работников учреждений.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установление в колле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тивных договорах и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глашениях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размеров оплаты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не ниже минимального размера оплаты труда, устано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ленного федеральным законом, с учетом мн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представительного органа работников. В минимальную зарабо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ную плату не включаю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ся компенсационные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платы за сверхурочную работу, работу в выхо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и праздничные дни, ночное время, за работу во вредных условиях труда, за совмещение профессий (должностей), расширение зон обсл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живания, увеличение объема работы или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полнение обязанностей временно отсутствующ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работника без осв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бождения от работы, определенной трудовым договором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траслевым соглашением по агропромышленному комплексу Чувашской Республики на 2024-2026 годы между Министерством сельского хозяйства Чувашской Республики, Региональным объединением работодателей «Агропромобъединение Чувашской Республики», Чувашской республи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канской организацией Профессионального союза работников агропромышленного комплекса Российской Федерации, Чувашской республиканской Ассоциацией крестьянских (фермерских) хозяйств и сельскохозяйственных кооперат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ивов и Государственной ветеринарной службой Чув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ашской Республик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и установлено, что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организациях агропромышленного комплекса Чувашской Республики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минимальная месячная зар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аботная плата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работника, полностью отработавшего норму рабочего времени и выполнившего нормы труда (трудовые обязанности),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не может быть ниже минимального размеры оплаты труда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, установленного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федеральным законом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Российской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Федерации.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 соответствии с постановлением К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абинета Министров Чувашской Республики от 27 декабря 2013 г. № 549 «Об утверждении примерного положения об оплате труда работников государственных учреждений Чувашской Республики, занятых в сфере физической культуры и спорта» месячная заработная плата рабо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тника учреждения,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установленного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в соответствии с законодательством Российской Федерации.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Выплата заработной платы в подведомственных учреждениях Министерства физической культуры и спорта Чувашской Республи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ки 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же минимального размера труда не допускается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оллективные договоры формируются на основании постановлений Кабинета Министров Чувашской Республики от 12 ноября 2008 г. № 347 «Об оплате труда работников государственных учреждений Чувашской Республики, занятых в сфере культуры, кинематографии, средств ма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овой информации» и от 23 ноября 2016 г. </w:t>
              <w:br/>
              <w:t xml:space="preserve">№ 480 «Об утверждении Примерного положения об оплате труда работников государственного учреждения Чувашской Республики, занятых в сфере телекоммуникаций, информатизации и геоинформационных технологий», которыми опре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елено, что 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в соответствии </w:t>
            </w:r>
            <w:r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с законодательством Российской Федерации.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устойчивого роста реальных дене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доходов населения и поэтапного снижения уровня бедности 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 в два раза к 2030 году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разработка мер экономич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ского характера по регул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рованию цен на социально значимые виды товаров, входящих в перечень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дельных видов социально значимых 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товаров первой необх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димости, в отношении кот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рых могут устанавливаться предельно допустимые 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ничные цены, утвержденный постановлением Правител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 Российской Федерации от 15 июля 2010 г. № 530;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мониторинга ценовой ситуации на прод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вольственном рынке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Республики, рассмо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рение вопросов уровня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ботной платы на заседаниях Правительственной коми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сии по вопросам агропр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мышленного комплекса,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ниторингу и оперативному реагированию на изменения конъюнктуры продовол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ственного рынка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Минсельхозом Чувашии в целях предупрежд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ения неформальной занятости осу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ществляется мониторинг работы сельскохозяйственных организаций на основании данных бухгалтерских отчетов и оперативной информации о численности работников и выплачиваемой среднемесячной заработной плате.</w:t>
            </w:r>
            <w:r>
              <w:rPr>
                <w:sz w:val="20"/>
                <w:highlight w:val="white"/>
                <w14:ligatures w14:val="none"/>
              </w:rPr>
            </w:r>
            <w:r>
              <w:rPr>
                <w:sz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целях стимулирования работодателей к повышению уровня заработной платы в сельском хозяйстве в правила оказания государственно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й поддержки за счет средств рес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публиканского бюджета Чувашской Республики включены требования, в соответствии с которыми выплата субсидий не производится, если сре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днемесячная заработная плата ра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ботников у получателя субсидии, менее чем полтора минимальных размера оплаты труда, установленного законодательством Российской Федерации, по состоянию на 1 января от-четного финансового года. </w:t>
            </w:r>
            <w:r>
              <w:rPr>
                <w:sz w:val="20"/>
                <w:highlight w:val="white"/>
                <w14:ligatures w14:val="none"/>
              </w:rPr>
            </w:r>
            <w:r>
              <w:rPr>
                <w:sz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ходе выездов в муниципальные образования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проводятся совещания с приглаше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нием руководителей сельскохозяйственных организаци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й, крестьянских (фермерских) хо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зяйств и индивидуальных предпринимателей, осуществляющих деятельность в сфере сельского хозяйства, на которых разъясняется ответств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енность работодателей за наруше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ние трудового законодательства. </w:t>
            </w:r>
            <w:r>
              <w:rPr>
                <w:sz w:val="20"/>
                <w:highlight w:val="white"/>
                <w14:ligatures w14:val="none"/>
              </w:rPr>
            </w:r>
            <w:r>
              <w:rPr>
                <w:sz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Администрациями муниципальных округов Чувашской Республики осуществляется мониторинг сельхозт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оваропроизводителей по вопросам невыплаты или неполной выплаты в установленный срок заработной платы, также проводятся мероприятия, направленные на выявление признаков неформальной занятости в организациях агропромышленного комплекса Чувашской Республики. </w:t>
            </w:r>
            <w:r>
              <w:rPr>
                <w:sz w:val="20"/>
                <w:highlight w:val="white"/>
                <w14:ligatures w14:val="none"/>
              </w:rPr>
            </w:r>
            <w:r>
              <w:rPr>
                <w:sz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В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Минсельхозе Чувашии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в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формате видеоконференцсвязи с муниципальными образованиями Чувашской Республики проводятся заседания Комиссии по регулированию социально-трудовых отношений в агропромышленном комплексе. 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На заседаниях Комиссии заслушиваются  пояснения представителей муниципальных образований, а также руководителей хозяйств.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По итогам проведенн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ых заседаний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рекоменд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уется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: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Администрациям муниципальных округов: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обеспечить ежемесячное заслушивание на заседаниях Комиссий муниципальных округов по повышению устойчивости социально-экономического развития руководителей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сельхозо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р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ганизаци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й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и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К(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Ф)Х;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 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проводить анализ выплаты заработной платы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сельхозорганизаций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и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К(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Ф)Х, осуществляющих деятельность на территории муниципального образования, а также правильность оформления трудовых отношений с работниками.</w:t>
            </w:r>
            <w:r>
              <w:rPr>
                <w:sz w:val="20"/>
                <w:highlight w:val="white"/>
                <w14:ligatures w14:val="none"/>
              </w:rPr>
            </w:r>
            <w:r>
              <w:rPr>
                <w:sz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ходе выездов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в муниципальные округа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проводятся совещания по актуальным вопросам развития округов, в том числе по увеличению заработной платы работник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ов, уплате налогов, снижению не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формальной занятости и легализации «серых» зарплатных схем.</w:t>
            </w:r>
            <w:r>
              <w:rPr>
                <w:sz w:val="20"/>
                <w:highlight w:val="white"/>
                <w14:ligatures w14:val="none"/>
              </w:rPr>
            </w:r>
            <w:r>
              <w:rPr>
                <w:sz w:val="20"/>
                <w:highlight w:val="white"/>
                <w14:ligatures w14:val="none"/>
              </w:rPr>
            </w:r>
          </w:p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0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Также данный вопрос рассматривается на совещаниях с участием заместителя Председателя Кабинета Министров Чувашской Респуб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лики – министра сельского хозяй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ства Чувашской Республики с главами администраций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муниципальных округов, проводи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мых в режиме видеоконференцсвязи.</w:t>
            </w:r>
            <w:r>
              <w:rPr>
                <w:sz w:val="20"/>
                <w:highlight w:val="white"/>
                <w14:ligatures w14:val="none"/>
              </w:rPr>
            </w:r>
            <w:r>
              <w:rPr>
                <w:sz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Минсельхоз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Чувашии, Минтруд Чувашии,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3.1. Рассматривает при формировании проекта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на очередной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нансовый год и план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вый период параметры повышения заработной платы отдельных катег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рий работников бюдже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сферы, определе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указами Президента Российской Федерации, и индексации заработной платы других категорий работников бюджетной сферы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 при разработке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жета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При формировании проекта республиканского бюджета Чувашской Республики на 2024 год и плановый период 2025 и 2026 годов расходы на заработную плату работников бюджетной сферы были определены исходя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из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обеспечения сохранения достигнутого уровня целевых показателей повышения оплаты труда, установленных указами Президента Российской Федерации от 7 мая 2012 г. № 597 «О мероприят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иях по реализации государственной социальной политики», от 1 июня 2012 г. № 761 «О Национальной стратегии действий в интересах детей на 2012 - 2017 годы», от 28 декабря 2012 г. № 1688 «О некоторых мерах по реализации государственной политики в сфере защиты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детей-сирот и детей, оставшихся без попечения родителей» по отдельным категориям работников бюджетной сферы;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увеличения минимального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с 1 января 2024 г. на 18,5% (с 16 242 до 19 242);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увеличения (индексации) размера заработной платы работников государственных учреждений Чувашской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Республики на 8,5% с 1 января 2024 года.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Кроме того, в целях обеспечения выплат на 2024-2026 годы был сформирован резерв на повышение оплаты труда работников бюджетной сферы в ц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елях реализации указов Президента Российской Федерации от 7 мая 2012 г. № 597, от 1 июня 2012 г. № 761, </w:t>
              <w:br/>
              <w:t xml:space="preserve">от 28 декабря 2012 г. № 1688, в связи с увеличением минимального размера оплаты труда, на увеличение фондов оплаты труда в государственных органах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Чувашской Республики вследствие изменения их структуры и проведения организационно-штатных мероприятий.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Минфин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3.2. Обеспечивает сво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временность и полноту выделения средств на выплату заработной 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 работникам бюдже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организаций, фина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сируемых из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канского бюджета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Республики, и их целевое использов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Средства на оплату труда работников бюджетных организаций Чувашской Республики в 2024 году выделены в полном объеме с учетом обеспечения доведения средней заработной плат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ы отдельных категорий работников бюджетной сферы до уровня, предусмотренного «майскими указами» Президента Российской Федерации, повышения заработной платы прочих категорий работников на 8,5% с 1 января 2024 года, обеспечение заработной платы не ниже МРОТ.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Минфин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3.3. В порядке, устано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ленном законодател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ством, обеспечивает определение величины прожиточного минимума в среднем на душу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ления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публике, а также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новным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социально-демографическим гру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пам: трудоспособному населению, пенсионерам, детям - и публикует ее в средствах массовой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соответствии с Федеральным законом от 24 октября 1997 г. № 134-ФЗ «О прожиточном минимуме в Российской Федерации» (далее – Закон) прожиточный минимум – минимальная необходимая для обеспечения жизнедеятельности сумма доходов гражданина.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Прожиточный минимум предназначен в т.ч. для оказания необходимой государственной социальной помощи и предоставления мер социальной поддержки малоимущим гражданам.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Согласно Закону порядок расчета величины прожиточного минимума в субъекте Российской Федерации на очередной год определяется Правительством Российской Федерации. Величина прожиточного минимума на душу населения и по основным социально-демографическим групп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ам населения, определяется исходя из величины прожиточного минимума на душу населения в целом по Российской Федерации, установленной на очередной год, коэффициента региональной дифференциации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субъекта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Чувашской Республике величина прожиточного минимума ежегодно увеличивается, на 2024 год на душу населения составила 13444 руб., что на 8,7% больше, чем на 2023 год, для трудоспособного населения – 14654 руб., для пенсионеров – 11562 руб., для детей – 13041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руб. (постановление Кабинета Министров Чувашской Республики от 13 декабря 2023 г. № 791).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3.4. Проводит меропри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тия по снижению темпов роста потребительских цен и повышению кач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 оказываемых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лению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услуг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реализации Плана мероприятий по сн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жению темпов роста потр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бительских цен в Чувашской Республике, утвержденного распоряжением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30 декабря 2011 г. № 456-р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республике реализуется план мероприятий по снижению темпов роста потребительских цен в Чувашской Республике, утвержденный распоряжением Кабинета Министров Чувашской Республики от 30 декабря 2011 г. № 456-р.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Информация о вы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полнении плана мероприятий по снижению темпов роста потребительских цен в Чувашской Республике направлялась в адрес Кабинета Министров Чувашской Республики (за I полугодие 2024 г.– 24 июля 2024 г. № 05/15-11805, за 2024 г. – 24 января 2025 г. № 16/08-996).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 в еженедельном режиме проводит монитор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нг потребительских цен на социально значимые продовольственные товары. </w:t>
              <w:br/>
              <w:t xml:space="preserve">По результатам мониторинга ценовая ситуация на основные социально значимые товары в организациях розничной торговли была в целом стабильная и соответствовала общероссийским тенденциям.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Также Минэкономразвития Чувашии совместно с администрациям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муниципальных и городских округов Чувашской Республики осуществляет еженедельный мониторинг потребительских цен на нефтепродукты, по результатам которого факты неправомерных экономических и организационных препятствий для бесперебойной поставки на рынок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нефтепродуктов не выявлены.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Осуществляется подготовка аналитических информаций об изменениях ситуации на товарном рынке и рынке нефтепродуктов в еженедельном режиме, обеспечивается участие в заседаниях оперативного штаба совместно 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УФАС России по мониторингу и принятию совместных мер в сфере регулирования обеспечения нефтепродуктами в режиме ВКС по мере их проведения.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Кроме того, в республике продолжается реализация мер по сдерживанию роста цен,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прежде всего на поддержку и развитие конкуренции в сфере производства, сельского хозяйства, малого и среднего предпринимательства, малоформатной торговли, насыщению рынка продукцией местных производителей: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организуются переговорные площадки по взаимодействию местных производителей с торговыми сетями «День поставщика»;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проводятся ежегодные ярмарки по продаже местной сельскохозяйственной продукции «Весна» и «Дары осени»;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выделяются гранты Главы Чувашской Республики муниципальным и городским округам на развитие малоформатной торговли для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продвижении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продукции местных производителей;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создана цифровая платформа «Чувашия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БлагоДарит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(виртуальная выставка местных брендов с возможностью перехода на информационный ресурс бренда);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работает «горячая линия» для жителей республики по ценовой ситуации в сфере потребительского рынка и о реализуемых мерах по сдерживанию роста цен и др.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903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3.5. Реализовывает меры, обеспечивающие право работника на достойный труд, государственные гарантии по оплате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да, повышение уровня заработной платы и уровня жизни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принятие мер по включению в коллективные договоры, соглашения и локальные нормативные акты полож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ний о порядке индексации заработной платы в связи с ростом потребительских цен на товары и услуги, об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ключении необоснованных начислений и выплаты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ботной платы ниже устано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ленного федеральным зак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 минимального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Индексация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оплаты труда работников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учреждений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осуществляется на основании решений Кабинета Министров Чувашской Республики путем внесения соответствующих измен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ний в локальные акты (приказы об утверждении шта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расписаний, приказы об утверждении надбавок,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плат и пр.)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локальных нормативных актах подведомственных организаций предусмотрены выплаты заработной платы не ниже установленного федеральным законом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Минэкономразвития Чувашии, исполн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тельные органы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3.6. Координирует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тельность по погашению задолженности по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ботной плате, оплате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пусков, выплатам при увольнении и другим выплатам, причита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щимся работнику, в том числе путем привлечения профессиональных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 и отраслевых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единений работодателей к участию в совещаниях, заседаниях межведо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комиссий по вопросам невыплаты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работной платы,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сультативных и совещ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 органов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мониторинга деятельности организаций, осуществля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щих деятельность на терр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тории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ки, имеющих задолженность по выплате заработной 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ты, выплачивающих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ботную плату ниже устано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ленного федеральным зак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 минимального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размера оплаты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заседаний Межведомстве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комиссии по вопросам своевременности и полноты выплаты заработной платы, снижения неформальной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нятости при Главе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данным Чувашстата по состоянию на 1 января 2025 г. задолженность по выплате заработной платы составила 8,2 млн. руб. перед 309 работниками в </w:t>
              <w:br/>
              <w:t xml:space="preserve">2 организациях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(ЖБК № 2, ООО «Стройтех»)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По сравнению с 1 января 2024 г. задолженность увеличилась на 7,7 млн. руб.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(по состоянию на 01.01.2024 – 0,5 млн. рублей)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оперативным данным Гострудинспекции в Чувашской Республике на 21 января 2025 г. задолженность по заработной плате составила 13,5 млн. руб. перед 410 работниками в 14 организациях. По сравнению с 1 января 2024 г. уменьшилась на 4,6 млн. руб., или на 25,4 %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(на 01.01.2024 – 18,1 млн. рублей)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экономической активности предприятий ситуация следующая: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 6 предприятиях-банкротах задолженность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составляет 10,2 млн. руб. или 75,6 % от общей суммы задолженности по республике;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 5 экономически активных предприятиях – 1,6 млн. руб. или 11,9 % от общей суммы задолженности по республике;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 предприятия на стадии ликвидации – 1,5 млн. руб. или 11,0 % от общей суммы задолженности по республике;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 предприятие в предбанкротном состоянии – 0,2 млн. руб. или 1,5 % от общей суммы задолженности по республике.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Основная сумма задолженности по заработной плате образовалась из-за отсутствия у организаций собственных средств, снижения объемов производства, задолженности заказчиков за выполненные работы.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погашения просроченной задолженности по заработной плате, обеспечения своевременности ее выплаты в 2024 году проведено 4 заседания Межведомственной комиссии по вопросам противодействия нелегальной занятости,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своевременности и полноты выплаты зарабо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тной платы в Чувашской Республике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(заслушан 1 конкурсный управляющий)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 6 заседаний межведомственной рабочей группы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(заслушаны 6 конкурсных управляющих (руководителей организаций)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муниципальных образованиях Чувашской Республики вопросы задолженности по заработной плате рассматриваются на соответствующих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заседаниях рабочих групп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Межведомственной комиссии по вопросам противодействия нелегальной занятости, своевременности и полноты выплаты заработной платы в Чувашской Республике. За 2024 г. рабочими группами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участием представителей налоговых органов Чувашской Республики проведено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474 заседания, на которых заслушано 3172 работодателя.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информации Гострудинспекции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с абзацем 8 подпункта «а»  пункта </w:t>
              <w:br/>
              <w:t xml:space="preserve">3 Постановления Правительства РФ от 10 марта 2022 г. № 336 «Об особенностях организации и осуществле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государственного контроля (надзора), муниципального контроля»  внеплановые контрольные (надзорные) мероприятия проводятся по согласованию с органами прокуратуры при наличии решения  руководителя (заместителя руководителя) Федеральной службы по труду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занятости 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 обращений (информации), содержащих сведения о массовых (более 10 процентов среднесписочной численности или  более 10 человек) нарушениях работодателями их трудовых прав, связанных  с полной или частичной невыплатой заработной платы свыше одного месяца.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работы, связанной с выявлением организаций, осуществляющих свою деятельность на территории Чувашской Республики, имеющих задолженность  по выплате заработной платы, Гострудинспекцией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 2024 году по согласованию с органами прокуратуры на основании обращений работников о нарушении их трудовых прав проведены 2 внеплановые документарные проверки в  отношении ООО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«Комплект21» и ООО «Март»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Проверкой, проведенной в феврале 2024 </w:t>
              <w:br/>
              <w:t xml:space="preserve">в ООО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«Комплект21»,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выявлено, что по состоянию на 24 января 2024 г.  в организации имелась задо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женность по выплате заработной платы перед 5 уволенным работником  в сумме 390749.88 руб. за период сентябрь - декабрь 2023, в том числе им не выплачена компенсация за неиспользованный отпуск. На устранение выявленных нарушений трудового законодательства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ООО «Комплект21»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предъявлено предписание.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16.02.2024 Гострудинспекцией приняты решения о принудительном исполнении обязанности работодателя по выплате начисленных, но не выплаченных в установленный срок работникам заработной платы и (или) других выплат, осуществляемых в рамках трудовых отношений.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27 февраля 2024 г. ООО «Комплект21» в Гострудинспекцию представлены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материалы о погашении перед работниками задолженности по заработной плате.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Постановлением Гострудинспекции от 7 октября 2024 г.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ООО «Комплект21» привлечено 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административной ответственности по ч.6 ст. 5.27 КоАП РФ в виде штрафа в размере 30 тыс. руб.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Также, в августе 2024 внеплановая проверка в отношении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ООО «Мар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т», в ходе которой выявлено, что на момент проведения проверки  в организации имеется задолженность по выплате заработной платы. На  устранение выявленных нарушений трудового законодательства ООО «Март»  предъявлено предписание, а также материалы проверки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направлены в Канашский межрайонный следственный отдел СУ СК РФ по Чувашской Республике  для рассмотрения вопроса о привлечении руководителя  ООО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«Март»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Ильина Г.В. к уголовной ответственности  по ст. 145.1 Уголовного кодекса Российской Федерации.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Канашским межрайонным следственным отделом СК России по Чувашской Республике в отношении директора </w:t>
              <w:br/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«Март»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Ильина Г.В. возбуждены 2 уголовных дела по ч.2 ст.145.1 УК РФ по фактам полной невыплаты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свыше двух месяцев заработной платы работникам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  <w:br/>
              <w:t xml:space="preserve">ООО «Март».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Постановлением Гострудинспекции от 7 октября 2024 г.  ООО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«Март» привлечено 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административной ответственности по ч.6 ст. 5.27 КоАП РФ в виде штрафа в размере 30 тыс. руб.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3.7. Содействует реал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зации мер и механизмов по защите материальных прав работников в случае несостоятельности (банкротства) или непл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тежеспособности орган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принятие мер по защите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териальных прав работников в случае несостоятельности (банкротства) или неплат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жеспособности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Абзацем 5  подпункта «а» пункта 3 Постановления Правительства РФ от 10 марта 2022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336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«Об особенностях организации и осуществления государственного контроля (надзора), муниципального контроля» установлено,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что в 2022 - 2024 годах в рамках видов государственного контроля (надзора), муниципального контроля, порядо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 организации и осуществления которых регулируются Федеральным законом  «О государственном контроле (надзоре) и муниципальном контроле в Российской Федерации» и Федеральным законом  «О защите прав юридических лиц и индивидуальных предпринимателей при осуще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ствлении государственного контроля (надзора) и муниципального контроля»,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а) при условии согласования с органами прокуратуры: 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 выявлении индикаторов риска нарушения обязательных требований.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Приказом Министерства труда и социальной защиты Российской Федерации от 30 ноября 2021 г. № 838н утвержден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перечень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Одним из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ндикаторов риска нарушения обязательных требований является принятие судом заявления о признании банкротом работодателя, среднестатистическая численность работников которого равняется или превышает 50 работников, в том числе работающих по совместительству.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Определением Арбитражного суда Чувашской Республики от 28 февраля 2024 г. по делу № А79-683/2024 заявление Управления Федеральной налоговой службы по Чувашской Республике к МУП «Водоканал» о признании несостоятельным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банкротом) принято к рассмотрению, назначено судебное заседание для проверки обоснованности заявления о признании должника банкротом. Среднесписочная численность работников муниципального унитарного предприятия «Водоканал» г. Алатырь Чувашской Республики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далее - МУП «Водоканал»), определенная посредством системы межведомственного электронного взаимодействия (СМЭВ), составляет 131 чел. С целью осуществления мероприятий по контролю, в частности соблюдения МУП «Водоканал» требований трудового законодательства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а именно своевременной выплаты работникам заработной платы, по согласованию с органами прокуратуры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апреле 2024г. проведено контрольное мероприятие в виде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неплановой документарной проверки. 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ходе проведения проверки в отношении МУП «Водоканал» выявлены нарушения требований трудового законодательства в части выплаты работникам заработной платы.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соответствии с условиями Коллективного договора МУП «Водоканал» г. Алатыря Чувашской Республики (п. 6.13) и Положения об оплате труда и премировании работников МУП «Водоканал» (п.7) заработная плат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предприятии выплачивается 2 раза в месяц: часть заработной платы (аванс) за первую половину месяца - 25 числа текущего месяца, заработная плата за вторую половину месяца (итоговый расчет) за фактически отработанное время - 10 числа следующего месяца.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Из анализа представленных документов установлено, что выплаты заработной платы работникам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МУП «Водоканал» г.Алатыря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произведены с нарушением сроков.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Согласно пояснению руководителя предприятия и приложенных документов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установлено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что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ричиной задержки выплаты заработной платы за январь 2024 года явились действия должностных лиц кредитной организации (ПАО Сбербанк), выразившиеся в нарушении требований Федерального закона от 2 октября 2007 г.  № 229-ФЗ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«Об исп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олнительном производстве», а также Федерального закона от 26 октября 2002 г. № 127-ФЗ «О несостоятельности (банкротстве)», путем присвоения постановлению об обращении взыскания на денежные средства должника, вынесенное судебным приставом-исполнителем Алаты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кого РОСП неверной очерёдностью. </w:t>
              <w:br/>
              <w:t xml:space="preserve">По указанной причине денежные средства с расчетного средства должника списывались в счет погашения обязательных платежей, минуя требования </w:t>
              <w:br/>
              <w:t xml:space="preserve">2-ой очередности по выплате заработной платы сотрудникам. По данному факту Гагарин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межрайонной прокуратуры Юго-Западного административного округа г. Москвы в адрес ПАО Сбербанк внесено представление об устранении нарушений федерального законодательства. После устранения нарушений, заработная плата работникам была списана со счета МУ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 «Водоканал» в полном объеме в соответствии с объемом поступления денежных средств, кроме того, в марте 2024 года произведено начисление компенсации за задержку заработной платы за январь 2024 года в соответствии с требованиями трудового законодательства.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Гострудинспекция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МВД по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3.8. Проводит работу по совершенствованию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стем оплаты труда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ботников в отраслях бюджетной сферы, в том числе обеспечивает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дексацию заработной платы работников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жетной сферы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 при разработке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екта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жета Чувашской Республики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соответствии с постановлением Кабинета Министров Чувашской Республики от 24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января </w:t>
              <w:br/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2024 г. № 12 «О повышении оплаты труда работников государственных учреждений Чувашской Республики» с 1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января 2024 г. повышены на 8,5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размеры окладов (должностных окладов), ставок заработной платы работников государственных учреждений Чувашской Республики.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Минфин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875"/>
              <w:ind w:firstLine="2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IV. В области социальной поддержки населения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Стороны совместно: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осуществляют меры по социальной поддержке малообеспеченной части населения, в том числе многодетных семей и семей, находящихся в социально опасном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ложении, рекомендуют исполнительным органам Чувашской Республики, органам местного 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управления изыскать возможность сохранения компенсационных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плат на питание обуч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ющихся общеобразов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Федерального закона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государственных пособиях гражданам, име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щим детей»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Закона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поддержке детей в Чу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безб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рьерной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среды жизнеде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тельности инвалидов и др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гих маломобильных групп населения в рамках реализ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государственной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граммы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«Доступная среда»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Кабинета Министров Чувашской Республики от 7 декабря 2018 г. № 500;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включение в коллективные договоры и соглашения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ложений, устанавливающих меры социальной поддер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ки, направленные на улу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шение социальных условий жизни работников и членов их семей, соблюдение 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сионных прав работающих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Одной из региональных мер поддержки многодетных малоимущих семей является предоставление права распоряжения средствами республиканского материнского (семейного) капитала. В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соответствии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с Законом Чувашской Республикой от 21 февраля 2012 г. № 1 «О дополнительных мерах государственной поддержки семей, имеющих детей» такое право предоставляется многодетным семьям при рождении (усыновлении) третьего ребенка или последующ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их детей. В 2020 году размер республиканского материнского (семейного) капитала увеличен до 150 тыс. руб., а также введена единовременная выплата в размере 20 тыс. рублей. Средства материнского капитала можно направить на улучшение жилищных условий, получе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ние образования ребенком (детьми), приобретение товаров и услуг, предназначенных для социальной адаптации и интеграции в общество детей-инвалидов, а также на приобретение легкового автомобиля при условии отсутствия потребности в улучшении жилищных условий.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202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году средствами республиканского материнского (семейного) капитала распорядилось </w:t>
              <w:br/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1574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семьи на сумму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143,6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млн. рублей.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rFonts w:eastAsiaTheme="minorEastAsia"/>
                <w:sz w:val="22"/>
                <w:szCs w:val="22"/>
                <w:highlight w:val="whit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</w:r>
            <w:r>
              <w:rPr>
                <w:rFonts w:eastAsiaTheme="minorEastAsia"/>
                <w:sz w:val="22"/>
                <w:szCs w:val="22"/>
                <w:highlight w:val="white"/>
              </w:rPr>
            </w:r>
            <w:r>
              <w:rPr>
                <w:rFonts w:eastAsiaTheme="minorEastAsia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защищают интересы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страхованных лиц 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стеме пенсионного 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хования, принимают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ры по соблюдению 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сионных прав работа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щих граждан, прожив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ющих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организации работы по взаимодействию Отделения Фонда пенсио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и социального страх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Российской Федер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по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лике - Чувашии со страхов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телями по представлению документов для установл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и выплаты пенсий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тодателями в электронной форме;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 оценке пенсионных прав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страхованных лиц, 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чению полноты и достове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сведений о трудовой деятельности застрахова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лиц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целях реализации У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каз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а Президента Российской Федерации от 7 мая 2012 г. № 601 «Об основных направлениях совершенствования системы государственного управления», предусматривающего переход на предоставление государственных услуг гражданам в электронной форме, осуществляется взаи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модействие со страхователями по представлению документов для назначения пенсии в электронном виде. В 2024 году в рамках заключенных соглашений страхователями представлено в электронном виде более 3 тыс. пакетов документов для назначения пенсии по старости.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В 2024 году организована заблаговременная работа в отношении 17418 чел. по сведениям, имеющимся в распоряжении органов СФР и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по документам, представл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е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нным страхователями и гражданами. </w:t>
              <w:br/>
              <w:t xml:space="preserve">В отношении 7768 чел. работа завершена, 9650 чел., приобретающих право на назначение страховой пенсии по старости в 2025 и более поздние годы, проинформированы и ведется работа по получению информации о пенсионных правах.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целях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контроля за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правильностью представления страхователями сведений индивидуального (персонифицированного) учета  в части отражения стажа на соответствующих видах работ проводятся документальные проверки. В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2024 году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проверено 56 страхователей, имеющих рабочие места, занятость в которых дает право на досрочную страховую пенсию по старости, и индивидуальные лицевые счета около 1 тыс. застрахованных лиц.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реализуют комплекс мер, направленных на 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чение охраны матери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 и детства,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ную поддержку семей, имеющих детей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федеральных законов «О государственных пособиях гражданам, имеющим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тей», «О дополнительных мерах государственной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держки семей, имеющих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тей», «Об опеке и попеч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тельстве», «О ежемесячных выплатах семьям, имеющим детей»;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законов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«Об опеке и попеч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тельстве», «О предоставл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нии земельных участков многодетным семьям 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Республике", «О дополнительных мерах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дарственной поддержки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мей, имеющих детей»;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указов Президента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от 1 марта 2000 г. № 26 «О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 мерах по охране материнства», от 11 ноября 2011 г. № 100 «О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канском материнском (с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мейном) капитале», Указа Главы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29 ноября 2017 г. № 123 «О ежемесячной дене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выплате семьям в случае рождения (усыновления) третьего ребенка или посл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дующих детей»;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постановлений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27 сентября 2007 г. № 238 «О порядке 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чения полноценным питан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 беременных женщин, кормящих матерей, а также детей в возрасте от двух до трех лет в семьях со средн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душевым доходом, не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вышающим величину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житочного минимума, уст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новленную на территории Чувашской Республики», от 28 апреля 2008 г. № 120 «Об утверждении Порядка учета лиц, желающих усыновить (удочерить) детей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терр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тории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ки», от 25 декабря 2014 г. № 482 «Об утверждении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рядка посещения отдельн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 категориями граждан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ганизаций культуры и фи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культурно-спортивных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низаций, находящихся в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дении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программы Чувашской Республики «Развитие здр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воохранения», утвержденной постановлением Кабинета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19 ноября 2018 г. № 461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Бесплатное обеспечение детей из многодетных семей в возрасте до 6 лет осуществляется в соответствии с постановлением Правительства Российской Федерации от 30 июня 1994 г. № 890 </w:t>
              <w:br/>
              <w:t xml:space="preserve">«О государственной поддержке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Назначение лекарственных препаратов и выписка льготных рецептов детям из многодетных семей в возрасте до 6 лет, имеющим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медицинские показания для лечения заболеваний осуществляется лечащим врачом медицинской организации согласно Перечню, утвержденному Программой государственных гарантий бесплатного оказания гражданам в Чувашской Республике медицинской помощи на текущий год.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2024 году в рамках «Программы государственных гарантий бесплатного оказания гражданам в Чувашс</w:t>
            </w:r>
            <w:r>
              <w:rPr>
                <w:rFonts w:ascii="Times New Roman" w:hAnsi="Times New Roman" w:cs="Times New Roman"/>
                <w:highlight w:val="white"/>
              </w:rPr>
              <w:t xml:space="preserve">кой Республике медицинской помощи на 2024 год и на плановый период 2025 и 2026 годов» бесплатными лекарственными препаратами обеспечено: до 3-х лет 838 детей, 1600 рецептов на сумму 1 691 514,12 руб.; до 6 лет 80 детей, 138 рецептов на сумму 36 556,39 руб.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2024 году в целях реализации Федерального закона от 19 мая 1995 г. № 81-ФЗ «О государственных пособиях гражданам, имеющим детей» </w:t>
            </w:r>
            <w:r>
              <w:rPr>
                <w:rFonts w:ascii="Times New Roman" w:hAnsi="Times New Roman" w:cs="Times New Roman"/>
                <w:highlight w:val="white"/>
              </w:rPr>
              <w:t xml:space="preserve">ОСФР по Чувашской Республике – Чувашии ежемесячное пособие в связи с рождением и воспитанием ребенка вновь назначено 2,5 тыс. беременным женщинам и  50,6 тыс. родителям на 98,5 тыс. детей.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1,8 тыс. гражданам, не подлежащим обязательному социальному страхованию на случай временн</w:t>
            </w:r>
            <w:r>
              <w:rPr>
                <w:rFonts w:ascii="Times New Roman" w:hAnsi="Times New Roman" w:cs="Times New Roman"/>
                <w:highlight w:val="white"/>
              </w:rPr>
              <w:t xml:space="preserve">ой нетрудоспособности и в связи с материнством, а также уволенным в связи с ликвидацией организаций (прекращением деятельности, полномочий физическими лицами) назначено единовременное пособие при рождении ребенка и ежемесячное пособие по уходу за ребенком.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Единовременное пособие при передаче ребенка на воспитание в семью назначено 163 гражданам.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Единовременное пособие беременной супруге военнослужащего, проходящего военную службу по призыву, и ежемесячное пособие на ребенка военнослужащего, проходящего военную службу по призыву, назначено 314 гражданам.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целях реализации Федерального закона от 28.12.2017 г. № 418-ФЗ «О ежемесячных выплатах семьям, имеющим детей» ежемесячная выплата в связи с рождением (усыновлением) первого ребенка назначена на 2,4 тыс. детей.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2024 г. Отделением выдано 4,6 тыс. сертификатов на материнский капитал, в том числе 4,3 тыс. 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беззаявительном</w:t>
            </w:r>
            <w:r>
              <w:rPr>
                <w:rFonts w:ascii="Times New Roman" w:hAnsi="Times New Roman" w:cs="Times New Roman"/>
                <w:highlight w:val="white"/>
              </w:rPr>
              <w:t xml:space="preserve"> порядке.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Принято: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9,5 тыс. заявлений о распоряжении средствами материнского (семейного) капитала, перечислено 3 062,4 млн. рублей;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1,7 тыс. заявлений на ежемесячную выплату за счет материнского (семейного) капитала в связи с рождением второго ребенка, перечислено 272,0 млн.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 2013 года в республике в соответствии с Указом Президента Российской Федерации от 7 мая 2012 г.</w:t>
            </w:r>
            <w:r>
              <w:rPr>
                <w:rFonts w:ascii="Times New Roman" w:hAnsi="Times New Roman" w:cs="Times New Roman"/>
                <w:highlight w:val="white"/>
              </w:rPr>
              <w:t xml:space="preserve"> </w:t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№ 606 «О мерах по реализации демографической политики Российской Федерации», Указом Г</w:t>
            </w:r>
            <w:r>
              <w:rPr>
                <w:rFonts w:ascii="Times New Roman" w:hAnsi="Times New Roman" w:cs="Times New Roman"/>
                <w:highlight w:val="white"/>
              </w:rPr>
              <w:t xml:space="preserve">лавы Чувашской Республики от 29 ноября 2017 г. № 123 «О ежемесячной денежной выплате семьям в случае рождения (усыновления) третьего ребенка или последующих детей» реализуется дополнительная мера государственной поддержки семей в виде ежемесячной де-нежной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 выплаты семьям 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случае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рождения (усыновления) третьего ребенка или последующих детей в размере величины</w:t>
            </w:r>
            <w:r>
              <w:rPr>
                <w:rFonts w:ascii="Times New Roman" w:hAnsi="Times New Roman" w:cs="Times New Roman"/>
                <w:highlight w:val="white"/>
              </w:rPr>
              <w:t xml:space="preserve"> прожиточного минимума для детей, ежеквартально утверждаемой постановлением Кабинета Министров Чувашской Республики. Выплата предоставляется при среднедушевом доходе семьи, не превышающем двукратную величину прожиточного минимума трудоспособного населения.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г. выплату получили </w:t>
            </w:r>
            <w:r>
              <w:rPr>
                <w:rFonts w:ascii="Times New Roman" w:hAnsi="Times New Roman" w:cs="Times New Roman"/>
                <w:highlight w:val="white"/>
              </w:rPr>
              <w:t xml:space="preserve">2761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семей на </w:t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2810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ребенка на сумму </w:t>
            </w:r>
            <w:r>
              <w:rPr>
                <w:rFonts w:ascii="Times New Roman" w:hAnsi="Times New Roman" w:cs="Times New Roman"/>
                <w:highlight w:val="white"/>
              </w:rPr>
              <w:t xml:space="preserve">265,6</w:t>
            </w:r>
            <w:r>
              <w:rPr>
                <w:rFonts w:ascii="Times New Roman" w:hAnsi="Times New Roman" w:cs="Times New Roman"/>
                <w:highlight w:val="white"/>
              </w:rPr>
              <w:t xml:space="preserve"> млн. рублей.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contextualSpacing/>
              <w:ind w:left="0" w:right="0" w:firstLine="283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highlight w:val="white"/>
              </w:rPr>
              <w:t xml:space="preserve">остановлением Кабинета Министров Чувашской Республики  от 27 сентября 2007 г. № 238 «О порядке обеспечения полноценным питанием беременных женщин, кормящих матерей, а также детей в возрасте до трех лет в семьях со среднедушевым до</w:t>
            </w:r>
            <w:r>
              <w:rPr>
                <w:rFonts w:ascii="Times New Roman" w:hAnsi="Times New Roman" w:cs="Times New Roman"/>
                <w:highlight w:val="white"/>
              </w:rPr>
              <w:t xml:space="preserve">ходом, не превышающим величину прожиточного минимума, установленную на территории Чувашской Республики» установлены размеры ежемесячной денежной компенсации для обеспечения полноценным питанием по заключению врач</w:t>
            </w:r>
            <w:r>
              <w:rPr>
                <w:rFonts w:ascii="Times New Roman" w:hAnsi="Times New Roman" w:cs="Times New Roman"/>
                <w:highlight w:val="white"/>
              </w:rPr>
              <w:t xml:space="preserve">ей беременных женщин, кормящих матерей (1600</w:t>
            </w:r>
            <w:r>
              <w:rPr>
                <w:rFonts w:ascii="Times New Roman" w:hAnsi="Times New Roman" w:cs="Times New Roman"/>
                <w:highlight w:val="white"/>
              </w:rPr>
              <w:t xml:space="preserve"> рублей) и детей 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возрасте</w:t>
            </w:r>
            <w:r>
              <w:rPr>
                <w:rFonts w:ascii="Times New Roman" w:hAnsi="Times New Roman" w:cs="Times New Roman"/>
                <w:highlight w:val="white"/>
              </w:rPr>
              <w:t xml:space="preserve"> до трех лет (1300 рублей) (далее – компенсация для обеспечения полноценным питанием). По итогам </w:t>
            </w:r>
            <w:r>
              <w:rPr>
                <w:rFonts w:ascii="Times New Roman" w:hAnsi="Times New Roman" w:cs="Times New Roman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г. компенсация для обеспечения полноценным питанием выплачена на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22452,8</w:t>
            </w:r>
            <w:r>
              <w:rPr>
                <w:rFonts w:ascii="Times New Roman" w:hAnsi="Times New Roman" w:cs="Times New Roman"/>
                <w:highlight w:val="white"/>
              </w:rPr>
              <w:t xml:space="preserve"> тыс. рублей, выплату получили 11</w:t>
            </w:r>
            <w:r>
              <w:rPr>
                <w:rFonts w:ascii="Times New Roman" w:hAnsi="Times New Roman" w:cs="Times New Roman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  <w:t xml:space="preserve">6 получателя, в </w:t>
            </w:r>
            <w:r>
              <w:rPr>
                <w:rFonts w:ascii="Times New Roman" w:hAnsi="Times New Roman" w:cs="Times New Roman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highlight w:val="white"/>
              </w:rPr>
              <w:t xml:space="preserve">1102</w:t>
            </w:r>
            <w:r>
              <w:rPr>
                <w:rFonts w:ascii="Times New Roman" w:hAnsi="Times New Roman" w:cs="Times New Roman"/>
                <w:highlight w:val="white"/>
              </w:rPr>
              <w:t xml:space="preserve"> чел. из числа беременных женщин и кормящих матерей на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21958,1</w:t>
            </w:r>
            <w:r>
              <w:rPr>
                <w:rFonts w:ascii="Times New Roman" w:hAnsi="Times New Roman" w:cs="Times New Roman"/>
                <w:highlight w:val="white"/>
              </w:rPr>
              <w:t xml:space="preserve"> тыс. рублей, </w:t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44</w:t>
            </w:r>
            <w:r>
              <w:rPr>
                <w:rFonts w:ascii="Times New Roman" w:hAnsi="Times New Roman" w:cs="Times New Roman"/>
                <w:highlight w:val="white"/>
              </w:rPr>
              <w:t xml:space="preserve"> получателей на детей в возрасте до трех лет </w:t>
              <w:br/>
              <w:t xml:space="preserve">на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494,7</w:t>
            </w:r>
            <w:r>
              <w:rPr>
                <w:rFonts w:ascii="Times New Roman" w:hAnsi="Times New Roman" w:cs="Times New Roman"/>
                <w:highlight w:val="white"/>
              </w:rPr>
              <w:t xml:space="preserve"> тыс. рублей.</w:t>
            </w:r>
            <w:bookmarkStart w:id="0" w:name="undefined"/>
            <w:r>
              <w:rPr>
                <w:rFonts w:ascii="Times New Roman" w:hAnsi="Times New Roman" w:cs="Times New Roman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Минздрав Чувашии, Минэкономразвития Чувашии, Минобраз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Чувашии,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ки, ОСФР по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Республике -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Работод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содействуют улучшению положения женщин на рынке труда Чувашской Республики,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вают повышение их 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лификации, обучение и переобучение по профе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сиям и специальностям, востребованным на рег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ональном рынке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подпрограммы «Активная политика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и социальная поддержка безработных граждан»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дарственной программы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действие занятости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рамках реализации государственной программы Чувашской Республики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«"Содействие занятости населения» 15471 женщина получила государственные услуги профориентациии, 1214 женщин – по психологической поддержке, 901 женщина – по социальной адаптации, 752 женщины – по профессиональному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обучению и дополнительному профе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ссиональному образованию.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принимают меры по дальнейшему укрепл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материально-технической базы спо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тивных сооружений,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витию массового спорта и спорта высших дост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жений, обеспечению подготовки спортсменов к международным соре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нованиям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развитие физической культуры и спорта в 2024 году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2 510,9 млн. рублей, в том числе 817,1 млн. рублей – средства федерального бюджета, 1 693,7 млн. рублей – средства республиканского бюджета.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осуществление капитальных вложений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280,0 млн. рублей по следующим объектам: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Реконструкция АУ ДО «СШОР № 3» – 32,7 млн. рублей. 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Приобретение оборудования на объект: «Строительство футбольного манежа при БУ ДО «СШ по футболу» – 2 962,79 тыс. рубле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лыжероллерной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трассы протя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женностью 3 969 метров с освещением и видеонаблюдением в Центре зимних видов спорта (при БУ «СШОР № 2» – 244 372,30 тыс. рублей, в том числе средства федерального бюджета – 193 962,44 тыс. рублей, средства республиканского бюджета - 50 409,86 тыс. рублей. 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 капитальный (текущий) ремонт в муниципальных учреждениях в сфере физической культуры и спорта из республиканского бюджета Чувашской Республики направлено 91 516,1 тыс. рублей, а именно: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капитальный ремонт здания: физкультурно-спортивный комплекс (стадион) МАУ ДО «СШ «ПАТТАР» Батыревского МО Чувашской Республики - 2 816,7 тыс. рублей;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устройство огнезащиты металлических конструкций здания и частичный ремонт системы вентиляции в рамках текущего ремонта здания МАУ ДО «СШ «ПРИСУРЬЕ»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Ядринского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МО Чувашской Республики -                  6 497,4 тыс. рублей;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капитальный ремонт фасада здания МАУ ДО «СШ «АЛЬ» Янтиковского МО Чувашской Республики - 4 542,0 тыс. рублей;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капитальный ремонт кровли и фасада здания МАОУ ДО «ДЮСШ» г. Шумерля стадион «Труд» в части изменения в конструктивной и сметной части по устройству фасада» – 8 628,0 тыс. рублей;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текущий ремонт помещения здания МАОУ ДО «СШ» г. Шумерля (стадион «Труд») - 2 161,5 тыс. рублей;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капитальный ремонт административного здания и спортивного зала «Дзюдо» МБУДО «СШ «Спартак» </w:t>
              <w:br/>
              <w:t xml:space="preserve">г. Чебоксары – 36 979,7 тыс. рублей;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МБУ «СШ №1» г. Новочебоксарска оснащено спортивным оборудованием и инвентарем на сумму </w:t>
              <w:br/>
              <w:t xml:space="preserve">29 890,8 тыс. рублей.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Благодаря целенаправленной работе за последние </w:t>
              <w:br/>
              <w:t xml:space="preserve">5 лет по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зданию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стемы поддержки спорта высших достижений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составы спортивных сборных команд России по видам спорта в 2024 году входило </w:t>
              <w:br/>
              <w:t xml:space="preserve">342 представителя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итогам 2024 года спортсменами Чувашской Республики было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завоевано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2202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соревнованиях всероссийского и международного уровня.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Достижение высоких результатов стало возможным благодаря реализуемым мерам государственной поддержки спортсменов и тренеров-преподавателей, а также полному отказу от практики параллельных зачетов.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на выплату стипендий из средств республиканского бюджета Чувашской Республики направлено более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45,5 млн. рублей,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что по сравнению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прошлым годом больше на 10 млн. руб.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Согласно Постановлению Кабинета Министров Чувашской Республики от 16 августа 2012 года № 348 </w:t>
              <w:br/>
              <w:t xml:space="preserve">«О государственной поддержке спортсменов и тренеров-препо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давателей Чувашской Республики»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предусмотрено более 3,9 млн. руб., что по сравнению с 2023 годом больше на 2 млн. руб.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меры поддержки получили 97 спортсменов и 52 тренера-преподавателя.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на финансирование командирования, проведение учебно-тренировочных мероприятий, а также оплату питания судейского состава при проведении официальных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соревнований Чувашской Республики из республиканского бюджета предусмотрено 26,7 млн. руб., что выше на 0,9 тыс.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руб. по сравнению с прошлым годом.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Минспорт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содействуют повышению доступности и качества социальных услуг,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тию системы социальн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выплата компенсации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ставщикам социальных услуг, которые включены в реестр поставщиков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альных услуг Чувашской Республики, но не участвуют в выполнении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задания (заказа);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поддержка в области подг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товки, дополнительного профессионального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работников и добр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вольцев (волонтеров)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 ориентированных 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коммерческих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реестре поставщиков социальных услуг Чувашской Республики состоят 47 организаций, в том числе 36 государственных организаций социального обслуживания Минтруда Чувашии и 11 социально ориентированных некоммерческих организаций. СОНКО составляют 23 % от общ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его числа организаций, оказывающих социальные услуги. В 2024 году в реестр поставщиков социальных услуг включена организация – «Местн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ое отделение Чебоксарского городского округа Общероссийской общественной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организации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«Российский Красный Крест»».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Активно участвуют в предоставлени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социальных услуг 4 социально ориентированные некоммерческие организации: Чувашская республиканская общественная организация «Союз женщин Чувашии», Фонд «Чувашия», Благотворительный фонд помощи детям с неизлечимыми заболев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аниями имени Ани Чижовой и Автономная некоммерческая организация «Центр помощи детям-инвалидам во имя святителя Луки Войно-Ясенецкого».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из республиканского бюджета Чувашской Республики выплачена компенсация 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(заказа),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размере 13,4 млн. руб.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совершенствуют мех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низмы государственно-частного партнерства в социальной сфере, предусматривающие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витие системы независ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мой оценки качества услуг в социальной сф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ре, расширение доступа негосударственных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низаций к предоставл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услуг в социальной сфере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снижение барьеров для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ступа негосударственных организаций, осуществля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щих деятельность в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сфере, к бюджетным средствам, выделяемым на предоставление социальных услуг населению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настоящее время в рамках реализации Федерального закона «О концессионных соглашениях» на территории Чувашской Республики реализуются следующие концессионные соглашения: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коммунально-энергетической сфере - 21 КС </w:t>
              <w:br/>
              <w:t xml:space="preserve">с объемом инвестиций 11,2 млрд. рублей;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сфере физической культуры и спорта – 1 КС </w:t>
              <w:br/>
              <w:t xml:space="preserve">(41,3 млн. рублей);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сфере образования – 3 КС (5,0 млрд. рублей).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Кроме того, в соответствии с распоряжениями Кабинета Министров Чувашской Республики </w:t>
              <w:br/>
              <w:t xml:space="preserve">от 27 декабря 2022 г. № 1312-р, 1313-р и  1314-р.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29 декабря 2023 г. заключены концессионные соглашения о создании и эксплуатации мусоросортировочных комплексов твердых коммунальных отходов мощностью 30 000 тонн в год в Батыревском, Канашском и Моргаушском муниципальных округах Чувашской Республики между 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Чувашской Республикой (в лице Министерства природных ресурсов и экологии Чувашской Республики) и ООО «Экосфера-Ч» с общим объемом инвестиций порядка более 2  млрд. рублей.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Канашском округе начато строительство мусоросортировочного комплекса. На сегодняшний день выполнено более 60% от общего объема работ. Ввод объекта в промышленную эксплуатацию запланирован до конца 2025 года.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Чувашии, 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труд Чувашии, 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здрав Чувашии,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4.1. Обеспечивает опт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мизацию механизмов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доступность мер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поддержки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 незащищенных категорий населения, в том числе с применением федеральных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информацио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систем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установление ежемесячных денежных компенсаций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информационное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предоставления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альных услуг федеральным льготникам;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государственной программы Чувашской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циальная поддержка 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26 декабря 2018 г. № 542;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предоставление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услуг в электро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 виде через федеральную государственную информ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ционную систему «Единый портал государственных и муниципальных услуг (функций)»;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ежемесячных денежных выплат и ведение регионального сегмента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дерального регистра лиц, имеющих право на получ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государственной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помощи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ЕПГУ) в 2024 году 368 545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граждан обратились с заявлениями о назначении мер социальной поддержки семьям с детьми в электронном виде.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ежемесячное пособие в связи с рождением и воспитанием ребенка через ЕПГУ поступило 97,70 % от общего количества заявлений; на единовремен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ное пособие при рождении ребенка неработающим родителям – 92,41%; на ежемесячное пособие по уходу за ребенком неработающим родителям – 97,72%; на единовременное пособие беременной жене военнослужащего, проходящего военную службу по призыву – 93,06%; на еже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месячное пособие на ребенка военнослужащего, проходящего военную службу по призыву – 92,01%; на единовременное пособие при передаче ребенка на воспитание в семью – 95,37%, на ежемесячную выплату в связи с рождением (усыновлением) первого ребенка - 93,80 %.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ОСФ по Чувашии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продолжена работа по обеспечению доступности предоставления государственных услуг в электронном виде путем информирования населения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 механизмах  их получения без посещения органа СФР, а также за счет расширения зон цифрового обслуживания в клиентских службах. Доля услуг СФР, предоставленных гражданам  в электронном виде за 2024 год составила 94,0%, что на 8,3% выше,  чем в 2023 году.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Чувашской Республике  меры поддержки отдельным категориям граждан из числа федеральным льготников предоставляются 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соответствии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с Законом Чувашской Республики </w:t>
              <w:br/>
              <w:t xml:space="preserve">от 19 октября 2009 г.  № 56 «О форме предоставления мер социальной поддержки по оплате жилого помещения и коммунальных услуг отдельным категориям граждан».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приведения в соответствие с постановлением Правительства Российской Федерации от 27 мая 2023 г. № 835 «Об утверждении единого стандарта предоставления компенсации расходов на оплату жилого помещения и коммунальных услуг от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дельным категориям граждан»  государственная услуга «Исполняет функции организатора по назначению и выплате ежемесячной денежной компенсации расходов на оплату жилого помещения и коммунальных услуг отдельным категориям граждан, указанным в Законе Чувашской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 Республики «О форме предоставления мер социальной поддержки по оплате жилого помещения и коммунальных услуг отдельным категориям граждан» 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оптимизирована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 в 2023 году.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 итогам 202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г. компенсация по оплате жилого помещения и коммунальных услуг из числа федеральных льготников предоставлена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96,4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тыс. гражданам на сумму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513,4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млн. рублей.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ОСФР по Чувашской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4.2. Способствует сохр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нению в 2023 - 2025 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дах мер социальной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держки, предусмотре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законами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поддержке тружен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 тыл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 военных лет и ветеранов труда»,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циальной поддержке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абилитированных лиц и лиц, признанных постр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давшими от политич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ских репрессий»,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анах труда Чувашской Республики»,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поддержке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дельных категорий 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 по оп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лате жилищно-коммунальных услуг»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законов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«О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поддержке тружен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 тыла военных лет и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теранов труда», «О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поддержке реабилит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рованных лиц и лиц,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знанных пострадавшими от политических репрессий», «О ветеранах труда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Республики», «О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поддержке отдел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категорий граждан по оплате жилищно-коммунальных услуг»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Законом Чувашской Республики от 8 февраля 2005 г. № 1 «О социальной поддержке отдельных категорий граждан по оплате жилищно-коммунальных услуг» установлено предоставление «сельским специалистам» ежеме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сячной компенсации расходов на оплату жилого помещения, коммунальных услуг (электрическая энергия, тепловая энергия, твердое топливо при наличии печного отопления), в том числе на уплату взноса на капитальный ремонт общего имущества в многоквартирном доме.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 Размер указанной компенсации с 1 июля 202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г. составляет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1509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рубля.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Выплаты осуществляются 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проживающим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 и работающим по месту основной работы в сельских населенных пунктах, рабочих поселках (поселках городского типа):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работникам учреждений государственной ветеринарной службы Чувашской Республики, занятым на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должностях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, для замещения которых требуется наличие высшего или среднего профессионального ветеринарного образования;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педаг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огическим работникам и библиотекарям медицинских организаций, подведомственных исполнительному органу государственной власти Чувашской Республики, государственных образовательных организаций Чувашской Республики и муниципальных образовательных организаций;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руководителям, заместителям руководителей, руководителям структурных подразделений, заместителям руководителей структурных подразделений государственных образовательных организаций Чувашской Республики и муниципальных образовательных организаций;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медицинским работникам (за исключением должностей специалистов с высшим профессиональным (немедицинским) образованием, младшего медицинского персонала) и фармацевтическим работникам (за исключением младшего фармацевтического пе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рсонала), занятым на должностях в медицинских организациях, подведомственных исполнительному органу государственной власти Чувашской Республики, государственных образовательных организациях Чувашской Республики и муниципальных образовательных организациях;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медицинским работникам (за исключением долж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ностей специалистов с высшим профессиональным (немедицинским) образованием, младшего медицинского персонала), социальным и педагогическим работникам, занятым на должностях в организациях социального обслуживания, находящихся в ведении Чувашской Республики;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работникам культуры, искусства, за исключением работников, занимающих должности служащих и осуществляющих профессиональную деятельность по профессиям рабочих, государственных организаций культуры Чувашской Республики и муниципальных организаций культуры.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Работающим гражданам выплата осуществляется работодателем.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3"/>
                <w:szCs w:val="23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Гражданам, у которых право на нее возникло по состоянию на 31 января 2016 года, выплата производится КУ «Центр предоставления мер социальной поддержки» Минтруда Чувашии.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br/>
              <w:t xml:space="preserve">     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По итогам 202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года данная мера поддержки предоставлена 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13,4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тыс. человек на сумму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br/>
              <w:t xml:space="preserve">227,9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 млн. рублей.</w:t>
            </w:r>
            <w:r>
              <w:rPr>
                <w:sz w:val="23"/>
                <w:szCs w:val="23"/>
                <w:highlight w:val="white"/>
                <w14:ligatures w14:val="none"/>
              </w:rPr>
            </w:r>
            <w:r>
              <w:rPr>
                <w:sz w:val="23"/>
                <w:szCs w:val="23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4.3. Принимает меры по реализации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граждан в Чувашской Республике доступным и комфор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 жильем»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16 октября 2018 г. № 405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государственной программы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«Обеспечение граждан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публике доступным и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фортным жильем»,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16 октября 2018 г. № 405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В 2024 году из бюджетов разных уровней выделено свыше 3,2 млрд. рублей на обеспечение жильем </w:t>
              <w:br/>
              <w:t xml:space="preserve">2163 семей различных категорий.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Осуществляется  государственная поддержка по обеспечению жильем молодых семей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:u w:val="singl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2024 году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социальными выплатами на приобретение (строительство) жилья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воспользова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лись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53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сем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ьи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на сумму 4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61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,6 млн. рублей. </w:t>
            </w:r>
            <w:r>
              <w:rPr>
                <w:sz w:val="28"/>
                <w:szCs w:val="28"/>
                <w:highlight w:val="white"/>
                <w:u w:val="single"/>
                <w14:ligatures w14:val="none"/>
              </w:rPr>
            </w:r>
            <w:r>
              <w:rPr>
                <w:sz w:val="28"/>
                <w:szCs w:val="28"/>
                <w:highlight w:val="white"/>
                <w:u w:val="singl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Особое внимание было уделено обеспечению жильем детей-сирот.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По состоянию на 1 января 2024 г. в списке на обеспечение жильем детей-сирот состоят 1919 человек, в т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ом числе право на получение жилья возникло у 1 343 человек. 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2024 году предусмотрены средства в объеме </w:t>
              <w:br/>
              <w:t xml:space="preserve">1,18 млрд. рублей. Жилые помещения будут приобретены для 414 детей – сирот. 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По состоянию на 1 января 2024 г. на учете нуждающихся в жилье состояла 421 многодетная семья, имеющая пя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ть и более несовершеннолетних детей. 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На 2024 г.  для обеспечения жильем 157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многодетных семей, имеющих пять и более несовершеннолетн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их детей предусмотрено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832,9 млн. рублей. 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bCs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В рамках реализации индивидуальной программы социально-экономического развития Чувашской Республики на 2020–2024 годы воспользов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ались программой льготного ипотечного кредитования </w:t>
              <w:br/>
              <w:t xml:space="preserve">463 семьи, на сумму  530,4 млн. рублей.</w:t>
            </w:r>
            <w:r>
              <w:rPr>
                <w:bCs/>
                <w:sz w:val="28"/>
                <w:szCs w:val="28"/>
                <w:highlight w:val="white"/>
                <w14:ligatures w14:val="none"/>
              </w:rPr>
            </w:r>
            <w:r>
              <w:rPr>
                <w:bCs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82"/>
              <w:ind w:firstLine="284"/>
              <w:jc w:val="both"/>
              <w:spacing w:before="0" w:beforeAutospacing="0" w:after="0" w:afterAutospacing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В рамках федерального проекта «Обеспечение устойчивого сокращения непригодного для проживания жилищного фонда» в 2024 г. досрочно завершена программа переселения гра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ждан из аварийного жилья. В благоустроенное жилье переселены 1016 граждан из 413 жилых помещений общей площадью 15,2 тыс. кв. метров (47 аварийных домов) 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на общую сумму 696,7 млн. рублей (Фонд развития территорий – 496,7 млн. рублей, конс</w:t>
            </w:r>
            <w:r>
              <w:rPr>
                <w:rFonts w:eastAsiaTheme="minorEastAsia"/>
                <w:sz w:val="22"/>
                <w:szCs w:val="22"/>
                <w:highlight w:val="white"/>
                <w:lang w:eastAsia="ru-RU"/>
              </w:rPr>
              <w:t xml:space="preserve">олидированный бюджет – 200,0 млн. рублей).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Минстрой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4.4.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Создает условия для обеспечения граждан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ступным жильем в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ках реализации меропр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ятий по обеспечению жильем молодых семей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едомственной целевой программы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Оказание государственной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держки гражданам в обеспечении жильем и оплате жилищно-коммунал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ьных услуг»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государственной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граммы Российской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дерации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доступным и комфор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 жильем и комм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нальными услугами граждан Российской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утвержденной постановлением Прав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тельства Российской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дерации от 30 декабря 2017 г. № 1710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жильем мол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дых семей в соответствии с объемами финансирования, установленными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программой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печение граждан в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 доступным и комфортным жильем»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Кабинета Министров Чувашской Республики от 16 октября 2018 г. № 405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оказана государственная поддержка в улучшении жили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условий в виде предоставления безвозмездных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выплат на приобретение (строительство) жилья 453 молодым семьям на сумму 461,6   млн. руб.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Минстрой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4.5. Принимает меры по расширению перечня государственных услуг, предоставляемых отд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лами социальной защиты населения на основании одного заявления, в том числе через федеральную государственную инфо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мационную систему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Единый портал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дарственных и муниц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пальных услуг (фун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ций)»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увеличение доли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услуг, предоста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ляемых отделами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защиты населения на основании одного заявления, в том числе через федерал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ную государственную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формационную систему «Единый портал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и муниципальных услуг (функций)», до 50 процентов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PT Astra Serif" w:hAnsi="PT Astra Serif" w:cs="PT Astra Serif"/>
                <w:sz w:val="22"/>
                <w:szCs w:val="22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2024 году оказано в электронном виде 88,3% всех МСЗУ, что превысило запланированные на федеральном уровне 50% и на республиканском уровне 65%. Для сопоставления, в 2023 году этот показатель составил 79,9%, при тех же планах – 40% и 55% соответственно, в 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022 году - 52,63%, при тех же планах - 40%.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  <w:highlight w:val="whit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заявлениями о предоставлении государственных услуг,  курируемым Минтрудом Чувашии, в 2024 году обратилось 97843 граждан, в том числе в декабре 2024 года 8534 обращений (в отделы социальной защиты населения КУ «Центр предоставления мер социальной поддержк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580. обращений (6,8% от общего количества обращений), в МФЦ 1545 обращений (18,1% от общего количества обращений), в электронном виде 6409 обращений (75,1% от общего количества обращений).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Чувашии в электронный вид выведены все массовые социально значимые услуги, определенные федеральным перечнем. Это позволяет гражданам получать услуги без необходимости личного посещения учреждений и экономить время. Обеспечение доступности электронных ус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луг является важным шагом на пути к цифровизации региона и улучшению качества жизни населения.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Минэкономразвития Чувашии, 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4.6. Содействует пов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шению доступности и качества социальных услуг, совершенствов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механизмов пред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ставления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услуг, в том числе за счет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беззаявительного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проактивного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) оказания мер социальной защиты, предоставляемых 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данам в случае возни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новения у них прав на их получение,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том числе с учетом принципов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циального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азначейства»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плана меропри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тий по переводу мер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поддержки в формат «социального казначейства» и исполнение перечня мер социальной поддержки для перевода в формат «соц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ального казначейства»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Постанов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лением Кабинета Министров Чувашской Республики от 12 октября 2022 г. № 519 утвержден плана мероприятий по переводу мер социальной поддержки в формат «социального казначейства» и перечень мер социальной поддержки для перевода в формат «социального казначейс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тва».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Меры социальной поддержки в формате «социального казначейства» осуществляются с минимальными трудозатратами и в сжатые сроки. Минтрудом Чувашии в срок до 2025 года в электронный вид запланировано перевести 48 государственных услуг. В 2024 год Минтрудом Чув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ашии переведено 32 государственных услуг.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Услуги в проактивном режиме реализованы при назначении единовременной выплаты военнослужащим сформированного в Чувашской Республике батальона «Атал», единовременной денежной выплате гражданам, призванным на военную службу по мобилизации, единовременной ден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ежной выплате участникам специальной военной операции, компенсация за капремонт гражданам, достигшим возраста 70- и  80-лет, выплаты ежемесячного пособия на ребенка опекунам и приемным родителям.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4.7. Предусматривает в республиканском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жете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средства на пред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ставление социальных выплат на строительство или приобретение жилья отдельным категориям граждан в соответствии с законодательством 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сийской Федерации и законодательством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закона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о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ликанском бюджете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на очере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финансовый год и 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новый период;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предоставление единовр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менных денежных выплат на строительство или приобр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тение жилых помещений гражданам, имеющим право на улучшение жилищных условий в соответствии с федеральными законами «О ветеранах», «О социальной защите инвалидов в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предоставление социальных выплат на приобретение 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лых помещений молодым семьям, обеспечение жил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 помещениями детей-сирот и детей, оставшихся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без попечения родителей, лиц из их числа, многоде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семей, имеющих пять и более несовершеннолетних детей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Чувашской Республике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улучшение жилищных условий граждан, проживающих на сельских территориях, в рамках государственной программы Чувашской Республики «Комплексное развитие сельских территорий Чувашской Республики» направлено 14,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млн. рублей, в том числе из федерального бюджета – 14,5 млн.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Указанные средства направлены на улучшение жилищных условий 16 сельской семьи в виде предоставления социальных выплат на строительство (приобретение) жилья.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Кроме того, с 2020 года успешно реализуется программа льготной сельской ипотеки, предусматривающая предоставление кредитов гражданам на строительство (приобретение) жилья в сельской местности под 3% годовых.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целях уменьшения процентной ставки с 3 до 0,1 процента годовых в Чувашской Республике предусмот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рено предоставление выплат из республиканского бюджета Чувашской Республики на возмещение части затрат по жилищным (ипотечным) кредитам (займам) на строительство (приобретение) жилого помещения (жилого дома) (далее – выплата) отдельным категориям граждан.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Многодетным семьям предоставляются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выплаты в размере, уменьшающем процентную ставку по льготному ипотечному кредиту (займу) до 0,1 процента годовых, гражданам, работающим в сфере агропромышленного комплекса – 0,5%, социальной сфере – 1%, потребительской кооперации – 1%, противопожарной служ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бе – 1%, подразделениях участковых уполномоченных полиции или патрульно-постовой службы – 1%, в сфере лесоводства и лесозаготовки – 0,5%, государственном бюджетном учреждении государственного центра агрохимической службы «Чувашский» – 0,5%, осуществляющим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деятельность на должностях государственной гражданской службы Чувашской Республики – 0,5 %, муниципальным служащим – 0,5%, молодым специалистам – 0,1%, лицам, участвующим в специальной военной операции на территории Украины, а также членам их семей – 0,1%.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 2020 по 2023 годы данной региональной мерой поддержки воспользовались 187 граждан на общую сумму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14,8 млн. рублей. В 2024 году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ыплаты получили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222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гражданина на сумму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11,4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млн.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Кроме того, в 2024 году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реализовано мероприятие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 строительству жилья, предоставляемого гражданам по договору найма жилого помещения в сумме 9,4 млн. рублей, в том числе их федерального бюджета – 6,5 млн. рублей, республиканского бюджета – 0,1 млн.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рублей, местного бюджета – 0,6 млн. рублей, внебюджетных источников – 2,2 млн. рублей.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Средства направлены на приобретение жилых помещений в с.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Чурачики Цивильского муниципального округа для 3 работников ООО «ВДС»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из бюджетов разных уровней выделено свыше 3,2 млрд. рублей на обеспечение жильем </w:t>
              <w:br/>
              <w:t xml:space="preserve">2163 семей различных категорий.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Осуществляется  государственная поддержка по обеспечению жильем молодых семей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социальными выплатами на приобретение (строительство) жилья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воспользова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лись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53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ьи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сумму 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,6 млн. рублей.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Особое внимание было уделено обеспечению жильем детей-сирот.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 состоянию на 1 января 2024 г. в списке на обеспечение жильем детей-сирот состоят 1 919 человек, в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ом числе право на получение жилья возникло у 1 343 человек.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предусмотрены средства в объеме </w:t>
              <w:br/>
              <w:t xml:space="preserve">1,18 млрд. рублей. Жилые помещения будут приобретены для 414 детей – сирот.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 состоянию на 1 января 2024 г. на учете нуждающихся в жилье состояла 421 многодетная семья, имеющая пя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ть и более несовершеннолетних детей.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2024 г.  для обеспечения жильем 157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многодетных семей, имеющих пять и более несовершеннолетн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их детей 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832,9 млн. рублей.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рамках реализации индивидуальной программы социально-экономического развития Чувашской Республики на 2020–2024 годы воспользов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ались программой льготного ипотечного кредитования </w:t>
              <w:br/>
              <w:t xml:space="preserve">463 семьи, на сумму  530,4 млн. рублей.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рамках федерального проекта «Обеспечение устойчивого сокращения непригодного для проживания жилищного фонда» в 2024 г. досрочно завершена программа переселения 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ждан из аварийного жилья. </w:t>
              <w:br/>
              <w:t xml:space="preserve">В благоустроенное жилье переселены 1016 граждан из 413 жилых помещений общей площадью 15,2 тыс. кв. метров (47 аварийных домов)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общую сумму 696,7 млн. рублей (Фонд развития территорий – 496,7 млн. рублей, конс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лидированный бюджет – 200,0 млн. рублей).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contextualSpacing/>
              <w:ind w:firstLine="505"/>
              <w:jc w:val="both"/>
              <w:spacing w:after="0" w:line="216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осуществление полномочий Российской Федерации по обеспечению жильем отдельных категорий граждан, установленных Федеральным законом от 12 января 1995 г. № 5-ФЗ «О ветеранах», за счет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субвенции, предоставляемой из федерального бюджета в 2024 году направлено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  <w:br/>
              <w:t xml:space="preserve">9 764,8 тыс. рублей (100,0% от плановых значений).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16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осуществление полномочий Российской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Федерации по обеспечению жильем отдельных категорий граждан, установленных Федеральным законом от 24 ноября 1995 г. № 181-ФЗ «О социальной защите инвалидов в Российской Федерации», за счет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субвенции, предоставляемой из федерального бюджета в 2024 году направлено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br/>
              <w:t xml:space="preserve">39 518,4 тыс. рублей (100,0% от плановых значений).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16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предоставление единовременной денежной выплаты на строительство или приобретение жилых помещений гражданам, имеющим право на улучшение жилищных условий в соответствии с федеральными закона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и «О ветеранах», «О социальной защите инвалидов в Российской Федерации» (доп. площадь хроническим больным и компенсация затрат за ранее приобретенное жилье) в 2024 году направлено за счет республиканского бюджета Чувашской Республики </w:t>
              <w:br/>
              <w:t xml:space="preserve">11 760,4 тыс. рублей.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16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обеспечение жильем молодых семей в рамках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2024 году направлено 408 746,7 тыс. рублей (99,8% от плановых значений), в том числе за счет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федерального бюджета –151 742,8 тыс. рублей, республиканского бюджета – 257 003,9 тыс. рублей.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16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обеспечение жилыми помещениями детей-сирот и детей, оставшихся без попечения родителей, лиц 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з числа детей-сирот и детей, оставшихся без попечения родителей в 2024 году направлено 1 173 598,9 тыс. рублей (99,8% от плановых значений), в том числе за счет федерального бюджета –79 163,0 тыс. рублей, республиканского бюджета – 1 094 435,9 тыс. рублей.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обеспечение жилыми помещениями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многодетных семей, имеющих пять и более несовершеннолетних детей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и состоящих на учете в качестве нуждающихся в жилых помещениях в 2024 году направлено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за счет республиканского бюджета 829 989,3 тыс. рублей (100% от плановых значений).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Минстрой Чувашии, Минфин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4.8. В случаях резкого повышения темпов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фляции и снижения в связи с этим уровня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альных доходов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принимает с учетом мнения Работодателей и Профсоюзов предусмо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ренные законодател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рации меры по стабил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зации цен на социально значимые товары и усл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разработка мер экономич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ского характера по регул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рованию цен на социально значимые виды товаров, входящих в перечень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дельных видов социально значимых 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товаров первой необх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димости, в отношении кот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рых могут устанавливаться предельно допустимые 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ничные цены, утвержденный постановлением Правител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 Российской Федерации от 15 июля 2010 г. № 530;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мониторинга ценовой ситуации на прод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вольственном рынке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Республики, рассмо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рение вопросов уровня зар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ботной платы на заседаниях Правительственной коми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сии по вопросам агропр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мышленного комплекса,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ниторингу и оперативному реагированию на изменения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конъюнктуры продовол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ственного рынка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недопущения необоснованного роста цен на социально значимые товары и стабилизации ситуации по предст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авленности продукции в торговых организациях Минэкономразвития Чувашии совместно с администрациями муниципальных и городских округов Чувашской Республики проводится разъяснительная работа c руководителями и работниками торговых сетей и оптовых организаций.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связи с ростом цен на картофель в июле 2024 г. в адрес крупных торговых сетей направлены письма о недоп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ущении необоснованного роста цен на картофель и установлении минимально возможной торговой наценки. По предложению Минэкономразвития Чувашии Чувашским УФАС России проведена проверка участников рынка, нарушения антимонопольного законодательства не выявлены.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Кроме того, вопросы ответственного ценообразования на продовольственные товары рассмотрены на проводимых в 2024 г. мероприятиях: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 мая – на совещании в режиме видеоконференцсвязи (далее – ВКС) с главами администраций муниципа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льных и городских округов о Концепции использования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 мая – на выездной встрече рестораторов города Чебоксары с преподавателями АУ СПО «Чебоксарский техникум технологии питания и коммерции» по вопросу развития гастрономического туризма;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28 июня – на заседании Координационного совета по защите прав потребителей при Главе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8 июля – на рабочей встрече в Прокуратуре Чувашской Республики по вопросам ценообразования на социально значимые продовольственные товары;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28 июля – на рабочей встрече в Прокуратуре Чувашской Республики по вопросам ценообразования на социально значимые продовольственные товары;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 августа – на совещании в Торгово-промышленной палате Чувашской Республики (далее – ТПП) по вопросам качества и безопасности пищевой продукции, профилактики ботулизма;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13 ноября – на пленарном заседании торгово-закупочной сессии День поставщика;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28 ноября – на совещании в Прокуратуре Чувашской Республики по ценообразованию на продукты;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 декабря – на круглом столе «Качество и безопасность пищевой продукции. Маркировка «Честный знак» в рамках форума качества в ТПП;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12 декабря – в ходе ВКС с ФАС России по ценовым соглашениям;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13 декабря – на совещании по продвижению и поддержке рыбной отрасли.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сдерживания роста цен на товары повседневного спроса осуществляется взаимодействие 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УФАС России.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Информация о фактах повышения цен Минэкономразвития Чувашии в 2024 г. еженедельно направлялась в Чувашское УФАС России для выявления фактов картельного сговора товаропроизводителей и поставщиков отдельных видов товаров и необоснованного повышения цен.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УФАС России организован постоянный мониторинг текущей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ситуации, складывающейся на рынке розничной реализации социально значи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мых продовольственных товаров на территории Чувашской Республики. По результатам проведенных мониторингов в 2024 г. злоупотребления доминирующим положением в части установления монопольно высоких цен на отдельные виды продовольственных товаров не выявлены.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75"/>
              <w:ind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настоящее время мониторинг ситуации на потребительском рынке подтверждает, что 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деральные и местные торговые сети имеют традиционные текущие запасы продовольственных товаров. Товары первой необходимости представлены на полках магазинов в достаточном объеме, ценовая ситуация соответствует общероссийским тенденциям и в целом стабильная.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Минсельхозом Чувашии в 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невном режиме ведется мониторинг цен товаров производителей, а также на рыбопродукты, крупяные изделия, овощную продукцию, поставляемые в республику оптовыми организациями, определенных поручением Минсельхоза России от 11 августа 2014 г. № АВ-21-27/10177.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распоряжения Кабинета Министров Чувашской Республики от 30 декабря 2011 г. № 456-р выполняются мероприятия по снижению темпов роста потребительских цен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Чувашской Республике.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целях развития вспомогательной инфраструктуры для ведения предпринимательской деятельности и (или) сбыта продукции, произведенной в личном подсобном хозяйстве, в том числе для участников социального контракта, осуществляющих индивидуальную предприниматель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кую деятельность, в 2024 году продолжают действовать Фермерские торговые ряды в г. Чебоксары  и в г. Новочебоксарск . В декабре 2024 года состоялось открытие фермерских торговых рядов: 2 торговые точки в  п. Кугеси , п. Новое Атлашево и с. Ишлеи. На 22 тор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говых павильонах могут разместить продукцию ЛПХ и самозанятых для реализации своей продукции, что даст возможность населению округа приобретать натуральные и свежие продукты местного значения.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территории региона реализуется проект </w:t>
              <w:br/>
              <w:t xml:space="preserve">АО «Корпорация МСП» «Фермерский островок», где представлена продукция местных фермеров и кооперативов.  Также в республике созданы агрегаторы овощного, мясного направления для поставок фермерской продукции в федераль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торговые сети.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Основной целью данного проекта является помощь в реализации продукции, произведенной личными подсобными хозяйствами и кооперативов напрямую покупателям на площадке крупнейшей федеральной торговой сети, а также обеспечение доступности свежей фермерской прод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укции для жителей г. Чебоксары в магазинах шаговой доступности.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оссельхозбанком реализуется проект «Вкусная пятница», цель которой - поддержка российских фермеров, а также личных подсобных хозяйств и продвижение здорового образа жизни, связанного с потреблением качественной и натуральной продукции. Cовместно с Минсельх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озом Чувашии организованы ярмарки «Вкусная пятница» по продаже продукции, производимой личными подсобными хозяйствами и фермерами на площадках возле ОАО «ЭЛАРА», в ФГБО ВО «Чувашский аграрный университет», </w:t>
              <w:br/>
              <w:t xml:space="preserve">АО «Россельхозбанк» и др.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родукцию всех участников проекта можно приобрести онлайн через приложение Своё Родное. Там собрано более 100 тысяч предложений от фермеров из разных регионов страны: фермеры и производители от Калининграда до Владивостока предлагают на платформе не только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привычные продукты, но и редкие деликатесы.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целях создания дополнительных условий для реализации произведенной сельскохозяйственной продукции местными товаропроизводителями и расширения рынка сбыта в городских и муниципальных округах республики проводятся месячники по реализации сельскохозяйственно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 продукции «Весна – 2024», «Дары осени», «Рождественская ярмарка» и ярмарки выходного дня.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период проведения месячников и ярмарок на специальных торговых площадках, утвержденных администрацией городов и муниципальных округов Чувашской Республики, всем желающим производителям сельскохозяйственной продукции, в том числе подсобным хозяйствам, пред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ставлена возможность реализовать свою продукцию.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ярмарочных продажах приняли участие сельскохозяйственные организации, крестьянско-фермерские хозяйства Чувашской Республики, граждане, ведущие личное подсобное хозяйство. Покупателям предлагались: картофель, лук репчатый, морковь, огурцы, капуста, свекла,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рыба, мясная и молочная продукция, крупы, мука, мед, хлебобулочные изделия, напитки, саженцы, рассада.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2024 года осуществляется продажа продукции, производимой индивидуальными предприниматели и сельскохозяйственными потребительскими кооперативами, а также гражданами, ведуших личное подсобное хозяйство и пременяющих специальный налоговый режим «Налог на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фессиональный доход» посредством электронной торговли (маркетплейс «OZON»).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поручению Главы Чувашской Республики Олега Николаева создана цифровая платформа «Чувашия БлагоДарит». Платформа предназначенна для продвижения местных брендов, их популяризации на внутреннем и внешних рынках, создания благоприятных условий для субъектов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предпринимательства, максимально полного удовлетворения потребностей населения в качественных отечественных товарах по доступным ценам.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Также организациями Чувашпотребсоюза осуществляется закупка продукции у личных подсобных хозяйствах, для организация горячего питания в общеобразовательных учреждениях республики, для переработки и реализации на рынках и ярмарках.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Минэкономразвития Чувашии, Минсельхоз Чувашии, 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4.9. Оказывает соде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ствие в строительстве автомобильных дорог местного значения в гр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ницах населенных пун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софинанс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из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бюджета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строительства 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томобильных дорог местн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значения в границах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ленных пунктов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 предоставление межбюджетных трансфертов из республиканского бюджета Чувашской Республики в целях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софинасирования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расхо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дных обязательств бюджетов муниципальных образований по строительству и реконструкции автомобильных дорог местного значения в 2024 году за счет средств республиканского бюджета Чувашской Республики направлено 6,6 млн. рублей (93,3% от плановых назначений).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Минтранс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4.10. Обеспечивает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лизацию мероприятий по дальнейшему соверше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ствованию пенсионной системы, развитию 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ровольного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тельного страхования и государственной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держке формирования пенсионных накоплений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ОСФР по Чувашии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назначено 18,7 тыс. пенсий, в том числе в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беззаявительном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порядке: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пенсий по инвалидности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по данным ФГИС ФРИ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3440 (страховых пенсий по инвалидности – </w:t>
              <w:br/>
              <w:t xml:space="preserve">2260 (65,7%), пенсий по инвалидности по государственному пенсионному обеспечению – </w:t>
              <w:br/>
              <w:t xml:space="preserve">1180 (34,3%));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пенсии безработным гражданам по предложению службы занятости – 44. </w:t>
              <w:br/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1251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гражданам, имеющим длительный страховой стаж 42 и 37 лет (мужчины и женщины соответственно), назначена страховая пенсия по старости ранее общеустановленного возраста. Кроме того, в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беззаявительном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порядке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 назначены страховые пенсии по старости: лицам, являвшимся получателями страховой пенсии по случаю потери кормильца и достигшим возраста 80 лет – 137.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 1 января 2024 года обеспечено своевременное проведение корректировки размеров страховых пенсий в связи с увеличением стоимости одного пенсионного коэффициента и индексация размеров фиксированной выплаты к страховой пенсии на 7,5 %.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Стоимость одного пенсионного коэффициента составила 133 руб. 05 коп., фиксированная выплата в составе страховой пенсии установлена в размере 8134 руб. 88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коп.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Увеличение пенсий коснулось 267,6 тыс. неработающих пенсионеров Средний размер страховой пенсии составил 20 176 руб. 96 коп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.,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увеличился в среднем на 1 195 руб. 85 коп.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 1 апреля 2024 года на 7,5 % проиндексированы социальные пенсии.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Увеличены размеры социальных пенсий 25,4 тыс. получателей.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Средний размер социальной пенсии составил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11 882 руб. 82 коп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среднем увеличился на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876 руб. 58 коп.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соответствии с частью 14 статьи </w:t>
              <w:br/>
              <w:t xml:space="preserve">17 Федерального закона  от 28 декабря 2013 г. </w:t>
              <w:br/>
              <w:t xml:space="preserve">№ 400-ФЗ «О страховых пенсиях» продолжена работа по перерасчету размера фиксированной выплаты к страховой пенсии по ста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рости и к страховой пенсии по инвалидности на 25% неработающим пенсионерам, выработавшим длительный стаж в сельскохозяйственном производстве, проживающим в сельской местности. В 2024 году перерасчет произведен 197 гражданам и на 31 декабря 2024 года всего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ее получают 19,2 тыс. пенсионеров.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Дню Победы в Великой Отечественной войне 1941-1945 гг. согласно Указу Президента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от 24.04.2019 № 186 осуществлены выплаты в размере 10 тыс. руб. 65 инвалидам и участникам Великой Отечественной войны.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соответствии с пунктом 3 части 2 статьи </w:t>
              <w:br/>
              <w:t xml:space="preserve">18 Федерального закона от 28 декабря 2013 г. </w:t>
              <w:br/>
              <w:t xml:space="preserve">№ 400-ФЗ «О страховых пенсиях» с 1 августа 2024 г.,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исходя из взносов за 2023 год, не учтенных при назначении, предыдущем перерасчете пенсии,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произведен перерасчет размеров страховых пенсий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по старости и по инвалидности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68,9 тыс. пенсионерам, р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аботавшим в 2023 году.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Средний размер увеличения пенсии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составил 239 руб. 77 коп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максимальный размер увеличения - 399 руб. 15 коп., что соответствует стоимости 3-х пенсионных коэффициентов в 2024 году.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рамках реализации Федерального закона </w:t>
              <w:br/>
              <w:t xml:space="preserve">от 30 ноября 2011 г. № 360-ФЗ «О порядке финансирования выплат за счет средств пенсионных накоплений» и от 28 декабря 2013 г. № 424-ФЗ «О н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акопительной пенсии» в 2024 году установлено 8624 выплат за счет средств пенсионных накоплений (СПН), в т.ч. единовременная выплата назначена 6512 гражданам, вторая единовременная выплата – 1995, срочная пенсионная выплата – 67, накопительная пенсия – 50.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Во исполнение Правил единовременной выплаты Фондом пенсионного и социального страхования РФ средств пенсионных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накоплений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застрахованным лицам, утвержденных постановлением Правительства РФ от 21 декабря 2009 г. № 1047 принято 7815 решений о доплате к единовременной выплате. Объем выплат средств пенсионных накоплений в 2024 году составил более 395,4 млн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руб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лей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С 1 августа 2024 года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произведена корректировка размера 583 накопительных пенсий и 691 срочной пенсионной выплаты. </w:t>
            </w:r>
            <w:r>
              <w:rPr>
                <w:rFonts w:ascii="Times New Roman" w:hAnsi="Times New Roman" w:cs="Times New Roman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:shd w:val="clear" w:color="auto" w:fill="ffffff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Принято 1164 решения о выплате СПН правопреемникам умерших застрахованных лиц, </w:t>
              <w:br/>
              <w:t xml:space="preserve">114 решений о дополнительной выплате СПН. За 2024 год правопреемникам выплачены средства пенсионных накоплений в сумме 48,8 млн.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От участников программы государственной поддержки формирования пенсионных накоплений в 2024 году поступило 3,4 млн.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руб. дополнительных страховых взносов. Вся сумма поступила </w:t>
              <w:br/>
              <w:t xml:space="preserve">от застрахованных лиц.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:lang w:eastAsia="ru-RU"/>
              </w:rPr>
              <w:t xml:space="preserve">Сведения о платежах дополнительных страховых взносов, поступивших в 2024 году, в полном объеме разнесены в индивидуальные лицевые счета застрахованных лиц в системе обязательного пенсионного страхования.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Государственная поддержка формирования пенсионных накоплений оказана в объеме 12,8 млн. руб.  1,2 тыс. застрахованным лицам, уплатившим дополнительные страховые взносы в 2023 году.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4.11. Совершенствует систему библиотечного обслуживания социально незащищенных катег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рий населения, в первую очередь инвалидов по зрению, детей и подрос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государственной программы Чувашской Республики «Развитие культуры»,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Кабинета Министров Чувашской Республики от 26 октября 2018 г. № 434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щедоступные библиотеки Чувашской Республики ведут целенаправленную работу по библиотечному обслуживанию социально незащищенных категорий населения. В 2024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библиотечным обслуживанием были охвачены около 20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тыс. детей в возрасте до 14 лет, что составляет 38,3 % от общего количества пользователей, им выдано 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268,5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тыс. книг и периодических 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даний, для них проведено более 30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тыс. мероприятий.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целях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вовлечения людей с ограниченными возможностями здоровья в совместную деятельность и реализации их творческих способностей проведено свыше 1 тысячи мероприятий, их посетили более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тыс. человек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Чувашской республиканской специальной библиотеке имени Л.Н. Толстого создана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безбарьерная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универсальная среда для граждан с ограничениями по здоровью.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рамках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библиотечной программы «Библиотека для слепых – центр компетенций для людей с инвалидностью» на постоянной основе реализуются 7 социально-значимых проектов, рассчитанных на все возрастные группы посетителей: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«Чебоксары – доступный город для незрячих» (охват надомным библиотечным обслуживанием составил 38 человек); «Книжная индустрия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спецбиблиотеки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»; «Кино без барьеров»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медиатека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библиотеки включает в себя более 100 фильмов 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тифлокомментариями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); «Книга + Театр»; «Мой выбор» (проект реализуется совместно с Чувашской региональной организацией незрячих специалистов «РАЦИО», Чувашской региональной общественной организацией содействия развитию гражданского общества «Опора гражданского диалога);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«В мир цифровой грамотности – через библиотеку» (незрячие пользователи активно осваивают новые информационные технологии).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Все проекты нацелены на обеспечение высокого уровня качества услуг и развитие библиотеки как центра информационной и адаптивной культуры, коммуникационной площадки и культурного досуга для лиц с ограниченными возможностями здоровья.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Самыми значимыми мероприятиями для лиц с инвалидностью в 2024 г. стали: республиканский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экологическмй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фо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токонкурс «Мир природы нашими глазами» среди детей с ОВЗ и детей членов Всероссийского общества слепых»; республиканский этап Фестиваля самодеятельного народного творчества среди инвалидов по зрению «Салют Победы»; II республиканский компьютерный конкурс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Семицветик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среди школьников с нарушением зрения; реабилитацион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ная интеллектуальная игра «Семейные ценности», посвященная Году семьи в Российской Федерации; XII республиканский конкурс незрячих интеллектуалов «Эрудит», посвященного Году семьи в РФ и Году экологической культуры и бережного природопользования в Чувашии.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Инклюзивной творческой лаборатории (ИТЛ) реализован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грантовый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проект «Инклюзивная творческая студия «Дети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Улыпа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».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проекте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приняли участие 140 детей и подростков в возрасте от 14 до 18 лет, в том числе дети-инвалиды, дети с ОВЗ и их здоровые сверстники. Всего участниками ИТЛ в 2024 г. стали 568 человек.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Одним из важных событий стало издание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многоформатного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путеводителя «Нескучный тур с семьей «Чувашия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ощупь», приуроченного к Году семьи в Российской Федерации (средства гранта Главы Чувашской Республики для поддержки инновационных проектов в сфере культуры и искусства). Путеводитель рассчитан на смешанные семьи, в которых есть незрячие или слабовидящие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люди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и включает в себя описание самых ярких достопримечательностей, музеев и памятников культуры каждого из 26 муниципальных образований Чувашской Республики, интересных для посещения всей семьей.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компьютерном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классе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адаптированном для незрячих пользовате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лей, в том числе для слепоглухи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слепых продолжились занятия по обучению ком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пьютерной грамотности. В 2024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охват обучающихся составил более 170 человек с нарушением зрения, проживающих в Чувашской Республике.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Благодаря приобретенному автомобилю ГАЗ-Соболь» надомным обслуживанием охвачено 294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незрячих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человека (совершено 34 выезда).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Всего в 2024 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проведено 126 социокультурных мероприятий для людей с инвалидностью, посещение которых составило 2194 ед.,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833 детьми-инвалидами.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Национальной библиотекой Чувашской Республики проведено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культурно-просветительских мероприятий по социокультурной реабилитации для незащищенных групп населения, из них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– для детей. В них приняли участие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497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человека,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274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ребенок-инвалид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Для 16 детей с расстройствами аутистического спектра было организовано 8 мероприятий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Для развития творческих способностей инвалидов проведен ежегодный праздник-фестиваль с инклюзивной программой «Ро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дество в кругу друзей», центральным событием которого стал концерт с участием особенных детей, в том числе воспитанников Чебоксарской общеобразовательной школы для обучающихся с ОВЗ </w:t>
              <w:br/>
              <w:t xml:space="preserve">№ 3 и юных артистов театра танца «Солнышко» (детей с синдромом Дауна).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приняли участие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167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детей с родителями,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детей-ин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валидов. Оказана поддержка Чувашской региональной общественной организации содействия в решении социальных проблем семьи и человека «Мир добра» в проведении на базе Национальной библиотеки ежегодного практико-ориентированного фестиваля «Парад талантов».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приняли участие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 детей с инвалидностью и ограниченными возможностями здоровья из городов Чебоксары, Канаш, Алатырь. Организованы встречи членов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пациентского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сообщества АНО «Близкие люди» с докторами Республиканского онкологического диспансера и специалистами страховой компании «Чувашия-Мед», на которых участники обсудили вопросы лечения онкологических заболеваний и реабилитации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онкобольных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Национальная библиотека Чувашской Республики для комплексного сопровождения детей с РАС и их родителей разработала программу «В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объятьях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библиотеки», в рамках которой для родителей, воспитывающих особенных детей, проходят психологические тренинги, а для детей - игровые занятия.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рамках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действующего договора о сотрудничестве с Детским садом № 23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Берегиня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компенсирующего вида г. Чебоксары ежемесячно для воспитанников дошкольного учреждения в детской комнате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Интеллектуариум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проводилис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 познавательные мероприятия. Дети с расстройствами аутистического спектра в сопровождении опытных педагогов приняли участие в просветительских занятиях «Профессия библиотекаря», «Матрешка», «Космос», «А. С. Пушкин», «Раз – сосулька, два - сосулька» и др.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Всего проведено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занятий, на каждом присутствовало от 8 до 10 детей с РАС.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 поддержке прокура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уры Чувашской Республики и Чувашского регионального отделения </w:t>
              <w:br/>
              <w:t xml:space="preserve">ООО «Ассоциации юристов России» Национальная библиотека Чувашской Республики провела правовой час на тему «Правовое регулирование в сфере трудоустройства, обучения и социализации инвалидов».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приняли участие обучающиеся с ограниченными возможностями здоровья и их родителей.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комплексной поддержк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инвалидов во всех сферах жизни Национальная библиотека Чувашской Республики заключила договора о сотрудничестве с Реабилитационным центром для детей и подростков с ограниченными возможностями, Чебоксарской обще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образовательной школой-интернат для обучающихся с ограниченными возможностями здоровья, Чувашской республиканской общественной организацией Общероссийской общественной организацией инвалидов «Всероссийское Ордена Трудового Красного Знамени общество слепых.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Библиотека также предоставляет читателям с нарушением зрения «говорящие» книги 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флеш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-картах, аудиокниги и изданные рельефно-точечным шрифтом Брайля. Также в библиотеке функционирует комната для слепых и слабовидящих граждан, оборудованная специализированным программно-техническим комплексом.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Чувашская республиканская детско-юношеская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(ЧРДЮБ)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имеет специализированный автотранспорт «ГАЗЕЛЬ» и использует его для перевозки лиц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 нарушениями опорно-двигательного аппарата (колясочников). В библиотечный фонд входят издания в формате 3D-4D с дополненной виртуальной реальностью, аудиокниги, которые используются в работе с детьми и молодежью с ограниченными возможностями здоровья.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рамках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комплексной целевой библиотечной программы инклюзивного просвещения и художественно-эстетического развития детей и подростков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NEOбычные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читатели» за 2024 г. проведено 82 мероприятий,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участием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1726 человек.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Работа по данному направлению осуществлялась в рамках заключенных договоров о совместном сотрудничестве с БУ «Реабилитационный центр для детей и подростков с ограниченными возможностями» Министерства труда и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альной защиты Чувашской Республики, БОУ «Чебоксарская общеобразовательная школа для обучающихся с ограниченными возможностями здоровья № 2» Минобразования Чувашии и БУ «Социально реабилитационный центр для несовершеннолетних г. Чебоксары» Минтруда Чувашии.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День защиты детей библиотека чествовала победителей республиканского инклюзивного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нкурса «Территория возможностей», организованного при поддержке Минкультуры Чувашии. На конкурс поступило 239 работ от ребят из разных районов Чувашии. Среди участников – более 120 талантливых детей-инвалидов и детей с ограниченными возможностями здоровья.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ЧРДЮБ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стала площадкой для проведения занятий просветительского проекта для глухих и слабослышащих подростков 12-17 лет и CODA «Россия. Жесты. Я – #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гидРЖЯ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Российской государственной детской библиотеки, Ассоциации глухих и слабослышащих экскурсоводов и гидов России,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АНО «Слышащие дети в семье глухих». 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 Главный информационный партнер проекта – Общероссийская обществ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енная организация инвалидов «Всероссийское общество глухих». Всего состоялось 3 занятия. На встречах «Мифы, легенды и сказки моей республики Чувашия», «Традиции и кухня родного края» участники узнали о преданиях чувашского народа и особенностях мифов, леге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нд и сказок, традициях и праздниках чувашского народа, национальной одежде региона, а также национальной кухне. Третья встреча была посвящена практическому занятию для подростков по подготовке ко второму этапу проекта – Всероссийскому конкурсу по созданию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видеооткрыток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РЖЯ о малой Родине.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Участники проекта стали также участниками Всероссийского конкурса «Я – гид РЖЯ», проводимого при поддержке Фонда Президентских Грантов. Им предлагалось создать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видеооткрытки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 рассказом о родном крае на русском жестовом языке. Количество участников составило более 100 подростков в возрасте 12-17 лет из 21 города России. Оргкомитетом были объявлены имена 18 победителей и 10 призеров Конкурса.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числе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призеров – Петр Григорьев из г. Чебоксары, подготовивший работу «История моего города «Памятник В.И. Чапаеву».</w:t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highlight w:val="white"/>
                <w14:ligatures w14:val="none"/>
              </w:rPr>
            </w:r>
          </w:p>
          <w:p>
            <w:pPr>
              <w:pStyle w:val="877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/>
                <w:spacing w:val="-2"/>
                <w:highlight w:val="white"/>
              </w:rPr>
            </w:pPr>
            <w:r>
              <w:rPr>
                <w:rFonts w:ascii="Times New Roman" w:hAnsi="Times New Roman"/>
                <w:spacing w:val="-2"/>
                <w:highlight w:val="white"/>
              </w:rPr>
            </w:r>
            <w:r>
              <w:rPr>
                <w:rFonts w:ascii="Times New Roman" w:hAnsi="Times New Roman"/>
                <w:spacing w:val="-2"/>
                <w:highlight w:val="white"/>
              </w:rPr>
            </w:r>
            <w:r>
              <w:rPr>
                <w:rFonts w:ascii="Times New Roman" w:hAnsi="Times New Roman"/>
                <w:spacing w:val="-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Минкультуры Чув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4.12. Реализует меропр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ятия по государственной поддержке семьи, охране материнства и детства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социальных выплат семьям, имеющим детей, установленных зак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нодательством Российской Федерации и законодател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ством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Федерального закона «О дополнительных мерах государственной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держки семей, имеющих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тей»;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государственной программы Чувашской Республики «Развитие здравоохран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ния»,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19 ноября 2018 г. № 461;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в органах ЗАГС Чувашской Республики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роприятий, направленных на укрепление института семьи, популяризацию традицио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семейных духовно-нравственных ценностей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С 2019 года Указом Главы Чувашской Республики от 25 апреля 2019 г. № 51 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реализовываются медицинской услуги «Сертификат молодоженов» в медицинских организациях, находящихся в ведении Минздрава Чувашии. Программа «Сертификат молодоженов» направлена на развитие демографического потенциала молодого поколения. Кажд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ая вновь созданная молодая семья республики сегодня имеет возможность получить консультацию у высококвалифицированных специалистов медицинских организаций третьего клинического уровня и комплексно обследоваться у ведущих специалистов перинатальных центров.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Оказание медицинской услуги «Сертификат молодоженов» в медицинских организациях, находящихся в ведении Минздрава Чувашии (далее – медицинские орган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изации), организовано в соответствии с приказом Минздрава Чувашии от 1 июля 2019 г. № 892 «О реализации Указа Главы Чувашской Республики от 25 апреля 2019 г. № 51». В медицинских организациях, реализующих медицинские услуги «Сертификат молодоженов», имеютс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я: достаточное кадровое обеспечение, технические возможности, ежедневная доступность для проведения консультаций и обследований. Ведется работа по информированию населения о данной услуге на официальных сайтах Министерства и медицинских организаций. Информ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ация предоставляется населению в ходе проведения профилактических медицинских осмотров. Вопрос по реализации «Сертификата молодоженов» в Чувашской Республике ежемесячно мониторируется и обсуждается на республиканских совещаниях врачей акушеров-гинекологов.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За 2024 год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 в медицинских организациях обследовано и проконсультировано 636 человек, что составляет 15 % от общего числа лиц, зарегистрировавших брак - 4274.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С целью усиления информационной компании среди населенияо возможности проведения медицинского обследования по «Сертификату молодоженов» для раннего выявления заболеваний репродуктивной системы и консультирования по вопросам план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ирования семьи Минздравом Чувашии направлено письмо в адрес администраций муниципальных районов, муниципальных и городских округов Чувашской Республики о необходимости размещения соответствующей информации в отделах ЗАГСа, на баннерах, в общественном транс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порте, в СМИ, использования рассылок - приглашений через Госуслуги, выдачи со свидетельством о регистрации брака буклетов со справочной информацией о целях и задачах «Сертификата молодоженов». Разработан Речевой  модуль для молодоженов и  сотрудников ЗАГС.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В медицинских организациях БУ «Городская клиническая больница № 1» Минздрава Чув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:lang w:eastAsia="ru-RU"/>
              </w:rPr>
              <w:t xml:space="preserve">ашии и БУ «Президентский перинатальный центр» Минздрава Чувашии, реализующих медицинские услуги «Сертификат молодоженов», имеются: достаточное кадровое обеспечение, технические возможности, ежедневная доступность для проведения консультаций и обследований.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05.10.2024 г. Заведующая отделением вспомогательных репродуктивных технологий бюджетного учреждения «Президентский перинатальный центр» Минздрава Чувашии, главный внештатный специалист М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инистерства здравоохранения Чувашской Республики по репродуктивному здоровью женщин  приняла очное участие в III форуме ПФО «Человек родился» и выступила с докладом «Сертификат молодоженов как инструмент раннего выявления проблем репродуктивного здоровья».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В 2024 году 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в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О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тделением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 ежемесячное пособие в связи с рождением и воспитанием ребенка, с учетом вновь назначенных, выплачено 3,6 тыс. беременным женщинам и 60,1 тыс. родителям на 113,4 тыс. детей в общей сумме  13 087,8 млн. рублей.</w:t>
            </w:r>
            <w:r>
              <w:rPr>
                <w:rFonts w:ascii="Times New Roman" w:hAnsi="Times New Roman" w:eastAsia="Tinos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3,1 тыс. 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гражданам, не подлежащим обязательному социальному страхованию на случай временной нетрудоспособности и в связи 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с материнством, а также уволенным в связи с ликвидацией организаций (прекращением деятельности, полномочий физическими лицами) выплачены единовременное пособие при рождении ребенка и ежемесячное пособие по уходу за ребенком на общую сумму 97,1 млн. рублей.</w:t>
            </w:r>
            <w:r>
              <w:rPr>
                <w:rFonts w:ascii="Times New Roman" w:hAnsi="Times New Roman" w:eastAsia="Tinos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Единовременное пособие при передаче ребенка на воспитание в семью выплачено 163 усыновителям детей на общую сумму 6,1 млн. рублей.</w:t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Единовременное пособие беременной супруге военнослужащего, проходящего военную службу по призыву, и ежемесячное пособие на ребенка военнослужащего, проходящего военную службу по призыву, выплачено 465 гражданам на общую сумму 65,9 млн. рублей.</w:t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Ежемесячная выплата в связи с рождением (усыновлением) первого ребенка выплачена на 5,1 тыс. детей в общей сумме 565,0 млн. рублей.</w:t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В 2024 году 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О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тделением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в рамках реализации Федерального закона от 29 декабря 2006 г. № 256-ФЗ </w:t>
              <w:br/>
              <w:t xml:space="preserve">«О дополнительных мерах государственной поддержки семей, имеющих детей», 9,5 тыс. семьям перечислено 3 062,4 млн. руб. средств материнского (семейного) 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капитала, из них:</w:t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2697,4 млн. руб. на улучшение жилищных условий (88,08%);</w:t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87,03 млн. руб. на получение образования ребенком (2,84%);</w:t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272,07 млн. руб. на ежемесячную выплату в связи с рождением (усыновлением) второго ребёнка (8,88%);</w:t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5,8 млн. руб. на единовременную выплату из средств МСК  (0,2%).</w:t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Минздрав Чувашии, Госслужба Чувашии по делам юстиции,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4.13. Оказывает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ственную социальную помощь на основании социального контракта в целях стимулирования активных действий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граждан по поиску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ты, осуществления инд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видуальной предприн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мательской деятельн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сти, ведения личного подсобного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 оказанию государственной социальной помощи мал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имущим гражданам на осн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вании социального контра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В соо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тветствии с Порядком оказания государственной социальной помощи малоимущим семьям и малоимущим одиноко проживающим гражданам на основании социального контракта, утвержденным постановлением Кабинета Министров Чувашской Республики от 19 июня 2014 г. № 210, м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алоимущим семьям, малоимущим одиноко проживающим гражданам, которые по независящим от них причинам имеют среднедушевой доход ниже величины прожиточного минимума, установленного в Чувашской Республике, и зарегистрированы в качестве малоимущих семей или мало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имущих одиноко проживающих граждан, оказывается государственная социальная помощь на основании социального контракта.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В 2025 году социальных контракт заключался на реализацию мероприятий по 4 направлениям: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поддержка при трудоустройстве; 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осуществление предпринимательской деятельности;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ведение личного подсобного хозяйства;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прямая финансовая поддержка семей.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after="0" w:line="17" w:lineRule="atLeast"/>
              <w:shd w:val="clear" w:color="ffffff" w:themeColor="background1" w:fill="ffffff" w:themeFill="background1"/>
              <w:widowControl/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С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 начала 2025 года заключено 1520 социальных контрактов, из которых 395 – на поиск работы, 532 – </w:t>
              <w:br/>
              <w:t xml:space="preserve">на осуществление предпринимательской деятельности, 125 – на ведение ЛПХ и 468 – на прямую финансовую поддержку семей.  Общая сумма расходов по данному направле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</w:rPr>
              <w:t xml:space="preserve">нию составила 157 220,5 тыс. рублей.</w:t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nos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Минэкономразвития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4.14.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Предоставляет за счет средств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канского бюджета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субвенции бюджетам муниципальных округов и бюджетам городских округов для осуществл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государственных полномочий Чувашской Республики по выплате компенсации платы, вз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маемой с родителей (з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конных представителей)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присмотр и уход за детьми, посещающими образовательные орган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зации, реализующие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разовательные програ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 дошкольного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ежеквартальный мониторинг использования муниципал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ными округами и городск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 округами субвенций,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деленных для осуществл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государственных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номочий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по выплате компенс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платы, взимаемой с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дителей (законных предст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вителей) за присмотр и уход за детьми, посещающими образовательные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ции, реализующие 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тельные программы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школьного образования на территории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 основании части 2 статьи 23 Закона Чувашской Республики «Об образовании в Чувашской Республике» всем родителям, внесшим плату за присмотр и уход за детьми, выплачивается компенсация: в размере 20% среднего размера родительской платы на первого ребе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ка, 50% – на второго ребенка, 70% – на третьего ребенка и последующих детей в семье.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Выплата компенсации платы, взимаемой с родителей (законных представителей) за присмотр и уход за дет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ми, посещающими образовательные организации, реал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зующие образовательные программы дошкольного обр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зования на территории Чувашской Республики (далее – компенсация), регулируется Порядком обращения за 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лучением компенсации, утвержденным постановлением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Кабинета Министров Чувашской Республики от 27 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кабря 2013 года № 541.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Постановлением Кабинета Министров Чувашской Республики от 28 марта 2018 г. № 86 установлен сре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ний размер родительской платы (в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группах полного дня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– 65,3 руб. в день, в группах сокращенного дня – 53,4 руб., в группах кратковременного пребывания – 20,7 руб., в круглосуточных группах – 69,7 руб. за один день посещения). Средний размер родительской платы уст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навливается в соответствии с частью 5 статьи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65  Федерального закона «Об образовании в Росси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ской Федерации», частью 2 статьи 23 Закона Чувашской Республики «Об образовании в Чувашской Республике» и применяется для расчета размера компенсации.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Выплата компенсации осуществляется нуждающимся родителям. Критерием нуждаемости является признание семьи, в которой проживает ребенок, посещающий обр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зовательную организацию, малоимущей.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компенсация выплачивалась на более </w:t>
              <w:br/>
              <w:t xml:space="preserve">5 тыс.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тям. На эти цели из республиканского бюджета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направлено 14,7 млн. руб. Средний размер компенсации составил 529,80 руб. на одного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бенка в месяц.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4.15. Принимает меры по совершенствованию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стемы предоставления медицинской помощи в Чувашской Республике, в том числе по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закона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о бюджете Территор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ального фонда обязательного медицинского страхования Чувашской Республики на очередной финансовый год и плановый период в части исполнения территориал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программы обязательн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медицинского страхов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граждан на территории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программы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Развитие здр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воохранения»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19 ноября 2018 г. № 461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Программы модернизации первичного звена здравоохранения в Чувашской Республике в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завершено строительство 28 объектов (в том числе </w:t>
              <w:br/>
              <w:t xml:space="preserve">19 фельдшерско-акушерских пунктов), капитально отремонтированы 10 объектов здравоохранения.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году с использованием санитарной авиации эвакуирован 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пациентов.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данным геоинформационной системы Министерства здравоохранения Российской Федерации на территории Чувашской Республики в соответствии с приказом Министерства здраво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хранения и социального развития Российской Федерации от 15 мая 2012 г. </w:t>
              <w:br/>
              <w:t xml:space="preserve">№ 543н «Об утверждении Положения об организации оказания первичной медико-санитарной помощи взрослому населению», приказом Министерства здравоохранения Российской Федерации от 27 февра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 2016 г.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 обеспечена стопроцентная доступность первичной медико-санитарной помощи.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регионального проекта «Развитие системы оказания первичной медико-санитарной помощи» реализуются мероприятия по защите прав пациентов при оказании бес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платной медицинской помощи: страховыми медицинскими организациями осуществляется информирование застрахованных лиц о праве прохождения профилактических мероприятий, а также досудебное урегулирование споров между пациентом и медицинской организацией (за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доля обоснованных жалоб пациентов на оказание медицинской помощи в системе обязательного медицинского страхования, урегулированных в досудебном порядке, составила 100% от общего числа обоснованных жалоб пациентов)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устойчивого функцион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рования медицинских организаций, подведо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Министерству здравоохранения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Республики, в том числе за счет средств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лики, Территориального фонда обязательного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дицинского страхования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Чувашской Республики, средств добровольного медицинского страхов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ния, средств, поступа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щих от оказания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платных медици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ских услуг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закона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о бюджете Территориального фонда обязательного медицинского страхования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на очередной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нансовый год и плановый период в части исполнения территориальной программы обязательного медицинского страхования граждан на 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ритории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Предоставление бесплатной медицинской помощи населению Чувашской Республики в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году 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ществлялась в соответствии с Программой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гарантий бесплатного оказания гражданам в Чувашской Республике медицинской помощи на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утвержденной постановлением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Республики </w:t>
              <w:br/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г. N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898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«О программе государственных гарантий 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платного оказания гражданам в Чувашской Республике медицинской помощи на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 и на плановый период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годов»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далее - Программа)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которой 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делены перечень заболеваний и видов медицинской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мощи, предоставляемых населению бесплатно, устано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лены объемы и условия ее оказания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Согласно Програ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ме, для медицинских организаций, участвующих в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лизации Программы, сформированы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 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чению государственных гарантий бесплатного оказания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гражданам в Чувашской Республике медицинской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мощи на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год, финансирование которых осущест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лялось за счет средств республиканского бюджета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Республики, а также за счет средств Террит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риального фонда обязательного медицинского страхов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Чувашской Республики в рамках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Территориальной программы обязательного медицинского страхования граждан на территории 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явля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щейся составной частью Программы.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Минздрав Чувашии, ТФОМС Чувашской Республики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доступности медици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помощи гражданам, проживающим на терр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гарантирова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государством объ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 и перечня видов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дицинских услуг, а также диспансеризации насел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программы Чувашской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витие здравоохран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утвержденной пост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новлением Кабинета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стров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от 19 ноября 2018 г. № 461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left="0" w:right="0" w:firstLine="283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повышения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доступности медицинской помощи гражданам, проживающим на территории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Территориальн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обязател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медицинского страхования граждан на территории 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году увеличены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сра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нению с федеральными нормативами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медици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помощи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компьютерной томогр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фии, эндоскопических диагностических исследований, а также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реабилитации в амбулаторных усл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виях.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Минздрав Чувашии, ТФОМС Чувашской Республики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4.16. Способствует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вершенствованию 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вичной медико-санитарной помощи на основе дальнейшего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вития общеврачебной (семейной) практики и профилактической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программы государственных гарантий бесплатного оказ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гражданам в Чувашской Республике медицинской помощи на очередной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нансовый год и плановый период, утвержденной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становлением Кабинета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нистров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лики, в части проведения диспансеризации и проф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лактических медицинских осмотров в соответствии с порядками, утверждаемыми Министерством здравоохр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нения Российской Федер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ции, включая взрослое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ление в возрасте 18 лет и старше, в том числе работ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ющих и неработающих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Профилактическими медицинскими осмотрами и диспансе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ризацией взрослого населения Чувашской Республики в 2024 году охвачено 527877 человек, план на 2024 год – 526331 человек. Из них 237059 работающих граждан, 264649 неработающих лиц и 26169 граждан, обучающихся в образовательных организациях по очной форме.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Кроме того, углублённую диспансеризацию для лиц, перенесших новую коронавирусную инфекцию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en-US"/>
              </w:rPr>
              <w:t xml:space="preserve">COVID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-19, прошли 64872 человека.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2024 год впервые выявлено: 21694 случаев сердечно – сосудистых заболеваний, 2243 случаев сахарного диабета, 663 случаев злокачественных новообразований, 3716 случаев заболеваний желудочно-кишечного тракта, 1604 случаев болезней органов дыхания.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г. в медицинские организации направлено средств обязательного медицинского страхования: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проведение профилактических медицинских осмотров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179,9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млн. рублей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 проведение диспансеризации взрослого населения 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1 168,1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млн. рублей 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509 115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случая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из них: по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тающим гражданам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234 445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случаев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по неработающим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274 670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случа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в том числе диспансеризацию прошло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118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учащихся, обучающихся в организациях по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форме;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 проведение диспансеризации детей-сирот и детей, оставшихся без попечения родителей, в т.ч. усыновле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(удочеренных), принятых под опеку (попечител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ство) в приемную или патронатную семью  -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12,3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млн. рублей 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796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случаев;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проведение диспансеризации пребывающих в стационарных учреждениях детей-сирот и детей, нах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дящихся в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рудной жизненной ситуации  -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5,9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млн. ру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лей 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865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случаев;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проведение профилактических медицинских осмотров несовершеннолетних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599,1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млн. рублей 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228 537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случаев.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Мероприятия профилактической направленности поддерживаются Программой по формированию здор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вого образа жизни и повышению ответственности людей за собственное здоровье, в рамках которой в республике функционируют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Центра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здоровья.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Центры здоровья направлено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14,7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млн. рублей 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en-US"/>
              </w:rPr>
              <w:t xml:space="preserve">292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посещени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Минздрав Чувашии, ТФОМС Чувашской Республики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4.17. Принимает меры по сохранению и развитию организаций отдыха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тей и их оздоровления и способствует их сво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временной подготовке к оздоровительному сезону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организации отдыха детей, их оздоровл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и занятости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Чувашской Республике в оздоровительную кампанию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2024 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функционировали 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организаций отдыха детей и их оздоровления: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15 стационарных загородных организаций отдыха и оздоровления детей,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пришкольных лагерей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10 лагерей с дневным пребыванием при центрах социального обслуживания Минтруда Чувашии.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Все указанные лагеря своевременно получили санитарно-эпидемиологические заключения о соответствии и вошли в республиканский реестр организаций отдыха детей и их оздоровления на 2024 год.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Отдыхом и оздоровлением также было охвачено: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732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ребенка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являющ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ся членами семей участников специальной военной операции, в 12 лагерях республики;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284 ребенка Бердянского района Запорожской области на базе лагерей «Бригантина», «Березка» г. Чебоксары и «Солнышко»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Моргаушского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муниципального округа.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100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детей, прибывших 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города Луганска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рамках проекта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«Университетские смены»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Чувашско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Минтруд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4.18. Принимает меры по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хранению и развитию материально-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технической базы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низаций отдыха детей и их оздоровления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сохранения и развития материально-технической базы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ций отдыха детей и их озд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для создания новых мест в загородных лагерях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«Березка» г. Чебоксары и «Звездный» Цивильского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из федерального бюджета выделено 116,3 млн. рублей, из республиканского бюджета на материально-техническое оснащение быстровозводимых конструкций 8,6 млн. рублей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Также на реконструкцию лагеря «Звездный» в 2024 году было выделено более 300 млн.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Для отдыха и оздоровления детей из особых категорий из республиканского бюджета предусмотрено финансирование: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около 61 млн. рублей для более 6 тыс. детей, находящихся в трудной жизненной ситуации;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18 млн. рублей для детей участников специальной военной операции;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2 млн. рублей для детей, состоящих на разных видах учета.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Из муниципального бюджета выделено около 220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млн. руб.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Заявочная кампания по приобретению путевок в загородные лагеря прошла в пять этапов. Стоимость путевки в загородный лагерь на 21 день составила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br/>
              <w:t xml:space="preserve">20 028 руб., в лагерях с дневным пребыванием в день – 123 рубля. Льготы на приобретение путевок с частичной оплатой сохранены на уровне прошлых лет.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оздоровительную кампанию 2024 года проведено 81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смен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с общим охватом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более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тыс. детей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88 085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чел.)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что почти в 2 раза больше, чем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в прошлом году.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загородные оздоровительные лагеря направлено 19,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тыс. чел.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(19 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596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Отдыхом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пришкольных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лагерях охвачено более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68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тыс.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68 371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) обучающихся.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 данным Минтруда Чувашии было временно трудоустроено 10 852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течение лета проведена 31 специализированная (профильная) смена с участием более 6 тыс. школьников (2023 г. – 13 профильных смен).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Впервые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филиал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ентра развития военно-спортивной подготовки и патриотического воспитания молодежи «ВОИН»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 базе ДОЛ «Звездный» проводится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рофильн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смен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«Время Героев»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для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464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подростков.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Наиболее массовыми в 2024 году были смены: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«Губернаторский лагерь»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(охват – более 1,3 тыс. детей);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военно-патриотическ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лагер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«Страна Героев»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(охват – 900 чел.);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РДДМ «Время Первых»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(охват порядка 550 чел.);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«Орлята России!»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«Навигаторы детства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и лидеры ученического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(охват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640 детей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профильные научные смены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(охват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640 детей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Особое внимание уделялось организации отдыха и оздоровления несовершеннолетних, находящихся на профилактическом учете. На базе «ДОЛ «Солнышко» прошли 3 профильные смены для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состоящих на учете (164 чел.), также 1 смена на базе ДОЛ «Звездочка» г. Новочебоксарск с охватом 40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4.19. Принимает меры по внедрению новых техн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логий обучения, обесп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чению комплексной 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опасности образовател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сферы, развитию единой образовательной информационной среды, оснащению 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 организаций современным компь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терным и учебным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рудованием, школьными автобусами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подпрограммы «Госуда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ственная поддержка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тия образования»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«Развитие образования»,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20 декабря 2018 г. № 531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Чувашской Республике в рамках реализации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федерального проекта «Професси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налитет» начали работу 2 образовательно-производственного центра (кластер):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«Химическая отрасль» на базе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Новочебоксарского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химико-механического техникума совместно с ПАО «Химпром», сумма гранта - 100 млн. руб.,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 направлению «Сельское хозяйство» на базе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Цивильского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аграрно-технологического техникума совместно с ООО «Группа компаний «Эстет», ООО «Воддорстрой», сумма гранта – 100 млн.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финал чемпионата «Профессионалы» прошел в 25 по 30 ноября в г. Сан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кт-Петербург.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борная команда Чувашской Республики прин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ла участие по 4 компетенциям: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Геопространственные технологии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Пожарная без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ность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Промышленная 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томатика,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Структурированные кабельные системы в количестве 9 человек: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 экспертов, 1 сопровождающего и 1 руководителя команды. По итогам соревнований представители республики вошли в первую десятку.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4.20. Принимает меры по обеспечению выплаты социального пособия обучающимся общеобр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зовательных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ций, профессиональных образовательных орган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заций и образовательных организаций высшего образования очной фо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 обучения из мал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имущих семей, нужда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щимся в приобретении проездных билетов для проезда между пунктами проживания и обучения на транспорте городского и пригородного сообщ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выплата социальных пос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бий в порядке и размерах, установленных постановл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Кабинета Министров Чувашской Республики от 14 апреля 2014 г. № 114 «Об утверждении Правил пред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ставления средств из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публиканского бюджета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на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плату социальных пособий учащимся общеобразов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тельных организаций, 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дентам профессиональных образовательных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ций,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низаций высшего образов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очной формы обучения из малоимущих семей и иных межбюджетных тран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фертов бюджетам муниц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пальных районов, бюджетам муниципальных округов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бюджетам городских окр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гов на выплату социальных пособий учащимся общео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разовательных организаций, расположенных на террит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рии Чувашской Республики, из малоимущих семей, ну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дающимся в приобретении проездных билетов для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езда между пунктами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живания и обучения на транспорте городского и (или) пригородного сообщ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на территории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 выплату социальных пособий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 для проезда между пунктами проживания и обучения на автомобильном транспор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те общего пользования городского и (или) пригородного сообщения, и (или) городском наземном электрическом транспорте общего пользования, и (или) наземном электрическом транспорте по межмуниципальным маршрутам регулярных перевозок общего пользования, и (или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) железнодорожном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транспорте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общего пользования в пригородном сообщении на территории Чувашской Республики в 2024 году на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правлено  1,5 млн.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% от плановых назначений) с учетом увеличения размера социального пособи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с 01.09.2024.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Минфин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исполнител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органы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4.21. Организует и обе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печивает отдых и озд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ровление детей, време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ное трудоустройство несовершеннолетних граждан в возрасте от 14 до 18 лет в свободное от учебы время. Сохраняет на уровне не ниже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стигнутого объем средств, выделяемых из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на отдых и озд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ровление детей, приобр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тение путевок в оздор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вительные лагеря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финансиров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оздоровительной камп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нии на уровне не ниже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шлого года;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временного трудоустройства несове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шеннолетних граждан в 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расте от 14 до 18 лет в св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бодное от учебы время;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постановления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2 марта 2012 г. № 70 «Об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ганизации отдыха детей, их оздоровления и занятости в Чувашской Республике»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отдыха, досуга детей, подростков и молодежи является одним из приоритетных направлений работы государственных и муниципальных учреждений культуры Чувашской Республики в летнее время. В этой связи и в рамках реализации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постановления Кабинета Министро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Чувашской Республики от 2 марта 2012 г. </w:t>
              <w:br/>
              <w:t xml:space="preserve">№ 70 «Об организации отдыха, оздоровления и занятости детей в Чувашской Республике» Минкультуры Чувашии рекомендует учреждениям культуры разработать планы мероприятий, посвященных организации летнего отдыха детей.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планы, как правило, включаются мероприятия, направленные на творческое развитие детей (конкурсы, выставки фотографий, рисунков, поделок, мастер-классы и т.д.); формирование общечеловеческих ценностей и ориентиров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(лекции этикета, уроки нравственности, часы экологической грамотности и др.); гражданско-патриотическое воспитание (вечера памяти, уроки мужества, патриотические часы и т.д.);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а также посвященные основам безопасности жизнедеятель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ности, профилактике правонарушений и зависимых форм поведения (познавательные часы, уроки, посвященные пожарной безопасности, безопасности дорожного движения, здоровому образу жизни и т.д.), памятным и юбилейным датам российской истории и истории Чувашии.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Национальной библиотекой Чувашской Республики организовано временное трудоустройство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несовершеннолетних граждан в возрасте 14-16 лет. </w:t>
              <w:br/>
              <w:t xml:space="preserve">В летний период при Национальной библи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отеке  ежегодно работает Школа безопасности. При поддержке специалистов для детей, посещающих пришкольные лагеря, проводятся занятия, призванные обратить внимание на возможные риски и привить навыки безопасного поведения. Тематический спектр разнообразен: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«Осторожно, тонкий лёд!»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«Безопасность дорожного движения детей в летний период времени» и др.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Партнёрами выступают сотрудники Главного управления МЧС России по Чувашской Республике, Государственной инспекции безопасности дорожного движения МВД по Чувашской Республике. Работают творческие кружки и клубы по интересам. Для желающих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получить новые знания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навыки доступны «Кружок робототехники и программирования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», «Детская шахматная студия»,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Киноклуб «4К», «Английский разговорный клуб», «Школа теле-радиоэфира», литературные клубы. Занятия клубов и кружков одновременно посещают не менее 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 детей.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Чувашской республиканской детско-юношеской библиотеке для детей в возрасте от 14 до 18 лет действует компл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ексная целевая библиотечная программа по формированию социальных навыков у детей и молодежи, необходимых для обеспечения безопасности жизнедеятельности, популяризации здорового образа жизни, правопослушного поведения на 2021-2025 годы «В ответе за себя!».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отчетный период проведено 56 мероприятий. Из них в клубах «Свободный разговор», «Семейный факультет», Школе психического здоровья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женщин проведено 21 занятие. Всего услугами центра в стационарных условиях в течение 2024 года воспользовались 944 человек. Ведущим психологом проведено 8 психологических консультаций, диагностика, консультирование, психологическая коррекция. Уголовно-испо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лнительной инспекцией на социальную реабилитацию направлено 12 условно осужденных подростков. Ведущий психолог библиотеки приняла участие в 9 заседаниях Комиссии по делам несовершеннолетних и защите их прав администрации Ленинского района города Чебоксары.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Большое внимание в летнее время уделялось обучению детей основам безопасности жизнедеятельности, а также правилам дорожного движения. Организованы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встречи из цикла «Безопасное лето» с участием инспекторов МЧС, инспекторов ГИБДД. Участниками стали более 100 человек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Гостями мероприятий стали представили МЧС и ГИБДД. </w:t>
              <w:br/>
              <w:t xml:space="preserve">Во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время участия в республиканском антинаркотическом месячнике, посвященном Международному дню борьбы с наркоманией и незаконным оборотом наркотиков,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библиотеке был проведен урок здоровья по популяризации спорта и здорового образа жизни «Зарядка с чемпионом».  Организованы дни новых книг, литературные «путешествия» по лучшим сайтам, адресованным детям и подросткам. В рамках летней читательской акции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Лето, книги, 100 фантазий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и всероссийского проекта «Читающий август» организован детский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книгопарк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«Дорисс-парке».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программы для 1439 человек организованы 68 мероприятий. В их числе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библиокешинг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«В поисках истинных сокровищ», игровая программа «Уроки шахматной королевы» к Международному дню шахмат, интерактивная литературная программа «Каникулы! Лето! Ура!», литературная игра-викторина «Со страниц любимы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 книг – в бронзу и гранит», литературный компас «Время поднять паруса!», мини-программа литературных и интеллектуальных игр «Нас, без сомнения, ждут приключения…», сказочное дефиле «Русский народный костюм», час интересных историй «Самобытный стиль Ивана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Билибина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», эко-час «Про знакомых незнакомых и зверей и насекомых» и др.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в физкультурно-оздоровительных центрах (Росинка и Белые камни), подведомственных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Минспорту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Чувашии, организованы учебно-тренировочные сб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оры спортсменов (Росинка - 603 чел., Белые камни - 156 чел.), а также организованы смены в рамках организации детского отдыха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(Росинка - </w:t>
              <w:br/>
              <w:t xml:space="preserve">4500 чел., Белые камни - 4382 чел.)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2024 году на обеспечение деятельности республиканских физкультурно-оздоровительных центров Чувашской Республики, а именно ФОЦ Росинка и ФОЦ Белые камни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из 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направлено 275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662,8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тыс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рублей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(113,9 % к уровню прошлого года)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Из них 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выполнение государственного задания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41 803,3 тыс. рублей, на проведение капитального ремонта 212 916,5 тыс. рублей, на приобретение особо ценного движимого имущества 20 943,0 тыс. рублей.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На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организацию временного трудоустройства несовершеннолетних граждан в возрасте от 14 до 18 лет в свободное от учебы время, безработны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году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направлено 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17,1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млн. рублей (100,0 % от плановых назначений).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целях реализации постановления Кабинета Министров Чувашской Республики от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 марта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2012 № 70 «Об организации отдыха детей, их оздоровления и занятости в Чувашской Республике» в 2024 году на проведение мероприятий по обеспечению отдыха и оздоровления детей и подростков из республиканского бюджета Чувашской Республики 190,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млн. рублей (рост к 2023 г. на 7,4%).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В рамках реализац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ии Указа Главы Чувашской Республики от 10 октября 2022 г. № 120 «О мерах поддержки членов семей участников специальной военной операции» на проведение мероприятий по обеспечению отдыха и оздоровления детей участников специальной военной операции направлено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br/>
              <w:t xml:space="preserve">12,1 млн. рублей. </w:t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Справочно: 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кроме того, 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на организацию отдыха и оздоровления детей Бердянского района Запорожской области из республиканского бюд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жета Чувашской Республики в 2024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 году было выделено 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10,8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 мл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. рублей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3"/>
                <w:szCs w:val="23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Минтруд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вашии, Минкультуры Чувашии, Минспорт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4.22. Содействует вовл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чению населения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в рег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лярные занятия физич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культурой и спо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том, развитию спорти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инфраструктуры по месту жительства,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низации активного дос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 молодежи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Минспортом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Чувашии совместно с подведомственными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учреждениями при непосредственном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участии тренеров и инструк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торов-методистов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проводится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работа по вовлечению населения в систематические занятия физической культурой и спортом.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Для формирования здорового образа жизни среди молодежи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ежегодно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проводятся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следующие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мероприятия: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Акция «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Молодежь за ЗОЖ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, День здоровья и спорта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, Спортивные соревнования «Спартакиада допризывной молодежи»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, выполнение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Готов к труду и обороне» (ГТО)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, Спортивная акция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Спорт против наркотиков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, Военно-спортивные игры «Зарница» и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«Орленок» и др.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Взаимодействие Минспорта Чувашии с органами местного самоуправления и физкультурно-спортивной общественностью направлено на приобщение жителей республики, в том числе несовершеннолетних, к физической культуре и создание условий для занятия спортом.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составляет 84,6 %.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На территории республики функционируют свыше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4,8 тыс.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спортивных объектов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(в том числе 86 плавательных бассейнов, 11 стадионов, 2453 плоскостных спортивных сооружения, 773 спортивны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х зала, 5 крытых спортивных объектов с искусственным льдом, 3 манежа, 38 лыжных баз, 1 биатлонный комплекс, 168 сооружений для стрелковых видов спорта и 679 других спортивных объектов,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а также два физкультурно-оздоровительных центра – АУ ФОЦ «Росинк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а» и АУ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ФОЦ «Белые камни»).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 2024 году более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55%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наших жителей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приобщены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к систематическим занятиям спортом.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увашия входит в первую пятерку регионов Приволжского федерального округа по вовлечению населения в систематические занятия физической культурой и спортом.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Реализуется Указ Главы Чувашской Республики от 2 декабря 2019 г. № 141 «О дополнительных мерах по укреплению здоровья и содействию физическому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развитию детей»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 2024 году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реконструировано и модернизировано 70% бассейнов для плавания в соответствии с современными требованиями для обеспечения условий для занятий плаванием всех возрастных и социальных групп населения.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 2024 году на бесплатной основе плаванию обучились более 22 тыс. детей. П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роведены физкультурные и образовательные мероприятия в рамках ежегодного Фестиваля «Умею плавать», подтверждающие овладение обучающимися навыками плавания и мотивирующие к продолжению занятий.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Подготовлены и проведены мероприятия, направленные на популяризацию плавания как базового формирующего здоровье навыка для обучающихся и их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родителей, инициированы выходы информационно-пропагандистских материалов в прессе, Интернете, телевидении и других СМИ.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Согласно календарному плану официальных физкультурных мероприятий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и спортивных мероприятий на 2024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го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д Минспорта Чувашии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 2024 году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было п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роведено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453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официальных физкультурных и спортивных мероприятий, в котором приняло участие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более 936 тыс.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человек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. 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 целях активного приобщения жителей к занятиям физической культурой и спортом ведется целенап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авленная работа по строительству малобюджетных спортивных сооружений по месту жительства населения – плоскостных спортсооружений в сельских поселениях и городских микрорайонах, прежде всего для массовых видов спорта и физкультурно-оздоровительных занятий.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С целью пропаганды здорового образа жизни среди молодежи в учреждениях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проводятся тематические мероприятия по антинаркотической и антитабачной направленности, антиалкогольной тематике. В подведомственных организациях Минспорта Чувашии была организована акция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«Сообщи, где торгуют смертью», в которой приняли участие более 800 детей.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Продолжается активное внедрение комплекса «Готов к труду и обороне». За 3 квартала    2024 г. в единой информационной системе ВФСК «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ГТО» зарегистрировалось более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317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758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жителей Чувашской Республики, приняли участие в выполнении нормативов более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203145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человек.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Минспортом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Чувашии совместно с региональным оператором комплекса ГТО проводятся спортивно-массовые мероприятия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направленные на пропаганду комплекса ГТО.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Также в Чувашской Республике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реализуется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роект «Самбо - в школу» на базе трех чебоксарских общеобразовательных школ (СОШ № 1, СОШ № 2 и СОШ № 65), а также в Чувашском кадетском корпусе Приволжского федерального округа имени Героя Советского Союза А.В.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Кочетова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. В этом году проект начал реализоваться также на базе  Физкультурно-оздоровительного комплекса «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Унга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» в селе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Ишлеи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 2024 году в физкультурно-оздоровительных центрах (Росинка и Белые камни), подведомственных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Минспорту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Чувашии, организованы учебно-тренировочные сб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оры спортсменов (Росинка - 603 чел., Белые камни - 156 чел.), а также организованы смены в рамках организации детского отдыха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(Росинка - 4500 чел., Белые камни - 4382 чел.)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Указом Гла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вы Чувашской Республики от 20 марта 2014 г. № 34 «О Дне здоровья и спорта» ежемесячно в республике проводится День здоровья и спорта, в рамках которого предоставляется возможность безвозмездно посещать спортивные объекты и получать оздоровительные услуги.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2024 г., в рамках данного Указа, спортивные сооружения посетили 70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тыс.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жителей Чувашской Республики.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Поста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овлением Кабинета Министров Чувашской Республики </w:t>
              <w:br/>
              <w:t xml:space="preserve">от 25 декабря 2014 г. № 482 утвержден Порядок посещения отдельными категориями граждан физкультурно-спортивных организаций, находящихся в ведении Минспорта Чувашии. Согласно 2 разделу спортивные организац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и с учетом финансовых, материально-технических и организационных возможностей могут устанавливать льготы для малообеспеченных категорий граждан, детей, обучающихся, пенсионеров, инвалидов для обеспечения доступности занятий физической культурой и спортом.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В целях повышения уровня информированности и знаний среди различных категорий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  <w:t xml:space="preserve"> населения по вопросам здорового образа жизни, физической культуры и спорта регулярно проводятся дни открытых дверей в спортивных школах, выездные мастер-классы и встречи с ведущими спортсменами, тренерами, ветеранами спорта в различных целевых аудиториях.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Минспорт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4.23. Обеспечивает охват всех граждан профила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тическими медицинск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 осмотрами не реже одного раза в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зация мероприятий подпрограммы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Соверше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ствование оказания мед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цинской помощи, включая профилактику заболеваний и форм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ирование здорового образа жизни»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Развитие здра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воохранения»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19 ноября 2018 г. № 461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82"/>
              <w:jc w:val="both"/>
              <w:shd w:val="clear" w:color="ffffff" w:themeColor="background1" w:fill="ffffff" w:themeFill="background1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 xml:space="preserve">    </w:t>
            </w: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 xml:space="preserve">Профилакт</w:t>
            </w: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 xml:space="preserve">ическими медицинскими осмотрами и диспансеризацией взрослого населения Чувашской Республики в 2024 году охвачено 527877 человек, план на 2024 год – 526331 человек, из них в 2024 году профилактические медицинские осмотры прошли 131595 человек старше 18 лет.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:lang w:eastAsia="en-US"/>
                <w14:ligatures w14:val="none"/>
              </w:rPr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4.24. Содействует дал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нейшему развитию ип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течного кредитования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принятие мер по ежегодному увеличению объемов кр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дитных средств, привлека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мых гражданами для улу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шения жилищных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Постановлением Кабинета Министров Чувашской Республики от 19 апреля 2021 г. № 149 </w:t>
              <w:br/>
              <w:t xml:space="preserve">«О мерах по повышению доступности ипотечного жилищного кредитования в рамках индивидуальной программы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социально-экономического развития Чувашской Республики на 2020 – 2024 годы» предусмо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трено предоставление единовременных денежных выплат отдельным категориям граждан на оплату первоначального взноса при получении ипотечного жилищного кредита (займа) в соответствии с Порядком предоставления гражданам единовременных денежных выплат на оплату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первоначального при получении ипотечного жилищного кредита (займа) в рамках индивидуальной программы социально-экономического развития Чувашской Республики на 2020-2024 годы, утвержденным указанным постановлением.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317"/>
              <w:jc w:val="both"/>
              <w:spacing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субсидирование ипотечных жилищных кредитов в рамках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реализации мероприятий индивидуальной программы социально-экономического развития 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в 2024 году направлено 530 366 ,9 тыс. рублей, в том числе 228 063,2 тыс. рублей из федерального бюджета и 302 303,7 тыс. рублей из республиканского бюджета Чувашской Республики (100,0% от плановых значений).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Минстрой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4.25. Принимает меры по сохранению и укрепл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здоровья населения Чувашской Республики, увеличению продолж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тельности жизни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подпрограммы «Соверше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ствование оказания мед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цинской помощи, включая профилактику заболеваний и формирование здорового образа жизни»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«Развитие здравоохранения»,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19 ноября 2018 г. № 461;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подпрограммы «Строител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 и реконструкция (м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дернизация) объектов пить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вого водоснабжения и 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подготовки с учетом оценки качества и безопасности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тьевой воды»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программы Чувашской Республики «Модернизация и развитие сферы жилищно-коммунального хозяйства»,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Кабинета Министров Чувашской Республики от 29 декабря 2018 г. № 588;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включение вопросов огран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чения потребления табака, предупреждения алкоголи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 и пьянства, противоде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ствия злоупотреблению наркотическими средствами и токсикомании, привития культуры здорового питания, обеспечения качества и 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опасности питьевой воды в коллективные договоры и соглашения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26 муниципальных образованиях Чувашской Республики внедрены муниципальные программы по укреплению общественного здоровья населения, 7 предприятий республики внедрили корпоративные программы по укреплению здоровья работников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АО «Чебоксарское производственное объеди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нение им.В.И.Чапаева»; ООО «Ишлейский завод высоковольтной аппаратуры»; ГУП ЧР «Чувашское транспортное управление» Министерства транспорта и дорожного хозяйства Чувашии, Филиал Марий Эл и Чувашии ПАО «Т Плюс»; АО «Научно-производственный комплекс «Элара»,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«Национальная библиотека Чувашской Республики» Минкультуры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БУ «Республиканский центр по профилактике и борьбе со СПИД и инфекционными заболеваниями» Минздрава Чувашии.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Минздрав Чувашии, Минстрой Чувашии, МВД по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ки,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4.26. Осуществляет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роприятия по поэтапн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 внедрению Всеро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сийского физк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ультурно-спортивного комплекса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Готов к труду и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роне»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(ГТО), стимулир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ванию различных 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растных групп населения к выполнению нормат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вов и требований Вс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российского физкул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турно-спортивного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плекса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Готов к труду и обо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роне»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(ГТО)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постановлений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30 октября 2014 г. № 370 «О мерах по реализации Указа Президента Российской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дерации от 24 марта 2014 г. № 172 «О Всероссийском физкультурно-спортивном ком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плексе «Готов к труду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обороне»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ГТО)», от 13 мая 2015 г. № 180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мерах по обеспечению доступности спортивных сооружений и объектов спорта в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Республике для подг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товки и выполнения норм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Всероссийского фи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культурно-спортивного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плекса» «Готов к труду и обороне» (ГТО) обучающ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мися образовательных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низаций, работниками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дарственных и муниципал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учреждений и иных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ганизаций 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предоставление населению Чувашской Республики на льготной или безвозмездной основе спортивных соор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жений и объектов спорта, включенных в перечень спортивных сооружений и объектов спорта в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Республике, оказыв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ющих услуги населению в рамках подготовки и выпо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нения нормативов Всеро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сийского физкультурно-спортивного комплекса «Г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 к труду и обороне» (ГТО) (далее - перечень);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условий для подг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товки и выполнения норм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тивов Всероссийского фи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культурно-спортивного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плекса «Готов к труду и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роне» (ГТО) различными возрастными группами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ления, в том числе с испол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зованием спортивных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оружений и объектов спорта, включенных в перечень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комплекса ГТО осуществляется во всех </w:t>
              <w:br/>
              <w:t xml:space="preserve">23 муниципальных образованиях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Центры тестирования и пункты тестирования созданы на базе физкультурно-спортивных комплексов.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Всего в единой информационной системе комплекса ГТО зарегистрировано 322239 жителей Чувашской Республики, приняли участие в выполнении нормативов 196755 человек. За 9 месяц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ев 2024 года зарегистрировано 15687 человек, в выполнении нормативов приняли участие 63906 человек, из них выполнили на знаки 10505 человек.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золото выполнили – 7728 чел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., на серебро выполнили – </w:t>
              <w:br/>
              <w:t xml:space="preserve">1463 чел., на бронзу выполнили – 1314 чел.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Опубликовано свыше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075 материалов по вопросам внедрения и реализации комплекса ГТО.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9 месяцев проведен ряд мероприятий по пропаганде комплекса ГТО, таких как: 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диный информационный день - были осуждены вопросы ведения здорового образа жизни и выполнения нормативов комплекса ГТО;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зимний фестиваль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комплекса ГТО среди взрослого населения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приняли участие более </w:t>
              <w:br/>
              <w:t xml:space="preserve">50 человек из 12 муниципальных округов Чувашии;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фестиваль комплекса ГТО среди участников специальной военной операции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в честь юбилея комплекса ГТО в каждом муниципальном округе проводились фестивали, среди участников и ветеранов специальной военной операции, а также в целях популяризации комплекса ГТО были запущены рубрики «Интервью с участниками комплекса ГТО»;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фестиваль комплекса ГТО среди трудовых коллективов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по итогам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фестиваля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приняли участие более 100 человек из 15 команд предприятий и учреждений Чувашской Республики;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ВДНХ в г. Москва прове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день комплекса ГТО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в рамках экспозиции стенда Чувашской Республики в Москве на ВДНХ был представлен комплекс ГТО, на стенде все желающие могли попробовать свои силы в выполнении нормативов комплекса ГТО;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фестиваль комплекса ГТО среди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обучающихся общеобразовательных организаций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по итогам фестиваля приняли участие более 100 человек из 20 муниципальных округов;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фестиваль комплекса ГТО среди обучающихся организаций высшего образования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по итогам фестиваля приняли участие более 50 человек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Всероссийский Олимпийский день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на данном мероприятии была выставлена площадка комплекса ГТО, где приняли участие более 100 человек;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Республиканский фестиваль «Спортивная семья» на призы Главы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На данном мероприятии была выставлена площадка комплекса ГТО, где приняли участие более 50 человек;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фестиваль комплекса ГТО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среди семейных команд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- на данном фестивале приняли участие 10 семейных команд, более 50 человек из муниципальных округов Чувашской Республики;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эстафета газеты «Советская Чувашия» - 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 данном мероприятии была выставлена площадка комплекса ГТО, где приняли участие более 700 человек.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2025 году Чувашская Республика готовится принять фестиваль комплекса ГТО среди семейных команд.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Чувашской Республике начиная с 2019 года в рамках Федерального проекта «Спорт – норма жизни» национального проекта «Демографи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я» построено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малых спортивных площадок для сдачи нормативов комплекса ГТО. </w:t>
              <w:br/>
              <w:t xml:space="preserve">На каждой из них размещено более 20 наименований тренажеров, турников и других элементов, востребованных жителями муниципалитетов разного возраста и уровня физической подготовки.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Минспорт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оказывает содействие админист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рациям муниципальных районов и городских округов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создании условий для реализации мероприятий комплекса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ГТО на их территории, осуществляет консультационную, методическую, техническую и иную помощь по вопросам реализации комплекса, помощь в обучении кадров, а также в проведении соревнований среди лиц, выполнивших нормативы испытаний (тестов) комплекса ГТО.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обеспечения контроля за ходом реализации на территории Чувашской Республики комплекса ГТО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Минспортом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Чувашии ежеквартально формируется рейтинг эффективности реализации комплекса ГТО среди муниципальных образований Чувашской Республики, ежемесячно проводятся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совещания в реж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име видеоконфе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ренцсвязи с муниципальными образованиями Чувашской Республики по вопросам реализации комплекса ГТО, сформированы квартальные плановые показатели критериев рейтинга реализации комплекса ГТО среди муниципальных образований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Минспорт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4.27. Предоставляет в установленном порядке гражданам субсидии на оплату жилого помещ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и коммунальных услуг с учетом устано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ленных республиканских стандартов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республиканском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бюджете Чувашской Республики в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4 году на предоставление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гражданам (малоимущим)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субсидий на оплату жилого помещения и коммунальных услуг направлено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78,2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млн. рублей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8,4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% от плановых назначений).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Гражданам, чьи расходы на оплату жилищно-коммунальных услуг превышают 22 % совокупного дохода семьи в месяц,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соответствии 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 г. № 761, предоставляется субсидия на оплату жилищно-коммунальных услуг.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Указанная мера поддержки в Чувашской Республике предоставляется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рамках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оказания государственной услуги Минтруда Чувашии «Исполняет функции организатора по предоставлению мер социальной поддержки - субсидий гражданам на оплату жилого помещения и коммунальных услуг».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назначением субсидии на оплату жилого помещения и коммунальных услуг с заявлением и установленным пакетом документов можно обратиться по месту жительства в многофункциональный центр предоставления государственных и муниципальных услуг,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отдел социальной защиты населения КУ «Центр предоставления мер социальной поддержки» Минтруда Чувашии, почтовым отправлением, а также через федеральную государственную информационную систему «Единый портал государственных и муниципальных услуг (функций)».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1 января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г. субсидию на оплату жилого помещения получили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тыс. семей. Расходы республиканского бюджета Чувашской Республики по данному направлению составили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78,2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рублей (9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8,4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% от плановых назначений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(79,5 млн. рублей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Минстрой Чувашии, Минфин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4.28. Принимает меры по реализации мероприятий государственных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грамм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(подпрограмм государственных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грамм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публики) по огранич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потребления табака, предупреждению алког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лизма и пьянства, прот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водействию злоупотре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лению наркотическими средствами и иными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психоактивными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вещ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ствами, обеспечению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чества и безопасности питьевой воды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подпрограммы «Соверше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ствование оказания мед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цинской помощи, включая профилактику заболеваний и формирование здорового образа жизни»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«Развитие здравоохранения»,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19 ноября 2018 г. № 461;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подпрограммы «Строител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 и реконструкция (м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дернизация) объектов пить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вого водоснабжения и 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подготовки с учетом оценки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качества и безопасности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тьевой воды»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программы Чувашской Республики «Модернизация и развитие сферы жилищно-коммунального хозяйства», утвержденной постановл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нием Кабинета Министров Чувашской Республики от 29 декабря 2018 г. № 588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Принят Закон Чувашской Республики от 2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 марта 2020 г. № 5 «О внесении изменений в Закон Чувашской Республики «Об ограничении продажи электронных систем доставки никотина, жидкостей для электронных систем доставки никотина и безникотиновых жидкостей для электронных систем доставки никотина на те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рритории Чувашской Республики» в части его дополнения требованиями и ограничениями по употреблению на территории Чувашской Республики электронных систем доставки никотина, жидкостей, безникотиновых жидкостей и иной бестабачной никотиносодержащей продукции.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</w:r>
          </w:p>
          <w:p>
            <w:pPr>
              <w:ind w:firstLine="318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Разработан и утвержден постановлением Кабинета Министров Чувашской Республик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и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 от 13 ноября 2014 г. № 392 (с изменениями и дополнениями) План мероприятий по охране здоровья граждан от воздействия окружающего табачного дыма, последствий потребления табака или потребления никотинсодержащей продукции на территории Чувашской Республики.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</w:r>
          </w:p>
          <w:p>
            <w:pPr>
              <w:contextualSpacing/>
              <w:ind w:firstLine="505"/>
              <w:jc w:val="both"/>
              <w:spacing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Минздрав Чувашии, Минстрой Чувашии, МВД по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полнительные органы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4.29. Принимает меры по созданию условий для инновационного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тия системы образования в Чувашской Республике, формированию совр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менной образовательной среды для воспитания детей и молодежи и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лучения качественного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мероприятий, предусмотренных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программой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тие образования», утве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жденной постановлением Кабинета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20 декабря 2018 г. № 531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в рамках национального проекта «Обр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зование» открыто 10 Центров образования цифрового и гуманитарного профилей «Точка роста». В республике действуют три центра «IT-куб», которые созданы на базе профессиональных образовательных организаций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нашский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педагогический колледж 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вашии-создан в 2019 г., Вурнарский сельскохозяйстве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ный техникум-создан в 2020 г., Ядринский агротехнич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ский техникум Минобразования Чувашии-создан в 2021 г.).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Создание центров «IT-куб» позволило обеспечить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ступность и разнообразие дополнительного образования в Чувашской Республике, в частности формирование образовательного пространства, повышение квалифик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педагогов, развитие их инновационного мышления по вопросам IT-компетенции, внедрение новых форм профориентации, открытие новых направлений IT-творчества для детей и подростков. А также частично решить проблему доступности дополнительного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для детей, проживающих в сельской местности и малых городах.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2016 года на базе Дворца детского и юношеского творчества действует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». В рамках реги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нального проекта «Успех каждого ребенка» национал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проекта «Образование» с 2019 года на базе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боксарского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химико-механического техникума действ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Новочебоксарский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детский технопарк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2020 года в Чувашии функционирует мобильный технопарк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». Автомобильный комплекс, оснащенный высокотехнологичным оборудованием, 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зируется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Алатырском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технологическом колледже,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торый позволяет объединить усилия науки, реального сектора экономики и государства для формирования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стемы ускоренного развития технических способностей детей. Программами дополнительного образования 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нической направленности и мероприятиями  при пом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 мобильного технопарка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охвачены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 из отдаленных от г. Чебоксары муниципалитетов – это г. Алатырь, Шумерля, Алатырского, Порецкого, Шумерлинского муниципальных округов мероприяти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ми.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Минобразования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4.30. Принимает меры по реализации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программы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«Содействие занятости населения», утвержде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постановлением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бинета Министров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государственной программы Чувашской Республики «Содействие занятости населения» в 2023 году реализованы 3 подпрограммы: «Активная политика занятости населения и социальная поддержка безрабо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граждан», «Безопасный труд», «Сопровождение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валидов молодого возраста при получении ими профе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сионального образования и содействие в последующем трудоустройстве».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Подпрограмма «Активная политика занятости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ления и социальная поддержка безработных граждан»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Важнейшим приоритетом государственной политики в области содействия занятости является повышение гибкости рынка труда, развитие его инфраструктуры, улучшение качества рабочей силы. Органы службы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нятости населения республики ведут активную работу по трудоустройству граждан на постоянные и временные рабочие места, оказывают помощь в открытии своего дела, направляют на профессиональное обучение по 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требованным на рынке труда профессиям.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с целью оперативного трудоустройства ищущих работу граждан и обеспечения работодателей квалифицированными кадрами проведено 295 ярмарок вакансий и учебных рабочих мест. Сотрудники республиканского кадрового центра «Работа России» ежемесячно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анизуют различные семинары и консультации для безработных и испытывающих трудности в поиске работы граждан.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2023 года в республике проводится Всероссийская ярмарка трудоустройства «Работа России. Время возможностей». В отчетном году мероприятие организовано на семи площадках: в г. Чебоксары, отделах республиканского центра занятости гг. Алатырь, Канаш, Шумерля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Новочебоксарск, Ядринского и Чебоксарского муниципальных округов республики. Ярмарку трудоустройства посетило свыше 6,1 тыс. граждан республики, более 300 работодателей и 25 образовательных организаций высшего и среднего профессионального образования пре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дставили порядка 13,5 тыс. вакансий по различным профессиям. В результате проведенных мероприятий трудоустроено 1,3 тыс. жителей республики.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Повышению престижа рабочих профессий способствует проведение конкурсов профессионального мастерства. Два года подряд Чувашия становится площадкой для проведения федерального этапа Всероссийского конкурса «Лучший по профессии». В сентябре 2024 года в иннова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ционном электротехническом кластере республики организованы конкурсные испытания для 35 финалистов в номинации «Лучший электромонтер по релейной защите и автоматике» из 20 регионов России.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повышения профессионального мастерства и конкурентоспособности на рынке труда более 1,2 тыс. безработных граждан направлено на профессиональное обучение и дополнительное профессиональное образование. Обучение осуществляется по востребованным профес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сиям, таким как оператор станков с программным управлением, охранник, электрогазосварщик, тракторист, швея, оператор котельной, организатор торговли, специалист по закупкам и другим.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отчетный период органами службы занятости заключено 608 договоров с работодателями и учебными заведениями республики на создание временных рабочих мест. Численность граждан, трудоустроенных на временные работы, составила 16,3 тыс. человек, из них 15,5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ыс. несовершеннолетних в возрасте от 14 до 18 лет, 681 гражданин, испытывающий трудности в поиске работы, и 101 безработный в возрасте до 25 лет, имеющий среднее профессиональное или высшее образование и ищущий работу в течение года с даты выдачи им докуме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нта об образовании.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государственной услуги по содействию началу осуществления предпринимательской деятельности проводится комплекс мероприятий методического, информационно-организационного характера, позволяющий безработным гражданам определить свои потенциальные воз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можности и получить практические навыки успешного ведения бизнеса. В отчетном году содействие началу осуществления предпринимательской деятельности оказано 504 безработным гражданам, из них 42,9% имеют несовершеннолетних детей. Единовременная финансовая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мощь при государственной регистрации в качестве индивидуального предпринимателя либо крестьянского (фермерского) хозяйства, постановке на учет в качестве плательщика налога на профессиональный доход предоставлена 10 безработным гражданам.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Уровень трудоустройства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время, составил 81,9% при целевом показателе,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установленном Приказом Министерства труда и социальной защиты РФ от 23 ноября 2023 г. № 835н, не менее 55%.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результате реализуемого комплекса мероприятий активной политики занятости населения и социальной поддержки граждан удалось сохранить социальную стабильность и обеспечить развитие регионального рынка труда. С начала 2024 года численность зарегистрированны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 безработных граждан снизилась с 2,8 до 2,2 тыс. человек, уровень регистрируемой безработицы в среднем за год составил 0,4% от численности рабочей силы, что ниже значения предыдущего года (0,6%). Целевые показатели комплекса процессных мероприятий достигн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уты.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реализацию комплекса процессных мероприятий «Активная политика занятости и социальная поддержка безработных граждан» направлено 267,4 млн. рублей, из них 225,3 млн. руб. – средства федерального бюджета (84,3% от общего объема финансирования) и 42,1 млн.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руб. – средства республиканского бюджета Чувашской Республики (15,7%). Денежные средства, предусмотренные на реализацию комплекса процессных мероприятий, освоены в полном объеме.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Подпрограмма «Безопасный труд»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Ежеквартально проводятся заседания Межведомственной комиссии по охране труда Чувашской Республики с приглашением руководителей организаций, допустивших несчастные случаи на производстве. На заседаниях рассматриваются вопросы производственного травматизма,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положительного опыта работы организаций республики в области охраны труда, превентивных мер и т.д. В отчетном году проведено 4 заседания комиссии, на которых заслушано 6 представителей организаций различных форм собственности, в которых произошли смертельн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ые и тяжелые несчастные случаи на производстве. В муниципальных образованиях республики проведено </w:t>
              <w:br/>
              <w:t xml:space="preserve">11 выездных семинар-совещаний по вопросам охраны труда и профилактики производственного травматизма.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привлечения общественного внимания к важности решения социальных вопросов на уровне организаций, выявления лучших социальных проектов и создания позитивного социального имиджа в 2024 году проведен региональный этап Всероссийского конкурса «Российск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ая организация высокой социальной эффективности». Победителями признаны четыре организаций, набравшие наибольшее количество баллов в следующих номинациях: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создание и развитие рабочих мест в организациях производственной сферы» – ООО «Общепит»;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сокращение производственного травматизма и профессиональной заболеваемости в организациях производственной сферы» – АО «Специализированный застройщик «Инкост»;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сокращение производственного травматизма и профессиональной заболеваемости в организациях непроизводственной сферы» – МАОУ «Батыревская СОШ №1»;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вклад социальных инвестиций и благотворительности в развитие территорий»  – АО «Чувашская энергосбытовая компания»;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лучшие условия труда работникам с семейными обязанностями в организациях непроизводственной сферы» – АО «Чувашская энергосбытовая компания»;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поддержку работников-многодетных родителей и их детей в организациях непроизводственной сферы»  – АО «Чувашская энергосбытовая компания».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ежегодном смотр-конкурсе по охране труда, проводимом Минтрудом Чувашии, в 2024 году среди муниципальных образований республики победителями стали Ядринский муниципальный округ и город Чебоксары. Лучшей организацией с численностью работающих более 500 чел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овек признано ПАО «Химпром». Среди организаций, насчитывающих от 100 до 500 работников, высокие результаты показал СХПК «Новый путь» Аликовского муниципального округа. БУ «Алатырский КЦСОН» Минтруда Чувашии и БДОУ «Кугесьский детский сад «Ягодка» Чебоксарс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кого муниципального округа стали победителями среди организаций с численностью работников до 99 и до 50 человек соответственно.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ноябре 2024 года состоялся региональный этап конкурса профессионального мастерства «Лучший специалист по охране труда Чувашской Республики», проводимый ежегодно в целях повышения профессионального мастерства специалистов по охране труда, развития их твор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ческой инициативы и новаторства. В конкурсе приняли участие более 70 человек, среди которых в финал прошли 13 участников, показавшие глубокие знания нормативно-правовых основ охраны труда и продемонстрировавшие лучшие практические решения в области безопас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и охраны труда.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целью привлечения внимания к вопросам профилактики производственного травматизма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и пропаганды положительного опыта работы по улучшению условий труда Минтрудом Чувашии совместно с экспертами Гострудинспекции в Чувашской Республике, ОСФР по Чувашской Республике – Чувашии и обучающих организаций республики с 1 по 30 апреля 2024 г. органи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зован ежегодный республиканский месячник по охране труда, приуроченный к Всемирному дню охраны труда. В рамках месячника проведено более 260 различных мероприятий, среди которых наиболее значимыми стали республиканская научно-практическая конференция «Безо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пасность и охрана труда – 2024», семинар-совещания по вопросам охраны труда с подрядными организациями и культуры безопасности труда как основного фактора снижения производственного травматизма.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Значительное внимание уделяется повышению компетенции работодателей в сфере охраны труда. За отчетный период на базе ГАУ ДПО «Учебно-методический центр «Аспект» организовано обучение 270 руководителей, специалистов органов государственной власти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подведомственных им учреждениях. Программа обучения формируется в зависимости от категории работников и включает вопросы функционирования системы управления охраной труда, освоения навыков безопасных приемов выполнения работ при воздействии вредных и оп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асных производственных факторов, оценки профессиональных рисков и оказания первой помощи пострадавшим.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реализацию комплекса процессных мероприятий «Безопасный труд» из республиканского бюджета Чувашской Республики направлено 4,0 млн. рублей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4.31. Содействует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тию системы социальн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обслуживания, в том числе на основе принц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пов долговременного ухода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дерального проекта «Разр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ботка и реализация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граммы системной поддер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ки и повышения качества жизни граждан старшего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коления» национального проекта «Демография»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Чувашской Республике с 1 сентября 2023 г. внедр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система долговременного ухода за пожилыми гра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данами и инвалидами, которая разработана в целях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лизации национального проекта «Демография». Напра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лена она на помощь гражданам пожилого возраста 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валидам, в тои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числе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участникам СВО, которые 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стью или частично утратили способность осуществлять самообслуживание, самостоятельно передвигаться, обеспечивать свои основные жизненные потребности.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пилотном режиме система запущена в 4 муницип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литетах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Шумерлинский муниципальные округи, 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ебоксары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г.Новочебоксарс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текущем году охвачено более 200 человек. Предоставление социальных услуг по уходу осуществляется помощником по уходу.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настоящее время в Чувашии обучено 223 помощн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 по уходу. Фактически принятых помощников по уходу на текущий момент – 223 человека, из них 171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ловек – родственников (77 %).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875"/>
              <w:ind w:firstLine="2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V. В сфере защиты трудовых прав, охраны труда, промышленной и экологической безопасности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Стороны совместно: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целенаправле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ную работу по обеспеч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и улучшению усл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вий и охраны труда, снижению уровня прои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водственного травмати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 и профессиональной заболеваемости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совместных мероприятий, совещаний, семинаров,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ференций, круглых столов по вопросам обеспечения прав работников на труд в условиях, отвечающих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бованиям безопасности и гигиены труда;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проверок в организациях независимо от форм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ственности по вопросам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блюдения законодательства об охране труда, принятие предусмотренных законод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рации мер в отношении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ботодателей, допускающих нарушения законодательства об охране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Отделение регулярно проводит мониторинг поступающей информации от страхователей по несчастным случаям, по всем категориям тяжести (легкий, тяжелый, смертельный).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взаимодействии с  органами исполнительной власти Чувашской Республики, уполномоченными на осуществление надзора и контроля в области охраны труда, органами местного самоуправления в области охраны труда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приняло участие: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работе Межведомственной комиссии по охране труда в Чувашской Республике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15 февраля 2024 г., </w:t>
              <w:br/>
              <w:t xml:space="preserve">23 мая 2024 г., 22 августа 2024 г., 29 ноября 2024 г.)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комиссиях, проводимых Государственной инспекцией труда в Чувашской Республике по расследованию несчастных случаев на производстве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 2024 год на предприятиях (организациях) республики произошло 230 несчастных случаев, в т.ч. 186-признано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страховыми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из них: 33 - тяжелых, 4 - со смертельным исходом и 149 - легкой степени, зарегистрировано за 2024 год 13 случаев профессионального заболевания.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рамках информационного взаимодействия со страхователями Чувашской Республики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проведено семинар-совещание со страхователями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Новочебоксарска по вопросам пенсионного и социального страхования 29.02.2024.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официальном сайте Отделения в сети Интернет создан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подраздел: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«Расследование и учет несчастных случаев на производстве и профессиональных заболеваний, экспертиза для проверки наступления страхового случая», который включает нормативные правовые акты, формы документов, справочную информацию.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Принято участие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работе республиканского семинара с внештатными техническими инспекторами труда,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проводимом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Чувашской республиканской организацией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– 19 апреля 2024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Подготовлены и направлены предложения для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государственного доклада «О состоянии условий и охраны труда в Чувашской Республике» (о профилактике производственного травматизма и проф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ессиональной заболеваемости, в т. ч. о финансовом обеспечении предупредительных мер по сокращению производственного травматизма и профессиональной заболеваемости за счет средств СФР; о комплексной реабилитации пострадавших; о страховых выплатах и пособиях;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 финансировании работодателями мероприятий по улучшению условий и охраны труда.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Подготовлены и направлены предложения для включения в план работы Межведомственной комиссии по охране труда в  Чувашской Республике на 2025 год.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снижения уровня производственного травм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тизма и внедрения передового опыта в области безопа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ности и охраны труда Минтрудом Чувашии ежегодно реализуется подпрограмма «Безопасный труд» госуда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ственной программы Чувашской Республики «Соде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ствие занятости населения» (далее – подпрогра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мма), в рамках которого проводятся различные мероприятия,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том числе в 2024 году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проведено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выездных семинар-совещаний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в муниципальных образованиях Чувашской Республики, посвященных вопросам охраны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труда и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профилактике производственного травматизма. Организованы профильные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семинары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для руководителей и специалистов по охране труда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организаций в сфере строительства и жилищно-коммунального хозяйства.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анные мероприятие осуществлялись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совмес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тно с участием представителей Гострудинспекции Чувашии, ОСФР по Чувашской Республике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Чувашии, профсоюзными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организациями республики, Союзом «Торгово-промышленная палата Чувашской Республики» и обучающих организаций по охране труда.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аиболее проблемные и острые вопросы, касающиеся производственного травматизма и безопасных условий труда, выносятся на рассмотрение Межведомственной комиссии по охране труда Чувашской Республики. 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br/>
              <w:t xml:space="preserve">В 2024 году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проведено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4 расширенных заседания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Межведомственной комиссии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по охране труда в Чувашской Ре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спублике, в т.ч. выездное заседание в ПАО «Химпром» и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ООО «ПК «Промтрактор»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на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которых заслушан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ы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6 руководителей хозяйствующих субъектов, допустивших несчастные случаи на производстве с тяжкими последствиями, рассмотрены вопросы внедрения культуры безопасного труд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а,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условий труда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и профессиональной заб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леваемости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в организациях, обслуживаемых ФМБА Ро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ссии,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организована демонстрация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полигона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отработк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навыков работ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на высоте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и др.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привлечения внимания работодателей и 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ботников к вопросам охраны труда, содействия предо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вращению несчастных случаев и профессиональных 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болеваний на рабочих местах, пропаганды положител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ного опыта работы по улучшению условий и охраны труда традиционно с 1 по 30 апреля 2024 г. в организ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циях прошел республиканский месячник по охране тр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да, приуроченный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Всемирному дню охраны труда (далее – месячник)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В рамках месячника Минтрудом Чувашии совместно с экспертами Гострудинспекции в Чувашской Республике, ОСФР по Чувашской Республике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Чувашии и обучающими организациями республики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проведено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б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олее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260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разл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ичных мероприятий,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среди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основных: Республиканская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научно-практическая конференция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«Безопасность и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охрана труда – 2024»,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еминар-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совещания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по следующим темам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Охрана труда с подрядными организациями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Кул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тура безопасности труда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ключ к снижению произво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ственного травматизма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Кул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тура безопасности труда в сельском хозяйстве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и др.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Мероприятия Республиканского месячника по охране труда утверждены приказом Минтруда Чувашии от 26 марта 2024 г. № 103.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рамках месячника в муниципальных и городских округах Чувашской Республики проведен ряд меропри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тий, направленных на пропаганду охраны труда, среди которых тематические занятия, беседа по охране труда «Безопасный труд – это твоя жизнь и здоровье», «Здор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вый образ жизни и безопасные условия труда»; обуча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ю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щие семинары-совещания на темы «Профилактика пр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изводственного травматизма: проблемы и задачи», «А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туальные вопросы охраны труда.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Оценка професси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нальных рисков», «Финансовое обеспечение предупр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дительных мер по сокращению производственного тра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матизма и профессиональных заболеваний работников», «Присоединение к информационной кампании МАСО «Нулевой травматизм», проведение конкурсов «Лучшее положение о системе управления охраной труда в орг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низации», «Лучший уполномоченный по охране труда профсоюза», «Лучший внештатный технический инспе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тор труда профсоюза»; проверки соблюдения нормати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ных правовых актов в области охраны труда в организ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циях и учреждениях республики;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проведение недели безопасного труда; демонстрация оборудования для 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исково-спасательных работ, штатных гидравлических аварийно-спасательных инструментов. В Гоструди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спекции в Чувашской Республике открыта «горячая 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ния» по вопросам соблюдения трудового законодател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ства и защиты прав граждан.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преддверии Всемирного дня охраны труда </w:t>
              <w:br/>
              <w:t xml:space="preserve">26 апреля 2024 г.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АУ «Театр юного зрителя им. </w:t>
              <w:br/>
              <w:t xml:space="preserve">М.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Сеспеля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» Минкультуры Чувашии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 поддержке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Ассоциаци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«СИЗ»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состоялась 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еспубликанская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научно-практическая конференция «Безопасность и охран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 труда – 2024»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:shd w:val="clear" w:color="auto" w:fill="ffffff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highlight w:val="white"/>
                <w:lang w:val="ru-RU" w:eastAsia="ru-RU"/>
              </w:rPr>
              <w:t xml:space="preserve">рограмма Конференции проходила по двум секциям,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на одной из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главных площадок Конференции прошла сессия на тему: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«Единые типовые нормы. Обучение по использованию (применению)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СИЗ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 Системы сертификации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СИЗ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и экспертов в области охраны труда»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на которой 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резидент Ассоциации «СИЗ»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Владимир Котов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подробно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ссказал о важности правильного подбора средств индивидуальной защиты, аспектах обучения применению СИЗ, а также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проинформировал о необходимости работы по переходу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 единые типовые нормы обеспечения СИЗ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до конца этого года.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 этой же площадке проведена викторина с розыгрышем призов, а также дискуссия на тему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проведения обучения по использованию СИЗ. В ходе которого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актеры кино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Анна Асташкина и Евгений Жигаленков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поделились своим практическим опытом в организации обучения и обеспечения безопасности на съемочной площадке.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 сессии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по теме: «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Культура безопасности для снижения травматизма»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генеральный директор консалтинговой компании «Стратегия-М»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Василий Чулков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 рассказал об эффективности системы управления охраной труда, переходе на новую систему государственного управления охраной труда на основе риск-ориентированного и процессного подходов, а также раскрыл тему управления профрисками.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Кроме того, главным внештатным специалистом по первой помощи Минздрава Чувашии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Алексеем Смирновым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проведен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мастер-класс по оказанию первой помощи, а также сессия по вопросам последних изменений и перспектив в оказании первой помощи в охране труда.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:shd w:val="clear" w:color="auto" w:fill="fffff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ходе конференции была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организована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выставка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ведущих производителей средств индивидуальной защиты, товаров и услуг в области охраны труда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white"/>
                <w:shd w:val="clear" w:color="auto" w:fill="ffffff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Завершилась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онференция торжественным награждением лауреатов премии БИОТ, победителей 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призеров республиканских конкурсов, а также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кинопоказом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короткометражных фильмов о безопасности труда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 участием звезд кино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: Анфисы Чеховой, Эвелины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Блёданс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Екатерины Шпица, и д</w:t>
            </w:r>
            <w:r>
              <w:rPr>
                <w:rFonts w:ascii="Times New Roman" w:hAnsi="Times New Roman" w:cs="Times New Roman" w:eastAsiaTheme="minorEastAsia"/>
                <w:highlight w:val="white"/>
                <w:lang w:val="ru-RU" w:eastAsia="ru-RU"/>
              </w:rPr>
              <w:t xml:space="preserve">р.</w:t>
            </w:r>
            <w:r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Гострудинспекция в Чувашской Ре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публике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приняла участие: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выездном семинаре-совещании Министерства труда и социальной защиты Чувашской Республики в Чебоксарском муниципальном округе Чувашской Республики с докладом по теме: «Правоприменительная практика организаций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и проведения государственного контроля (надзора) в сфере труда, расследования несчастных случаев. Частые нарушения требований охраны труда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семинаре – совещании по вопросам подготовки к летнему оздоровительному сезону в 2024 году в организациях отдыха и оздоровления детей в Чувашской Республике с докладом по теме: «Обучение требованиям охраны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труда. Документация по охране труда в организациях отдыха детей и их оздоровления. Вопросы трудоустройства несовершеннолетних в организациях отдыха детей и оздоровления. Частые нарушения трудового законодательства, выявляемые в организациях отдыха детей».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«прямой линии» в социальной сети «Вконтакте».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рамках «прямой линии» рассмотрены вопросы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обучения по охране труда, а также разъяснен порядок проведения профилактических визитов.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Координационном совете по улучшению условий и охраны труда Канашского муниципального округа Чувашской Республики с докладом по теме: «Об итогах комплексной проверки в 2023 году соблюдения требований законодательства о труде и охране труда»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семинаре-практикуме Администрации города Чебоксары по теме «Разработка локальных норм выдачи СИЗ по ЕТН».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семинаре – совещании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Министерства тру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да и социальной защиты Чувашской Республики с подрядными организациями, привлекаемыми к работам по капитальному ремонту многоквартирных домов с докладом по вопросу «Анализ нарушений требований охраны труда при проведении работ по капитальному ремонту МКД».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семинаре – совещании Профсоюза работников здравоохранения Российской Федерации с докладом по теме: «Анализ пр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оизводственного травматизма в Чувашской Республике. Профилактика производственного травматизма».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семинаре – совещании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Министерства труда и социальной защиты Чувашской Республики со строительными организациями - членами Ассоциации «СРО «Строители Чувашии», с докладом по теме «Основные нарушения требований охраны труда при проведении строительных работ».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семинаре – совещании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Министерства труда и социальной защиты Чувашско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 Республики «Культура безопасности труда – ключ к снижению производственного травматизма» с докладом по теме «Анализ производственного травматизма с тяжелым исходом в Чувашской Республике. Профилактика производственного травматизма».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республиканской научно-практической конференция «Безопасность и охрана труда – 2024». Конференция прошла при поддержке Ассоциации «СИЗ».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выездном семинаре-совещании Министерства труда и социальной защиты Чувашской Республики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Вурнарском  муниципальном округе Чувашской Республики с докладом по теме: «Правоприменительная практика организаций и проведения государственного контроля (надзора) в сфере труда, расследования несчастных случаев. Частые нарушения требований охраны труда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семинаре-совещании Минис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терства сельского хозяйства Чувашской Республики по теме «Культура безопасности труда – ключ к снижению производственного травматизма в сельском хозяйстве» с докладом о причинах травматизма и мероприятиях по профилактике несчастных случаев на производстве.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семинаре-совещании с руководителями предприятий жилищно-коммунального хозяйства Чувашской Республики с докладом по теме «Характерные нарушения требований трудового законодательства и требований охраны труда на предприятиях жилищно-коммунального хозяйства».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Прокуратуре Чувашской Республике состоялось совещание с участием Государственной инспекции труда в Чувашской Республике по теме: «Контрольно-надзорная деятельность в условиях срабатывания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индикаторов риска нарушения обязательных требований. По итогам совещания разработан Межведомственный комп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лексный план профилактических мероприятий по снижению уровня производственного травматизма на территории Чувашской Республики на 2025 год.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Гострудинспекцией подготовлен и направлен: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Министерство промышленности и энергетики Чувашской Республики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Министерство труда и социальной защиты ЧР, АО «СРО «Строители Чувашии», Союз «Чувашское республиканское объединение организаций профсоюзов «Чувашрессовпроф», главам администраций местных органов власти и муниципаль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ых образований Чувашской Республики информационный бюллетень с обзором несчастных случаев с тяжелым исходом, происшедших при выполнении работ в ограниченных и замкнутых пространствах во 2 полугодии 2023 года, </w:t>
              <w:br/>
              <w:t xml:space="preserve">1 квартале 2024 года (исх. № 21/10-631-24-СП).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Министер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ство экономического развития, промышленности и торговли Чувашской Республики, Министерство труда и социальной защиты ЧР, Союз «Чувашское республиканское объединение организаций профсоюзов «Чувашрессовпроф», главам администраций местных органов власти и мун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иципальных образований Чувашской Республики информационный бюллетень  с информацией о несчастном случае со смертельным исходом, происшедшим при производстве работ по осмотру  электрических воздушных линий во 2 квартале 2024 года. (исх. № 21/10-1091-24-СП).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Министерство строительства, архитектуры и жилищно-коммунального хозяйства Чувашской Республики, Министерство труда и социальной защиты ЧР, АО «СРО «Строители Чувашии», Союз «Чувашское республиканское объединение организаций профсоюзов «Чув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ашрессовпроф», главам администраций местных органов власти и муниципальных образований Чувашской Республики информационный бюллетень с обзором несчастных случаев, происшедших в организациях строительной сферы Чувашской Республики (исх. № 21/10-1200-24-СП).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Ежемесячно направляется информация с обзором травм, произошедших за прошедший месяц, в Минтруд Чувашской Республики и Чувашрессовпроф.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Одним из индикаторов риска нарушения обязательных требований является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отсутствие в Федеральной государственной информационной системе учета результатов проведения специальной оценки условий труда информации о результатах проведения специальной оценки условий труда у юри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дического лица или индивидуального предпринимателя, сведения о котором внесены в Единый государственный реестр юридических лиц/Единый государственный реестр индивидуальных предпринимателей более 12 месяцев назад, при условии, что указанное юридическое лицо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/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индивидуальный предприниматель является страхователем в Фонде пенсионного и социального страхования Российской Федерации и представляет информацию о 50 и более застрахованных лицах, или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наличие в Федеральной государственной информационной сист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еме учета результатов проведения специальной оценки условий труда информации о результатах проведения специальной оценки условий труда у юридического лица/индивидуального предпринимателя более пяти лет назад при наличии рабочих мест с вредными или опасными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условиями труда.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Государственной инспекцией труда в Чувашской Республике по вышеуказанному индикатору риска проведена всего 91 проверка. В целях устранения нарушений трудового законодательства и иных нормативных правовых актов, содержащих нормы трудового прав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а, выявленных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ходе проведенных проверок,  контролируемым лицам предъявлены </w:t>
              <w:br/>
              <w:t xml:space="preserve">58 обязательных для исполнения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предписаний.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 результатам проверок за нарушения законодательства о специальной оценке условий труда приняты решения о наложении административных наказаний в виде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предупреждения на 5 виновных лиц, в виде штрафа на 51 виновное лицо. 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Гострудинспекция провела </w:t>
              <w:br/>
              <w:t xml:space="preserve">106 расследований несчастных случаев, в том числе происшедших в отчетном периоде – 90.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Из общего количества расследованных несчастных случаев проведены:  по тяжелым случаям - </w:t>
              <w:br/>
              <w:t xml:space="preserve">49 расследований, несчастным случаям со смертельным исходом - 32, по групповым - 7, легким – 18.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осуществляют меры по реализации мероприятий подпрограммы «Безопа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ный труд»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программы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«С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действие занятости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ления», утвержденной постановлением Кабин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 Министров Чувашской Республики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подпрограммы «Безопасный труд» государственной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граммы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 «Содействие занятости населения», утвержденной постановлением Кабинета Министров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 3 декабря 2018 г. № 489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соответствии с Трудовым кодексом Российской Федерации в целях государственного управления охраной труда Минтруд Чувашии обеспечивает реализацию политики в области охраны труда и проводит комплексную работу по разработке мероприятий по улучшению условий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руда и оценке их эффективности.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Ежеквартально проводятся заседания Межведомственной комиссии по охране труда Чувашской Республики с приглашением руководителей организаций, допустивших несчастные случаи на производстве. На заседаниях рассматриваются вопросы производственного травматизма,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ложительного опыта работы организаций республики в области охраны труда, превентивных мер и т.д. В отчетном году проведено </w:t>
              <w:br/>
              <w:t xml:space="preserve">4 заседания комиссии, на которых заслушано </w:t>
              <w:br/>
              <w:t xml:space="preserve">6 представителей организаций различных форм собственности, в которых произошли смертельн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ые и тяжелые несчастные случаи на производстве. </w:t>
              <w:br/>
              <w:t xml:space="preserve">В муниципальных образованиях республики проведено 11 выездных семинар-совещаний по вопросам охраны труда и профилактики производственного травматизма.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привлечения общественного внимания к важности решения социальных вопросов на уровне организаций, выявления лучших социальных проектов и создания позитивного социального имиджа в 2024 году проведен региональный этап Всероссийского конкурса «Российск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ая организация высокой социальной эффективности». Победителями признаны четыре организаций, набравшие наибольшее количество баллов в следующих номинациях: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создание и развитие рабочих мест в организациях производственной сферы» – ООО «Общепит»;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сокращение производственного травматизма и профессиональной заболеваемости в организациях производственной сферы» – АО «Специализированный застройщик «Инкост»;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сокращение производственного травматизма и профессиональной заболеваемости в организациях непроизводственной сферы» – МАОУ «Батыревская СОШ №1»;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вклад социальных инвестиций и благотворительности в развитие территорий»  – </w:t>
              <w:br/>
              <w:t xml:space="preserve">АО «Чувашская энергосбытовая компания»;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лучшие условия труда работникам с семейными обязанностями в организациях непроизводственной сферы» – АО «Чувашская энергосбытовая компания»;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«За поддержку работников-многодетных родителей и их детей в организациях непроизводственной сферы»  – АО «Чувашская энергосбытовая компания».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ежегодном смотр-конкурсе по охране труда, проводимом Минтрудом Чувашии, в 2024 году среди муниципальных образований республики победителями стали Ядринский муниципальный округ и город Чебоксары. Лучшей организацией с численностью работающих более 500 чел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век признано </w:t>
              <w:br/>
              <w:t xml:space="preserve">ПАО «Химпром». Среди организаций, насчитывающих от 100 до 500 работников, высокие результаты показал СХПК «Новый путь» Аликовского муниципального округа. БУ «Алатырский КЦСОН» Минтруда Чувашии и БДОУ «Кугесьский детский сад «Ягодка» Чебоксарс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кого муниципального округа стали победителями среди организаций с численностью работников до 99 и до 50 человек соответственно.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ноябре 2024 года состоялся региональный этап конкурса профессионального мастерства «Лучший специалист по охране труда Чувашской Республики», проводимый ежегодно в целях повышения профессионального мастерства специалистов по охране труда, развития их твор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еской инициативы и новаторства. В конкурсе приняли участие более </w:t>
              <w:br/>
              <w:t xml:space="preserve">70 человек, среди которых в финал прошли 13 участников, показавшие глубокие знания нормативно-правовых основ охраны труда и продемонстрировавшие лучшие практические решения в области безопас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и охраны труда.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целью привлечения внимания к вопросам профилактики производственного травматизма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пропаганды положительного опыта работы по улучшению условий труда Минтрудом Чувашии совместно с экспертами Гострудинспекции в Чувашской Республике, ОСФР по Чувашской Республике – Чувашии и обучающих организаций республики </w:t>
              <w:br/>
              <w:t xml:space="preserve">с 1 по 30 апреля 2024 г. органи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зован ежегодный республиканский месячник по охране труда, приуроченный к Всемирному дню охраны труда. В рамках месячника проведено более 260 различных мероприятий, среди которых наиболее значимыми стали республиканская научно-практическая конференция «Безо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пасность и охрана труда – 2024», семинар-совещания по вопросам охраны труда с подрядными организациями и культуры безопасности труда как основного фактора снижения производственного травматизма.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начительное внимание уделяется повышению компетенции работодателей в сфере охраны труда. </w:t>
              <w:br/>
              <w:t xml:space="preserve">За отчетный период на базе ГАУ ДПО «Учебно-методический центр «Аспект» организовано обучение 270 руководителей, специалистов органов государственной власти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подведомственных им учреждениях. Программа обучения формируется в зависимости от категории работников и включает вопросы функционирования системы управления охраной труда, освоения навыков безопасных приемов выполнения работ при воздействии вредных и оп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асных производственных факторов, оценки профессиональных рисков и оказания первой помощи пострадавшим.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реализацию комплекса процессных мероприятий «Безопасный труд» из республиканского бюджета Чувашской Республики направлено 4,0 млн. рублей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СФР по Чувашии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приняло участие в мероприятиях по 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нформационному обеспечению и пропаганде охраны труда в 2024 году:</w:t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работе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семинар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-совещания на тему: «Главные изменения по охране труда в 2024 году» 9 февраля 2024 г.;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республиканском конкурсе, проводимом Минтрудом Чувашии детских рисунков «Охрана труда глазами детей»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- февраль 2024;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проведении семинар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-совещания с работодателями по вопросам возможности финансового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за счет средств 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тделения -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 21 марта 2024 г.;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выступление на семинаре-совещании, проводимом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Чувашской республиканской организацией Профсоюза работников здравоохранения Российской Федерации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рамках месячника по охране труда, по теме:  </w:t>
              <w:br/>
              <w:t xml:space="preserve">«О финансовом обеспечении предупредительных мер по сокращению производственного травматизма и профессиональных заболеваний в 2024 году» - 11 апреля 2024 г..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работе республиканского семинара с внештатными техническими инспекторами труда,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проводимом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Чувашской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республиканской организацией профессионального союза работников народного образования и науки Российской Федерации – 19 апреля 2024 г.;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рамках мероприятий Республиканского месячник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 по ох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ране труда проводит семинар в формате «круглого стола» в Торгово-промышленной палате Чувашской Республики на тему «Совершенствование системы профилактики нарушений трудовых прав женщин, повышение их информированности о трудовых правах» - 17 апреля 2024 г.;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проведении семинар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-совещания на тему: «Главные изменения по охране труда» Министерством труда и социальной защиты Чувашской Республики в целях предупреждения производственного травматизма, профессиональной заболеваемости, улучшения условий труда в организациях (учреждениях)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- 17 мая 2024 г.;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заседании координационного совета по охране труда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 Новочебоксарска - 28 июня 2024 г.;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комиссии по проведению республиканского смотра-конкурса по охране труда среди муниципальных округов и городских округов Чувашской Республики и в составе комиссии по проведению смотра-конкурса по охране труда среди организаций Чувашской Республики»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декабрь 2024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Отделение в рамках 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беспечения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приоритета сохранения жизни и здоровья работников  как страховщик по обязательному социальному страхованию от несчастных случаев на производстве реализует программу государственной поддержки работодателей - финансирование предупредительных мер по сокращени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ю производственного травматизма и профессиональных заболеваний. Страхователям осуществлялась рассылка информации о возможности использования средств СФР и направления их на предупредительные меры по профилактике и недопущению производственного травматизма.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2024 году на финансовое обеспечение предупредительных мер по сокращению производственного травматизма и профессиональных заболеваний выданы разрешения 406 страхователям на сумму 118,3 млн. руб. и возмещены расходы 367 страхователям на сумму 116,2 млн. руб.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Подготовлены и направлены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предложения для сводного годового отчета и годового доклада администрации г. Чебоксары по реализации и оценки эффективности подпрограммы города Чебоксары «Содействие занятости населения города Чебоксары», о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численности пострадавших в результате несчастных случаев на производстве, количество дней временной нетрудоспособности в связи с несчастным случаем на производстве, численность работников, занятых во вредных и (или) опасных условиях труда (февраль 2024).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осуществлялось информирование работодателей о финансовом обеспечении предупредительных мер по сокращению производственного травматизма и профессиональных заболеваний.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Работодатели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повышают эффекти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ность государственного, производственного и общественного контроля в области охраны труда, охраны окружающей среды, промышленной и экологической безопа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ности, содействуют внедрению современных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 безопасных технологий производства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совместных комплексных проверок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низаций на предмет собл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дения законодательства о труде и об охране труда;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ужесточение мер в отнош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нии работодателей, доп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стивших нарушения в обл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охраны труда, охраны окружающей среды,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мышленной и экологической безопасности, вплоть до приостановки деятельности организации;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реализация мероприятий государственной программы Чувашской Республики «Развитие потенциала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родно-сырьевых ресурсов и обеспечение экологической безопасности», утвержде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постановлением Каб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нета Министров Чувашской Республики от 18 декабря 2018 г. № 525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Одним из индикаторов риска нарушения обязательных требований является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отсутствие в Федеральной государственной информационной системе учета результатов проведения специальной оценки условий труда информации о результатах проведения специальной оценки условий труда у юри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дического лица или индивидуального предпринимателя, сведения о котором внесены в Единый государственный реестр юридических лиц/Единый государственный реестр индивидуальных предпринимателей более 12 месяцев назад, при условии, что указанное юридическое лицо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индивидуальный предприниматель является страхователем в Фонде пенсионного и социального страхования Российской Федерации и представляет информацию о 50 и более застрахованных лицах, или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наличие в Федеральной государственной информационной сист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еме учета результатов проведения специальной оценки условий труда информации о результатах проведения специальной оценки условий труда у юридического лица/индивидуального предпринимателя более пяти лет назад при наличии рабочих мест с вредными или опасными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условиями труда.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2024 году Государственной инспекцией труда в Чувашской Республике по вышеуказанному индикатору риска проведена всего 91 проверка. В целях устранения нарушений трудового законодательства и иных нормативных правовых актов, содержащих нормы трудового прав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а, выявленных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ходе проведенных проверок,  контролируемым лицам предъявлены 58 обязательных для исполнения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предписаний.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 результатам проверок за нарушения законодательства о специальной оценке условий труда приняты решения о наложении административных наказаний в виде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предупреждения на 5 виновных лиц, в виде штрафа на 51 виновное лицо. </w:t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Минприроды Чув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шии, исполнительные органы Чувашской Республики, Работ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Гоструди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смотры,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курсы, семинары, сов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щания, круглые столы в области улучшения усл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вий и охраны труда,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вышения социальной эффективности орган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и проведение смотров, конкурсов, семин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ров, совещаний, круглых столов по вопросам улучш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условий и охраны труда, повышения социальной э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фективности организаций;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регионального этапа всероссийского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курса «Российская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ция высокой социальной эффективности», ежегодного республиканского конкурса профессионального масте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ства «Лучший специалист по охране труда Чувашской Республики»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снижения уровня производственного травм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тизма и внедрения передового опыта в области безопа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ности и охраны труда Минтрудом Чувашии ежегодно реализуется подпрограмма «Безопасный труд» госуда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ственной программы Чувашской Республики «Соде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ствие занятости населения» (далее – подпрограмма), в рамках которого проводятся различные мероприятия, в том числе 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2024 году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проведено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выездных семинар-совещаний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в муниципальных образованиях Чувашской Республики,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посвященных вопросам охраны труда, проф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лактике производственного травматизма и внедрения принципов «нулевого травматизма»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 Кроме того, организованы профильные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семинары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для руководителей и специалистов по охране труда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организаций в сфере строительства и жилищно-коммунального хозяйства.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Кроме того, на площадке республиканской научно-практической конференции «Бе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опасность и охрана труда – 2024» особое внимание уделялось концепции «нулевого травм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тизма» (охват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порядка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700 чел.).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стимулирования работодателей к улучшению условий труда и сохранению здоровья работников в Чувашской Республике ежегодно проводятся различные конкурсы. </w:t>
              <w:br/>
              <w:t xml:space="preserve">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2024 году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подведены итоги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республиканского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детских рисунков «Охрана труда глазами детей»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победителями стали шесть участников конкурса в возрасте от 7 до 9 лет и от 10 до 15 лет.)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смотр-конкурсы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среди организаций Чувашской Республики, муниципальных округов и городских округов Чувашской Республики,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региональный этап конкурса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«Российская организация высокой социальной эффективности»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конкурс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рофессионального мастерства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«Лучший специалист по охране труда Чувашской Республики»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привлечения 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щественного внимания к важности решения соц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альных вопросов на уровне организаций, 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явления лучших социал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ных проектов, создания позитивного социального имиджа в 2024 в республике пров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еден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региональный этап Всероссийского конкурса «Российская организация высокой 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циальной эффективности».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результате победителями регионального этапа всероссийского конкурса «Российская организация высокой социа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льной эффективности» Чувашской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публики в 2024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году стали 6 организаций, набравшие наибольшее количество баллов 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инациях: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создание и развитие рабочих мест в организациях производственной сферы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общество с ограниченной ответственностью «Общепит»;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сокращение производственного травматизма и профессиональной заболеваемости в организациях производственной сферы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акционерное обще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ство «Специализированный застройщик «Инкост»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сокращение производственного травматизма и профессиональной заболевае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мости в организациях непроизводственной сферы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муниципальное автономное общеобразовательное учреждение «Батыревская средняя общеобразовательная школа №1» Батыревского муниципального округа Чува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шской Республики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вклад социальных инвестиций и благотворительности в развитие террито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рий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акционерное общество «Чувашская энергосбытовая компания»;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лучшие условия труда работникам с семейными обязанностями в организациях непроизводственной сферы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акционерное общество «Чувашская энергосбытовая компания»;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 поддержку работников-многодетных родителей и их детей в организациях непроизводственной сферы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акционерное общество «Чувашская энергосбытовая компания».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мотр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-конкурс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 по охране труда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среди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муниципальных округов и городских округов Чувашской Республики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онк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урсе приняли участие 21 муниципальны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 округ и 4 городских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округа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Чувашской Республики.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 итогам конкурсной 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омиссией определены победители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кат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гории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униципальные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округа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 место – Ядринский муниципальный округ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Моргаушский муниципальный округ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 место – Канашский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муниципальный округ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категории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«Городские округа»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г. Чебоксары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 место – г. Шумерля;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 место – г. Новочебоксарск.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мотр-конкурсе по охране труда среди организаций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приняли участие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организации Чувашской Республики.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 итогам 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онкурсной комиссии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определены победители мероприятия.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категории «Организации с численностью работающих более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500 человек» места распределились следующим образом: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 место 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ПАО Химпром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ОАО «Букет Чувашии»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БУ «Чебоксарская районная больница»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Минздрава Чувашии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категории «Организации с численностью раб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отающих от 100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до 500 человек»: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СХПК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«Новый путь»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(Аликовский муниципальный округ)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 место – Б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 «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Кугесьский детский дом-интернат для умственно отсталых детей» Минтруда Чувашии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«Атратский дом-интернат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Минтруда Чувашии (Алатырский муниципальный округ)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категории «Организации с численностью работающих от 50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до 99 человек»: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 место 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БУ «Алатырский КЦСОН»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Минтруда Чувашии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ООО «Общепит» (Моргаушский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муниципальный ок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руг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МБ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ДОУ «Детский сад № 6» </w:t>
              <w:br/>
              <w:t xml:space="preserve">г. Чебоксары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категории «Организации с численностью работающих менее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50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человек»: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БД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ОУ «Кугесьский детский сад «Ягодка» Чебоксарского муниципального округа Чувашской Республики»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2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МАД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ОУ «Аликовский детский сад № 1 «Салкус»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3 место –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Детская музыкальная школа </w:t>
              <w:br/>
              <w:t xml:space="preserve">(г. Новочебоксарск)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региональном этапе конкурса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профессионального мастерства «Лучший специалист по охране труда Чувашской Республики»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финал конк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урса прошли </w:t>
              <w:br/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участников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презенто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вавших лучшие практические решения в области охраны труда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Кроме того, с 1 по 30 апреля в республике состоялся ежегодный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республиканский месячник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 охране труда, приуроченный к Всемирному дню охраны труда (далее – Республиканский месячник). Цель месячника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привлечение внимания работодателей и работников к вопросам охраны труда, содействие предотвращению несчастных случаев и профессиональных заболеваний на рабочих местах, пропаганда положительного опы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та работы по улучшению условий и охраны труда в организациях. В рамках месячника Минтрудом Чувашии совместно с экспертами Гострудинспекции в Чувашской Республике, ОСФР по Чувашской Республике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Чувашии и обучающими организациями республики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проведено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б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олее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260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разл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ичных мероприятий,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среди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основных: Республиканская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научно-практическая конференция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«Безопасность и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охрана труда – 2024»,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еминар-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совещания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по следующим темам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 w:bidi="ru-RU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Охрана труда с подрядными организациями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 w:bidi="ru-RU"/>
              </w:rPr>
              <w:t xml:space="preserve">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Кул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тура безопасности труда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ключ к снижению произво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ственного травматизма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Кул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тура безопасности труда в сельском хозяйстве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и др.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Мероприятия Республиканского месячника по охране труда утверждены приказом Минтруда Чувашии от 26 марта 2024 г. № 103.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взаимодействуют со средствами массовой информации, обществе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ными организациями в области информационн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обеспечения по вопр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сам улучшения условий и охраны труда, здоровья работающих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освещение в средствах 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совой информации реализ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планов, мероприятий, программ по улучшению условий, охраны труда и здоровья работающих, вед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 сайта «Охрана труда в Чувашской Республике» на Портале органов власти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в сети «Интернет»;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и проведение ежегодного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конкурса 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лучшее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стематическое освещение в электронных и печатных средствах массовой инфо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мации вопросов охраны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 и проведение ежегодного республиканск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конкурса социальных проектов в области охраны труда среди некоммерческих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аиболее проблемные и острые вопросы, касающиеся произв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одственного травматизма и безопасных условий труда, вносятся на рассмотрение Межведомственной комиссии по охране труда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т.ч. выездное заседание в ПАО «Химпром» и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ООО «ПК «Промтрактор»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которых заслушан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ы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6 руководителей хозяйствующих субъектов, допустивших несчастные случаи на производстве с тяжкими последствиями, рассмотрены вопросы внедрения культуры безопасного труд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условий труда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и профессиональной заб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леваемости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организациях, обслуживаемых ФМБА 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ссии,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организована демонстрация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полигона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отработк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навыков работ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на высоте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и др.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Гоструди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спекция в Чувашской Республике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расследуют несчастные случаи на производстве и профессиональные заб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левания, принимают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ры, направленные на их профилактику, а также обеспечивают пред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ставление социальных гарантий пострадавшим работникам и их семьям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В 2024 году сотрудники Минтруда Чувашии приняли участие в расследовании 40 несчастных случаях,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аиболее проблемные и острые вопросы, касающиеся произв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одственного травматизма и безопасных условий труда, внесены на рассмотрение Межведомственной комиссии по охране труда Чувашской Республики.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 целях повышения престижа профессии и статуса специалиста по охране труда в ноябре состоялся финал республиканского конкурса профессионального масте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ства «Лучший специалист по охране труда Чувашской Республики» (далее – конкурс).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рганизатором конкурса выступил Минтруд Чувашии при поддержке Гоструди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спекции в Чувашской Республике, ОСФР по Чувашской Республике – Чувашии,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Чувашрессовпрофа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, ТПП в Ч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вашской Республике и БУ «Республиканский центр 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дицины катастроф и скорой медицинской помощи» Минздрава Чувашии. В мероприятии приняли участие специалисты по вопросам трудовых отношений и охр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ны труда администраций муниципальных и городских округов Чувашской Республики, руководители и спец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алисты по охране труда органи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заций, уполномоченные лица по охране труда профсоюзов.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В финал конк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урса прошли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br/>
              <w:t xml:space="preserve">13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участников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презенто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вавших лучшие практические решения в области охраны труда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оперативным данным,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10 месяцев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организациях, агропромышленног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комплекса Чувашской Республики зарегистрировано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 несчастных случая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относящихся к категории тяжелых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Юридические лица привлечены к административной ответственности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  ч. 1 ст. 5.27.1 КоАП РФ.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СХПК – Колхоз им. Ленина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апреле 2024 года,  животновод упал с высоты около 2,5 метров в приямок, в котором расположено технологическое оборудование, получив тяжелую травму.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Причиной несчастного случая стало неприменение работодателем  средств коллективной защиты (люк в приямок не оборудован ограждениями).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АО «Вурнарский мясокомбинат»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июне 2024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произошел несчастный случай, в результате которого оператор машинного доения получила тяжелые травмы.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Работник пыталась загнать коров на место дойки и одна из коров прижала ее к металлическому ограждению, причинив тяжелые травмы тела.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Причиной несчастного случая стало несовершенство технологического процесса (отсутствует технологическая инструкция), а также недостатки в подготовке и проведении обучения работников по охране труда.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 аграри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республики неоднократно информируются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необходимости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блюдения техники безопасности при проведении сельскохозяйственных работ. Ужест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чаются предрейсовые и послерейсовые осмотры механизаторов, указывается о необходим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сти осмотра не неисправности сельскохозяйственной техники при начале проведения работ, рекомендуется соблюдать режим труда и отдыха.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Справочно: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2023 году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организациях, занятых в сельском хозяйстве допущено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 несчастных случаев с тяжелым исходом: 4 смертельных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2 тяжелых. 4 случая произошли с работниками, находившимися в состоянии алкогольного опьянения.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проводят мероприятия по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продвижению основных принципов «нулевого»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травматизма у работод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телей основных видов экономической деятел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 в целях соверше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ствования принципов управления охраной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доведение до всех организ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ций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ке рекомендаций по внедр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программы «Нулевой травматизм»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Гострудинспекцией в Чувашской Республике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br/>
              <w:t xml:space="preserve">в органы исполнительной власти и местного самоупра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ления Чувашской Республики, работодателям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направлены письма с информацией о концепции «Нулевого травматизма» с приглашением работодателей присоединиться к сообществу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». Информация о концепции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размещ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на официальном сайте Гострудинспекции.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заседаниях Межведомственных комиссий по охране труда Чувашской Республики до работодателей доводятся основные положения концепции «Нулевого травматизма» и порядок регистрации на сайте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». Руководителям предприятий и организаций всех форм собственности Чувашской Республики рекоменд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вано присоединиться к кампании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 на оф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циальном сайте кампании.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Гострудинспекцией в Чувашской Республике,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местно с Минтрудом Чувашии, Региональным отделен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ем Социального фонда России по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ке, профсоюзными организациями республики, ТПП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в 2024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т.г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принято участие в 11 семинарах-совещаниях в муниципальных образованиях республики, посвященных вопросам охр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 труда, профилактике производственного травматизма и внедрения принципов «нулевого травматизма».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Кроме того, на площадке республиканской научно-практической конференции «Безопасность и охрана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 – 2024» особое внимание уделялось концепции «н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левого травматизма» (охват порядка 700 чел.).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всеми органами местного самоуправл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муниципальных округов и городских округов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проводилась разъяснительная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 по вопросам присоединения организаций к информ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ционной кампании МАСО «Нулевой травматизм» («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Vision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Zero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»), обеспечения предупредительных мер по сокращению прои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зводственного травматизма и профе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сиональных заболеваний.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Всего на территории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2018 года к концепции «Vision Zero» присоединились </w:t>
              <w:br/>
              <w:t xml:space="preserve">515 организаций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чи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ленностью работающих 42151 человек.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 наличии права работодатели ежегодно подают заявления в Отделение на использование взносов по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зательному социальному страхованию от несчастных случаев на производстве и профессиональных заболев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ний на финансовое обеспечение предупредительных мер по сокращению производственного травматизма и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фессиональных заболеваний работников и санаторно-курортного лечения работников, занятых на работах с вредными и (или) опасными производственными факт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рами, а также работников не ранее чем за пять лет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до достижения ими возраста, дающего право на назначени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 страховой пенсии по старости.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Гострудинспекция в Чувашской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ке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ОСФР по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тодатели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.1. Организует и пров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дит мониторинг состо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условий и охраны труда у работодателей, осуществляющих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тельность на территории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мониторинга условий и охраны труда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организациях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Анализ общего количества пострадавших от несчастных случаев на прои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з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водстве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за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январь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-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декабрь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20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2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4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года (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по оперативным данным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Государственной инспекции труда и Социального фонда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) показывает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что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общее число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пострадавших на производстве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увеличилось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на 15,3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к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аналогичному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периоду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  <w:br/>
              <w:t xml:space="preserve">20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23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года.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За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январь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-декабрь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т.г.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травмы на производстве получили 190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работни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ков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в т.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ч.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156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– легкие травмы,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28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тяжелые травмы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6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со смертельным исходом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.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Среди пострадавших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113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мужчин (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59,5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%) 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77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женщин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(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40,5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%).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З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арегистрирован 1 групповой несчастный случай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 где два человека получили смертельную травму и три человека тяжелую травму.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Наиболее высокий уровень травматизма наблюдается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по виду экономич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е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ской деятельности «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обрабатывающее производство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»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 где за отчетный период зар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е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гистрирован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78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случаев производственного травматизма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или 41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,0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 от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общего количества пострадавших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«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»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19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случаев или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10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,0 %,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«деятельность в области здрав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охранения и социальных услуг»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18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случаев или 9,5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«транспортировка и хранение»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15 случаев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или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7,9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и др.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По видам несчастных случаев, произошедших с работниками за 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январь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-декабрь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т.г.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преобладают случаи с травмами, полученными в результате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падени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я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с высоты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51,3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%,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транспортных происш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е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ствий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20,3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воздействия движущихся, разлетающихся, вращающихся предметов, деталей, машин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16,7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%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и др.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75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   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Основными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причинами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несчастных случаев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стали: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неудовлетворительная организация производства работ,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нарушение требований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бе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з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опасности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при эксплуатации транспортных средств, а также, нарушение технологического процесса.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Министерство труда и социальной защиты Чувашской Республики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напом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нает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работодателям и работникам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 том, что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р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азвитие эффективной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культуры пр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филактики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травматизма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позволяет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минимизировать риски возникновения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прои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з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водственны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х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ав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ари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й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и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вытекающего из них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материальн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ого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ущерб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, а также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предо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т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вратить возникновение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несчастны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х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случа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ев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в организациях, предприятиях и учр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е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ждениях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и профессиональны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х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з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болевани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й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 у работников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5.2.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Принимает меры по финансированию мер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приятий по улучшению условий и охраны труда, здоровья работающих, реализуемых в рамках федеральных целевых программ и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программ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(подпрограмм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ственных программ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Республики), за счет средств, поступа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щих из федерального бюджета, за счет средств республиканского бю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жета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лики, внебюджетных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точников в порядке, предусмотренном зак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нодательством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и зак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нодательством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работа с организациями по привлечению финансовых сре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дств дл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 проведения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роприятий по улучшению условий, охраны труда и здоровья работающих в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ках федеральных целевых программ и государственных программ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(подпрограмм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дарственных программ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Финансовое обеспечение предупредительных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 является одним из действенных мероприятий по сокращению производственного травматизма и профессиональных заболеваний, поэтому страхователи, ответственно занимающиеся вопросами охраны труда на своих предприятиях, ежегодно пользуются данной возможностью.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последние годы инвестиции в превентивные мероприятия за счет средств Фонда выросли с 37,2 млн. руб. в 2016 году до 118,3 млн. руб. в 2024 году.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Оплата предупредительных мер осуществляется страхователем за счет собственных сре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дств с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оследующим возмещением за счет средств бюджета Фонда, произведенных страхователем расходов в пределах разрешенной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тделением суммы.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 средств, направляемых страхователями на указанные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цели, составлял не более 20 процентов сумм страховых взносов, начисленных за предшествующий календарный год, за вычетом произведенных расходов.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тделение от страхователей Чувашской Республики поступило 411 заявлений на общую сумму 118,3 млн. руб., выдано разрешений 406 страхователям на сумму 118,3 млн. руб.,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тчеты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 использовании сумм страховых взносов на финансовое обеспечение предупредительных мер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представили 367 страхователей 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сумму 116,2 млн. руб. (98,3% от выданных разрешений и утвержденной суммы).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Расходы на финансирование предупредительных мер по видам мероприятий распределились следующим образом: приобретение средств индивидуальной защиты - 47,3 млн. руб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(40,7% от общей суммы), проведение периодических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едосмотров - 44,5 млн. руб. (38,3%),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РФ - 10,4 млн. руб. (9,0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%),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санаторно-курортное лечение работников, занятых 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 работах с вредными и (или) опасными производственными факторами - 6,2 млн. руб. (5,3%),- проведение специальной оценки условий труда - 3,7 млн. руб. (3,1%), обеспечение лечебно-профилактическим питанием - 3,25 млн. руб. (2,8%), обучение по охране труда 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0,18 млн. руб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(0,2%).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2025 году на финансовое обеспечение предупредительных мер по сокращению производственного травматизма и профессиональных заболеваний предусмотрено в бюджете отделения Фонда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167,1 млн. руб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Минздрав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5.3. Осуществляет в установленном порядке государственную экспе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тизу условий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государственной экспертизы условий труда в соответствии с Трудовым кодексом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Специальная оценка условий труда (далее – СОУТ) в Чувашской Республике является приоритетным направлением деятельности по реализации мероприятий подпрограммы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ный труд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государственной программы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Содействие занятости нас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утвержденной постановление Кабинета Министров Чувашской Республики от 3 декабря 2018 г. № 489.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Всего за 2024 год завершили СОУТ 1559 организаций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(145,3% к 2023 году),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оценено 50212 рабочих мест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(202,5% к 2023 году) с численностью работающих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59503 человека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(198,2% к 2023 году).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Из общего количества оцененных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бочих мест условия труда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36326 рабочих местах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(72%)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признаны оптимальными и допустимыми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13886 рабочих местах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(28%)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признаны вредными.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целом по республике за период с 1 января 2020 г. по 31 декабря 2024 г. (с учетом </w:t>
              <w:br/>
              <w:t xml:space="preserve">пятилетнего срока действия материалов СОУТ) СОУТ проведена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9883 организациях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оценены условия труда на 287517 рабочих местах с численностью работающих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  <w:br/>
              <w:t xml:space="preserve">348467 чел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век.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Из общего количества оцененных рабочих мест условия труда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74873 рабочих местах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(26,0%) признаны вредными,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383 рабочих места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 (0,1%) – опасными.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оценки качества проведения СОУТ, правильности предоставления работникам гарантий и компенсаций за работу с вредными и (или) опасными условиями труда, фактич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ских условий труда работников проводится государственная экспертиза условий труда (далее – ГЭУТ).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ГЭУТ на территории Чувашской Республики регулируется приказами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стерства труда и социальной защиты Чувашской Республики от 19 сентября 2016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47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 установлении размера платы за проведение экспертизы качества специальной оценки условий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(зарегистрирован в Министерстве юстиции и имущественных 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шений Чувашской Республики 8 ноября 2016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регистрационный № 3344), от 20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апреля 2022 г. № 95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 утверждении Административного регламента предоставления Министерством труда и социальной защиты Чувашской Республики государственной услуги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«Проводит на территории Чувашской Республики в установленном порядке государственную экспертизу условий труда»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(зарегистрирован в Государственной службе Чувашской Республики по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лам юстиции </w:t>
              <w:br/>
              <w:t xml:space="preserve">7 июня 2022 г., регистрационный № 7741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).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по заявлениям граждан республики проведены четыре государственные эк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пертизы условий труда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целях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оценки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качества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проведения специальной оценки условий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компенсаций за работу с вредными и (или) опасными условиями труда (далее – экспертиза) рабочих мест: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руководителя полетов;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старшего диспетчера, осуществляющего непосредственное управление воздушным движением;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диспетчера-инструктора,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осуществляющего непосредственное управление воздушным движением;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диспетчера,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осуществляющего непосредственное управление воздушным движением;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диспетчера,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осуществляющего непосредственное управление воздушным движением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газоэлектросварщика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электрогазосварщика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электрослесаря по ремонту и обслуживанию автоматики и средств измерений электростанций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цехе тепловой автоматики и измерений.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5.4. Координирует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ведение в установленном порядке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обучения по охране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обучения по охране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труда в Чувашской Республике в организациях, осуществл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ющих образовательную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тельность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соответствии с Приказом Минтруда Чувашии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 31 декабря 2016 г. № 648 «Об утверждении системы и схемы показателей мониторинга условий и охраны 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да» Минтрудом Чувашии совместно с органам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ральных органов исполнительной власти, объединением работодателей Чувашской Республики,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 союзом, аккредитованными организациями, оказ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вающими услуги в области охраны труда на территории Чувашской Республики, организован мониторинг усл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вий и охраны труда, в том числе в части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обучения по охране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труда в Чувашской Республике.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проведения мониторинга оценки состояния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охраны труда на территории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Министерством труда и социальной защиты Чувашской Республики подведены итоги обучения по охране труда за 2024 год.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За отчетный период в учебных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центрах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было об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чено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57 725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чел., из них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24,3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% – работники субъектов малого бизнеса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Наибольшее количество обученных по охране труда отмечается в следу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ю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щих видах экономической деятельности: «обрабатывающие производства»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27,0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%,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«строительство»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15,5 %,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«образование»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14,4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%,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«предоставл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ение прочих услуг»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9,7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торговля оптовая и розничная; ремонт автотранспортных средств и мотоциклов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» – 8,6 %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и др. Обучение пр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шли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4 770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руков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одителей и их заместителей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660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специалистов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по охране труда.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0"/>
                <w:szCs w:val="20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6"/>
                <w:szCs w:val="26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Среди субъектов малого предпринимательства наибольшее количество обученных в следующих видах экономической деятельности: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29,6,0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«обра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батывающее производство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27,6%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«тор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говля оптовая и розничная; ремонт автотранспортных средств и мотоциклов»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11,6%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6"/>
                <w:szCs w:val="26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6"/>
                <w:szCs w:val="26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6"/>
                <w:szCs w:val="26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Среди муниципальных округов по количеству обученных по охране труда лидируют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Цивильский и Чебоксарский муниципальные округа (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2 343 чел. и </w:t>
              <w:br/>
              <w:t xml:space="preserve">2150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чел. соответственно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). В г. Чебоксары обучено </w:t>
              <w:br/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33 236 чел., г.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Новочебоксарске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5 743 чел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овека</w:t>
            </w:r>
            <w:r>
              <w:rPr>
                <w:rFonts w:ascii="Times New Roman" w:hAnsi="Times New Roman" w:cs="Times New Roman"/>
                <w:vanish w:val="0"/>
                <w:sz w:val="22"/>
                <w:szCs w:val="22"/>
                <w:highlight w:val="white"/>
                <w:rtl w:val="0"/>
                <w:cs w:val="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6"/>
                <w:szCs w:val="26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spacing w:val="0"/>
                <w:position w:val="0"/>
                <w:sz w:val="26"/>
                <w:szCs w:val="26"/>
                <w:highlight w:val="whit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5.5. Принимает дополн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тельные меры по стим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лированию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лей в области улучшения условий, охраны труда и здоровья работников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экономической заинтересованности работ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дателей в снижении профе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сионального риска и улу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шении условий и охраны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Финансовое обеспечение предупредительных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мер является одним из действенных мероприятий по сокращению производственного травматизма и профессиональных заболеваний, поэтому страхователи, ответственно занимающиеся вопросами охраны труда на своих предприятиях, ежегодно пользуются данной возможностью.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последние годы инвестиции в превентивные мероприятия за счет средств Фонда выросли с 37,2 млн. руб. в 2016 году до 118,3 млн. руб. в 2024 году.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Оплата предупредительных мер осуществляется страхователем за счет собственных сре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дств с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оследующим возмещением за счет средств бюджета Фонда, произведенных страхователем расходов в пределах разрешенной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тделением суммы.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 финансовое обеспечение предупредительных мер в бюджете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тделения  на 2024 год утверждены ассигнования в сумме 118,3 млн. руб., на 24,4% больше суммы использованной в 2023 году (89,4 млн.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руб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 средств, направляемых страхователями на указанные цели, составлял не более 20 процентов сумм страховых взносов, начисленных за предшествующий календарный год, за вычетом произведенных расходов.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Минтруд Чувашии, 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5.6. Осуществляет гос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дарственный экологич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ский контроль (надзор) в соответствии с собстве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ными полномочиями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и переданными полном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чиями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рации на территориях, за исключением особо охраняемых природных территорий федеральн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осуществление региональн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государственного экол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гического контроля (надз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ра), осуществление реги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нального государственного геологического контроля (надзора), осуществление регионального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ственного контроля (надз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ра) в области охраны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особо охраня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мых природных территорий, осуществление федеральн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государственного лесного контроля (надзора), лесной охраны в лесах, распол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женных на землях лесного фонда, осуществление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рального государственного контроля (надзора) в области охраны, воспроизводства и использования объектов 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вотного мира и среды их обитания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Республики, за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ключением объектов живо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ного мира и среды их обит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ния, находящихся на особо охраняемых природных 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риториях федерального зн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чения, расположенных на территории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осуществление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дерального государственн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 охотничьего контроля (надзора) на территории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Республики, за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ключением особо охраня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мых природных территорий федерального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Минприроды Чувашии осуществляет на территории Чувашской Республики функции регионального государственного экологического контроля (надзора). </w:t>
              <w:br/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случае обнаружения фактов нарушений зако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нодательства в области охраны окружающей среды возбуждались дела об административных правонарушениях и проводились административные расследования, в рамках которых в связи с отсутствием собственной специализированной лаборатории Минприроды Чувашии привлека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ло Филиал «Центр лабораторного анализа и технических измерений по Чувашской Республике» Федерального бюджетного учреждения «Центр лабораторного анализа и технических измерений по Приволжскому федеральному округу» -  для проведения лабораторных исследований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с изъятием проб загрязненной почвы, проб сбрасываемых сточных вод, проб воздуха со стационарных источников выбросов вредных (загрязняющих) веществ в атмосферный воздух и т.д. за счет средств республиканского бюджета Чувашской Республики в 202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году в размере 600,0 тыс. рублей.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Проведено профилактических мероприятий (выдано предостережений) –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Выявлено нарушений в области охраны окружающей среды -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Вынесено постановлений по привлечению к административной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ответственности на сумму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80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,0 тыс. рублей.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рамках регионального государственного геологического контроля (надзора) в 202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году Минприроды Чувашии с участием лицензир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ованных маркшейдеров организовано 6 выездных обследований участков недр местного значения - с целью установления фактических объемов добычи общедоступных полезных ископаемых и определения их соответствия перечисленным налогам на добычу полезных ископаемых.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Работы по охране лесов от пожаров в 2024 году проведены 11-ю бюджетными учреждениями Чувашской Республики Министерства природных ресурсов и экологии Чувашской Республики.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При выполнении мероприятий по охране лесов от пожаров: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устроено 506,2 км (100,2 % от плана) противопожарных минерализованных полос, в том числе по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госзаданию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– 490 км; 16,2 км – арендаторами лесных участков;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проведен уход за противопожарными минерализованными полосами 2507,7 км (100,3% от плана), в том числе по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госзаданию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– 2336,5 км; 171,2 км – арендаторами лесных участков;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построено дорог, предназначенных для охраны лесов от пожаров протяженностью 3,0 км (100% от плана), в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. 3,0 км – по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госзаданию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реконструировано лесных дорог, предназначенных для охраны лесов от пожаров протяженностью 15,0 км (100% от плана), в том числе 15 км – по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госзаданию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установлено 741 (105,9% от плана) средств наглядной агитации (аншлаги, плакаты, стенды), в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. по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госзаданию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– 700 шт., арендаторами лесных участков - 41 шт.;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благоустроено зон отдыха (устроено мест отдыха) 426 шт. (103,9% от плана), в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. – по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госзаданию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– 410 шт., арендаторами лесных участков - 16 шт.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пожароопасном сезоне 2024 года на 111 пожарных водоемах оборудованы места для забора воды и подъезда к ним, в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. по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госзаданию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– 110 шт., арендатором лесного участка - 1 шт.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Основным направлением в системе мониторинга пожарной опасности на территории республики является наземный мониторинг, ко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торый в 2024 году обеспечивался, прежде всего, путем наземного патрулирования патрульными группами по утвержденным 154 маршрутам общей протяженностью 4953,8 км,     а также осуществлялся визуально пожарными наблюдателями с 19 пожарно-наблюдательных вышек.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Кроме этого, с 1 апреля 2022 г. была задействована система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видеомониторинга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лесных пожаров: всего в республике установлено 10 видеокамер, из которых </w:t>
              <w:br/>
              <w:t xml:space="preserve">9 находятся в ведении Минприроды Чувашии и 1 – в ФГБУ «Государственный заповедник «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Присурский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». </w:t>
              <w:br/>
              <w:t xml:space="preserve">С помощью системы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видеомониторинга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в 2024 году было обнаружено 5 лесных пожаров (38 % от общего количества).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Всего в течение 2024 года на территории Чувашской Республики возникло 13 лесных пожаров на общей площади 2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,08 га, из них в первые сутки было ликвидировано 12 лесных пожаров. В  7 случаях возгорания возникли по причине удара молнии в дерево, в 5 случаях – по причине неосторожного обращения с огнем и в 1 случае - по причине перехода огня с земель иных категорий.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Органами дознания по всем случаям лесных пожаров были вынесены постановления об отказе в возбуждении уголовных дел.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Крупных лесных пожаров не допущено: во всех случаях пожары низовые, ущерба не допущено. Расходы на тушение составили 310,7 тыс. рублей.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При выполнении мероприятий по защите лесов от вредных организмов в 2024 году лесопатологическими об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следованиями лесные насаждения охвачены на общей площади – 993,6 га, по итогам которых назначены санитарно-оздоровительных мероприятия на общей площади 645,7 га, из них: сплошные санитарные рубки на площади 41,4 га, выборочные санитарные рубки – 604,3 га. 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целях улучшения санитарного состояния лесных насаждений, снижения ущерба от воздействия неблагоприятных факторов по состоянию на 1 января 2025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года были оздоровлены лесные участки на общей площади 506,92 га, в том числе посредством сплошных санитарных рубок – 43,5 га, выборочных санитарных рубок – 463,42 га. Кроме того, проведены рубки аварийных деревьев в количестве 302 штуки на площади 6,19 га.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Индикаторы, установленные по подпрограмме «Развитие лесного хозяйства в Чувашской Республике» государственной программы Чувашской Республики «Развитие потенциала природно-сырьевых ресурсов и обеспечение экологической безопасности»: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части охраны лесов от пожаров: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- «доля лесных пожаров, ликвидированных в течение первых суток с момента обнаружения, в общем количестве лесных пожаров» - при плановом значении на 2024 год 74,7% фактическая ликвидация лесных пожаров в первые сутки составила 92,3.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Все объемы в части охраны и защите лесов, предусмотренные к выполнению в 2024 году выполнены в полном объеме (по ряду мероприятий перевыполнены).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части осуществле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ния федерального государственного контроля (надзора) в области охраны, воспроизводства и использования объектов животного мира и среды их обитания на территории Чувашской Республики (за исключением объектов животного мира и среды их обитания, находящихся н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а особо охраняемых природных территориях федерального значения, расположенных на территории Чувашской Республики) осуществление федерального государственного охотничьего контроля (надзора) на территории Чувашской Республики, за исключением особо охраняемых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природных территорий федерального значения, Минприроды Чувашии в 2024 году проведены следующие мероприятия.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 2024 году выявлены факты незаконной добычи 2 косуль и 1 лося. Следственные действия по данным фактам продолжаются органами внутренних дел.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Также у правонарушителей была изъята незаконн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о добытая продукция охоты в ходе производства дел об административных правонарушениях, а именно, 1 особь белолобого гуся и 1 кабан. Взыскано в течение 2024 г. за ущербы  охотничьим ресурсам вследствие совершенных административных правонарушений - 102 тыс.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.Н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аиболее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часто встречающимися нарушениями правил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охоты являются отсутствие у охотников при себе документов (охотничьего билета, разрешения на право хранения и ношения охотничьего огнестрельного оружия, разрешения на добычу охотничьих ресурсов) и провоз оружия в расчехленном виде в транспортных средствах.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К административной ответственности привл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ечены 40 граждан, в том числе оштрафованы 37 человек на общую сумму 40,5 тыс. рублей, взыскано 22,5 тыс. рублей, 3 человека лишены права охоты на 1 год. Производство по делам об административных правонарушениях, по которым не принято решение, продолжается.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По поступившим материалам возбуждено и рассмотрено 1 дело об административном правонарушении в отношении незаконной добычи объекта животного мира. В результате наложен и взыскан штраф в 500 рублей и иск за ущерб животному миру в размере 2430 руб.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Минприроды Чув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5.7. Обеспечивает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альную защиту работн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ков посредством обяз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тельного социального страхования от несчас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случаев на прои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водстве и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нальных заболеваний и принимает меры по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вышению экономической заинтересованности страхователей в сниж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нии профессиональных рисков путем установл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дифференцирова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тарифов и скидок и надбавок к страховым тарифам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установление страхователям скидок и надбавок к страх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вым тарифам на обязател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ное социальное страхование от несчастных случаев на производстве и професси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нальных заболеваний в соо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ветствии с постановлением Правительства Российской Федерации от 30 мая 2012 г. № 524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ОСФР по Чувашской Республике - Чувашии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установлены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118 страхователям скидки к страховому тарифу на обязательное социальное страхование от несчастных случаев на производстве и профессиональных заболеваний на 2024 год.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Надбавки к страховому тарифу на 2024 год установлены 46 страхователям.</w:t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  <w14:ligatures w14:val="none"/>
              </w:rPr>
            </w:r>
          </w:p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ОСФР по Чувашской Республике - Чувашии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875"/>
              <w:ind w:firstLine="2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VI. Социальное партнерство и координация действий Сторон Соглашения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Стороны совместно: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осуществляют меры по реализации Закона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социальном партне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признают террит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риальные и отраслевые (межотраслевые) согл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шения, коллективные договоры важнейшим инструментом подде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жания социальной 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бильности на местах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обеспечивают безусло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ное выполнение норм Трудового кодекса 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сийской Федерации,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сающихся участия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публиканской трехст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ронней комиссии по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гулированию социально-трудовых отношений (далее - Республиканская комиссия) в разработке и (или) обсуждении прое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 законодательных и иных нормативных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вовых актов Чувашской Республики, программ социально-экономического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тия, иных правовых 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тов органов госуда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ственной власти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в сфере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продолжают работу по совершенствованию нормативно-правовой базы, обеспечивающей функционирование и развитие системы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ального партнерства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принимают на себя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зательства по соблюд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всех условий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публиканского соглаш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о социальном пар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нерстве между Кабин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том Министров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Республики,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зом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Региональное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единение работодателей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спублики» и Союзом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Чувашское республиканское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единение организаций проф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союзов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на 2023 - 2025 годы (далее - Соглаш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ние) и несут предусмо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ренную законодател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ством Российской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рации и законодател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ством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 ответственность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 нарушение и невыпо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нение его положений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органы Чувашской Республики,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ботодатели, Чувашрессовпроф ведет работу по соблюд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всех условий настоящего Соглашения и регулярно рассматривает итоги выполнения Республиканского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глашения на заседании Совета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Чувашрессовпрофа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признают необходимым обеспечить соблюдение прав и гарантий профс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юзной деятельности, предусмотренных Труд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вым кодексом Росси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Федерации и Фед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ральным законом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 профессиональных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зах, их правах и гарант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ях деятельности»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прав профсоюзов и их об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ъ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единений на бесплатное перечисление на их счета членских взносов, добр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вольных платежей и взносов работников, не являющихся членами профсоюза, одновреме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 с выплатой зарабо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платы работникам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91"/>
              <w:ind w:firstLine="284"/>
              <w:jc w:val="both"/>
              <w:shd w:val="clear" w:color="ffffff" w:themeColor="background1" w:fill="ffffff" w:themeFill="background1"/>
              <w:tabs>
                <w:tab w:val="clear" w:pos="4153" w:leader="none"/>
                <w:tab w:val="clear" w:pos="8306" w:leader="none"/>
              </w:tabs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Правовыми инспекторами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Чувашрессовпрофа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и отраслевых респу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ликанских организаций профсоюзов в 2024 году проведен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109 проверок в 235 организациях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по вопросам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 оформления 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трудов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го договора, рабочего времени и времени отдыха, оплаты труда, г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рантий и компенсаций, льгот и преимуществ, а также по другим с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циально-трудовым вопросам</w:t>
            </w:r>
            <w:r>
              <w:rPr>
                <w:rFonts w:eastAsiaTheme="minorEastAsia"/>
                <w:sz w:val="22"/>
                <w:szCs w:val="22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способствуют: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заключению и реализ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ции отраслевых, терр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ториальных соглашений и коллективных догов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отчетном периоде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организациях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на предприятиях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где действуют первичные профсоюзные организации,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заключено и действует 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041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коллективн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охват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колдоговорами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ставляет 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0,4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Чувашрессовпроф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республиканские организации отраслевых профсоюзов проводят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целенаправленную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работу по включению вопросов повышения оплаты труда, установления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нимального размера оплаты труда на уровне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не ниже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размера, 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новленн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Федеральным законом «О минимальном размере оплаты труда»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индексации заработной платы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выплаты компенсации в 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тановленном порядке, социальных гарантий и льгот для работников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коллективные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договоры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предусмотренные в отраслевых соглаш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образованию и эффе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тивной работе в муниц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пальных округах и 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родских округах Чува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ской Республики терр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ториальных трехсторо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них комиссий по регул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рованию социально-трудовых отношений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Профсоюзами республики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заключено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соглашени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 социальном партнерстве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различного уровня, в том числе Республиканское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глашение,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отраслевых соглашений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подпис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 два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соглашени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 отрасли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 всех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муниципальных образованиях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Чувашской Республики  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ключены территориальные соглашения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отрасли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заключено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26 территориально-отраслевых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соглашений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райкомы профсоюза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заключают соглашения с отделами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и молодежной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ганизациях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на предприятиях где действуют первичные профсою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организации,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заключено и действует  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041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коллективны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дог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охват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колдоговорами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составляет 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0,4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 целью повышения качественного уровня территориальных согл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шений и активизации работы трехсторонних комиссий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совпроф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проводит ежегодно семинары для председателей координ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ционных советов организаций профсоюзов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муниципальных образ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по развитию социального партнерства, а также конкурс «Лучший председатель координационного совета».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заседании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резидиума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Чувашрессовпрофа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рассм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вается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вопрос: «О практике работы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территориальных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трехсторо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них комиссий и заключении трехсторонних соглашений о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ном партнерстве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», в отчетном периоде рассмотрены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муниципальные округа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  <w14:ligatures w14:val="non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вовлечению более шир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кого круга работодателей в переговорные процессы по заключению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ликанских, отраслевых, территориальных согл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шений, коллективных договоров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Чувашрессовпроф, отраслевые организации профс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юзов, первичные профсоюзные организации информ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руют членов профсоюзов о  выполнении коллективных договоров и соглашений на собраниях трудовых колле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тивов, а также путем регулярного размещения матери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лов в газете «Время», на сайте 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Чувашрессовпрофа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 и са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тах отраслевых организаций профсоюзов.  Регулярно печатались материалы о ходе выполнения коллективных договоров и соглашений, как республиканских, так и отраслевых, о том, как работают профсоюзные орган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зации разного уровня по защите трудовых прав работ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ющих, о встречах представителей профсоюзов с пре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highlight w:val="white"/>
                <w:lang w:eastAsia="ru-RU"/>
              </w:rPr>
              <w:t xml:space="preserve">ставителями различных органов власти республики. </w:t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профсоюзной газете и на сайте профобъединения освещались все заседания Республиканской трёхсторо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ней комиссии, а также заседания Президиума и Совета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Чувашрессовпрофа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 Газета регулярно публикует матер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алы о заседаниях Российской трёхсторонней комиссии, предоставляемые Департаментом общественных связей ФНПР.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развитию связей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ликанской комиссии с территориальными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миссиями по регулир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ванию социально-трудовых отношений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улучшению информац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онного и организацио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но-методического обе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печения системы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ального партнерства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проведению семинаров по проблемам ведения коллективных перегов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ров и заключению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лективных договоров и отраслевых соглашений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считают необходимым поддержать инициативу общероссийских объед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нений работодателей в области корпоративной социальной ответстве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ности, а также практику подготовки организац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ями социальных (неф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нансовых) отчетов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социальные инициативы работодателей, предпр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нимаемые сверх закон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дательно установленных обязательств, основыв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ются исключительно на принципах социального партнерства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Правительство: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6.1. Привлекает Стороны к участию в совещаниях, заседаниях, конференц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ях, переговорах и встр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чах, затрагивающих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тересы Сторон, включает их представителей в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ставы соответствующих координационных и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вещательных органов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Представители профсоюзной организации участвуют в заседании коллегии Министерства цифрового разв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тия, информационной политики и массовых коммуник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6.2. Предоставляет Раб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тодателям и Профсоюзам на бесплатной основе текущую информацию о занятости, доходах и уровне жизни населения, охране труда, соблюд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нии трудового законод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тельства и другую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формацию, необходимую для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выпо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нением настоящего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глашения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6.3. Использует разли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ные формы стимулир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вания работодателей для участия в системе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ального партнерства в сфере труда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3237" w:type="dxa"/>
            <w:textDirection w:val="lrTb"/>
            <w:noWrap w:val="false"/>
          </w:tcPr>
          <w:p>
            <w:pPr>
              <w:pStyle w:val="875"/>
              <w:ind w:firstLine="2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VII. Действие Соглашения,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контроль за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 его выполнением и ответственность Сторон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7.1. В целях освещения деятельности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канской комиссии и хода реализации Соглашения Стороны обеспечивают: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регулярную публикацию в средствах массовой информации материалов, посвященных развитию системы социального партнерства в Чувашской Республике;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членов Республиканской комиссии информацио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но-аналитической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формацией об основных социально-экономических показат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лях;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10-дневный срок после подписания публикацию текста Соглашения в средствах массовой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формации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contextualSpacing/>
              <w:ind w:firstLine="284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Информация об основных социально-экономических показателях Чувашской Республики регулярно разм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щаются на официальном сайте Минэкономразвития Ч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вашии в разделе «Социально-экономическое развитие».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</w:r>
            <w:hyperlink r:id="rId10" w:tooltip="https://minec.cap.ru/action/activity/soc-econom-razvitie/itogi-socialjno-ekonomicheskogo-razvitiya-chuvashs" w:history="1">
              <w:r>
                <w:rPr>
                  <w:rStyle w:val="883"/>
                  <w:rFonts w:ascii="Times New Roman" w:hAnsi="Times New Roman" w:cs="Times New Roman"/>
                  <w:sz w:val="22"/>
                  <w:szCs w:val="22"/>
                  <w:highlight w:val="white"/>
                </w:rPr>
                <w:t xml:space="preserve">https://minec.cap.ru/action/activity/soc-econom-razvitie/itogi-socialjno-ekonomicheskogo-razvitiya-chuvashs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7.2. В двухмесячный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срок после подписания Соглашения каждая 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рона разрабатывает план мероприятий, необход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мых для его реализации, и по итогам года инфо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мирует Республиканскую комиссию о ходе его 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полнения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7.3. Стороны договор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лись, что изменения в Соглашение вносятся в следующем порядке: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одна из Сторон,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явившая инициативу по внесению изменений, направляет в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канскую комиссию в письменной форме пре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ложение о начале пер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говоров с перечнем ко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кретных предложений;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после направления ук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занного предложения одной из Сторон перег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воры Сторон должны быть начаты в течение одного месяца;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изменения вносятся в Соглашение по решению Республиканской коми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7.4.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ходом выполнения Соглашения осуществляется в соо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ветствии с Трудовым к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дексом Российской Ф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дерации, Законом 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вашской Республики "О социальном партнерстве" и Положением о Респу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ликанской трехсторонней комиссии по регулиров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нию социально-трудовых отношений, утвержде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ным Указом Президента Чувашской Республики от 29 ноября 1999 г. № 86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7.5. Соглашение закл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чено на 2023 - 2025 годы, вступает в силу с 1 янв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ря 2023 г. и действует по 31 декабря 2025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7.6. Организации 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фессиональных союзов, объединения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лей, работодатели, не имеющие своих предст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вителей в составе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публиканской комиссии, имеют право присоед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ниться к Соглашению в течение срока его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7.7. Соглашение 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сматривается как основа для ведения переговоров, заключения коллекти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ных договоров и согл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шений в отраслях и орг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низациях. Обязательства и гарантии, включенные в Соглашение, являются минимальными и не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гут быть изменены в 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рону снижения социал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ной и экономической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щищенности граждан. В случаях, когда в отнош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нии работников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ствуют одновременно несколько соглашений, применяются условия соглашений, наиболее благоприятные для 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ботников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7.8. В течение срока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ствия Соглашения Ст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роны принимают все 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висящие от них меры по урегулированию труд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вых конфликтов, возн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кающих в сфере соц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ально-трудовых отнош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highlight w:val="white"/>
                <w:lang w:eastAsia="en-US"/>
              </w:rPr>
              <w:t xml:space="preserve">Обеспечивалось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7.9. В целях освещения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деятельности Республ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канской комиссии и хода реализации Соглашения Стороны обеспечивают регулярную публикацию в средствах массовой информации материалов, посвященных развитию социального партнерства и проблемам социально-трудовых отношений в Чувашской Республике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обеспечение требуемых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условий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5" w:type="dxa"/>
            <w:textDirection w:val="lrTb"/>
            <w:noWrap w:val="false"/>
          </w:tcPr>
          <w:p>
            <w:pPr>
              <w:pStyle w:val="875"/>
              <w:ind w:firstLine="2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 2024 году государственными средствами массовой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информации во исполнение государственного задания широко освещались темы «Состояние и перспективы развития рынка труда, вопросы содействия занятости населения 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соблюдения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трудовых прав граждан, в том числе лиц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предпенсионного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возраста, вопросы получ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ния дополнительного профессионального образования, повышение престижа рабочих профессий, популяриз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ция инженерных профессий, специальностей в сфере информационных технологий» и «Пропаганда охраны труда и здоровья работающих граждан». По данным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мам в СМИ вышло свыше 2 тысяч материалов.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Style w:val="87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2023 - 2025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875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исполнительные 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ганы Чувашской 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публики, Работодат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ли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 Профсоюзы </w:t>
            </w:r>
            <w:hyperlink w:tooltip="&lt;*&gt; Мероприятия осуществляются по согласованию с исполнителем." w:anchor="Par8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_____________________________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 CYR">
    <w:panose1 w:val="02000603000000000000"/>
  </w:font>
  <w:font w:name="Sylfaen">
    <w:panose1 w:val="020B0502040504020204"/>
  </w:font>
  <w:font w:name="SimSun">
    <w:panose1 w:val="02010600030101010101"/>
  </w:font>
  <w:font w:name="Calibri">
    <w:panose1 w:val="020F0502020204030204"/>
  </w:font>
  <w:font w:name="F"/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4"/>
      </w:pPr>
      <w:r>
        <w:rPr>
          <w:rStyle w:val="905"/>
        </w:rPr>
        <w:footnoteRef/>
      </w:r>
      <w:r>
        <w:t xml:space="preserve"> </w:t>
      </w:r>
      <w:r>
        <w:t xml:space="preserve">Далее – «ИГ и ЛБГ, иностранные граждане».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41951368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872"/>
    <w:link w:val="871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0"/>
    <w:next w:val="870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2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0"/>
    <w:next w:val="870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91"/>
    <w:uiPriority w:val="99"/>
  </w:style>
  <w:style w:type="character" w:styleId="725">
    <w:name w:val="Footer Char"/>
    <w:basedOn w:val="872"/>
    <w:link w:val="902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02"/>
    <w:uiPriority w:val="99"/>
  </w:style>
  <w:style w:type="table" w:styleId="728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2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2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link w:val="878"/>
    <w:uiPriority w:val="1"/>
    <w:qFormat/>
    <w:pPr>
      <w:ind w:left="2820" w:hanging="401"/>
      <w:jc w:val="both"/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40"/>
      <w:szCs w:val="40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76" w:customStyle="1">
    <w:name w:val="Standard"/>
    <w:rPr>
      <w:rFonts w:ascii="Calibri" w:hAnsi="Calibri" w:eastAsia="SimSun" w:cs="F"/>
    </w:rPr>
  </w:style>
  <w:style w:type="paragraph" w:styleId="877">
    <w:name w:val="No Spacing"/>
    <w:basedOn w:val="870"/>
    <w:link w:val="896"/>
    <w:uiPriority w:val="1"/>
    <w:qFormat/>
    <w:pPr>
      <w:spacing w:after="0" w:line="240" w:lineRule="auto"/>
    </w:pPr>
    <w:rPr>
      <w:rFonts w:ascii="Arial" w:hAnsi="Arial" w:eastAsia="Arial" w:cs="Times New Roman"/>
    </w:rPr>
  </w:style>
  <w:style w:type="character" w:styleId="878" w:customStyle="1">
    <w:name w:val="Заголовок 1 Знак"/>
    <w:basedOn w:val="872"/>
    <w:link w:val="871"/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879" w:customStyle="1">
    <w:name w:val="s_16"/>
    <w:basedOn w:val="8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80">
    <w:name w:val="Table Grid"/>
    <w:basedOn w:val="8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WW8Num1z0"/>
    <w:rPr>
      <w:rFonts w:hint="default" w:eastAsia="SimSun" w:cs="Times New Roman"/>
      <w:sz w:val="24"/>
    </w:rPr>
  </w:style>
  <w:style w:type="paragraph" w:styleId="882">
    <w:name w:val="Normal (Web)"/>
    <w:basedOn w:val="87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>
    <w:name w:val="Hyperlink"/>
    <w:semiHidden/>
    <w:rPr>
      <w:color w:val="424242"/>
      <w:sz w:val="17"/>
      <w:u w:val="single"/>
    </w:rPr>
  </w:style>
  <w:style w:type="paragraph" w:styleId="884" w:customStyle="1">
    <w:name w:val="11111"/>
    <w:basedOn w:val="870"/>
    <w:link w:val="885"/>
    <w:qFormat/>
    <w:pPr>
      <w:ind w:firstLine="459"/>
      <w:jc w:val="both"/>
      <w:spacing w:after="0" w:line="240" w:lineRule="auto"/>
      <w:widowControl w:val="off"/>
    </w:pPr>
    <w:rPr>
      <w:rFonts w:ascii="Times New Roman" w:hAnsi="Times New Roman" w:eastAsia="SimSun" w:cs="Times New Roman"/>
      <w:sz w:val="26"/>
      <w:szCs w:val="26"/>
    </w:rPr>
  </w:style>
  <w:style w:type="character" w:styleId="885" w:customStyle="1">
    <w:name w:val="11111 Знак"/>
    <w:basedOn w:val="872"/>
    <w:link w:val="884"/>
    <w:qFormat/>
    <w:rPr>
      <w:rFonts w:ascii="Times New Roman" w:hAnsi="Times New Roman" w:eastAsia="SimSun" w:cs="Times New Roman"/>
      <w:sz w:val="26"/>
      <w:szCs w:val="26"/>
    </w:rPr>
  </w:style>
  <w:style w:type="character" w:styleId="886" w:customStyle="1">
    <w:name w:val="markedcontent"/>
    <w:basedOn w:val="872"/>
  </w:style>
  <w:style w:type="character" w:styleId="887" w:customStyle="1">
    <w:name w:val="Основной текст1"/>
    <w:basedOn w:val="872"/>
    <w:rPr>
      <w:rFonts w:ascii="Sylfaen" w:hAnsi="Sylfaen" w:eastAsia="Sylfaen" w:cs="Sylfaen"/>
      <w:color w:val="000000"/>
      <w:spacing w:val="0"/>
      <w:position w:val="0"/>
      <w:sz w:val="24"/>
      <w:szCs w:val="24"/>
      <w:shd w:val="clear" w:color="auto" w:fill="ffffff"/>
      <w:lang w:val="ru-RU"/>
    </w:rPr>
  </w:style>
  <w:style w:type="character" w:styleId="888" w:customStyle="1">
    <w:name w:val="Основной текст (2)_"/>
    <w:basedOn w:val="87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889" w:customStyle="1">
    <w:name w:val="s_10"/>
    <w:basedOn w:val="872"/>
  </w:style>
  <w:style w:type="paragraph" w:styleId="890" w:customStyle="1">
    <w:name w:val="western"/>
    <w:basedOn w:val="870"/>
    <w:pPr>
      <w:spacing w:before="100" w:beforeAutospacing="1" w:after="119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91">
    <w:name w:val="Header"/>
    <w:basedOn w:val="870"/>
    <w:link w:val="89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2" w:customStyle="1">
    <w:name w:val="Верхний колонтитул Знак"/>
    <w:basedOn w:val="872"/>
    <w:link w:val="891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3">
    <w:name w:val="Body Text"/>
    <w:basedOn w:val="870"/>
    <w:link w:val="894"/>
    <w:uiPriority w:val="99"/>
    <w:unhideWhenUsed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4" w:customStyle="1">
    <w:name w:val="Основной текст Знак"/>
    <w:basedOn w:val="872"/>
    <w:link w:val="89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5" w:customStyle="1">
    <w:name w:val="Прижатый влево"/>
    <w:basedOn w:val="870"/>
    <w:next w:val="870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896" w:customStyle="1">
    <w:name w:val="Без интервала Знак"/>
    <w:link w:val="877"/>
    <w:uiPriority w:val="1"/>
    <w:rPr>
      <w:rFonts w:ascii="Arial" w:hAnsi="Arial" w:eastAsia="Arial" w:cs="Times New Roman"/>
    </w:rPr>
  </w:style>
  <w:style w:type="paragraph" w:styleId="897">
    <w:name w:val="List Paragraph"/>
    <w:basedOn w:val="870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paragraph" w:styleId="898">
    <w:name w:val="Body Text 3"/>
    <w:basedOn w:val="870"/>
    <w:link w:val="899"/>
    <w:uiPriority w:val="99"/>
    <w:semiHidden/>
    <w:unhideWhenUsed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899" w:customStyle="1">
    <w:name w:val="Основной текст 3 Знак"/>
    <w:basedOn w:val="872"/>
    <w:link w:val="898"/>
    <w:uiPriority w:val="99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00">
    <w:name w:val="Strong"/>
    <w:basedOn w:val="872"/>
    <w:uiPriority w:val="22"/>
    <w:qFormat/>
    <w:rPr>
      <w:b/>
      <w:bCs/>
    </w:rPr>
  </w:style>
  <w:style w:type="character" w:styleId="901">
    <w:name w:val="Emphasis"/>
    <w:basedOn w:val="872"/>
    <w:uiPriority w:val="20"/>
    <w:qFormat/>
    <w:rPr>
      <w:i/>
      <w:iCs/>
    </w:rPr>
  </w:style>
  <w:style w:type="paragraph" w:styleId="902">
    <w:name w:val="Footer"/>
    <w:basedOn w:val="870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Нижний колонтитул Знак"/>
    <w:basedOn w:val="872"/>
    <w:link w:val="902"/>
    <w:uiPriority w:val="99"/>
  </w:style>
  <w:style w:type="paragraph" w:styleId="904" w:customStyle="1">
    <w:name w:val="Текст сноски"/>
    <w:basedOn w:val="714"/>
    <w:next w:val="747"/>
    <w:link w:val="74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05" w:customStyle="1">
    <w:name w:val="Знак сноски"/>
    <w:next w:val="749"/>
    <w:link w:val="714"/>
    <w:rPr>
      <w:vertAlign w:val="superscript"/>
    </w:rPr>
  </w:style>
  <w:style w:type="paragraph" w:styleId="90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07" w:customStyle="1">
    <w:name w:val="layout"/>
    <w:basedOn w:val="726"/>
  </w:style>
  <w:style w:type="character" w:styleId="908" w:customStyle="1">
    <w:name w:val="Font Style31"/>
    <w:qFormat/>
    <w:rPr>
      <w:rFonts w:ascii="Times New Roman" w:hAnsi="Times New Roman" w:cs="Times New Roman"/>
      <w:sz w:val="26"/>
      <w:szCs w:val="26"/>
    </w:rPr>
  </w:style>
  <w:style w:type="paragraph" w:styleId="909" w:customStyle="1">
    <w:name w:val="Обычный (веб)"/>
    <w:next w:val="70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0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minec.cap.ru/action/activity/soc-econom-razvitie/itogi-socialjno-ekonomicheskogo-razvitiya-chuvash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Ларионов</dc:creator>
  <cp:revision>20</cp:revision>
  <dcterms:created xsi:type="dcterms:W3CDTF">2024-03-06T13:32:00Z</dcterms:created>
  <dcterms:modified xsi:type="dcterms:W3CDTF">2025-03-05T11:41:39Z</dcterms:modified>
</cp:coreProperties>
</file>