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D8" w:rsidRDefault="001A64D8" w:rsidP="00527488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8668F" w:rsidRDefault="0048668F" w:rsidP="001A64D8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BF0E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BF0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1CD" w:rsidRPr="00DD31CD" w:rsidRDefault="00BF0E95" w:rsidP="001A64D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Прогнозный план (программу) приватизации муниципального имущества Батыревского муниципального округа Чувашской Республики на 2024 год и основные направления приватизации муниципального имущества Батыревского муниципального округа Чувашской Республики на 2025-2026 годы.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Pr="00852C02" w:rsidRDefault="005B331D" w:rsidP="001A64D8">
      <w:pPr>
        <w:suppressAutoHyphens/>
        <w:autoSpaceDN w:val="0"/>
        <w:ind w:firstLine="70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1163" w:rsidRPr="0084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0E95" w:rsidRPr="00BF0E9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Руководствуясь Федеральными законами от 21.12.2001 № 178-ФЗ «О приватизации государственного и муниципального имущества», от 06.10.2023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</w:t>
      </w:r>
    </w:p>
    <w:p w:rsidR="00297166" w:rsidRPr="00297166" w:rsidRDefault="00297166" w:rsidP="001A64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BF0E95" w:rsidRPr="00BF0E95" w:rsidRDefault="00BF0E95" w:rsidP="00B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Прогнозный план (программу) приватизации муниципального имущества Батыревского муниципального округа Чувашской Республики на 2024 год и основные направления приватизации муниципального имущества Батыревского муниципального округа Чувашской Республики на 2025-2026 годы, утвержденный решением Собрания депутатов Батыревского муниципального округа Чувашской Республики от 08.12.2023 № 21/3, следующие изменения:</w:t>
      </w:r>
    </w:p>
    <w:p w:rsidR="00BF0E95" w:rsidRPr="00BF0E95" w:rsidRDefault="00BF0E95" w:rsidP="00B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табличную часть Перечня объектов недвижимости, находящихся в муниципальной собственности Батыревского муниципального округа Чувашской Республики, которые планируется приватизировать в 2024 году, раздела </w:t>
      </w:r>
      <w:r w:rsidRPr="00BF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F0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Дополнить позицией 6. следующего содержания: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76"/>
        <w:gridCol w:w="7616"/>
        <w:gridCol w:w="1555"/>
      </w:tblGrid>
      <w:tr w:rsidR="00BF0E95" w:rsidRPr="00BF0E95" w:rsidTr="00C558E8">
        <w:trPr>
          <w:trHeight w:val="454"/>
        </w:trPr>
        <w:tc>
          <w:tcPr>
            <w:tcW w:w="576" w:type="dxa"/>
          </w:tcPr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>6.</w:t>
            </w:r>
          </w:p>
        </w:tc>
        <w:tc>
          <w:tcPr>
            <w:tcW w:w="7616" w:type="dxa"/>
          </w:tcPr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 xml:space="preserve">Земельный участок с кадастровым номером 21:08:100303:64, площадью 9766 кв. м с расположенными на нем объектами недвижимости: </w:t>
            </w:r>
          </w:p>
        </w:tc>
        <w:tc>
          <w:tcPr>
            <w:tcW w:w="1555" w:type="dxa"/>
            <w:vMerge w:val="restart"/>
          </w:tcPr>
          <w:p w:rsidR="00BF0E95" w:rsidRPr="00BF0E95" w:rsidRDefault="00BF0E95" w:rsidP="00BF0E95">
            <w:pPr>
              <w:jc w:val="center"/>
              <w:rPr>
                <w:sz w:val="24"/>
                <w:szCs w:val="24"/>
              </w:rPr>
            </w:pPr>
          </w:p>
          <w:p w:rsidR="00BF0E95" w:rsidRPr="00BF0E95" w:rsidRDefault="00BF0E95" w:rsidP="00BF0E95">
            <w:pPr>
              <w:jc w:val="center"/>
              <w:rPr>
                <w:sz w:val="24"/>
                <w:szCs w:val="24"/>
              </w:rPr>
            </w:pPr>
          </w:p>
          <w:p w:rsidR="00BF0E95" w:rsidRPr="00BF0E95" w:rsidRDefault="00BF0E95" w:rsidP="00BF0E95">
            <w:pPr>
              <w:jc w:val="center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>650 000 руб.</w:t>
            </w:r>
          </w:p>
          <w:p w:rsidR="00BF0E95" w:rsidRPr="00BF0E95" w:rsidRDefault="00BF0E95" w:rsidP="00BF0E95">
            <w:pPr>
              <w:jc w:val="center"/>
              <w:rPr>
                <w:sz w:val="24"/>
                <w:szCs w:val="24"/>
              </w:rPr>
            </w:pPr>
          </w:p>
          <w:p w:rsidR="00BF0E95" w:rsidRPr="00BF0E95" w:rsidRDefault="00BF0E95" w:rsidP="00BF0E95">
            <w:pPr>
              <w:jc w:val="center"/>
              <w:rPr>
                <w:sz w:val="24"/>
                <w:szCs w:val="24"/>
              </w:rPr>
            </w:pPr>
          </w:p>
          <w:p w:rsidR="00BF0E95" w:rsidRPr="00BF0E95" w:rsidRDefault="00BF0E95" w:rsidP="00BF0E95">
            <w:pPr>
              <w:jc w:val="center"/>
              <w:rPr>
                <w:sz w:val="24"/>
                <w:szCs w:val="24"/>
              </w:rPr>
            </w:pPr>
          </w:p>
        </w:tc>
      </w:tr>
      <w:tr w:rsidR="00BF0E95" w:rsidRPr="00BF0E95" w:rsidTr="00C558E8">
        <w:tc>
          <w:tcPr>
            <w:tcW w:w="576" w:type="dxa"/>
          </w:tcPr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>6.1.</w:t>
            </w:r>
          </w:p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</w:p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>6.2.</w:t>
            </w:r>
          </w:p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</w:p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>6.3.</w:t>
            </w:r>
          </w:p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6" w:type="dxa"/>
          </w:tcPr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 xml:space="preserve">здание, назначение: нежилое, 1-этажное, площадью 26,6 </w:t>
            </w:r>
            <w:proofErr w:type="spellStart"/>
            <w:r w:rsidRPr="00BF0E95">
              <w:rPr>
                <w:sz w:val="24"/>
                <w:szCs w:val="24"/>
              </w:rPr>
              <w:t>кв.м</w:t>
            </w:r>
            <w:proofErr w:type="spellEnd"/>
            <w:r w:rsidRPr="00BF0E95">
              <w:rPr>
                <w:sz w:val="24"/>
                <w:szCs w:val="24"/>
              </w:rPr>
              <w:t xml:space="preserve">., 1978 года постройки, кадастровый номер 21:08:100303:75, </w:t>
            </w:r>
          </w:p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 xml:space="preserve">здание, назначение: нежилое, 2-этажное, площадью 504,2 </w:t>
            </w:r>
            <w:proofErr w:type="spellStart"/>
            <w:r w:rsidRPr="00BF0E95">
              <w:rPr>
                <w:sz w:val="24"/>
                <w:szCs w:val="24"/>
              </w:rPr>
              <w:t>кв.м</w:t>
            </w:r>
            <w:proofErr w:type="spellEnd"/>
            <w:r w:rsidRPr="00BF0E95">
              <w:rPr>
                <w:sz w:val="24"/>
                <w:szCs w:val="24"/>
              </w:rPr>
              <w:t>., 1962 года постройки, кадастровый номер 21:08:100303:80,</w:t>
            </w:r>
          </w:p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 xml:space="preserve">здание, назначение: нежилое, 1-этажное, площадью 192,7 </w:t>
            </w:r>
            <w:proofErr w:type="spellStart"/>
            <w:r w:rsidRPr="00BF0E95">
              <w:rPr>
                <w:sz w:val="24"/>
                <w:szCs w:val="24"/>
              </w:rPr>
              <w:t>кв.м</w:t>
            </w:r>
            <w:proofErr w:type="spellEnd"/>
            <w:r w:rsidRPr="00BF0E95">
              <w:rPr>
                <w:sz w:val="24"/>
                <w:szCs w:val="24"/>
              </w:rPr>
              <w:t>., 1958 года постройки, кадастровый номер 21:08:100303:69,</w:t>
            </w:r>
          </w:p>
          <w:p w:rsidR="00BF0E95" w:rsidRPr="00BF0E95" w:rsidRDefault="00BF0E95" w:rsidP="00BF0E95">
            <w:pPr>
              <w:jc w:val="both"/>
              <w:rPr>
                <w:sz w:val="24"/>
                <w:szCs w:val="24"/>
              </w:rPr>
            </w:pPr>
            <w:r w:rsidRPr="00BF0E95">
              <w:rPr>
                <w:sz w:val="24"/>
                <w:szCs w:val="24"/>
              </w:rPr>
              <w:t xml:space="preserve">находящиеся по адресу: Чувашская Республика, Батыревский район, с/пос. Бикшикское, д. </w:t>
            </w:r>
            <w:proofErr w:type="spellStart"/>
            <w:r w:rsidRPr="00BF0E95">
              <w:rPr>
                <w:sz w:val="24"/>
                <w:szCs w:val="24"/>
              </w:rPr>
              <w:t>Яншихово</w:t>
            </w:r>
            <w:proofErr w:type="spellEnd"/>
            <w:r w:rsidRPr="00BF0E95">
              <w:rPr>
                <w:sz w:val="24"/>
                <w:szCs w:val="24"/>
              </w:rPr>
              <w:t>, ул. Школьная, д. 9.</w:t>
            </w:r>
          </w:p>
        </w:tc>
        <w:tc>
          <w:tcPr>
            <w:tcW w:w="1555" w:type="dxa"/>
            <w:vMerge/>
          </w:tcPr>
          <w:p w:rsidR="00BF0E95" w:rsidRPr="00BF0E95" w:rsidRDefault="00BF0E95" w:rsidP="00BF0E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4D8" w:rsidRDefault="00BF0E95" w:rsidP="00BF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F0E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0E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F0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данного решения возложить на постоянную комиссию</w:t>
      </w:r>
      <w:r w:rsidRPr="00BF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E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 вопросам экономической деятельности, бюджету, финансам, налогам и сборам, земельным и имущественным отношениям.</w:t>
      </w:r>
    </w:p>
    <w:p w:rsidR="00852C02" w:rsidRDefault="00BF0E95" w:rsidP="001A64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BF0E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 Решение вступает в силу со дня его официального опубликования.</w:t>
      </w: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841163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  <w:r w:rsidR="00841163" w:rsidRPr="00841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bookmarkStart w:id="0" w:name="_GoBack"/>
      <w:bookmarkEnd w:id="0"/>
    </w:p>
    <w:sectPr w:rsidR="00841163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A64D8"/>
    <w:rsid w:val="00297166"/>
    <w:rsid w:val="002B1102"/>
    <w:rsid w:val="0042686B"/>
    <w:rsid w:val="0048668F"/>
    <w:rsid w:val="004E6683"/>
    <w:rsid w:val="00527488"/>
    <w:rsid w:val="00593670"/>
    <w:rsid w:val="005B331D"/>
    <w:rsid w:val="005C321F"/>
    <w:rsid w:val="00681C4F"/>
    <w:rsid w:val="00695356"/>
    <w:rsid w:val="007813E1"/>
    <w:rsid w:val="007864B9"/>
    <w:rsid w:val="00841163"/>
    <w:rsid w:val="00852C02"/>
    <w:rsid w:val="008856B3"/>
    <w:rsid w:val="009E6B7B"/>
    <w:rsid w:val="00AA545A"/>
    <w:rsid w:val="00AF6F14"/>
    <w:rsid w:val="00B057D8"/>
    <w:rsid w:val="00BF0E95"/>
    <w:rsid w:val="00DD31CD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F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8</cp:revision>
  <cp:lastPrinted>2024-03-20T13:51:00Z</cp:lastPrinted>
  <dcterms:created xsi:type="dcterms:W3CDTF">2024-03-19T07:41:00Z</dcterms:created>
  <dcterms:modified xsi:type="dcterms:W3CDTF">2024-03-20T13:52:00Z</dcterms:modified>
</cp:coreProperties>
</file>