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196BB7" w:rsidRDefault="00656845" w:rsidP="003D2407">
            <w:pPr>
              <w:jc w:val="center"/>
            </w:pPr>
            <w:r>
              <w:t>11</w:t>
            </w:r>
            <w:r w:rsidR="00CB6EC8" w:rsidRPr="002F31FE">
              <w:t>.</w:t>
            </w:r>
            <w:r w:rsidR="00B329BF">
              <w:t>12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1417</w:t>
            </w:r>
            <w:r w:rsidR="008F6694">
              <w:t>а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81237" w:rsidRDefault="000326DA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11</w:t>
            </w:r>
            <w:r w:rsidR="00CB6EC8">
              <w:t>.</w:t>
            </w:r>
            <w:r w:rsidR="00B329BF">
              <w:t>12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 w:rsidR="00656845">
              <w:t>1417</w:t>
            </w:r>
            <w:r w:rsidR="008F6694">
              <w:t>а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36235A">
      <w:pPr>
        <w:pStyle w:val="ConsNonformat"/>
        <w:tabs>
          <w:tab w:val="left" w:pos="4111"/>
          <w:tab w:val="left" w:pos="4536"/>
          <w:tab w:val="left" w:pos="4678"/>
        </w:tabs>
        <w:ind w:right="481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DF344B" w:rsidRPr="00DF344B">
        <w:rPr>
          <w:rFonts w:ascii="Times New Roman" w:hAnsi="Times New Roman"/>
          <w:b/>
          <w:bCs/>
          <w:color w:val="000000"/>
          <w:sz w:val="26"/>
          <w:szCs w:val="26"/>
        </w:rPr>
        <w:t>района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805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80B7B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 </w:t>
      </w:r>
      <w:r w:rsidR="002F3B3C">
        <w:rPr>
          <w:color w:val="000000"/>
          <w:sz w:val="26"/>
          <w:szCs w:val="26"/>
        </w:rPr>
        <w:t>дека</w:t>
      </w:r>
      <w:r w:rsidR="00C80B7B">
        <w:rPr>
          <w:color w:val="000000"/>
          <w:sz w:val="26"/>
          <w:szCs w:val="26"/>
        </w:rPr>
        <w:t>бря</w:t>
      </w:r>
      <w:r>
        <w:rPr>
          <w:color w:val="000000"/>
          <w:sz w:val="26"/>
          <w:szCs w:val="26"/>
        </w:rPr>
        <w:t xml:space="preserve"> 202</w:t>
      </w:r>
      <w:r w:rsidR="00A93A9C">
        <w:rPr>
          <w:color w:val="000000"/>
          <w:sz w:val="26"/>
          <w:szCs w:val="26"/>
        </w:rPr>
        <w:t>3</w:t>
      </w:r>
      <w:r w:rsidR="00B329BF">
        <w:rPr>
          <w:color w:val="000000"/>
          <w:sz w:val="26"/>
          <w:szCs w:val="26"/>
        </w:rPr>
        <w:t xml:space="preserve"> г. № </w:t>
      </w:r>
      <w:r w:rsidR="002F3B3C" w:rsidRPr="002D3949">
        <w:rPr>
          <w:bCs/>
          <w:color w:val="000000"/>
          <w:sz w:val="26"/>
          <w:szCs w:val="26"/>
        </w:rPr>
        <w:t>22/299</w:t>
      </w:r>
      <w:r w:rsidR="002F3B3C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258C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декабря 202</w:t>
      </w:r>
      <w:r w:rsidR="00C258C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 № </w:t>
      </w:r>
      <w:r w:rsidR="00C258CC">
        <w:rPr>
          <w:color w:val="000000"/>
          <w:sz w:val="26"/>
          <w:szCs w:val="26"/>
        </w:rPr>
        <w:t>5/85</w:t>
      </w:r>
      <w:r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C258C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C258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и 202</w:t>
      </w:r>
      <w:r w:rsidR="00C258C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2023 год и на плановый период 2024 и 2025 годов</w:t>
      </w:r>
      <w:r w:rsidR="00931F5C" w:rsidRPr="00182BD7">
        <w:rPr>
          <w:sz w:val="26"/>
          <w:szCs w:val="26"/>
        </w:rPr>
        <w:t xml:space="preserve">», утвержденное постановлением администрации Комсомольского </w:t>
      </w:r>
      <w:r w:rsidR="008B6C11">
        <w:rPr>
          <w:sz w:val="26"/>
          <w:szCs w:val="26"/>
        </w:rPr>
        <w:t>района</w:t>
      </w:r>
      <w:r w:rsidR="00931F5C" w:rsidRPr="00182BD7">
        <w:rPr>
          <w:sz w:val="26"/>
          <w:szCs w:val="26"/>
        </w:rPr>
        <w:t xml:space="preserve"> </w:t>
      </w:r>
      <w:r w:rsidR="00182BD7" w:rsidRPr="00182BD7">
        <w:rPr>
          <w:sz w:val="26"/>
          <w:szCs w:val="26"/>
        </w:rPr>
        <w:t xml:space="preserve">Чувашской </w:t>
      </w:r>
      <w:r w:rsidR="00182BD7" w:rsidRPr="00182BD7">
        <w:rPr>
          <w:sz w:val="26"/>
          <w:szCs w:val="26"/>
        </w:rPr>
        <w:lastRenderedPageBreak/>
        <w:t xml:space="preserve">Республики </w:t>
      </w:r>
      <w:r w:rsidR="00182BD7" w:rsidRPr="00182BD7">
        <w:rPr>
          <w:bCs/>
          <w:color w:val="000000"/>
          <w:sz w:val="26"/>
          <w:szCs w:val="26"/>
        </w:rPr>
        <w:t>от 29 декабря 2022 г. № 805 «Об утверждении предельной численности и фонда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оплаты </w:t>
      </w:r>
      <w:proofErr w:type="gramStart"/>
      <w:r w:rsidR="00182BD7" w:rsidRPr="00182BD7">
        <w:rPr>
          <w:bCs/>
          <w:color w:val="000000"/>
          <w:sz w:val="26"/>
          <w:szCs w:val="26"/>
        </w:rPr>
        <w:t>труда работников органов местного самоуправления Комсомольского муниципального округа Чувашской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</w:t>
      </w:r>
      <w:r w:rsidR="00182BD7" w:rsidRPr="009A064B">
        <w:rPr>
          <w:bCs/>
          <w:color w:val="000000"/>
          <w:sz w:val="26"/>
          <w:szCs w:val="26"/>
        </w:rPr>
        <w:t>годов</w:t>
      </w:r>
      <w:r w:rsidR="00A852AD">
        <w:rPr>
          <w:bCs/>
          <w:color w:val="000000"/>
          <w:sz w:val="26"/>
          <w:szCs w:val="26"/>
        </w:rPr>
        <w:t>»</w:t>
      </w:r>
      <w:r w:rsidR="009F4F47" w:rsidRPr="009A064B">
        <w:rPr>
          <w:bCs/>
          <w:color w:val="000000"/>
          <w:sz w:val="26"/>
          <w:szCs w:val="26"/>
        </w:rPr>
        <w:t>,</w:t>
      </w:r>
      <w:r w:rsidR="00247EA5" w:rsidRPr="009A064B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C80B7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</w:t>
            </w:r>
            <w:r w:rsidR="00C80B7B">
              <w:rPr>
                <w:sz w:val="26"/>
                <w:szCs w:val="26"/>
              </w:rPr>
              <w:t xml:space="preserve">Н.Н. </w:t>
            </w:r>
            <w:proofErr w:type="spellStart"/>
            <w:r w:rsidR="00C80B7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7A5147" w:rsidP="007A5147">
      <w:pPr>
        <w:widowControl w:val="0"/>
        <w:autoSpaceDE w:val="0"/>
        <w:autoSpaceDN w:val="0"/>
        <w:adjustRightInd w:val="0"/>
        <w:ind w:left="10320"/>
        <w:contextualSpacing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proofErr w:type="gramStart"/>
      <w:r>
        <w:rPr>
          <w:sz w:val="26"/>
          <w:szCs w:val="26"/>
        </w:rPr>
        <w:t>пос</w:t>
      </w:r>
      <w:proofErr w:type="spellEnd"/>
      <w:proofErr w:type="gramEnd"/>
    </w:p>
    <w:p w:rsidR="007A5147" w:rsidRDefault="007A5147" w:rsidP="007A5147">
      <w:pPr>
        <w:rPr>
          <w:color w:val="000000"/>
          <w:sz w:val="26"/>
          <w:szCs w:val="26"/>
        </w:rPr>
      </w:pPr>
    </w:p>
    <w:p w:rsidR="00B0615D" w:rsidRDefault="00E81E3A" w:rsidP="007A514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B0615D" w:rsidRPr="001561F8" w:rsidRDefault="00E81E3A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B0615D"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="00B0615D" w:rsidRPr="001561F8">
        <w:rPr>
          <w:color w:val="000000"/>
          <w:sz w:val="26"/>
          <w:szCs w:val="26"/>
        </w:rPr>
        <w:t xml:space="preserve"> администрации</w:t>
      </w:r>
      <w:r w:rsidR="00125268">
        <w:rPr>
          <w:color w:val="000000"/>
          <w:sz w:val="26"/>
          <w:szCs w:val="26"/>
        </w:rPr>
        <w:t xml:space="preserve">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 w:rsidR="00442003"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5C52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656845">
        <w:rPr>
          <w:color w:val="000000"/>
          <w:sz w:val="26"/>
          <w:szCs w:val="26"/>
        </w:rPr>
        <w:t>11</w:t>
      </w:r>
      <w:r w:rsidR="001B797E">
        <w:rPr>
          <w:color w:val="000000"/>
          <w:sz w:val="26"/>
          <w:szCs w:val="26"/>
        </w:rPr>
        <w:t>.</w:t>
      </w:r>
      <w:r w:rsidR="007A5147">
        <w:rPr>
          <w:color w:val="000000"/>
          <w:sz w:val="26"/>
          <w:szCs w:val="26"/>
        </w:rPr>
        <w:t>12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656845">
        <w:rPr>
          <w:color w:val="000000"/>
          <w:sz w:val="26"/>
          <w:szCs w:val="26"/>
        </w:rPr>
        <w:t>1417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Комсомольского района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29.</w:t>
      </w:r>
      <w:r w:rsidRPr="001561F8">
        <w:rPr>
          <w:color w:val="000000"/>
          <w:sz w:val="26"/>
          <w:szCs w:val="26"/>
        </w:rPr>
        <w:t>12.20</w:t>
      </w:r>
      <w:r>
        <w:rPr>
          <w:color w:val="000000"/>
          <w:sz w:val="26"/>
          <w:szCs w:val="26"/>
        </w:rPr>
        <w:t xml:space="preserve">22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AB53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805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1561F8" w:rsidRDefault="00B0615D" w:rsidP="0071769B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71769B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2023 год и на плановый период 2024 и 2025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23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 xml:space="preserve">23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511548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39 238 046,00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11548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F52D0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8F14F1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34 127 028,00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8F14F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8F14F1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="00B0615D"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5F52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5F52D0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056E8" w:rsidRDefault="00B0615D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 w:rsidR="003056E8"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46BD1" w:rsidP="00262F07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18 277 703,00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12713C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15 849 325</w:t>
            </w:r>
            <w:r w:rsidR="00F93648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5 111 018</w:t>
            </w:r>
            <w:r w:rsidRPr="00262F07">
              <w:rPr>
                <w:b/>
                <w:bCs/>
                <w:i/>
                <w:sz w:val="26"/>
                <w:szCs w:val="26"/>
              </w:rPr>
              <w:t>,</w:t>
            </w: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5 111 018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8E6AA2">
      <w:pgSz w:w="16838" w:h="11906" w:orient="landscape"/>
      <w:pgMar w:top="1701" w:right="1134" w:bottom="851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E5" w:rsidRDefault="003D7BE5" w:rsidP="00BA74F4">
      <w:r>
        <w:separator/>
      </w:r>
    </w:p>
  </w:endnote>
  <w:endnote w:type="continuationSeparator" w:id="0">
    <w:p w:rsidR="003D7BE5" w:rsidRDefault="003D7BE5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E5" w:rsidRDefault="003D7BE5" w:rsidP="00BA74F4">
      <w:r>
        <w:separator/>
      </w:r>
    </w:p>
  </w:footnote>
  <w:footnote w:type="continuationSeparator" w:id="0">
    <w:p w:rsidR="003D7BE5" w:rsidRDefault="003D7BE5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3FA8"/>
    <w:rsid w:val="0000594A"/>
    <w:rsid w:val="00005955"/>
    <w:rsid w:val="0000713A"/>
    <w:rsid w:val="00012D9F"/>
    <w:rsid w:val="0001458C"/>
    <w:rsid w:val="00015870"/>
    <w:rsid w:val="0001588D"/>
    <w:rsid w:val="00015D57"/>
    <w:rsid w:val="000173FE"/>
    <w:rsid w:val="00017CB8"/>
    <w:rsid w:val="00020383"/>
    <w:rsid w:val="00023045"/>
    <w:rsid w:val="00025467"/>
    <w:rsid w:val="00031AAD"/>
    <w:rsid w:val="0003212D"/>
    <w:rsid w:val="000326DA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6BD1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A492D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0D32"/>
    <w:rsid w:val="000E2FEC"/>
    <w:rsid w:val="000E4AED"/>
    <w:rsid w:val="000E6432"/>
    <w:rsid w:val="000F13F7"/>
    <w:rsid w:val="000F4988"/>
    <w:rsid w:val="000F598B"/>
    <w:rsid w:val="000F6A2A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2E9"/>
    <w:rsid w:val="00125268"/>
    <w:rsid w:val="0012713C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54A9"/>
    <w:rsid w:val="00196BB7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37A1"/>
    <w:rsid w:val="001D4C3B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18C1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237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3B3C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06BC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0DED"/>
    <w:rsid w:val="003A15FC"/>
    <w:rsid w:val="003A3E35"/>
    <w:rsid w:val="003A6686"/>
    <w:rsid w:val="003A737F"/>
    <w:rsid w:val="003A7647"/>
    <w:rsid w:val="003B1002"/>
    <w:rsid w:val="003B29D9"/>
    <w:rsid w:val="003B5AE8"/>
    <w:rsid w:val="003B5F84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D7BE5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2F3"/>
    <w:rsid w:val="005C5A31"/>
    <w:rsid w:val="005C7FAE"/>
    <w:rsid w:val="005D10EA"/>
    <w:rsid w:val="005D2083"/>
    <w:rsid w:val="005D21FF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56845"/>
    <w:rsid w:val="0066000B"/>
    <w:rsid w:val="00661CEE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5CB8"/>
    <w:rsid w:val="00712307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37301"/>
    <w:rsid w:val="00744360"/>
    <w:rsid w:val="00745208"/>
    <w:rsid w:val="00750FD8"/>
    <w:rsid w:val="00752431"/>
    <w:rsid w:val="007537E0"/>
    <w:rsid w:val="00760A5F"/>
    <w:rsid w:val="00763063"/>
    <w:rsid w:val="00764873"/>
    <w:rsid w:val="007649F4"/>
    <w:rsid w:val="00764B29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87695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13A"/>
    <w:rsid w:val="007A5147"/>
    <w:rsid w:val="007A589F"/>
    <w:rsid w:val="007A66AF"/>
    <w:rsid w:val="007A7100"/>
    <w:rsid w:val="007A7FAF"/>
    <w:rsid w:val="007B4D5C"/>
    <w:rsid w:val="007B6487"/>
    <w:rsid w:val="007B6A35"/>
    <w:rsid w:val="007C0672"/>
    <w:rsid w:val="007C2BA8"/>
    <w:rsid w:val="007C47BD"/>
    <w:rsid w:val="007D26C9"/>
    <w:rsid w:val="007D2C3F"/>
    <w:rsid w:val="007D38EE"/>
    <w:rsid w:val="007D64BB"/>
    <w:rsid w:val="007E0967"/>
    <w:rsid w:val="007E16A8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B6C11"/>
    <w:rsid w:val="008C4FF2"/>
    <w:rsid w:val="008C573A"/>
    <w:rsid w:val="008D3C15"/>
    <w:rsid w:val="008D5E97"/>
    <w:rsid w:val="008E232B"/>
    <w:rsid w:val="008E33FD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8F66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54F8A"/>
    <w:rsid w:val="00961C39"/>
    <w:rsid w:val="00962815"/>
    <w:rsid w:val="00962A19"/>
    <w:rsid w:val="00966594"/>
    <w:rsid w:val="009709D3"/>
    <w:rsid w:val="00970DD5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064B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C74E9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574F9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2AD"/>
    <w:rsid w:val="00A8547E"/>
    <w:rsid w:val="00A86013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B5304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29BF"/>
    <w:rsid w:val="00B33EE3"/>
    <w:rsid w:val="00B34C3A"/>
    <w:rsid w:val="00B34F76"/>
    <w:rsid w:val="00B34FA9"/>
    <w:rsid w:val="00B35D95"/>
    <w:rsid w:val="00B40795"/>
    <w:rsid w:val="00B47999"/>
    <w:rsid w:val="00B53843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0B7B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517D"/>
    <w:rsid w:val="00CD70F1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0320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3B15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1A0E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4A6C"/>
    <w:rsid w:val="00E06AFB"/>
    <w:rsid w:val="00E11962"/>
    <w:rsid w:val="00E11BB6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1D0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A56F4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6ACB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3648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1CC"/>
    <w:rsid w:val="00FC3F49"/>
    <w:rsid w:val="00FC6193"/>
    <w:rsid w:val="00FD0119"/>
    <w:rsid w:val="00FD2381"/>
    <w:rsid w:val="00FD2D0C"/>
    <w:rsid w:val="00FD5317"/>
    <w:rsid w:val="00FD60F1"/>
    <w:rsid w:val="00FD6B31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E1EB6-94E9-4881-93BF-7A53F546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113</cp:revision>
  <cp:lastPrinted>2023-05-11T11:25:00Z</cp:lastPrinted>
  <dcterms:created xsi:type="dcterms:W3CDTF">2023-01-11T11:05:00Z</dcterms:created>
  <dcterms:modified xsi:type="dcterms:W3CDTF">2023-12-28T12:56:00Z</dcterms:modified>
</cp:coreProperties>
</file>