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E9" w:rsidRDefault="004C05E9" w:rsidP="002A2DE8">
      <w:bookmarkStart w:id="0" w:name="_GoBack"/>
      <w:bookmarkEnd w:id="0"/>
    </w:p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F71B1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F71B1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F71B16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F71B16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F71B16">
            <w:pPr>
              <w:jc w:val="both"/>
              <w:rPr>
                <w:b/>
              </w:rPr>
            </w:pPr>
          </w:p>
          <w:p w:rsidR="00B4115B" w:rsidRPr="00476A31" w:rsidRDefault="00B4115B" w:rsidP="00F71B16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1A0505" w:rsidP="00F71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-1905</wp:posOffset>
                  </wp:positionV>
                  <wp:extent cx="619125" cy="781050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F71B16">
            <w:pPr>
              <w:jc w:val="center"/>
              <w:rPr>
                <w:b/>
              </w:rPr>
            </w:pPr>
          </w:p>
          <w:p w:rsidR="00B4115B" w:rsidRPr="00476A31" w:rsidRDefault="00B4115B" w:rsidP="00F71B16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F71B16">
            <w:pPr>
              <w:jc w:val="center"/>
            </w:pPr>
          </w:p>
          <w:p w:rsidR="00B4115B" w:rsidRPr="00476A31" w:rsidRDefault="00852B68" w:rsidP="001A0505">
            <w:pPr>
              <w:jc w:val="center"/>
            </w:pPr>
            <w:r>
              <w:t>11.09.2023 865</w:t>
            </w:r>
            <w:r w:rsidR="00B4115B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F71B16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F71B16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F71B16">
            <w:pPr>
              <w:jc w:val="center"/>
            </w:pPr>
          </w:p>
          <w:p w:rsidR="00B4115B" w:rsidRPr="00476A31" w:rsidRDefault="00852B68" w:rsidP="00852B68">
            <w:pPr>
              <w:jc w:val="center"/>
            </w:pPr>
            <w:r>
              <w:t xml:space="preserve">11.09.2023  </w:t>
            </w:r>
            <w:r w:rsidR="004D33E3">
              <w:t>№</w:t>
            </w:r>
            <w:r>
              <w:t>865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F71B16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F71B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F71B16">
            <w:pPr>
              <w:jc w:val="center"/>
            </w:pPr>
            <w:r w:rsidRPr="00476A31">
              <w:t>г. Козловка</w:t>
            </w:r>
          </w:p>
        </w:tc>
      </w:tr>
    </w:tbl>
    <w:p w:rsidR="001A0505" w:rsidRDefault="001A0505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p w:rsidR="00D260D7" w:rsidRDefault="001A0505" w:rsidP="001A0505">
      <w:pPr>
        <w:pStyle w:val="a9"/>
        <w:spacing w:line="240" w:lineRule="auto"/>
        <w:ind w:right="4253"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3E7599">
        <w:rPr>
          <w:rFonts w:ascii="Times New Roman" w:hAnsi="Times New Roman"/>
          <w:b w:val="0"/>
          <w:bCs/>
          <w:iCs/>
          <w:sz w:val="24"/>
          <w:szCs w:val="24"/>
        </w:rPr>
        <w:t xml:space="preserve">О </w:t>
      </w:r>
      <w:r w:rsidR="00D260D7">
        <w:rPr>
          <w:rFonts w:ascii="Times New Roman" w:hAnsi="Times New Roman"/>
          <w:b w:val="0"/>
          <w:bCs/>
          <w:iCs/>
          <w:sz w:val="24"/>
          <w:szCs w:val="24"/>
        </w:rPr>
        <w:t xml:space="preserve">начале отопительного </w:t>
      </w:r>
    </w:p>
    <w:p w:rsidR="001A0505" w:rsidRDefault="00D260D7" w:rsidP="001A0505">
      <w:pPr>
        <w:pStyle w:val="a9"/>
        <w:spacing w:line="240" w:lineRule="auto"/>
        <w:ind w:right="4253"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сезона 2023-2024 годов</w:t>
      </w:r>
    </w:p>
    <w:p w:rsidR="001A0505" w:rsidRDefault="001A0505" w:rsidP="001A0505">
      <w:pPr>
        <w:pStyle w:val="a9"/>
        <w:spacing w:line="240" w:lineRule="auto"/>
        <w:ind w:right="4253"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A0505" w:rsidRDefault="001A0505" w:rsidP="001A0505">
      <w:pPr>
        <w:pStyle w:val="a9"/>
        <w:spacing w:line="240" w:lineRule="auto"/>
        <w:ind w:right="4253"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260D7" w:rsidRPr="00E05250" w:rsidRDefault="001A0505" w:rsidP="00E05250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E05250">
        <w:rPr>
          <w:rFonts w:ascii="Times New Roman" w:hAnsi="Times New Roman"/>
          <w:b w:val="0"/>
          <w:bCs/>
          <w:iCs/>
          <w:sz w:val="24"/>
          <w:szCs w:val="24"/>
        </w:rPr>
        <w:t xml:space="preserve">В соответствии с </w:t>
      </w:r>
      <w:r w:rsidR="00D260D7" w:rsidRPr="00E05250">
        <w:rPr>
          <w:rFonts w:ascii="Times New Roman" w:hAnsi="Times New Roman"/>
          <w:b w:val="0"/>
          <w:bCs/>
          <w:iCs/>
          <w:sz w:val="24"/>
          <w:szCs w:val="24"/>
        </w:rPr>
        <w:t>Федеральным законом от 06.10.2003№ 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и жилых домах, утвержденными постановлением Правительства Российской Федерации от 06.05.2011 № 354, Правилами технической эксплуатации тепловых энергоустановок, утвержденными приказом Министерства энергетики Российской Федерации от 24.03.2003 № 115, в связи с понижением температуры наружного воздуха администрация  Козловского муниципального округа</w:t>
      </w:r>
      <w:r w:rsidR="00E05250">
        <w:rPr>
          <w:rFonts w:ascii="Times New Roman" w:hAnsi="Times New Roman"/>
          <w:b w:val="0"/>
          <w:bCs/>
          <w:iCs/>
          <w:sz w:val="24"/>
          <w:szCs w:val="24"/>
        </w:rPr>
        <w:t xml:space="preserve"> Чувашской Республики</w:t>
      </w:r>
      <w:r w:rsidR="00D260D7" w:rsidRPr="00E05250">
        <w:rPr>
          <w:rFonts w:ascii="Times New Roman" w:hAnsi="Times New Roman"/>
          <w:b w:val="0"/>
          <w:bCs/>
          <w:iCs/>
          <w:sz w:val="24"/>
          <w:szCs w:val="24"/>
        </w:rPr>
        <w:t xml:space="preserve"> постановляет:</w:t>
      </w:r>
    </w:p>
    <w:p w:rsidR="00D260D7" w:rsidRPr="00E05250" w:rsidRDefault="00D260D7" w:rsidP="00E05250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E05250">
        <w:rPr>
          <w:rFonts w:ascii="Times New Roman" w:hAnsi="Times New Roman"/>
          <w:b w:val="0"/>
          <w:bCs/>
          <w:iCs/>
          <w:sz w:val="24"/>
          <w:szCs w:val="24"/>
        </w:rPr>
        <w:t xml:space="preserve"> 1. Теплоснабжающим организациям, расположенным на территории Козловского муниципального округа</w:t>
      </w:r>
      <w:r w:rsidRPr="00E05250">
        <w:rPr>
          <w:rFonts w:ascii="Times New Roman" w:hAnsi="Times New Roman"/>
          <w:b w:val="0"/>
          <w:sz w:val="24"/>
          <w:szCs w:val="24"/>
        </w:rPr>
        <w:t>ре</w:t>
      </w:r>
      <w:r w:rsidRPr="00E05250">
        <w:rPr>
          <w:rFonts w:ascii="Times New Roman" w:hAnsi="Times New Roman"/>
          <w:b w:val="0"/>
          <w:bCs/>
          <w:iCs/>
          <w:sz w:val="24"/>
          <w:szCs w:val="24"/>
        </w:rPr>
        <w:t>комендовать приступить к подаче тепла потребителям не позднее дня, следующего за днем окончания пятидневного периода, в течение которого среднесуточная температура наружного воздуха составит +8°С и ниже.</w:t>
      </w:r>
    </w:p>
    <w:p w:rsidR="00D260D7" w:rsidRPr="00E05250" w:rsidRDefault="00D260D7" w:rsidP="00E05250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E05250">
        <w:rPr>
          <w:rFonts w:ascii="Times New Roman" w:hAnsi="Times New Roman"/>
          <w:b w:val="0"/>
          <w:bCs/>
          <w:iCs/>
          <w:sz w:val="24"/>
          <w:szCs w:val="24"/>
        </w:rPr>
        <w:t xml:space="preserve"> В первую очередь подачу тепла произвести в дошкольные образовательные учреждения, школы, медицинские учреждения, учреждения социального обслуживания по мере их готовности к приему тепловой энергии.</w:t>
      </w:r>
    </w:p>
    <w:p w:rsidR="00E05250" w:rsidRPr="00E05250" w:rsidRDefault="00E05250" w:rsidP="00E05250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E05250">
        <w:rPr>
          <w:rFonts w:ascii="Times New Roman" w:hAnsi="Times New Roman"/>
          <w:b w:val="0"/>
          <w:bCs/>
          <w:iCs/>
          <w:sz w:val="24"/>
          <w:szCs w:val="24"/>
        </w:rPr>
        <w:t>2.</w:t>
      </w:r>
      <w:r w:rsidR="00931E11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Pr="00E05250">
        <w:rPr>
          <w:rFonts w:ascii="Times New Roman" w:hAnsi="Times New Roman"/>
          <w:b w:val="0"/>
          <w:bCs/>
          <w:iCs/>
          <w:sz w:val="24"/>
          <w:szCs w:val="24"/>
        </w:rPr>
        <w:t>Руководителям организаций и учреждений здравоохранения, образования, культуры, физкультуры и спорта, управляющих организаций, товариществ собственников жилья, жилищных, жилищно-строительных и иных специализированных кооперативов и других организаций обеспечить своевременный прием тепла на отопительные нужды.</w:t>
      </w:r>
    </w:p>
    <w:p w:rsidR="00E05250" w:rsidRPr="00E05250" w:rsidRDefault="00E05250" w:rsidP="00E05250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E05250">
        <w:rPr>
          <w:rFonts w:ascii="Times New Roman" w:hAnsi="Times New Roman"/>
          <w:b w:val="0"/>
          <w:bCs/>
          <w:iCs/>
          <w:sz w:val="24"/>
          <w:szCs w:val="24"/>
        </w:rPr>
        <w:t xml:space="preserve"> 3.</w:t>
      </w:r>
      <w:r w:rsidR="00931E11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Pr="00E05250">
        <w:rPr>
          <w:rFonts w:ascii="Times New Roman" w:hAnsi="Times New Roman"/>
          <w:b w:val="0"/>
          <w:bCs/>
          <w:iCs/>
          <w:sz w:val="24"/>
          <w:szCs w:val="24"/>
        </w:rPr>
        <w:t>Всем потребителям тепла своевременно производить платежи теплоснабжающим организациям за полученную тепловую энергию на основании заключенных договоров.</w:t>
      </w:r>
    </w:p>
    <w:p w:rsidR="00E05250" w:rsidRDefault="00E05250" w:rsidP="00E05250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E05250">
        <w:rPr>
          <w:rFonts w:ascii="Times New Roman" w:hAnsi="Times New Roman"/>
          <w:b w:val="0"/>
          <w:bCs/>
          <w:iCs/>
          <w:sz w:val="24"/>
          <w:szCs w:val="24"/>
        </w:rPr>
        <w:t xml:space="preserve"> 4.</w:t>
      </w:r>
      <w:r w:rsidR="00070436">
        <w:rPr>
          <w:rFonts w:ascii="Times New Roman" w:hAnsi="Times New Roman"/>
          <w:b w:val="0"/>
          <w:bCs/>
          <w:iCs/>
          <w:sz w:val="24"/>
          <w:szCs w:val="24"/>
        </w:rPr>
        <w:t xml:space="preserve"> Настоящее постановление подлежит опубликованию в периодическом печатном издании «Козловсий Вестник» и размещение на оф</w:t>
      </w:r>
      <w:r>
        <w:rPr>
          <w:rFonts w:ascii="Times New Roman" w:hAnsi="Times New Roman"/>
          <w:b w:val="0"/>
          <w:bCs/>
          <w:iCs/>
          <w:sz w:val="24"/>
          <w:szCs w:val="24"/>
        </w:rPr>
        <w:t>ициальном сайте администрации Козловского муниципального округа</w:t>
      </w:r>
      <w:r w:rsidR="00070436">
        <w:rPr>
          <w:rFonts w:ascii="Times New Roman" w:hAnsi="Times New Roman"/>
          <w:b w:val="0"/>
          <w:bCs/>
          <w:iCs/>
          <w:sz w:val="24"/>
          <w:szCs w:val="24"/>
        </w:rPr>
        <w:t xml:space="preserve"> в сети «Интернет»</w:t>
      </w:r>
      <w:r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:rsidR="00E05250" w:rsidRDefault="00E05250" w:rsidP="00E05250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5.</w:t>
      </w:r>
      <w:r w:rsidR="00852B68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Настоящее постановление вступает в силу </w:t>
      </w:r>
      <w:r w:rsidR="00070436">
        <w:rPr>
          <w:rFonts w:ascii="Times New Roman" w:hAnsi="Times New Roman"/>
          <w:b w:val="0"/>
          <w:bCs/>
          <w:iCs/>
          <w:sz w:val="24"/>
          <w:szCs w:val="24"/>
        </w:rPr>
        <w:t>после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его официального опубликования.</w:t>
      </w:r>
    </w:p>
    <w:p w:rsidR="001A0505" w:rsidRPr="00E05250" w:rsidRDefault="00E05250" w:rsidP="00E05250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6.</w:t>
      </w:r>
      <w:r w:rsidR="001A0505" w:rsidRPr="00E05250">
        <w:rPr>
          <w:rFonts w:ascii="Times New Roman" w:hAnsi="Times New Roman"/>
          <w:b w:val="0"/>
          <w:bCs/>
          <w:iCs/>
          <w:sz w:val="24"/>
          <w:szCs w:val="24"/>
        </w:rPr>
        <w:t xml:space="preserve"> Контроль за исполнением настоящего постановления возложить на отдел строительства, дорожного хозяйства и ЖКХ администрации Козловского муниципального округа Чувашской Республики.</w:t>
      </w:r>
    </w:p>
    <w:p w:rsidR="001A0505" w:rsidRDefault="001A0505" w:rsidP="001A0505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B5C0F" w:rsidRPr="004D33E3" w:rsidRDefault="002B5C0F" w:rsidP="002B5C0F">
      <w:pPr>
        <w:tabs>
          <w:tab w:val="left" w:pos="9070"/>
        </w:tabs>
        <w:ind w:right="-2"/>
        <w:jc w:val="both"/>
      </w:pPr>
      <w:r w:rsidRPr="004D33E3">
        <w:t xml:space="preserve">Глава </w:t>
      </w:r>
    </w:p>
    <w:p w:rsidR="002B5C0F" w:rsidRPr="004D33E3" w:rsidRDefault="002B5C0F" w:rsidP="002B5C0F">
      <w:pPr>
        <w:tabs>
          <w:tab w:val="left" w:pos="9070"/>
        </w:tabs>
        <w:ind w:right="-2"/>
        <w:jc w:val="both"/>
      </w:pPr>
      <w:r w:rsidRPr="004D33E3">
        <w:t xml:space="preserve">Козловского муниципального округа </w:t>
      </w:r>
    </w:p>
    <w:p w:rsidR="002B5C0F" w:rsidRPr="004D33E3" w:rsidRDefault="002B5C0F" w:rsidP="002B5C0F">
      <w:pPr>
        <w:tabs>
          <w:tab w:val="left" w:pos="9070"/>
        </w:tabs>
        <w:ind w:right="-2"/>
        <w:jc w:val="both"/>
      </w:pPr>
      <w:r w:rsidRPr="004D33E3">
        <w:t>Чувашской Республики                                                                                 А.Н. Людков</w:t>
      </w:r>
    </w:p>
    <w:p w:rsidR="002B5C0F" w:rsidRPr="004D33E3" w:rsidRDefault="002B5C0F" w:rsidP="0014088A">
      <w:pPr>
        <w:jc w:val="both"/>
      </w:pPr>
    </w:p>
    <w:sectPr w:rsidR="002B5C0F" w:rsidRPr="004D33E3" w:rsidSect="00F71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E8" w:rsidRDefault="002A2DE8" w:rsidP="004C05E9">
      <w:r>
        <w:separator/>
      </w:r>
    </w:p>
  </w:endnote>
  <w:endnote w:type="continuationSeparator" w:id="1">
    <w:p w:rsidR="002A2DE8" w:rsidRDefault="002A2DE8" w:rsidP="004C0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E8" w:rsidRDefault="002A2DE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E8" w:rsidRDefault="002A2D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E8" w:rsidRDefault="002A2D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E8" w:rsidRDefault="002A2DE8" w:rsidP="004C05E9">
      <w:r>
        <w:separator/>
      </w:r>
    </w:p>
  </w:footnote>
  <w:footnote w:type="continuationSeparator" w:id="1">
    <w:p w:rsidR="002A2DE8" w:rsidRDefault="002A2DE8" w:rsidP="004C0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E8" w:rsidRDefault="002A2D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E8" w:rsidRDefault="002A2D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E8" w:rsidRDefault="002A2D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5C3A77"/>
    <w:multiLevelType w:val="hybridMultilevel"/>
    <w:tmpl w:val="B53E927A"/>
    <w:lvl w:ilvl="0" w:tplc="76E82D3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B4115B"/>
    <w:rsid w:val="00041FE6"/>
    <w:rsid w:val="00070436"/>
    <w:rsid w:val="000D100A"/>
    <w:rsid w:val="00114B66"/>
    <w:rsid w:val="001323EB"/>
    <w:rsid w:val="0014088A"/>
    <w:rsid w:val="00147864"/>
    <w:rsid w:val="001A0505"/>
    <w:rsid w:val="00267C7C"/>
    <w:rsid w:val="002A2DE8"/>
    <w:rsid w:val="002B5C0F"/>
    <w:rsid w:val="002E0CF7"/>
    <w:rsid w:val="002E7521"/>
    <w:rsid w:val="003220E6"/>
    <w:rsid w:val="00336CDF"/>
    <w:rsid w:val="003578A4"/>
    <w:rsid w:val="00373B1F"/>
    <w:rsid w:val="00384A27"/>
    <w:rsid w:val="003919A2"/>
    <w:rsid w:val="003A52A8"/>
    <w:rsid w:val="003E07C9"/>
    <w:rsid w:val="004C05E9"/>
    <w:rsid w:val="004D33E3"/>
    <w:rsid w:val="005147BD"/>
    <w:rsid w:val="00522A77"/>
    <w:rsid w:val="00586FA0"/>
    <w:rsid w:val="00660819"/>
    <w:rsid w:val="006B6160"/>
    <w:rsid w:val="007846CF"/>
    <w:rsid w:val="007C5CEB"/>
    <w:rsid w:val="00810183"/>
    <w:rsid w:val="00813EDE"/>
    <w:rsid w:val="00837863"/>
    <w:rsid w:val="00852B68"/>
    <w:rsid w:val="00861AEE"/>
    <w:rsid w:val="008A0E1B"/>
    <w:rsid w:val="008D718F"/>
    <w:rsid w:val="00931E11"/>
    <w:rsid w:val="009369E6"/>
    <w:rsid w:val="009C3461"/>
    <w:rsid w:val="00AA60E3"/>
    <w:rsid w:val="00B4115B"/>
    <w:rsid w:val="00B93AA8"/>
    <w:rsid w:val="00BF2D32"/>
    <w:rsid w:val="00C0700D"/>
    <w:rsid w:val="00D260D7"/>
    <w:rsid w:val="00D71BE7"/>
    <w:rsid w:val="00D92D2C"/>
    <w:rsid w:val="00E05250"/>
    <w:rsid w:val="00E75135"/>
    <w:rsid w:val="00F370A4"/>
    <w:rsid w:val="00F7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C0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0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A050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A050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0E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0E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06F5E-02C8-4B2F-B840-96AC7C37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4</cp:revision>
  <cp:lastPrinted>2023-09-11T12:25:00Z</cp:lastPrinted>
  <dcterms:created xsi:type="dcterms:W3CDTF">2023-10-04T06:11:00Z</dcterms:created>
  <dcterms:modified xsi:type="dcterms:W3CDTF">2023-10-04T08:57:00Z</dcterms:modified>
</cp:coreProperties>
</file>