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9060B9" w:rsidRPr="009060B9" w:rsidTr="009060B9">
        <w:trPr>
          <w:cantSplit/>
          <w:trHeight w:val="253"/>
        </w:trPr>
        <w:tc>
          <w:tcPr>
            <w:tcW w:w="4195" w:type="dxa"/>
            <w:hideMark/>
          </w:tcPr>
          <w:p w:rsidR="009060B9" w:rsidRPr="009060B9" w:rsidRDefault="009060B9" w:rsidP="009060B9">
            <w:pPr>
              <w:spacing w:after="0" w:line="240" w:lineRule="auto"/>
              <w:jc w:val="center"/>
              <w:rPr>
                <w:rFonts w:ascii="Times New Roman" w:eastAsia="Calibri" w:hAnsi="Times New Roman" w:cs="Times New Roman"/>
                <w:b/>
                <w:bCs/>
                <w:noProof/>
                <w:color w:val="000000"/>
                <w:szCs w:val="48"/>
              </w:rPr>
            </w:pPr>
            <w:r w:rsidRPr="009060B9">
              <w:rPr>
                <w:rFonts w:ascii="Times New Roman" w:eastAsia="Calibri" w:hAnsi="Times New Roman" w:cs="Times New Roman"/>
                <w:b/>
                <w:bCs/>
                <w:noProof/>
                <w:color w:val="000000"/>
                <w:szCs w:val="48"/>
              </w:rPr>
              <w:t>ЧĂВАШ  РЕСПУБЛИКИ</w:t>
            </w:r>
          </w:p>
        </w:tc>
        <w:tc>
          <w:tcPr>
            <w:tcW w:w="1173" w:type="dxa"/>
            <w:vMerge w:val="restart"/>
            <w:hideMark/>
          </w:tcPr>
          <w:p w:rsidR="009060B9" w:rsidRPr="009060B9" w:rsidRDefault="009060B9" w:rsidP="009060B9">
            <w:pPr>
              <w:spacing w:after="0" w:line="240" w:lineRule="auto"/>
              <w:jc w:val="center"/>
              <w:rPr>
                <w:rFonts w:ascii="Times New Roman" w:eastAsia="Times New Roman" w:hAnsi="Times New Roman" w:cs="Times New Roman"/>
                <w:sz w:val="26"/>
                <w:szCs w:val="24"/>
              </w:rPr>
            </w:pPr>
            <w:r w:rsidRPr="009060B9">
              <w:rPr>
                <w:rFonts w:ascii="TimesET" w:eastAsia="Calibri" w:hAnsi="TimesET" w:cs="Times New Roman"/>
                <w:noProof/>
                <w:sz w:val="48"/>
                <w:szCs w:val="48"/>
                <w:lang w:eastAsia="ru-RU"/>
              </w:rPr>
              <w:drawing>
                <wp:anchor distT="0" distB="0" distL="114300" distR="114300" simplePos="0" relativeHeight="251659264" behindDoc="1" locked="0" layoutInCell="1" allowOverlap="1" wp14:anchorId="495261FB" wp14:editId="7B193130">
                  <wp:simplePos x="0" y="0"/>
                  <wp:positionH relativeFrom="column">
                    <wp:posOffset>20320</wp:posOffset>
                  </wp:positionH>
                  <wp:positionV relativeFrom="paragraph">
                    <wp:posOffset>20320</wp:posOffset>
                  </wp:positionV>
                  <wp:extent cx="564515" cy="712470"/>
                  <wp:effectExtent l="0" t="0" r="6985" b="0"/>
                  <wp:wrapNone/>
                  <wp:docPr id="5" name="Рисунок 5"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ч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pic:spPr>
                      </pic:pic>
                    </a:graphicData>
                  </a:graphic>
                  <wp14:sizeRelH relativeFrom="page">
                    <wp14:pctWidth>0</wp14:pctWidth>
                  </wp14:sizeRelH>
                  <wp14:sizeRelV relativeFrom="page">
                    <wp14:pctHeight>0</wp14:pctHeight>
                  </wp14:sizeRelV>
                </wp:anchor>
              </w:drawing>
            </w:r>
          </w:p>
        </w:tc>
        <w:tc>
          <w:tcPr>
            <w:tcW w:w="4202" w:type="dxa"/>
            <w:hideMark/>
          </w:tcPr>
          <w:p w:rsidR="009060B9" w:rsidRPr="009060B9" w:rsidRDefault="009060B9" w:rsidP="009060B9">
            <w:pPr>
              <w:autoSpaceDE w:val="0"/>
              <w:autoSpaceDN w:val="0"/>
              <w:adjustRightInd w:val="0"/>
              <w:spacing w:after="0"/>
              <w:jc w:val="center"/>
              <w:rPr>
                <w:rFonts w:ascii="Times New Roman" w:eastAsia="Times New Roman" w:hAnsi="Times New Roman" w:cs="Times New Roman"/>
                <w:b/>
                <w:bCs/>
                <w:noProof/>
                <w:szCs w:val="20"/>
              </w:rPr>
            </w:pPr>
            <w:r w:rsidRPr="009060B9">
              <w:rPr>
                <w:rFonts w:ascii="Times New Roman" w:eastAsia="Times New Roman" w:hAnsi="Times New Roman" w:cs="Times New Roman"/>
                <w:b/>
                <w:bCs/>
                <w:noProof/>
                <w:szCs w:val="20"/>
              </w:rPr>
              <w:t>ЧУВАШСКАЯ РЕСПУБЛИКА</w:t>
            </w:r>
          </w:p>
        </w:tc>
      </w:tr>
      <w:tr w:rsidR="009060B9" w:rsidRPr="009060B9" w:rsidTr="009060B9">
        <w:trPr>
          <w:cantSplit/>
          <w:trHeight w:val="1617"/>
        </w:trPr>
        <w:tc>
          <w:tcPr>
            <w:tcW w:w="4195" w:type="dxa"/>
          </w:tcPr>
          <w:p w:rsidR="009060B9" w:rsidRPr="009060B9" w:rsidRDefault="009060B9" w:rsidP="009060B9">
            <w:pPr>
              <w:tabs>
                <w:tab w:val="left" w:pos="4285"/>
              </w:tabs>
              <w:autoSpaceDE w:val="0"/>
              <w:autoSpaceDN w:val="0"/>
              <w:adjustRightInd w:val="0"/>
              <w:spacing w:after="0"/>
              <w:jc w:val="center"/>
              <w:rPr>
                <w:rFonts w:ascii="Times New Roman" w:eastAsia="Times New Roman" w:hAnsi="Times New Roman" w:cs="Times New Roman"/>
                <w:b/>
                <w:bCs/>
                <w:noProof/>
                <w:color w:val="000000"/>
                <w:szCs w:val="20"/>
              </w:rPr>
            </w:pPr>
            <w:r w:rsidRPr="009060B9">
              <w:rPr>
                <w:rFonts w:ascii="Times New Roman" w:eastAsia="Times New Roman" w:hAnsi="Times New Roman" w:cs="Times New Roman"/>
                <w:b/>
                <w:bCs/>
                <w:noProof/>
                <w:color w:val="000000"/>
                <w:szCs w:val="20"/>
              </w:rPr>
              <w:t>ÇĚМĚРЛЕ МУНИЦИПАЛЛĂ</w:t>
            </w:r>
          </w:p>
          <w:p w:rsidR="009060B9" w:rsidRPr="009060B9" w:rsidRDefault="009060B9" w:rsidP="009060B9">
            <w:pPr>
              <w:tabs>
                <w:tab w:val="left" w:pos="4285"/>
              </w:tabs>
              <w:autoSpaceDE w:val="0"/>
              <w:autoSpaceDN w:val="0"/>
              <w:adjustRightInd w:val="0"/>
              <w:spacing w:after="0"/>
              <w:jc w:val="center"/>
              <w:rPr>
                <w:rFonts w:ascii="Times New Roman" w:eastAsia="Times New Roman" w:hAnsi="Times New Roman" w:cs="Times New Roman"/>
                <w:b/>
                <w:bCs/>
                <w:noProof/>
                <w:color w:val="000000"/>
                <w:szCs w:val="20"/>
              </w:rPr>
            </w:pPr>
            <w:r w:rsidRPr="009060B9">
              <w:rPr>
                <w:rFonts w:ascii="Times New Roman" w:eastAsia="Times New Roman" w:hAnsi="Times New Roman" w:cs="Times New Roman"/>
                <w:b/>
                <w:bCs/>
                <w:noProof/>
                <w:color w:val="000000"/>
                <w:szCs w:val="20"/>
              </w:rPr>
              <w:t xml:space="preserve">ОКРУГĔН </w:t>
            </w:r>
          </w:p>
          <w:p w:rsidR="009060B9" w:rsidRPr="009060B9" w:rsidRDefault="009060B9" w:rsidP="009060B9">
            <w:pPr>
              <w:tabs>
                <w:tab w:val="left" w:pos="4285"/>
              </w:tabs>
              <w:autoSpaceDE w:val="0"/>
              <w:autoSpaceDN w:val="0"/>
              <w:adjustRightInd w:val="0"/>
              <w:spacing w:after="0"/>
              <w:jc w:val="center"/>
              <w:rPr>
                <w:rFonts w:ascii="Courier New" w:eastAsia="Times New Roman" w:hAnsi="Courier New" w:cs="Courier New"/>
                <w:b/>
                <w:bCs/>
                <w:color w:val="000000"/>
                <w:sz w:val="26"/>
                <w:szCs w:val="20"/>
                <w:lang w:eastAsia="ru-RU"/>
              </w:rPr>
            </w:pPr>
            <w:r w:rsidRPr="009060B9">
              <w:rPr>
                <w:rFonts w:ascii="Times New Roman" w:eastAsia="Times New Roman" w:hAnsi="Times New Roman" w:cs="Times New Roman"/>
                <w:b/>
                <w:bCs/>
                <w:noProof/>
                <w:color w:val="000000"/>
                <w:szCs w:val="20"/>
              </w:rPr>
              <w:t>АДМИНИСТРАЦИЙĚ</w:t>
            </w:r>
          </w:p>
          <w:p w:rsidR="009060B9" w:rsidRPr="009060B9" w:rsidRDefault="009060B9" w:rsidP="009060B9">
            <w:pPr>
              <w:spacing w:after="0" w:line="240" w:lineRule="auto"/>
              <w:jc w:val="center"/>
              <w:rPr>
                <w:rFonts w:ascii="TimesET" w:eastAsia="Times New Roman" w:hAnsi="TimesET" w:cs="Times New Roman"/>
                <w:sz w:val="24"/>
                <w:szCs w:val="24"/>
                <w:lang w:eastAsia="ru-RU"/>
              </w:rPr>
            </w:pPr>
          </w:p>
          <w:p w:rsidR="009060B9" w:rsidRPr="009060B9" w:rsidRDefault="009060B9" w:rsidP="009060B9">
            <w:pPr>
              <w:spacing w:after="0" w:line="240" w:lineRule="auto"/>
              <w:jc w:val="center"/>
              <w:rPr>
                <w:rFonts w:ascii="Times New Roman" w:eastAsia="Times New Roman" w:hAnsi="Times New Roman" w:cs="Times New Roman"/>
                <w:b/>
                <w:sz w:val="24"/>
                <w:szCs w:val="24"/>
                <w:lang w:eastAsia="ru-RU"/>
              </w:rPr>
            </w:pPr>
            <w:r w:rsidRPr="009060B9">
              <w:rPr>
                <w:rFonts w:ascii="Times New Roman" w:eastAsia="Times New Roman" w:hAnsi="Times New Roman" w:cs="Times New Roman"/>
                <w:b/>
                <w:sz w:val="24"/>
                <w:szCs w:val="24"/>
                <w:lang w:eastAsia="ru-RU"/>
              </w:rPr>
              <w:t>ЙЫШ</w:t>
            </w:r>
            <w:r w:rsidRPr="009060B9">
              <w:rPr>
                <w:rFonts w:ascii="Times New Roman" w:eastAsia="Calibri" w:hAnsi="Times New Roman" w:cs="Times New Roman"/>
                <w:b/>
                <w:bCs/>
                <w:noProof/>
                <w:color w:val="000000"/>
                <w:sz w:val="24"/>
                <w:szCs w:val="24"/>
              </w:rPr>
              <w:t>Ă</w:t>
            </w:r>
            <w:r w:rsidRPr="009060B9">
              <w:rPr>
                <w:rFonts w:ascii="Times New Roman" w:eastAsia="Times New Roman" w:hAnsi="Times New Roman" w:cs="Times New Roman"/>
                <w:b/>
                <w:sz w:val="24"/>
                <w:szCs w:val="24"/>
                <w:lang w:eastAsia="ru-RU"/>
              </w:rPr>
              <w:t>НУ</w:t>
            </w:r>
          </w:p>
          <w:p w:rsidR="009060B9" w:rsidRPr="009060B9" w:rsidRDefault="009060B9" w:rsidP="009060B9">
            <w:pPr>
              <w:spacing w:after="0" w:line="240" w:lineRule="auto"/>
              <w:jc w:val="center"/>
              <w:rPr>
                <w:rFonts w:ascii="Times New Roman" w:eastAsia="Times New Roman" w:hAnsi="Times New Roman" w:cs="Times New Roman"/>
                <w:sz w:val="24"/>
                <w:szCs w:val="24"/>
                <w:lang w:eastAsia="ru-RU"/>
              </w:rPr>
            </w:pPr>
            <w:r w:rsidRPr="009060B9">
              <w:rPr>
                <w:rFonts w:ascii="Times New Roman" w:eastAsia="Times New Roman" w:hAnsi="Times New Roman" w:cs="Times New Roman"/>
                <w:sz w:val="24"/>
                <w:szCs w:val="24"/>
                <w:lang w:eastAsia="ru-RU"/>
              </w:rPr>
              <w:t xml:space="preserve"> </w:t>
            </w:r>
          </w:p>
          <w:p w:rsidR="009060B9" w:rsidRPr="009060B9" w:rsidRDefault="00637E8C" w:rsidP="00906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01.11.2024 1020</w:t>
            </w:r>
            <w:r w:rsidR="009060B9" w:rsidRPr="009060B9">
              <w:rPr>
                <w:rFonts w:ascii="Times New Roman" w:eastAsia="Times New Roman" w:hAnsi="Times New Roman" w:cs="Times New Roman"/>
                <w:sz w:val="24"/>
                <w:szCs w:val="24"/>
                <w:lang w:eastAsia="ru-RU"/>
              </w:rPr>
              <w:t xml:space="preserve"> № </w:t>
            </w:r>
          </w:p>
          <w:p w:rsidR="009060B9" w:rsidRPr="009060B9" w:rsidRDefault="009060B9" w:rsidP="009060B9">
            <w:pPr>
              <w:spacing w:after="0" w:line="240" w:lineRule="auto"/>
              <w:jc w:val="center"/>
              <w:rPr>
                <w:rFonts w:ascii="Times New Roman" w:eastAsia="Times New Roman" w:hAnsi="Times New Roman" w:cs="Times New Roman"/>
                <w:sz w:val="24"/>
                <w:szCs w:val="24"/>
                <w:lang w:eastAsia="ru-RU"/>
              </w:rPr>
            </w:pPr>
            <w:r w:rsidRPr="009060B9">
              <w:rPr>
                <w:rFonts w:ascii="Times New Roman" w:eastAsia="Times New Roman" w:hAnsi="Times New Roman" w:cs="Times New Roman"/>
                <w:bCs/>
                <w:sz w:val="24"/>
                <w:szCs w:val="24"/>
                <w:lang w:eastAsia="ru-RU"/>
              </w:rPr>
              <w:t>Çě</w:t>
            </w:r>
            <w:proofErr w:type="gramStart"/>
            <w:r w:rsidRPr="009060B9">
              <w:rPr>
                <w:rFonts w:ascii="Times New Roman" w:eastAsia="Times New Roman" w:hAnsi="Times New Roman" w:cs="Times New Roman"/>
                <w:bCs/>
                <w:sz w:val="24"/>
                <w:szCs w:val="24"/>
                <w:lang w:eastAsia="ru-RU"/>
              </w:rPr>
              <w:t>м</w:t>
            </w:r>
            <w:proofErr w:type="gramEnd"/>
            <w:r w:rsidRPr="009060B9">
              <w:rPr>
                <w:rFonts w:ascii="Times New Roman" w:eastAsia="Times New Roman" w:hAnsi="Times New Roman" w:cs="Times New Roman"/>
                <w:bCs/>
                <w:sz w:val="24"/>
                <w:szCs w:val="24"/>
                <w:lang w:eastAsia="ru-RU"/>
              </w:rPr>
              <w:t>ěрле</w:t>
            </w:r>
            <w:r w:rsidRPr="009060B9">
              <w:rPr>
                <w:rFonts w:ascii="Times New Roman" w:eastAsia="Times New Roman" w:hAnsi="Times New Roman" w:cs="Times New Roman"/>
                <w:sz w:val="24"/>
                <w:szCs w:val="24"/>
                <w:lang w:eastAsia="ru-RU"/>
              </w:rPr>
              <w:t xml:space="preserve"> хули</w:t>
            </w:r>
          </w:p>
          <w:p w:rsidR="009060B9" w:rsidRPr="009060B9" w:rsidRDefault="009060B9" w:rsidP="009060B9">
            <w:pPr>
              <w:spacing w:after="0" w:line="240" w:lineRule="auto"/>
              <w:jc w:val="center"/>
              <w:rPr>
                <w:rFonts w:ascii="Times New Roman" w:eastAsia="Times New Roman" w:hAnsi="Times New Roman" w:cs="Times New Roman"/>
                <w:noProof/>
                <w:color w:val="000000"/>
                <w:sz w:val="26"/>
                <w:szCs w:val="24"/>
              </w:rPr>
            </w:pPr>
          </w:p>
        </w:tc>
        <w:tc>
          <w:tcPr>
            <w:tcW w:w="0" w:type="auto"/>
            <w:vMerge/>
            <w:vAlign w:val="center"/>
            <w:hideMark/>
          </w:tcPr>
          <w:p w:rsidR="009060B9" w:rsidRPr="009060B9" w:rsidRDefault="009060B9" w:rsidP="009060B9">
            <w:pPr>
              <w:spacing w:after="0" w:line="240" w:lineRule="auto"/>
              <w:rPr>
                <w:rFonts w:ascii="Times New Roman" w:eastAsia="Times New Roman" w:hAnsi="Times New Roman" w:cs="Times New Roman"/>
                <w:sz w:val="26"/>
                <w:szCs w:val="24"/>
              </w:rPr>
            </w:pPr>
          </w:p>
        </w:tc>
        <w:tc>
          <w:tcPr>
            <w:tcW w:w="4202" w:type="dxa"/>
          </w:tcPr>
          <w:p w:rsidR="009060B9" w:rsidRPr="009060B9" w:rsidRDefault="009060B9" w:rsidP="009060B9">
            <w:pPr>
              <w:autoSpaceDE w:val="0"/>
              <w:autoSpaceDN w:val="0"/>
              <w:adjustRightInd w:val="0"/>
              <w:spacing w:after="0"/>
              <w:jc w:val="center"/>
              <w:rPr>
                <w:rFonts w:ascii="Times New Roman" w:eastAsia="Times New Roman" w:hAnsi="Times New Roman" w:cs="Times New Roman"/>
                <w:b/>
                <w:bCs/>
                <w:noProof/>
                <w:color w:val="000000"/>
                <w:szCs w:val="20"/>
              </w:rPr>
            </w:pPr>
            <w:r w:rsidRPr="009060B9">
              <w:rPr>
                <w:rFonts w:ascii="Times New Roman" w:eastAsia="Times New Roman" w:hAnsi="Times New Roman" w:cs="Times New Roman"/>
                <w:b/>
                <w:bCs/>
                <w:noProof/>
                <w:color w:val="000000"/>
                <w:szCs w:val="20"/>
              </w:rPr>
              <w:t>АДМИНИСТРАЦИЯ</w:t>
            </w:r>
          </w:p>
          <w:p w:rsidR="009060B9" w:rsidRPr="009060B9" w:rsidRDefault="009060B9" w:rsidP="009060B9">
            <w:pPr>
              <w:autoSpaceDE w:val="0"/>
              <w:autoSpaceDN w:val="0"/>
              <w:adjustRightInd w:val="0"/>
              <w:spacing w:after="0"/>
              <w:jc w:val="center"/>
              <w:rPr>
                <w:rFonts w:ascii="Times New Roman" w:eastAsia="Times New Roman" w:hAnsi="Times New Roman" w:cs="Times New Roman"/>
                <w:noProof/>
                <w:color w:val="000000"/>
                <w:sz w:val="26"/>
                <w:szCs w:val="20"/>
              </w:rPr>
            </w:pPr>
            <w:r w:rsidRPr="009060B9">
              <w:rPr>
                <w:rFonts w:ascii="Times New Roman" w:eastAsia="Times New Roman" w:hAnsi="Times New Roman" w:cs="Times New Roman"/>
                <w:b/>
                <w:bCs/>
                <w:noProof/>
                <w:color w:val="000000"/>
                <w:szCs w:val="20"/>
              </w:rPr>
              <w:t>ШУМЕРЛИНСКОГО МУНИЦИПАЛЬНОГО ОКРУГА</w:t>
            </w:r>
            <w:r w:rsidRPr="009060B9">
              <w:rPr>
                <w:rFonts w:ascii="Times New Roman" w:eastAsia="Times New Roman" w:hAnsi="Times New Roman" w:cs="Times New Roman"/>
                <w:noProof/>
                <w:color w:val="000000"/>
                <w:sz w:val="26"/>
                <w:szCs w:val="20"/>
              </w:rPr>
              <w:t xml:space="preserve"> </w:t>
            </w:r>
          </w:p>
          <w:p w:rsidR="009060B9" w:rsidRPr="009060B9" w:rsidRDefault="009060B9" w:rsidP="009060B9">
            <w:pPr>
              <w:autoSpaceDE w:val="0"/>
              <w:autoSpaceDN w:val="0"/>
              <w:adjustRightInd w:val="0"/>
              <w:spacing w:after="0"/>
              <w:jc w:val="center"/>
              <w:rPr>
                <w:rFonts w:ascii="Courier New" w:eastAsia="Times New Roman" w:hAnsi="Courier New" w:cs="Courier New"/>
                <w:bCs/>
                <w:color w:val="000000"/>
                <w:sz w:val="24"/>
                <w:szCs w:val="24"/>
                <w:lang w:eastAsia="ru-RU"/>
              </w:rPr>
            </w:pPr>
          </w:p>
          <w:p w:rsidR="009060B9" w:rsidRPr="009060B9" w:rsidRDefault="009060B9" w:rsidP="009060B9">
            <w:pPr>
              <w:spacing w:after="0" w:line="240" w:lineRule="auto"/>
              <w:jc w:val="center"/>
              <w:rPr>
                <w:rFonts w:ascii="TimesET" w:eastAsia="Times New Roman" w:hAnsi="TimesET" w:cs="Times New Roman"/>
                <w:b/>
                <w:sz w:val="48"/>
                <w:szCs w:val="48"/>
                <w:lang w:eastAsia="ru-RU"/>
              </w:rPr>
            </w:pPr>
            <w:r w:rsidRPr="009060B9">
              <w:rPr>
                <w:rFonts w:ascii="Times New Roman" w:eastAsia="Times New Roman" w:hAnsi="Times New Roman" w:cs="Times New Roman"/>
                <w:b/>
                <w:sz w:val="24"/>
                <w:szCs w:val="24"/>
                <w:lang w:eastAsia="ru-RU"/>
              </w:rPr>
              <w:t>ПОСТАНОВЛЕНИЕ</w:t>
            </w:r>
          </w:p>
          <w:p w:rsidR="009060B9" w:rsidRPr="009060B9" w:rsidRDefault="009060B9" w:rsidP="009060B9">
            <w:pPr>
              <w:spacing w:after="0" w:line="240" w:lineRule="auto"/>
              <w:jc w:val="center"/>
              <w:rPr>
                <w:rFonts w:ascii="Times New Roman" w:eastAsia="Times New Roman" w:hAnsi="Times New Roman" w:cs="Times New Roman"/>
                <w:sz w:val="24"/>
                <w:szCs w:val="24"/>
                <w:lang w:eastAsia="ru-RU"/>
              </w:rPr>
            </w:pPr>
          </w:p>
          <w:p w:rsidR="009060B9" w:rsidRPr="009060B9" w:rsidRDefault="00637E8C" w:rsidP="00906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01.11.2024 № 1020</w:t>
            </w:r>
            <w:r w:rsidR="009060B9" w:rsidRPr="009060B9">
              <w:rPr>
                <w:rFonts w:ascii="Times New Roman" w:eastAsia="Times New Roman" w:hAnsi="Times New Roman" w:cs="Times New Roman"/>
                <w:sz w:val="24"/>
                <w:szCs w:val="24"/>
                <w:lang w:eastAsia="ru-RU"/>
              </w:rPr>
              <w:t xml:space="preserve"> </w:t>
            </w:r>
          </w:p>
          <w:p w:rsidR="009060B9" w:rsidRPr="009060B9" w:rsidRDefault="009060B9" w:rsidP="009060B9">
            <w:pPr>
              <w:spacing w:after="0" w:line="240" w:lineRule="auto"/>
              <w:jc w:val="center"/>
              <w:rPr>
                <w:rFonts w:ascii="Times New Roman" w:eastAsia="Times New Roman" w:hAnsi="Times New Roman" w:cs="Times New Roman"/>
                <w:b/>
                <w:sz w:val="28"/>
                <w:szCs w:val="24"/>
                <w:lang w:eastAsia="ru-RU"/>
              </w:rPr>
            </w:pPr>
            <w:r w:rsidRPr="009060B9">
              <w:rPr>
                <w:rFonts w:ascii="Times New Roman" w:eastAsia="Times New Roman" w:hAnsi="Times New Roman" w:cs="Times New Roman"/>
                <w:sz w:val="24"/>
                <w:szCs w:val="24"/>
                <w:lang w:eastAsia="ru-RU"/>
              </w:rPr>
              <w:t xml:space="preserve">  г. Шумерля</w:t>
            </w:r>
          </w:p>
          <w:p w:rsidR="009060B9" w:rsidRPr="009060B9" w:rsidRDefault="009060B9" w:rsidP="009060B9">
            <w:pPr>
              <w:autoSpaceDE w:val="0"/>
              <w:autoSpaceDN w:val="0"/>
              <w:adjustRightInd w:val="0"/>
              <w:spacing w:after="0"/>
              <w:ind w:right="-35"/>
              <w:jc w:val="both"/>
              <w:rPr>
                <w:rFonts w:ascii="Times New Roman" w:eastAsia="Times New Roman" w:hAnsi="Times New Roman" w:cs="Times New Roman"/>
                <w:noProof/>
                <w:sz w:val="26"/>
                <w:szCs w:val="20"/>
              </w:rPr>
            </w:pPr>
          </w:p>
        </w:tc>
      </w:tr>
    </w:tbl>
    <w:p w:rsidR="009060B9" w:rsidRPr="009060B9" w:rsidRDefault="009060B9" w:rsidP="009060B9">
      <w:pPr>
        <w:tabs>
          <w:tab w:val="left" w:pos="4111"/>
        </w:tabs>
        <w:spacing w:after="0" w:line="240" w:lineRule="auto"/>
        <w:ind w:right="5244"/>
        <w:jc w:val="both"/>
        <w:rPr>
          <w:rFonts w:ascii="Times New Roman" w:eastAsia="Times New Roman" w:hAnsi="Times New Roman" w:cs="Times New Roman"/>
          <w:noProof/>
          <w:color w:val="000000"/>
          <w:sz w:val="24"/>
          <w:szCs w:val="24"/>
        </w:rPr>
      </w:pPr>
      <w:r w:rsidRPr="009060B9">
        <w:rPr>
          <w:rFonts w:ascii="Times New Roman" w:eastAsia="Times New Roman" w:hAnsi="Times New Roman" w:cs="Times New Roman"/>
          <w:noProof/>
          <w:color w:val="000000"/>
          <w:sz w:val="24"/>
          <w:szCs w:val="24"/>
        </w:rPr>
        <w:t>Об утверждении программы комплексного развития систем коммунальной инфраструктуры Шумерлинского муниципального округа Чувашской Республики на 2024- 2034 годы</w:t>
      </w:r>
    </w:p>
    <w:p w:rsidR="009060B9" w:rsidRPr="009060B9" w:rsidRDefault="009060B9" w:rsidP="009060B9">
      <w:pPr>
        <w:tabs>
          <w:tab w:val="left" w:pos="4111"/>
        </w:tabs>
        <w:spacing w:after="0" w:line="240" w:lineRule="auto"/>
        <w:ind w:right="5244"/>
        <w:jc w:val="both"/>
        <w:rPr>
          <w:rFonts w:ascii="Times New Roman" w:eastAsia="Times New Roman" w:hAnsi="Times New Roman" w:cs="Times New Roman"/>
          <w:noProof/>
          <w:color w:val="000000"/>
          <w:sz w:val="24"/>
          <w:szCs w:val="24"/>
        </w:rPr>
      </w:pPr>
    </w:p>
    <w:p w:rsidR="009060B9" w:rsidRPr="009060B9" w:rsidRDefault="009060B9" w:rsidP="009060B9">
      <w:pPr>
        <w:spacing w:after="0" w:line="240" w:lineRule="auto"/>
        <w:ind w:right="5386"/>
        <w:jc w:val="both"/>
        <w:rPr>
          <w:rFonts w:ascii="Times New Roman" w:eastAsia="Times New Roman" w:hAnsi="Times New Roman" w:cs="Times New Roman"/>
          <w:noProof/>
          <w:color w:val="000000"/>
          <w:sz w:val="24"/>
          <w:szCs w:val="24"/>
        </w:rPr>
      </w:pPr>
    </w:p>
    <w:p w:rsidR="009060B9" w:rsidRPr="009060B9" w:rsidRDefault="009060B9" w:rsidP="009060B9">
      <w:pPr>
        <w:spacing w:after="0" w:line="240" w:lineRule="auto"/>
        <w:ind w:firstLine="567"/>
        <w:jc w:val="both"/>
        <w:rPr>
          <w:rFonts w:ascii="Times New Roman" w:eastAsia="Times New Roman" w:hAnsi="Times New Roman" w:cs="Times New Roman"/>
          <w:sz w:val="24"/>
          <w:szCs w:val="24"/>
          <w:lang w:eastAsia="ru-RU"/>
        </w:rPr>
      </w:pPr>
      <w:proofErr w:type="gramStart"/>
      <w:r w:rsidRPr="009060B9">
        <w:rPr>
          <w:rFonts w:ascii="Times New Roman" w:eastAsia="Times New Roman" w:hAnsi="Times New Roman" w:cs="Times New Roman"/>
          <w:sz w:val="24"/>
          <w:szCs w:val="24"/>
          <w:lang w:eastAsia="ru-RU"/>
        </w:rPr>
        <w:t>В соответствии с  Жилищным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w:t>
      </w:r>
      <w:r w:rsidRPr="009060B9">
        <w:rPr>
          <w:rFonts w:ascii="TimesET" w:eastAsia="Calibri" w:hAnsi="TimesET" w:cs="Times New Roman"/>
          <w:sz w:val="48"/>
          <w:szCs w:val="48"/>
        </w:rPr>
        <w:t xml:space="preserve"> </w:t>
      </w:r>
      <w:r w:rsidRPr="009060B9">
        <w:rPr>
          <w:rFonts w:ascii="Times New Roman" w:eastAsia="Calibri" w:hAnsi="Times New Roman" w:cs="Times New Roman"/>
          <w:bCs/>
          <w:color w:val="22272F"/>
          <w:sz w:val="24"/>
          <w:szCs w:val="24"/>
          <w:shd w:val="clear" w:color="auto" w:fill="FFFFFF"/>
        </w:rPr>
        <w:t xml:space="preserve">Постановлением 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муниципальных округов, городских округов», </w:t>
      </w:r>
      <w:r w:rsidRPr="009060B9">
        <w:rPr>
          <w:rFonts w:ascii="Times New Roman" w:eastAsia="Times New Roman" w:hAnsi="Times New Roman" w:cs="Times New Roman"/>
          <w:sz w:val="24"/>
          <w:szCs w:val="24"/>
          <w:lang w:eastAsia="ru-RU"/>
        </w:rPr>
        <w:t>Уставом Шумерлинского муниципального округа Чувашской Республики</w:t>
      </w:r>
      <w:proofErr w:type="gramEnd"/>
    </w:p>
    <w:p w:rsidR="009060B9" w:rsidRPr="009060B9" w:rsidRDefault="009060B9" w:rsidP="009060B9">
      <w:pPr>
        <w:spacing w:after="0" w:line="240" w:lineRule="auto"/>
        <w:ind w:firstLine="851"/>
        <w:jc w:val="both"/>
        <w:rPr>
          <w:rFonts w:ascii="Times New Roman" w:eastAsia="Times New Roman" w:hAnsi="Times New Roman" w:cs="Times New Roman"/>
          <w:sz w:val="24"/>
          <w:szCs w:val="24"/>
          <w:lang w:eastAsia="ru-RU"/>
        </w:rPr>
      </w:pPr>
      <w:r w:rsidRPr="009060B9">
        <w:rPr>
          <w:rFonts w:ascii="Times New Roman" w:eastAsia="Times New Roman" w:hAnsi="Times New Roman" w:cs="Times New Roman"/>
          <w:sz w:val="24"/>
          <w:szCs w:val="24"/>
          <w:lang w:eastAsia="ru-RU"/>
        </w:rPr>
        <w:t xml:space="preserve">администрация Шумерлинского муниципального округа  </w:t>
      </w:r>
      <w:proofErr w:type="gramStart"/>
      <w:r w:rsidRPr="009060B9">
        <w:rPr>
          <w:rFonts w:ascii="Times New Roman" w:eastAsia="Times New Roman" w:hAnsi="Times New Roman" w:cs="Times New Roman"/>
          <w:sz w:val="24"/>
          <w:szCs w:val="24"/>
          <w:lang w:eastAsia="ru-RU"/>
        </w:rPr>
        <w:t>п</w:t>
      </w:r>
      <w:proofErr w:type="gramEnd"/>
      <w:r w:rsidRPr="009060B9">
        <w:rPr>
          <w:rFonts w:ascii="Times New Roman" w:eastAsia="Times New Roman" w:hAnsi="Times New Roman" w:cs="Times New Roman"/>
          <w:sz w:val="24"/>
          <w:szCs w:val="24"/>
          <w:lang w:eastAsia="ru-RU"/>
        </w:rPr>
        <w:t xml:space="preserve"> о с т а н о в л я е т: </w:t>
      </w:r>
    </w:p>
    <w:p w:rsidR="009060B9" w:rsidRPr="009060B9" w:rsidRDefault="009060B9" w:rsidP="009060B9">
      <w:pPr>
        <w:spacing w:after="0" w:line="240" w:lineRule="auto"/>
        <w:ind w:firstLine="567"/>
        <w:jc w:val="both"/>
        <w:rPr>
          <w:rFonts w:ascii="Times New Roman" w:eastAsia="Times New Roman" w:hAnsi="Times New Roman" w:cs="Times New Roman"/>
          <w:sz w:val="24"/>
          <w:szCs w:val="24"/>
          <w:lang w:eastAsia="ru-RU"/>
        </w:rPr>
      </w:pPr>
    </w:p>
    <w:p w:rsidR="009060B9" w:rsidRPr="009060B9" w:rsidRDefault="009060B9" w:rsidP="009060B9">
      <w:pPr>
        <w:spacing w:after="0" w:line="240" w:lineRule="auto"/>
        <w:ind w:right="43" w:firstLine="567"/>
        <w:jc w:val="both"/>
        <w:rPr>
          <w:rFonts w:ascii="Times New Roman" w:eastAsia="Times New Roman" w:hAnsi="Times New Roman" w:cs="Times New Roman"/>
          <w:sz w:val="24"/>
          <w:szCs w:val="24"/>
          <w:lang w:eastAsia="x-none"/>
        </w:rPr>
      </w:pPr>
      <w:r w:rsidRPr="009060B9">
        <w:rPr>
          <w:rFonts w:ascii="Times New Roman" w:eastAsia="Times New Roman" w:hAnsi="Times New Roman" w:cs="Times New Roman"/>
          <w:sz w:val="24"/>
          <w:szCs w:val="24"/>
          <w:lang w:eastAsia="x-none"/>
        </w:rPr>
        <w:t>1. Утвердить программу комплексного развития систем коммунальной инфраструктуры Шумерлинского муниципального округа Чувашской Республики на 2024-2034 годы согласно приложению к настоящему постановлению.</w:t>
      </w:r>
    </w:p>
    <w:p w:rsidR="009060B9" w:rsidRPr="009060B9" w:rsidRDefault="009060B9" w:rsidP="009060B9">
      <w:pPr>
        <w:spacing w:after="0" w:line="240" w:lineRule="auto"/>
        <w:ind w:right="43" w:firstLine="567"/>
        <w:jc w:val="both"/>
        <w:rPr>
          <w:rFonts w:ascii="Times New Roman" w:eastAsia="Times New Roman" w:hAnsi="Times New Roman" w:cs="Times New Roman"/>
          <w:sz w:val="24"/>
          <w:szCs w:val="24"/>
          <w:lang w:eastAsia="ru-RU"/>
        </w:rPr>
      </w:pPr>
      <w:r w:rsidRPr="009060B9">
        <w:rPr>
          <w:rFonts w:ascii="Times New Roman" w:eastAsia="Times New Roman" w:hAnsi="Times New Roman" w:cs="Times New Roman"/>
          <w:sz w:val="24"/>
          <w:szCs w:val="24"/>
          <w:lang w:eastAsia="x-none"/>
        </w:rPr>
        <w:t>2.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9060B9" w:rsidRPr="009060B9" w:rsidRDefault="009060B9" w:rsidP="009060B9">
      <w:pPr>
        <w:spacing w:after="0" w:line="240" w:lineRule="auto"/>
        <w:ind w:right="43" w:firstLine="567"/>
        <w:jc w:val="both"/>
        <w:rPr>
          <w:rFonts w:ascii="Times New Roman" w:eastAsia="Times New Roman" w:hAnsi="Times New Roman" w:cs="Times New Roman"/>
          <w:sz w:val="24"/>
          <w:szCs w:val="24"/>
          <w:lang w:eastAsia="ru-RU"/>
        </w:rPr>
      </w:pPr>
      <w:r w:rsidRPr="009060B9">
        <w:rPr>
          <w:rFonts w:ascii="Times New Roman" w:eastAsia="Times New Roman" w:hAnsi="Times New Roman" w:cs="Times New Roman"/>
          <w:sz w:val="24"/>
          <w:szCs w:val="24"/>
          <w:lang w:eastAsia="ru-RU"/>
        </w:rPr>
        <w:t xml:space="preserve">3. </w:t>
      </w:r>
      <w:proofErr w:type="gramStart"/>
      <w:r w:rsidRPr="009060B9">
        <w:rPr>
          <w:rFonts w:ascii="Times New Roman" w:eastAsia="Times New Roman" w:hAnsi="Times New Roman" w:cs="Times New Roman"/>
          <w:sz w:val="24"/>
          <w:szCs w:val="24"/>
          <w:lang w:eastAsia="ru-RU"/>
        </w:rPr>
        <w:t>Контроль за</w:t>
      </w:r>
      <w:proofErr w:type="gramEnd"/>
      <w:r w:rsidRPr="009060B9">
        <w:rPr>
          <w:rFonts w:ascii="Times New Roman" w:eastAsia="Times New Roman" w:hAnsi="Times New Roman" w:cs="Times New Roman"/>
          <w:sz w:val="24"/>
          <w:szCs w:val="24"/>
          <w:lang w:eastAsia="ru-RU"/>
        </w:rPr>
        <w:t xml:space="preserve">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Шумерлинского муниципального округа. </w:t>
      </w:r>
    </w:p>
    <w:p w:rsidR="009060B9" w:rsidRPr="009060B9" w:rsidRDefault="009060B9" w:rsidP="009060B9">
      <w:pPr>
        <w:spacing w:after="0" w:line="240" w:lineRule="auto"/>
        <w:ind w:right="43" w:firstLine="567"/>
        <w:jc w:val="both"/>
        <w:rPr>
          <w:rFonts w:ascii="Times New Roman" w:eastAsia="Times New Roman" w:hAnsi="Times New Roman" w:cs="Times New Roman"/>
          <w:sz w:val="24"/>
          <w:szCs w:val="24"/>
          <w:lang w:eastAsia="ru-RU"/>
        </w:rPr>
      </w:pPr>
    </w:p>
    <w:p w:rsidR="009060B9" w:rsidRPr="009060B9" w:rsidRDefault="009060B9" w:rsidP="009060B9">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9060B9" w:rsidRPr="009060B9" w:rsidRDefault="009060B9" w:rsidP="009060B9">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9060B9" w:rsidRPr="009060B9" w:rsidRDefault="009060B9" w:rsidP="009060B9">
      <w:pPr>
        <w:autoSpaceDE w:val="0"/>
        <w:autoSpaceDN w:val="0"/>
        <w:adjustRightInd w:val="0"/>
        <w:spacing w:after="0" w:line="240" w:lineRule="auto"/>
        <w:contextualSpacing/>
        <w:jc w:val="both"/>
        <w:rPr>
          <w:rFonts w:ascii="Times New Roman" w:eastAsia="Calibri" w:hAnsi="Times New Roman" w:cs="Times New Roman"/>
          <w:bCs/>
          <w:sz w:val="24"/>
          <w:szCs w:val="24"/>
        </w:rPr>
      </w:pPr>
    </w:p>
    <w:p w:rsidR="009060B9" w:rsidRPr="009060B9" w:rsidRDefault="009060B9" w:rsidP="009060B9">
      <w:pPr>
        <w:autoSpaceDE w:val="0"/>
        <w:autoSpaceDN w:val="0"/>
        <w:adjustRightInd w:val="0"/>
        <w:spacing w:after="0" w:line="240" w:lineRule="auto"/>
        <w:rPr>
          <w:rFonts w:ascii="Times New Roman" w:eastAsia="Calibri" w:hAnsi="Times New Roman" w:cs="Times New Roman"/>
          <w:sz w:val="24"/>
          <w:szCs w:val="24"/>
        </w:rPr>
      </w:pPr>
      <w:r w:rsidRPr="009060B9">
        <w:rPr>
          <w:rFonts w:ascii="Times New Roman" w:eastAsia="Calibri" w:hAnsi="Times New Roman" w:cs="Times New Roman"/>
          <w:sz w:val="24"/>
          <w:szCs w:val="24"/>
        </w:rPr>
        <w:t>Глав</w:t>
      </w:r>
      <w:r w:rsidR="00637E8C">
        <w:rPr>
          <w:rFonts w:ascii="Times New Roman" w:eastAsia="Calibri" w:hAnsi="Times New Roman" w:cs="Times New Roman"/>
          <w:sz w:val="24"/>
          <w:szCs w:val="24"/>
        </w:rPr>
        <w:t>а</w:t>
      </w:r>
      <w:r w:rsidRPr="009060B9">
        <w:rPr>
          <w:rFonts w:ascii="Times New Roman" w:eastAsia="Calibri" w:hAnsi="Times New Roman" w:cs="Times New Roman"/>
          <w:sz w:val="24"/>
          <w:szCs w:val="24"/>
        </w:rPr>
        <w:t xml:space="preserve"> Шумерлинского</w:t>
      </w:r>
    </w:p>
    <w:p w:rsidR="009060B9" w:rsidRPr="009060B9" w:rsidRDefault="009060B9" w:rsidP="009060B9">
      <w:pPr>
        <w:autoSpaceDE w:val="0"/>
        <w:autoSpaceDN w:val="0"/>
        <w:adjustRightInd w:val="0"/>
        <w:spacing w:after="0" w:line="240" w:lineRule="auto"/>
        <w:rPr>
          <w:rFonts w:ascii="Times New Roman" w:eastAsia="Calibri" w:hAnsi="Times New Roman" w:cs="Times New Roman"/>
          <w:sz w:val="24"/>
          <w:szCs w:val="24"/>
        </w:rPr>
      </w:pPr>
      <w:r w:rsidRPr="009060B9">
        <w:rPr>
          <w:rFonts w:ascii="Times New Roman" w:eastAsia="Calibri" w:hAnsi="Times New Roman" w:cs="Times New Roman"/>
          <w:sz w:val="24"/>
          <w:szCs w:val="24"/>
        </w:rPr>
        <w:t xml:space="preserve">муниципального округа                                                                                           Д.И. Головин </w:t>
      </w:r>
    </w:p>
    <w:p w:rsidR="009060B9" w:rsidRPr="009060B9" w:rsidRDefault="00637E8C" w:rsidP="009060B9">
      <w:pPr>
        <w:autoSpaceDE w:val="0"/>
        <w:autoSpaceDN w:val="0"/>
        <w:adjustRightInd w:val="0"/>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Чувашской Республики</w:t>
      </w:r>
    </w:p>
    <w:p w:rsidR="009060B9" w:rsidRPr="009060B9" w:rsidRDefault="009060B9" w:rsidP="009060B9">
      <w:pPr>
        <w:autoSpaceDE w:val="0"/>
        <w:autoSpaceDN w:val="0"/>
        <w:adjustRightInd w:val="0"/>
        <w:spacing w:after="0" w:line="240" w:lineRule="auto"/>
        <w:contextualSpacing/>
        <w:jc w:val="both"/>
        <w:rPr>
          <w:rFonts w:ascii="Times New Roman" w:eastAsia="Calibri" w:hAnsi="Times New Roman" w:cs="Times New Roman"/>
          <w:bCs/>
        </w:rPr>
      </w:pPr>
    </w:p>
    <w:p w:rsidR="009060B9" w:rsidRPr="009060B9" w:rsidRDefault="009060B9" w:rsidP="009060B9">
      <w:pPr>
        <w:rPr>
          <w:rFonts w:ascii="TimesET" w:eastAsia="Calibri" w:hAnsi="TimesET" w:cs="Times New Roman"/>
          <w:sz w:val="24"/>
          <w:szCs w:val="24"/>
        </w:rPr>
      </w:pPr>
    </w:p>
    <w:p w:rsidR="009060B9" w:rsidRPr="009060B9" w:rsidRDefault="009060B9" w:rsidP="009060B9">
      <w:pPr>
        <w:rPr>
          <w:rFonts w:ascii="TimesET" w:eastAsia="Calibri" w:hAnsi="TimesET" w:cs="Times New Roman"/>
          <w:sz w:val="24"/>
          <w:szCs w:val="24"/>
        </w:rPr>
      </w:pPr>
    </w:p>
    <w:p w:rsidR="009060B9" w:rsidRPr="009060B9" w:rsidRDefault="009060B9" w:rsidP="009060B9">
      <w:pPr>
        <w:rPr>
          <w:rFonts w:ascii="TimesET" w:eastAsia="Calibri" w:hAnsi="TimesET" w:cs="Times New Roman"/>
          <w:sz w:val="24"/>
          <w:szCs w:val="24"/>
        </w:rPr>
      </w:pPr>
    </w:p>
    <w:p w:rsidR="009060B9" w:rsidRPr="009060B9" w:rsidRDefault="009060B9" w:rsidP="009060B9">
      <w:pPr>
        <w:rPr>
          <w:rFonts w:ascii="TimesET" w:eastAsia="Calibri" w:hAnsi="TimesET" w:cs="Times New Roman"/>
          <w:sz w:val="24"/>
          <w:szCs w:val="24"/>
        </w:rPr>
      </w:pPr>
    </w:p>
    <w:p w:rsidR="00C973DE" w:rsidRDefault="00592BA7" w:rsidP="00592BA7">
      <w:pPr>
        <w:autoSpaceDE w:val="0"/>
        <w:autoSpaceDN w:val="0"/>
        <w:adjustRightInd w:val="0"/>
        <w:spacing w:after="0" w:line="240" w:lineRule="auto"/>
        <w:jc w:val="right"/>
        <w:rPr>
          <w:rFonts w:ascii="Times New Roman" w:hAnsi="Times New Roman" w:cs="Times New Roman"/>
          <w:sz w:val="24"/>
          <w:szCs w:val="26"/>
        </w:rPr>
      </w:pPr>
      <w:r>
        <w:rPr>
          <w:rFonts w:ascii="Times New Roman" w:hAnsi="Times New Roman" w:cs="Times New Roman"/>
          <w:sz w:val="24"/>
          <w:szCs w:val="26"/>
        </w:rPr>
        <w:lastRenderedPageBreak/>
        <w:t>Приложение</w:t>
      </w:r>
    </w:p>
    <w:p w:rsidR="00592BA7" w:rsidRDefault="00592BA7" w:rsidP="00592BA7">
      <w:pPr>
        <w:autoSpaceDE w:val="0"/>
        <w:autoSpaceDN w:val="0"/>
        <w:adjustRightInd w:val="0"/>
        <w:spacing w:after="0" w:line="240" w:lineRule="auto"/>
        <w:jc w:val="right"/>
        <w:rPr>
          <w:rFonts w:ascii="Times New Roman" w:hAnsi="Times New Roman" w:cs="Times New Roman"/>
          <w:sz w:val="24"/>
          <w:szCs w:val="26"/>
        </w:rPr>
      </w:pPr>
      <w:r>
        <w:rPr>
          <w:rFonts w:ascii="Times New Roman" w:hAnsi="Times New Roman" w:cs="Times New Roman"/>
          <w:sz w:val="24"/>
          <w:szCs w:val="26"/>
        </w:rPr>
        <w:t xml:space="preserve">к </w:t>
      </w:r>
      <w:r w:rsidR="00637E8C">
        <w:rPr>
          <w:rFonts w:ascii="Times New Roman" w:hAnsi="Times New Roman" w:cs="Times New Roman"/>
          <w:sz w:val="24"/>
          <w:szCs w:val="26"/>
        </w:rPr>
        <w:t>постановлению администрации</w:t>
      </w:r>
      <w:r>
        <w:rPr>
          <w:rFonts w:ascii="Times New Roman" w:hAnsi="Times New Roman" w:cs="Times New Roman"/>
          <w:sz w:val="24"/>
          <w:szCs w:val="26"/>
        </w:rPr>
        <w:t xml:space="preserve"> </w:t>
      </w:r>
    </w:p>
    <w:p w:rsidR="00592BA7" w:rsidRDefault="00592BA7" w:rsidP="00592BA7">
      <w:pPr>
        <w:autoSpaceDE w:val="0"/>
        <w:autoSpaceDN w:val="0"/>
        <w:adjustRightInd w:val="0"/>
        <w:spacing w:after="0" w:line="240" w:lineRule="auto"/>
        <w:jc w:val="right"/>
        <w:rPr>
          <w:rFonts w:ascii="Times New Roman" w:hAnsi="Times New Roman" w:cs="Times New Roman"/>
          <w:sz w:val="24"/>
          <w:szCs w:val="26"/>
        </w:rPr>
      </w:pPr>
      <w:r>
        <w:rPr>
          <w:rFonts w:ascii="Times New Roman" w:hAnsi="Times New Roman" w:cs="Times New Roman"/>
          <w:sz w:val="24"/>
          <w:szCs w:val="26"/>
        </w:rPr>
        <w:t>Шумерлинского муниципального округа</w:t>
      </w:r>
    </w:p>
    <w:p w:rsidR="00592BA7" w:rsidRDefault="00592BA7" w:rsidP="00592BA7">
      <w:pPr>
        <w:autoSpaceDE w:val="0"/>
        <w:autoSpaceDN w:val="0"/>
        <w:adjustRightInd w:val="0"/>
        <w:spacing w:after="0" w:line="240" w:lineRule="auto"/>
        <w:jc w:val="right"/>
        <w:rPr>
          <w:rFonts w:ascii="Times New Roman" w:hAnsi="Times New Roman" w:cs="Times New Roman"/>
          <w:sz w:val="24"/>
          <w:szCs w:val="26"/>
        </w:rPr>
      </w:pPr>
      <w:r>
        <w:rPr>
          <w:rFonts w:ascii="Times New Roman" w:hAnsi="Times New Roman" w:cs="Times New Roman"/>
          <w:sz w:val="24"/>
          <w:szCs w:val="26"/>
        </w:rPr>
        <w:t>Чувашской Республики</w:t>
      </w:r>
    </w:p>
    <w:p w:rsidR="00592BA7" w:rsidRDefault="00592BA7" w:rsidP="00592BA7">
      <w:pPr>
        <w:autoSpaceDE w:val="0"/>
        <w:autoSpaceDN w:val="0"/>
        <w:adjustRightInd w:val="0"/>
        <w:spacing w:after="0" w:line="240" w:lineRule="auto"/>
        <w:jc w:val="right"/>
        <w:rPr>
          <w:rFonts w:ascii="Times New Roman" w:hAnsi="Times New Roman" w:cs="Times New Roman"/>
          <w:sz w:val="24"/>
          <w:szCs w:val="26"/>
        </w:rPr>
      </w:pPr>
      <w:r>
        <w:rPr>
          <w:rFonts w:ascii="Times New Roman" w:hAnsi="Times New Roman" w:cs="Times New Roman"/>
          <w:sz w:val="24"/>
          <w:szCs w:val="26"/>
        </w:rPr>
        <w:t xml:space="preserve">от </w:t>
      </w:r>
      <w:r w:rsidR="00637E8C">
        <w:rPr>
          <w:rFonts w:ascii="Times New Roman" w:hAnsi="Times New Roman" w:cs="Times New Roman"/>
          <w:sz w:val="24"/>
          <w:szCs w:val="26"/>
        </w:rPr>
        <w:t>01.11.</w:t>
      </w:r>
      <w:r>
        <w:rPr>
          <w:rFonts w:ascii="Times New Roman" w:hAnsi="Times New Roman" w:cs="Times New Roman"/>
          <w:sz w:val="24"/>
          <w:szCs w:val="26"/>
        </w:rPr>
        <w:t>2024 г. №</w:t>
      </w:r>
      <w:r w:rsidR="00637E8C">
        <w:rPr>
          <w:rFonts w:ascii="Times New Roman" w:hAnsi="Times New Roman" w:cs="Times New Roman"/>
          <w:sz w:val="24"/>
          <w:szCs w:val="26"/>
        </w:rPr>
        <w:t xml:space="preserve"> </w:t>
      </w:r>
      <w:bookmarkStart w:id="0" w:name="_GoBack"/>
      <w:bookmarkEnd w:id="0"/>
      <w:r w:rsidR="00637E8C">
        <w:rPr>
          <w:rFonts w:ascii="Times New Roman" w:hAnsi="Times New Roman" w:cs="Times New Roman"/>
          <w:sz w:val="24"/>
          <w:szCs w:val="26"/>
        </w:rPr>
        <w:t>1020</w:t>
      </w:r>
    </w:p>
    <w:p w:rsidR="00C973DE" w:rsidRDefault="00C973DE" w:rsidP="00B1756F">
      <w:pPr>
        <w:autoSpaceDE w:val="0"/>
        <w:autoSpaceDN w:val="0"/>
        <w:adjustRightInd w:val="0"/>
        <w:spacing w:after="0" w:line="240" w:lineRule="auto"/>
        <w:rPr>
          <w:rFonts w:ascii="Times New Roman" w:hAnsi="Times New Roman" w:cs="Times New Roman"/>
          <w:sz w:val="24"/>
          <w:szCs w:val="26"/>
        </w:rPr>
      </w:pPr>
    </w:p>
    <w:p w:rsidR="00C973DE" w:rsidRDefault="00C973DE" w:rsidP="00B1756F">
      <w:pPr>
        <w:autoSpaceDE w:val="0"/>
        <w:autoSpaceDN w:val="0"/>
        <w:adjustRightInd w:val="0"/>
        <w:spacing w:after="0" w:line="240" w:lineRule="auto"/>
        <w:rPr>
          <w:rFonts w:ascii="Times New Roman" w:hAnsi="Times New Roman" w:cs="Times New Roman"/>
          <w:sz w:val="24"/>
          <w:szCs w:val="26"/>
        </w:rPr>
      </w:pPr>
    </w:p>
    <w:p w:rsidR="00171D1D" w:rsidRPr="00171D1D" w:rsidRDefault="00171D1D" w:rsidP="00171D1D"/>
    <w:p w:rsidR="00171D1D" w:rsidRPr="00171D1D" w:rsidRDefault="00171D1D" w:rsidP="00592BA7">
      <w:pPr>
        <w:rPr>
          <w:rFonts w:ascii="Times New Roman" w:hAnsi="Times New Roman" w:cs="Times New Roman"/>
          <w:b/>
          <w:sz w:val="28"/>
          <w:szCs w:val="28"/>
        </w:rPr>
      </w:pPr>
    </w:p>
    <w:p w:rsidR="00171D1D" w:rsidRPr="00171D1D" w:rsidRDefault="00171D1D" w:rsidP="00171D1D">
      <w:pPr>
        <w:jc w:val="center"/>
        <w:rPr>
          <w:rFonts w:ascii="Times New Roman" w:hAnsi="Times New Roman" w:cs="Times New Roman"/>
          <w:b/>
          <w:sz w:val="28"/>
          <w:szCs w:val="28"/>
        </w:rPr>
      </w:pPr>
      <w:r w:rsidRPr="00171D1D">
        <w:rPr>
          <w:rFonts w:ascii="Times New Roman" w:hAnsi="Times New Roman" w:cs="Times New Roman"/>
          <w:b/>
          <w:sz w:val="28"/>
          <w:szCs w:val="28"/>
        </w:rPr>
        <w:t>ПРОГРАММА КОМЛЕКСНОГО РАЗВИТИЯ СИСТЕМ КОММУНАЛЬНОЙ ИНФРАСТРУКТУРЫ</w:t>
      </w:r>
    </w:p>
    <w:p w:rsidR="00171D1D" w:rsidRPr="00171D1D" w:rsidRDefault="00171D1D" w:rsidP="00171D1D">
      <w:pPr>
        <w:jc w:val="center"/>
        <w:rPr>
          <w:rFonts w:ascii="Times New Roman" w:hAnsi="Times New Roman" w:cs="Times New Roman"/>
          <w:b/>
          <w:sz w:val="28"/>
          <w:szCs w:val="28"/>
        </w:rPr>
      </w:pPr>
      <w:r w:rsidRPr="00171D1D">
        <w:rPr>
          <w:rFonts w:ascii="Times New Roman" w:hAnsi="Times New Roman" w:cs="Times New Roman"/>
          <w:b/>
          <w:sz w:val="28"/>
          <w:szCs w:val="28"/>
        </w:rPr>
        <w:t>Шумерлинского муниципального округа Чувашской Республики на 2024-2034 годы</w:t>
      </w:r>
    </w:p>
    <w:p w:rsidR="00171D1D" w:rsidRPr="00171D1D" w:rsidRDefault="00171D1D" w:rsidP="00171D1D">
      <w:pPr>
        <w:jc w:val="center"/>
        <w:rPr>
          <w:rFonts w:ascii="Times New Roman" w:hAnsi="Times New Roman" w:cs="Times New Roman"/>
          <w:b/>
          <w:sz w:val="28"/>
          <w:szCs w:val="28"/>
        </w:rPr>
      </w:pPr>
    </w:p>
    <w:p w:rsidR="00171D1D" w:rsidRPr="00171D1D" w:rsidRDefault="00171D1D" w:rsidP="00171D1D">
      <w:pPr>
        <w:jc w:val="center"/>
        <w:rPr>
          <w:rFonts w:ascii="Times New Roman" w:hAnsi="Times New Roman" w:cs="Times New Roman"/>
          <w:b/>
          <w:sz w:val="28"/>
          <w:szCs w:val="28"/>
        </w:rPr>
      </w:pPr>
    </w:p>
    <w:p w:rsidR="00171D1D" w:rsidRPr="00171D1D" w:rsidRDefault="00171D1D" w:rsidP="00171D1D">
      <w:pPr>
        <w:jc w:val="center"/>
        <w:rPr>
          <w:rFonts w:ascii="Times New Roman" w:hAnsi="Times New Roman" w:cs="Times New Roman"/>
          <w:b/>
          <w:sz w:val="28"/>
          <w:szCs w:val="28"/>
        </w:rPr>
      </w:pPr>
    </w:p>
    <w:p w:rsidR="00171D1D" w:rsidRPr="00171D1D" w:rsidRDefault="00171D1D" w:rsidP="00171D1D">
      <w:pPr>
        <w:jc w:val="center"/>
        <w:rPr>
          <w:rFonts w:ascii="Times New Roman" w:hAnsi="Times New Roman" w:cs="Times New Roman"/>
          <w:b/>
          <w:sz w:val="28"/>
          <w:szCs w:val="28"/>
        </w:rPr>
      </w:pPr>
    </w:p>
    <w:p w:rsidR="00171D1D" w:rsidRPr="00171D1D" w:rsidRDefault="00171D1D" w:rsidP="00171D1D">
      <w:pPr>
        <w:jc w:val="center"/>
        <w:rPr>
          <w:rFonts w:ascii="Times New Roman" w:hAnsi="Times New Roman" w:cs="Times New Roman"/>
          <w:b/>
          <w:sz w:val="28"/>
          <w:szCs w:val="28"/>
        </w:rPr>
      </w:pPr>
    </w:p>
    <w:p w:rsidR="00171D1D" w:rsidRPr="00171D1D" w:rsidRDefault="00171D1D" w:rsidP="00171D1D">
      <w:pPr>
        <w:jc w:val="center"/>
        <w:rPr>
          <w:rFonts w:ascii="Times New Roman" w:hAnsi="Times New Roman" w:cs="Times New Roman"/>
          <w:b/>
          <w:sz w:val="28"/>
          <w:szCs w:val="28"/>
        </w:rPr>
      </w:pPr>
    </w:p>
    <w:p w:rsidR="00171D1D" w:rsidRPr="00171D1D" w:rsidRDefault="00171D1D" w:rsidP="00171D1D">
      <w:pPr>
        <w:jc w:val="center"/>
        <w:rPr>
          <w:rFonts w:ascii="Times New Roman" w:hAnsi="Times New Roman" w:cs="Times New Roman"/>
          <w:b/>
          <w:sz w:val="28"/>
          <w:szCs w:val="28"/>
        </w:rPr>
      </w:pPr>
    </w:p>
    <w:p w:rsidR="00171D1D" w:rsidRPr="00171D1D" w:rsidRDefault="00171D1D" w:rsidP="00171D1D">
      <w:pPr>
        <w:jc w:val="center"/>
        <w:rPr>
          <w:rFonts w:ascii="Times New Roman" w:hAnsi="Times New Roman" w:cs="Times New Roman"/>
          <w:b/>
          <w:sz w:val="28"/>
          <w:szCs w:val="28"/>
        </w:rPr>
      </w:pPr>
      <w:r w:rsidRPr="00171D1D">
        <w:rPr>
          <w:rFonts w:ascii="Times New Roman" w:hAnsi="Times New Roman" w:cs="Times New Roman"/>
          <w:b/>
          <w:sz w:val="28"/>
          <w:szCs w:val="28"/>
        </w:rPr>
        <w:t>ОБОСНОВЫВАЮЩИЕ МАТЕРИАЛЫ</w:t>
      </w:r>
    </w:p>
    <w:p w:rsidR="00171D1D" w:rsidRPr="00171D1D" w:rsidRDefault="00171D1D" w:rsidP="00171D1D">
      <w:pPr>
        <w:jc w:val="center"/>
        <w:rPr>
          <w:rFonts w:ascii="Times New Roman" w:hAnsi="Times New Roman" w:cs="Times New Roman"/>
          <w:b/>
          <w:sz w:val="28"/>
          <w:szCs w:val="28"/>
        </w:rPr>
      </w:pPr>
    </w:p>
    <w:p w:rsidR="00171D1D" w:rsidRPr="00171D1D" w:rsidRDefault="00171D1D" w:rsidP="00171D1D">
      <w:pPr>
        <w:jc w:val="center"/>
        <w:rPr>
          <w:rFonts w:ascii="Times New Roman" w:hAnsi="Times New Roman" w:cs="Times New Roman"/>
          <w:b/>
          <w:sz w:val="28"/>
          <w:szCs w:val="28"/>
        </w:rPr>
      </w:pPr>
    </w:p>
    <w:p w:rsidR="00171D1D" w:rsidRPr="00171D1D" w:rsidRDefault="00171D1D" w:rsidP="00171D1D">
      <w:pPr>
        <w:jc w:val="center"/>
      </w:pPr>
    </w:p>
    <w:p w:rsidR="00171D1D" w:rsidRPr="00171D1D" w:rsidRDefault="00171D1D" w:rsidP="00171D1D">
      <w:pPr>
        <w:jc w:val="center"/>
      </w:pPr>
    </w:p>
    <w:p w:rsidR="00171D1D" w:rsidRDefault="00171D1D" w:rsidP="00171D1D"/>
    <w:p w:rsidR="00171D1D" w:rsidRPr="00171D1D" w:rsidRDefault="00171D1D" w:rsidP="00171D1D"/>
    <w:p w:rsidR="00171D1D" w:rsidRPr="00171D1D" w:rsidRDefault="00171D1D" w:rsidP="00171D1D"/>
    <w:p w:rsidR="00171D1D" w:rsidRPr="00171D1D" w:rsidRDefault="00171D1D" w:rsidP="00171D1D">
      <w:pPr>
        <w:jc w:val="center"/>
      </w:pPr>
      <w:r w:rsidRPr="00171D1D">
        <w:t>2024 год</w:t>
      </w:r>
    </w:p>
    <w:p w:rsidR="00171D1D" w:rsidRPr="00171D1D" w:rsidRDefault="00171D1D" w:rsidP="00592BA7">
      <w:pPr>
        <w:jc w:val="both"/>
        <w:rPr>
          <w:rFonts w:ascii="Times New Roman" w:hAnsi="Times New Roman" w:cs="Times New Roman"/>
          <w:b/>
          <w:sz w:val="28"/>
          <w:szCs w:val="28"/>
        </w:rPr>
      </w:pPr>
      <w:r w:rsidRPr="00171D1D">
        <w:br w:type="page"/>
      </w:r>
      <w:r w:rsidRPr="00171D1D">
        <w:rPr>
          <w:rFonts w:ascii="Times New Roman" w:hAnsi="Times New Roman" w:cs="Times New Roman"/>
          <w:b/>
          <w:sz w:val="28"/>
          <w:szCs w:val="28"/>
        </w:rPr>
        <w:lastRenderedPageBreak/>
        <w:t>Заказчик:</w:t>
      </w:r>
    </w:p>
    <w:p w:rsidR="00171D1D" w:rsidRPr="00171D1D" w:rsidRDefault="00171D1D" w:rsidP="00592BA7">
      <w:pPr>
        <w:jc w:val="both"/>
        <w:rPr>
          <w:rFonts w:ascii="Times New Roman" w:hAnsi="Times New Roman" w:cs="Times New Roman"/>
          <w:b/>
          <w:sz w:val="24"/>
          <w:szCs w:val="24"/>
        </w:rPr>
      </w:pPr>
      <w:r w:rsidRPr="00171D1D">
        <w:rPr>
          <w:rFonts w:ascii="Times New Roman" w:hAnsi="Times New Roman" w:cs="Times New Roman"/>
          <w:b/>
          <w:sz w:val="24"/>
          <w:szCs w:val="24"/>
        </w:rPr>
        <w:t>Управление по благоустройству и развитию территорий администрации Шумерлинского муниципального округа Чувашской Республики</w:t>
      </w:r>
    </w:p>
    <w:p w:rsidR="00171D1D" w:rsidRPr="00171D1D" w:rsidRDefault="00171D1D" w:rsidP="00592BA7">
      <w:pPr>
        <w:jc w:val="both"/>
        <w:rPr>
          <w:rFonts w:ascii="Times New Roman" w:hAnsi="Times New Roman" w:cs="Times New Roman"/>
          <w:sz w:val="24"/>
          <w:szCs w:val="24"/>
        </w:rPr>
      </w:pPr>
      <w:r w:rsidRPr="00171D1D">
        <w:rPr>
          <w:rFonts w:ascii="Times New Roman" w:hAnsi="Times New Roman" w:cs="Times New Roman"/>
          <w:sz w:val="24"/>
          <w:szCs w:val="24"/>
        </w:rPr>
        <w:t>Юридический адрес 429122, Чувашская Республика, г. Шумерля, ул. Октябрьская, д.24</w:t>
      </w:r>
    </w:p>
    <w:p w:rsidR="00171D1D" w:rsidRPr="00592BA7" w:rsidRDefault="00171D1D" w:rsidP="00592BA7">
      <w:pPr>
        <w:jc w:val="both"/>
        <w:rPr>
          <w:rFonts w:ascii="Times New Roman" w:hAnsi="Times New Roman" w:cs="Times New Roman"/>
          <w:sz w:val="24"/>
          <w:szCs w:val="24"/>
        </w:rPr>
      </w:pPr>
      <w:proofErr w:type="gramStart"/>
      <w:r w:rsidRPr="00171D1D">
        <w:rPr>
          <w:rFonts w:ascii="Times New Roman" w:hAnsi="Times New Roman" w:cs="Times New Roman"/>
          <w:sz w:val="24"/>
          <w:szCs w:val="24"/>
        </w:rPr>
        <w:t>Фактический адрес: 429122, Чувашская Республика, г. Шумерля, ул. Октябрьская, д.24</w:t>
      </w:r>
      <w:proofErr w:type="gramEnd"/>
    </w:p>
    <w:p w:rsidR="00171D1D" w:rsidRPr="00171D1D" w:rsidRDefault="00171D1D" w:rsidP="00592BA7">
      <w:pPr>
        <w:jc w:val="both"/>
        <w:rPr>
          <w:rFonts w:ascii="Times New Roman" w:hAnsi="Times New Roman" w:cs="Times New Roman"/>
          <w:b/>
          <w:sz w:val="24"/>
          <w:szCs w:val="24"/>
        </w:rPr>
      </w:pPr>
      <w:r w:rsidRPr="00171D1D">
        <w:rPr>
          <w:rFonts w:ascii="Times New Roman" w:hAnsi="Times New Roman" w:cs="Times New Roman"/>
          <w:b/>
          <w:sz w:val="24"/>
          <w:szCs w:val="24"/>
        </w:rPr>
        <w:t>Разработчик:</w:t>
      </w:r>
    </w:p>
    <w:p w:rsidR="00171D1D" w:rsidRPr="00171D1D" w:rsidRDefault="00171D1D" w:rsidP="00592BA7">
      <w:pPr>
        <w:jc w:val="both"/>
        <w:rPr>
          <w:rFonts w:ascii="Times New Roman" w:hAnsi="Times New Roman" w:cs="Times New Roman"/>
          <w:b/>
          <w:sz w:val="24"/>
          <w:szCs w:val="24"/>
        </w:rPr>
      </w:pPr>
      <w:r w:rsidRPr="00171D1D">
        <w:rPr>
          <w:rFonts w:ascii="Times New Roman" w:hAnsi="Times New Roman" w:cs="Times New Roman"/>
          <w:b/>
          <w:sz w:val="24"/>
          <w:szCs w:val="24"/>
        </w:rPr>
        <w:t>ИП Жеребцова М.А.</w:t>
      </w:r>
    </w:p>
    <w:p w:rsidR="00171D1D" w:rsidRPr="00171D1D" w:rsidRDefault="00171D1D" w:rsidP="00592BA7">
      <w:pPr>
        <w:jc w:val="both"/>
        <w:rPr>
          <w:rFonts w:ascii="Times New Roman" w:hAnsi="Times New Roman" w:cs="Times New Roman"/>
          <w:sz w:val="24"/>
          <w:szCs w:val="24"/>
        </w:rPr>
      </w:pPr>
      <w:r w:rsidRPr="00171D1D">
        <w:rPr>
          <w:rFonts w:ascii="Times New Roman" w:hAnsi="Times New Roman" w:cs="Times New Roman"/>
          <w:sz w:val="24"/>
          <w:szCs w:val="24"/>
        </w:rPr>
        <w:t>Юридический адрес: 355047, Ставропольский край, г</w:t>
      </w:r>
      <w:proofErr w:type="gramStart"/>
      <w:r w:rsidRPr="00171D1D">
        <w:rPr>
          <w:rFonts w:ascii="Times New Roman" w:hAnsi="Times New Roman" w:cs="Times New Roman"/>
          <w:sz w:val="24"/>
          <w:szCs w:val="24"/>
        </w:rPr>
        <w:t>.С</w:t>
      </w:r>
      <w:proofErr w:type="gramEnd"/>
      <w:r w:rsidRPr="00171D1D">
        <w:rPr>
          <w:rFonts w:ascii="Times New Roman" w:hAnsi="Times New Roman" w:cs="Times New Roman"/>
          <w:sz w:val="24"/>
          <w:szCs w:val="24"/>
        </w:rPr>
        <w:t>таврополь, пр-к Кулакова, д.65 к1</w:t>
      </w:r>
    </w:p>
    <w:p w:rsidR="00171D1D" w:rsidRPr="00171D1D" w:rsidRDefault="00171D1D" w:rsidP="00592BA7">
      <w:pPr>
        <w:jc w:val="both"/>
        <w:rPr>
          <w:rFonts w:ascii="Times New Roman" w:hAnsi="Times New Roman" w:cs="Times New Roman"/>
          <w:sz w:val="24"/>
          <w:szCs w:val="24"/>
        </w:rPr>
      </w:pPr>
      <w:r w:rsidRPr="00171D1D">
        <w:rPr>
          <w:rFonts w:ascii="Times New Roman" w:hAnsi="Times New Roman" w:cs="Times New Roman"/>
          <w:sz w:val="24"/>
          <w:szCs w:val="24"/>
        </w:rPr>
        <w:t>Фактический адрес: 355047, Ставропольский край, г</w:t>
      </w:r>
      <w:proofErr w:type="gramStart"/>
      <w:r w:rsidRPr="00171D1D">
        <w:rPr>
          <w:rFonts w:ascii="Times New Roman" w:hAnsi="Times New Roman" w:cs="Times New Roman"/>
          <w:sz w:val="24"/>
          <w:szCs w:val="24"/>
        </w:rPr>
        <w:t>.С</w:t>
      </w:r>
      <w:proofErr w:type="gramEnd"/>
      <w:r w:rsidRPr="00171D1D">
        <w:rPr>
          <w:rFonts w:ascii="Times New Roman" w:hAnsi="Times New Roman" w:cs="Times New Roman"/>
          <w:sz w:val="24"/>
          <w:szCs w:val="24"/>
        </w:rPr>
        <w:t>таврополь, пр-к Кулакова, д.65 к1</w:t>
      </w:r>
    </w:p>
    <w:p w:rsidR="00171D1D" w:rsidRPr="00171D1D" w:rsidRDefault="00171D1D" w:rsidP="00592BA7">
      <w:pPr>
        <w:jc w:val="both"/>
        <w:rPr>
          <w:rFonts w:ascii="Times New Roman" w:hAnsi="Times New Roman" w:cs="Times New Roman"/>
          <w:sz w:val="24"/>
          <w:szCs w:val="24"/>
        </w:rPr>
      </w:pPr>
      <w:r w:rsidRPr="00171D1D">
        <w:rPr>
          <w:rFonts w:ascii="Times New Roman" w:hAnsi="Times New Roman" w:cs="Times New Roman"/>
          <w:sz w:val="24"/>
          <w:szCs w:val="24"/>
        </w:rPr>
        <w:t xml:space="preserve">Контакты: </w:t>
      </w:r>
    </w:p>
    <w:p w:rsidR="00171D1D" w:rsidRPr="00171D1D" w:rsidRDefault="00171D1D" w:rsidP="00592BA7">
      <w:pPr>
        <w:jc w:val="both"/>
        <w:rPr>
          <w:rFonts w:ascii="Times New Roman" w:hAnsi="Times New Roman" w:cs="Times New Roman"/>
          <w:sz w:val="24"/>
          <w:szCs w:val="24"/>
        </w:rPr>
      </w:pPr>
      <w:r w:rsidRPr="00171D1D">
        <w:rPr>
          <w:rFonts w:ascii="Times New Roman" w:hAnsi="Times New Roman" w:cs="Times New Roman"/>
          <w:sz w:val="24"/>
          <w:szCs w:val="24"/>
        </w:rPr>
        <w:t>Email: ekonomikproekt@yandex.ru</w:t>
      </w:r>
    </w:p>
    <w:p w:rsidR="00171D1D" w:rsidRPr="00171D1D" w:rsidRDefault="00171D1D" w:rsidP="00592BA7">
      <w:pPr>
        <w:jc w:val="both"/>
        <w:rPr>
          <w:rFonts w:ascii="Times New Roman" w:hAnsi="Times New Roman" w:cs="Times New Roman"/>
          <w:sz w:val="24"/>
          <w:szCs w:val="24"/>
        </w:rPr>
      </w:pPr>
      <w:r w:rsidRPr="00171D1D">
        <w:rPr>
          <w:rFonts w:ascii="Times New Roman" w:hAnsi="Times New Roman" w:cs="Times New Roman"/>
          <w:sz w:val="24"/>
          <w:szCs w:val="24"/>
        </w:rPr>
        <w:t>Веб-сайт: http://ekonomikproekt.ru</w:t>
      </w:r>
    </w:p>
    <w:p w:rsidR="00171D1D" w:rsidRPr="00171D1D" w:rsidRDefault="00171D1D" w:rsidP="00592BA7">
      <w:pPr>
        <w:jc w:val="both"/>
        <w:rPr>
          <w:rFonts w:ascii="Times New Roman" w:hAnsi="Times New Roman" w:cs="Times New Roman"/>
          <w:sz w:val="24"/>
          <w:szCs w:val="24"/>
        </w:rPr>
      </w:pPr>
      <w:r w:rsidRPr="00171D1D">
        <w:rPr>
          <w:rFonts w:ascii="Times New Roman" w:hAnsi="Times New Roman" w:cs="Times New Roman"/>
          <w:sz w:val="24"/>
          <w:szCs w:val="24"/>
        </w:rPr>
        <w:t>Телефон: +7 (988) 675-16-23, +7 (962) 010-50-88</w:t>
      </w:r>
    </w:p>
    <w:p w:rsidR="00171D1D" w:rsidRPr="00592BA7" w:rsidRDefault="00171D1D" w:rsidP="00592BA7">
      <w:pPr>
        <w:jc w:val="both"/>
        <w:rPr>
          <w:rFonts w:ascii="Times New Roman" w:hAnsi="Times New Roman" w:cs="Times New Roman"/>
          <w:sz w:val="24"/>
          <w:szCs w:val="24"/>
        </w:rPr>
      </w:pPr>
      <w:r w:rsidRPr="00171D1D">
        <w:rPr>
          <w:rFonts w:ascii="Times New Roman" w:hAnsi="Times New Roman" w:cs="Times New Roman"/>
          <w:sz w:val="24"/>
          <w:szCs w:val="24"/>
        </w:rPr>
        <w:t>_______________Жеребцова М.А.</w:t>
      </w:r>
    </w:p>
    <w:p w:rsidR="00171D1D" w:rsidRPr="00171D1D" w:rsidRDefault="00171D1D" w:rsidP="00171D1D">
      <w:r w:rsidRPr="00171D1D">
        <w:br w:type="page"/>
      </w:r>
    </w:p>
    <w:p w:rsidR="00171D1D" w:rsidRPr="00592BA7" w:rsidRDefault="00171D1D" w:rsidP="00592BA7">
      <w:pPr>
        <w:jc w:val="both"/>
        <w:rPr>
          <w:rFonts w:ascii="Times New Roman" w:hAnsi="Times New Roman" w:cs="Times New Roman"/>
          <w:sz w:val="20"/>
          <w:szCs w:val="20"/>
        </w:rPr>
      </w:pPr>
      <w:bookmarkStart w:id="1" w:name="_Toc165540650"/>
      <w:r w:rsidRPr="00592BA7">
        <w:rPr>
          <w:rFonts w:ascii="Times New Roman" w:hAnsi="Times New Roman" w:cs="Times New Roman"/>
          <w:sz w:val="20"/>
          <w:szCs w:val="20"/>
        </w:rPr>
        <w:lastRenderedPageBreak/>
        <w:t>СОДЕРЖАНИЕ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 Перспективные показатели развития муниципального образования……………………………..6</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w:t>
      </w:r>
      <w:r w:rsidRPr="00592BA7">
        <w:rPr>
          <w:rFonts w:ascii="Times New Roman" w:hAnsi="Times New Roman" w:cs="Times New Roman"/>
          <w:sz w:val="20"/>
          <w:szCs w:val="20"/>
        </w:rPr>
        <w:tab/>
        <w:t>Характеристика муниципального образования с краткой характеристикой………………….……6</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w:t>
      </w:r>
      <w:r w:rsidRPr="00592BA7">
        <w:rPr>
          <w:rFonts w:ascii="Times New Roman" w:hAnsi="Times New Roman" w:cs="Times New Roman"/>
          <w:sz w:val="20"/>
          <w:szCs w:val="20"/>
        </w:rPr>
        <w:tab/>
        <w:t>Прогноз численности и состава населения……………………………………………………....…...9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w:t>
      </w:r>
      <w:r w:rsidRPr="00592BA7">
        <w:rPr>
          <w:rFonts w:ascii="Times New Roman" w:hAnsi="Times New Roman" w:cs="Times New Roman"/>
          <w:sz w:val="20"/>
          <w:szCs w:val="20"/>
        </w:rPr>
        <w:tab/>
        <w:t>Прогноз развития промышленности……………………………………………………………..…...9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w:t>
      </w:r>
      <w:r w:rsidRPr="00592BA7">
        <w:rPr>
          <w:rFonts w:ascii="Times New Roman" w:hAnsi="Times New Roman" w:cs="Times New Roman"/>
          <w:sz w:val="20"/>
          <w:szCs w:val="20"/>
        </w:rPr>
        <w:tab/>
        <w:t>Прогноз развития застройки муниципального образования…………………………………….….9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w:t>
      </w:r>
      <w:r w:rsidRPr="00592BA7">
        <w:rPr>
          <w:rFonts w:ascii="Times New Roman" w:hAnsi="Times New Roman" w:cs="Times New Roman"/>
          <w:sz w:val="20"/>
          <w:szCs w:val="20"/>
        </w:rPr>
        <w:tab/>
        <w:t>Прогноз изменения доходов населения…………………………………………………………..…10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2 Перспективные показатели спроса на коммунальные ресурсы…………………………………..10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3 Характеристика состояния и проблем коммунальной инфраструктуры…………………………10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 Система электроснабжения………………………………………………………………………...…10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3.1.1. Описание организационной структуры, формы собственности и системы договоров между организациями, а также с потребителями……………………………………………………………………10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 Анализ существующего технического состояния системы электроснабжения…………………11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3.1.2.1. Анализ эффективности и надежности имеющихся источников электроснабжения…………..11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3.1.2.2. Анализ эффективности и надежности имеющихся сетей, имеющиеся проблемы и направления их решения…………</w:t>
      </w:r>
      <w:r w:rsidR="00592BA7" w:rsidRPr="00592BA7">
        <w:rPr>
          <w:rFonts w:ascii="Times New Roman" w:hAnsi="Times New Roman" w:cs="Times New Roman"/>
          <w:sz w:val="20"/>
          <w:szCs w:val="20"/>
        </w:rPr>
        <w:t>…………………………………………………………………………</w:t>
      </w:r>
      <w:r w:rsidRPr="00592BA7">
        <w:rPr>
          <w:rFonts w:ascii="Times New Roman" w:hAnsi="Times New Roman" w:cs="Times New Roman"/>
          <w:sz w:val="20"/>
          <w:szCs w:val="20"/>
        </w:rPr>
        <w:t>……..12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3.1.2.3. Анализ зон действия источников электроснабжения и их рациональности, имеющиеся проблемы и направления их решения………………………………………………………………………..13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3.1.2.4. Анализ имеющихся резервов и дефицитов мощности в системе электроснабжения и ожидаемых резервов, и дефицитов…………………………………………………………………………...13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3.1.2.5. Анализ показателей готовности системы электроснабжения, имеющиеся проблемы и направления их решения……………………………………………………………………………………...13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3.1.2.6. Воздействие на окружающую среду, имеющиеся проблемы и направления их решения……13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3.1.3. Анализ финансового состояния организаций коммунального комплекса, тарифов на коммунальные ресурсы, платежей и задолженности потребителей за предоставленные ресурсы………14</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 Система теплоснабжения……………………………………………………………………………..20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3.2.1. Описание организационной структуры, формы собственности и системы договоров между организациями, а также с потребителями……………………………………………………………………20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 Анализ существующего технического состояния системы теплоснабжения……………………20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3.2.2.1. Анализ эффективности и надежности имеющихся источников теплоснабжения…………….20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3.2.2.2. Анализ эффективности и надежности имеющихся сетей, имеющиеся проблемы и направления их решения……………………………………………………………………………………………………..22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3.2.2.3. Анализ зон действия источников теплоснабжения и их рациональности, имеющиеся проблемы и направления их решения………………………………………………………………………..25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3.2.2.4. Анализ имеющихся резервов и дефицитов мощности в системе теплоснабжения и ожидаемых резервов, и дефицитов……………………………………………………………………………………...…25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3.2.2.5. Анализ показателей готовности системы теплоснабжения, имеющиеся проблемы и направления их решения……………………………………………………………………………………...26</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3.2.2.6. Воздействие на окружающую среду, имеющиеся проблемы и направления их решения……26</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3.2.3. Анализ финансового состояния организаций коммунального комплекса, тарифов на коммунальные ресурсы……………………………………………………………………………………….26</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 Система газоснабжения……………………………………………………………………………….27</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3.3.1. Описание организационной структуры, формы собственности и системы договоров между организациями, а также с потребителями…………………………………………………………………....27</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 Анализ существующего технического состояния системы газоснабжения……………………..28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3.3.2.1. Анализ эффективности и надежности имеющихся источников газоснабжения………………28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3.3.2.2. Анализ эффективности и надежности имеющихся сетей, имеющиеся проблемы и направления их решения……………………………………………………………………………………………………..29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3.3.2.3. Анализ зон действия источников газоснабжения и их рациональности, имеющиеся проблемы и направления их решения…………………………………………………………………………………....30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3.3.2.4. Анализ имеющихся резервов и дефицитов мощности в системе газоснабжения и ожидаемых резервов, и дефицитов………………………………………………………………………………………...30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3.3.2.5. Анализ показателей готовности системы газоснабжения, имеющиеся проблемы и направления их решения………………………………………………………………………………...……30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3.3.2.6. Воздействие на окружающую среду, имеющиеся проблемы и направления их решения……31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3.3.3. Анализ финансового состояния организаций коммунального комплекса, тарифов на коммунальные ресурсы……………………………………………………………………………………… 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 Система водоснабжения………………………………………………………………………………33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3.4.1. Описание организационной структуры, формы собственности и системы договоров между организациями, а также с потребителями……………………………………………………………………33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 Анализ существующего технического состояния системы водоснабжения…………………….35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3.4.2.1. Анализ эффективности и надежности имеющихся источников водоснабжения……………..35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3.4.2.2. Анализ эффективности и надежности имеющихся сетей, имеющиеся проблемы и направления их решения……………………………………………………………………………………………………..37</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3.4.2.3. Анализ зон действия источников водоснабжения и их рациональности, имеющиеся проблемы и направления их решения……………………………………………………………………………………40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3.4.2.4. Анализ имеющихся резервов и дефицитов мощности в системе водоснабжения и ожидаемых резервов, и дефицитов………………………………………………………………………………………...40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3.4.2.5. Анализ показателей готовности системы водоснабжения, имеющиеся проблемы и направления их решения……………………………………………………………………………………...40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3.4.2.6. Воздействие на окружающую среду, имеющиеся проблемы и направления их решения……41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3.4.3. Анализ финансового состояния организаций коммунального комплекса, тарифов на коммунальные ресурсы……………………………………………………………………………………….41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3.5. Система водоотведения……………………………………………………………………………….42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3.5.1. Описание организационной структуры, формы собственности и системы договоров между организациями, а также с потребителями……………………………………………………………………42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3.5.2. Анализ существующего технического состояния системы водоотведения……………………..43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3.5.2.1. Анализ эффективности и надежности имеющихся источников водоотведения………………43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3.5.2.2. Анализ эффективности и надежности имеющихся сетей, имеющиеся проблемы и направления их решения……………………………………………………………………………………………………..44</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3.5.2.3. Анализ зон действия объектов водоотведения и их рациональности, имеющиеся проблемы и направления их решения……………………………………………………………………………………...45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3.5.2.4. Анализ имеющихся резервов и дефицитов мощности в системе водоотведения и ожидаемых резервов, и дефицитов………………………………………………………………………………………...46</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3.4.2.5. Анализ показателей готовности системы водоотведения, имеющиеся проблемы и направления их решения……………………………………………………………………………………………………..47</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3.4.2.6. Воздействие на окружающую среду, имеющиеся проблемы и направления их решения……47</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3.4.3. Анализ финансового состояния организаций коммунального комплекса, тарифов на коммунальные ресурсы……………………………………………………………………………………….47</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 Система по обращению твердых коммунальных отходов………………………………………….48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3.6.1. Описание организационной структуры, формы собственности и системы договоров между организациями, а также с потребителями……………………………………………………………………48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3.6.2. Анализ существующего технического состояния системы по обращению твердых коммунальных отходов……………………………………………………………………………………….48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3.6.3. Анализ эффективности и надежности имеющихся объектов по обращению твердых коммунальных отходов……………………………………………………………………………………….49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3.6.2.2. Анализ зон действия объектов по обращению твердых коммунальных отходов и их рациональности, имеющиеся проблемы и направления их решения………………………………………49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3.6.2.3. Анализ имеющихся резервов и дефицитов мощности в системе по обращению твердых коммунальных отходов и ожидаемых резервов, и дефицитов……………………………………………..49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3.6.2.4. Воздействие на окружающую среду, имеющиеся проблемы и направления их решения……49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3.6.3.Анализ финансового состояния организаций коммунального комплекса, тарифов на коммунальные ресурсы, платежей и задолженности потребителей за предоставленные ресурсы……...50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4 Характеристика состояния и проблем в реализации энергоресурсосбережения и учета и сбора информации……………………………………………………………………………………………………50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 Анализ состояния энергоресурсосбережения в муниципальном округе………………………….50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 Анализ состояния учета потребления ресурсов, используемых приборов учета и программно-аппаратных комплексов………………………………………………………………………………………53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5 Целевые показатели развития коммунальной инфраструктуры………………………………….55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6 Перспективная схема электроснабжения муниципального образования………………………..70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Раздел 7 Перспективная схема теплоснабжения муниципального образования………………………….70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8 Перспективная схема газоснабжения муниципального образования……………………………70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9 Перспективная схема водоснабжения муниципального образования……………………………71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10 Перспективная схема водоотведения муниципального образования…………………………...71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11 Перспективная схема обращения с твердыми коммунальными отходами муниципального образования……………………………………………………………………………………………………71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12 Общая программа проектов……………………………………………………………………….73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13 Финансовые потребности для реализации программы………………………………………….78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13.1. Совокупные потребности в капитальных вложениях для реализации всей программы инвестиционных проектов……………………………………………………………………………………78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13.2. Величина изменения совокупных эксплуатационных затрат………………………………..….106</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14 Организация реализации проектов………………………………………………………..…….106</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15 Программы инвестиционных проектов, тариф и плата (тариф) за подключение (присоединение)………………………………………………………………………………………..…….107</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15.1. Формирование проектов…………………………………………………………………..………..107</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15.2. Обоснование источников финансирования………………………………………………..……..118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15.3. Оценка совокупных инвестиционных и эксплуатационных затрат по каждой организации коммунального комплекса………………………………………………………………………………..…118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15.4. Оценка уровней тарифов на каждый коммунальный ресурс……………………………………..118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услуги………………………118</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16.1. Расчет прогнозного совокупного платежа населения муниципального образования за коммунальные ресурсы на основе прогноза спроса с учетом энергоресурсосбережения и тарифов (платы (тарифа) за подключение (присоединение)) без учета льгот и субсидий…………………………………119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16.2. Сопоставление прогнозного совокупного платежа населения за коммунальные ресурсы с прогнозами доходов населения……………………………………………………………………………...120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16.3. Проверка доступности тарифов на коммунальные услуги для населения………………………121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17 Модель для расчета программы…………………………………………………………………123</w:t>
      </w:r>
    </w:p>
    <w:bookmarkEnd w:id="1"/>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br w:type="page"/>
      </w:r>
      <w:r w:rsidRPr="00592BA7">
        <w:rPr>
          <w:rFonts w:ascii="Times New Roman" w:hAnsi="Times New Roman" w:cs="Times New Roman"/>
          <w:sz w:val="20"/>
          <w:szCs w:val="20"/>
        </w:rPr>
        <w:lastRenderedPageBreak/>
        <w:t>Раздел 1 Перспективные показатели развития муниципального образования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w:t>
      </w:r>
      <w:r w:rsidRPr="00592BA7">
        <w:rPr>
          <w:rFonts w:ascii="Times New Roman" w:hAnsi="Times New Roman" w:cs="Times New Roman"/>
          <w:sz w:val="20"/>
          <w:szCs w:val="20"/>
        </w:rPr>
        <w:tab/>
        <w:t>Характеристика муниципального образования с краткой характеристикой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Шумерлинский муниципальный округ расположен в западной части Чувашской Республики, граничит с Нижегородской областью, Красночетайским, Аликовским, Вурнарским, и Порецким районами.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Районный центр - г. Шумерля находится в 110 км от столицы Чувашской Республики – города Чебоксары. В округе 57 населенных пунктов, 11 сельских поселений.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Шумерлинском муниципальном округе пересекаются зоны таежных и широколиственных лесов, образовывая местами смешанные леса. К тому же по р. Суре к ним примыкает степная зона. Это и обусловило разнообразие природы в муниципальном округе. Территория округа составляет 104,7 тыс. га, из которых: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земли лесного фонда 70,8 тыс. 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земли сельскохозяйственного назначения 28,2 тыс. 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земли населенных пунктов 3,9 тыс. 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земли промышленности и иного специального назначения 0,7 тыс. 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земли водного фонда 0,31 тыс. 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земли особо охраняемых территорий 0,008 тыс. га.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территории округа имеются значительные запасы песка, глины, торфа. Гидрогеологические условия сложные. Обеспеченность территории подземными водами не одинаковая. Наиболее обеспечена территория в пределах долины р. Суры. Остальная территория округа плохо обеспечена подземными водами. Шумерлинский муниципальный округ пересекает двухпутная электрифицированная железнодорожная магистраль Москва-Казань-Екатеринбург.</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Административно-территориальное устройство.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Границы Шумерлинского муниципального округа установлены в соответствии с Законом Чувашской Республики от 24.11.2004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состав территории Шумерлинского муниципального округа Чувашской Республики входят 57 населенных пунктов, не являющихся муниципальными образованиями, в соответствии с Законом Чувашской Республики от 24 ноября 2004 г.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и городского округа»:</w:t>
      </w:r>
      <w:r w:rsidRPr="00592BA7">
        <w:rPr>
          <w:rFonts w:ascii="Times New Roman" w:hAnsi="Times New Roman" w:cs="Times New Roman"/>
          <w:sz w:val="20"/>
          <w:szCs w:val="20"/>
        </w:rPr>
        <w:tab/>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село Большие Алгаши, выселок Ахмасиха, поселки Дубовка, Кабаново, Подборное, входящие в состав административно-территориальной единицы Большеалгашинское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деревни Егоркино, Пояндайкино, Савадеркино, поселки Малиновка, Яхайкино, входящие в состав административно-территориальной единицы Егоркинское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поселки Красный Октябрь, Коминтерн, Красная Звезда, Красный Атмал, Мыслец, Путь Ленина, разъезд Пинеры, входящие в состав административно-территориальной единицы Краснооктябрьское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деревни Верхний Магарин, Егоркино, Нижний Магарин, Петропавловск, поселки Автобус, Комар, Покровское, Полярная Звезда, Саланчик, Триер, входящие в состав административно-территориальной единицы Магаринское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w:t>
      </w:r>
      <w:r w:rsidRPr="00592BA7">
        <w:rPr>
          <w:rFonts w:ascii="Times New Roman" w:hAnsi="Times New Roman" w:cs="Times New Roman"/>
          <w:sz w:val="20"/>
          <w:szCs w:val="20"/>
        </w:rPr>
        <w:tab/>
        <w:t>село Нижняя Кумашка, деревня Верхняя Кумашка, поселки Волга, Ульяновское, разъезд Кумашка, входящие в состав административно-территориальной единицы Нижнекумашкинское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село Русские Алгаши, деревня Чувашские Алгаши, поселок Речной, входящие в состав административно-территориальной единицы Русско-Алгашинское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деревни Торханы, Бреняши, Молгачкино, Мыслец, Синькасы, Чертаганы, входящие в состав административно-территориальной единицы Торханское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село Туваны, деревни Калиновка, Лесные Туваны, Малые Туваны, входящие в состав административно-территориальной единицы Туванское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село Ходары, деревни Пилешкасы, Тугасы, Яндаши, входящие в состав административно-территориальной единицы Ходарское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деревня Шумерля, входящая в состав административно-территориальной единицы Шумерлинское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село Юманай, деревни Вторые Ялдры, Кадеркино, </w:t>
      </w:r>
      <w:proofErr w:type="gramStart"/>
      <w:r w:rsidRPr="00592BA7">
        <w:rPr>
          <w:rFonts w:ascii="Times New Roman" w:hAnsi="Times New Roman" w:cs="Times New Roman"/>
          <w:sz w:val="20"/>
          <w:szCs w:val="20"/>
        </w:rPr>
        <w:t>Луговая</w:t>
      </w:r>
      <w:proofErr w:type="gramEnd"/>
      <w:r w:rsidRPr="00592BA7">
        <w:rPr>
          <w:rFonts w:ascii="Times New Roman" w:hAnsi="Times New Roman" w:cs="Times New Roman"/>
          <w:sz w:val="20"/>
          <w:szCs w:val="20"/>
        </w:rPr>
        <w:t>, Пюкрей, Тарн-Сирма, Эшменейкино, входящие в состав административно-территориальной единицы Юманайское сельское поселение.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Климатическая характеристика.</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 xml:space="preserve">Климат Шумерлинского муниципального округа умеренно-континентальный с продолжительной холодной зимой и теплым, иногда жарким летом. Среднегодовая температура воздуха </w:t>
      </w:r>
      <w:proofErr w:type="gramStart"/>
      <w:r w:rsidRPr="00592BA7">
        <w:rPr>
          <w:rFonts w:ascii="Times New Roman" w:hAnsi="Times New Roman" w:cs="Times New Roman"/>
          <w:sz w:val="20"/>
          <w:szCs w:val="20"/>
          <w:lang w:bidi="ru-RU"/>
        </w:rPr>
        <w:t>равна +3,4˚С. Амплитуда колебаний температуры воздуха довольно велика</w:t>
      </w:r>
      <w:proofErr w:type="gramEnd"/>
      <w:r w:rsidRPr="00592BA7">
        <w:rPr>
          <w:rFonts w:ascii="Times New Roman" w:hAnsi="Times New Roman" w:cs="Times New Roman"/>
          <w:sz w:val="20"/>
          <w:szCs w:val="20"/>
          <w:lang w:bidi="ru-RU"/>
        </w:rPr>
        <w:t>. Среднемесячная температура января, самого холодного месяца, составляет –12,2</w:t>
      </w:r>
      <w:proofErr w:type="gramStart"/>
      <w:r w:rsidRPr="00592BA7">
        <w:rPr>
          <w:rFonts w:ascii="Times New Roman" w:hAnsi="Times New Roman" w:cs="Times New Roman"/>
          <w:sz w:val="20"/>
          <w:szCs w:val="20"/>
          <w:lang w:bidi="ru-RU"/>
        </w:rPr>
        <w:t>˚С</w:t>
      </w:r>
      <w:proofErr w:type="gramEnd"/>
      <w:r w:rsidRPr="00592BA7">
        <w:rPr>
          <w:rFonts w:ascii="Times New Roman" w:hAnsi="Times New Roman" w:cs="Times New Roman"/>
          <w:sz w:val="20"/>
          <w:szCs w:val="20"/>
          <w:lang w:bidi="ru-RU"/>
        </w:rPr>
        <w:t>, а июля, самого жаркого 18,7˚С.</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Абсолютный минимум температуры достигает -44˚С.</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Абсолютный максимум составляет +37˚С.</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Период активной вегетации растений со среднесуточными температурами выше 10</w:t>
      </w:r>
      <w:proofErr w:type="gramStart"/>
      <w:r w:rsidRPr="00592BA7">
        <w:rPr>
          <w:rFonts w:ascii="Times New Roman" w:hAnsi="Times New Roman" w:cs="Times New Roman"/>
          <w:sz w:val="20"/>
          <w:szCs w:val="20"/>
          <w:lang w:bidi="ru-RU"/>
        </w:rPr>
        <w:t>˚С</w:t>
      </w:r>
      <w:proofErr w:type="gramEnd"/>
      <w:r w:rsidRPr="00592BA7">
        <w:rPr>
          <w:rFonts w:ascii="Times New Roman" w:hAnsi="Times New Roman" w:cs="Times New Roman"/>
          <w:sz w:val="20"/>
          <w:szCs w:val="20"/>
          <w:lang w:bidi="ru-RU"/>
        </w:rPr>
        <w:t xml:space="preserve"> длится с начала мая до середины сентября в течение 135 дней.</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Безморозный период длится 136 дней. Первый заморозок в среднем отмечается – 24 сентября, последний – 10 мая.</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 xml:space="preserve">За год среднее количество осадков составляет </w:t>
      </w:r>
      <w:smartTag w:uri="urn:schemas-microsoft-com:office:smarttags" w:element="metricconverter">
        <w:smartTagPr>
          <w:attr w:name="ProductID" w:val="492 мм"/>
        </w:smartTagPr>
        <w:r w:rsidRPr="00592BA7">
          <w:rPr>
            <w:rFonts w:ascii="Times New Roman" w:hAnsi="Times New Roman" w:cs="Times New Roman"/>
            <w:sz w:val="20"/>
            <w:szCs w:val="20"/>
            <w:lang w:bidi="ru-RU"/>
          </w:rPr>
          <w:t>492 мм</w:t>
        </w:r>
      </w:smartTag>
      <w:r w:rsidRPr="00592BA7">
        <w:rPr>
          <w:rFonts w:ascii="Times New Roman" w:hAnsi="Times New Roman" w:cs="Times New Roman"/>
          <w:sz w:val="20"/>
          <w:szCs w:val="20"/>
          <w:lang w:bidi="ru-RU"/>
        </w:rPr>
        <w:t>. Осадки теплого периода составляют приблизительно 70% от общего количества.</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 xml:space="preserve">Максимум осадков отмечается в июле </w:t>
      </w:r>
      <w:smartTag w:uri="urn:schemas-microsoft-com:office:smarttags" w:element="metricconverter">
        <w:smartTagPr>
          <w:attr w:name="ProductID" w:val="62 мм"/>
        </w:smartTagPr>
        <w:r w:rsidRPr="00592BA7">
          <w:rPr>
            <w:rFonts w:ascii="Times New Roman" w:hAnsi="Times New Roman" w:cs="Times New Roman"/>
            <w:sz w:val="20"/>
            <w:szCs w:val="20"/>
            <w:lang w:bidi="ru-RU"/>
          </w:rPr>
          <w:t>62 мм</w:t>
        </w:r>
      </w:smartTag>
      <w:r w:rsidRPr="00592BA7">
        <w:rPr>
          <w:rFonts w:ascii="Times New Roman" w:hAnsi="Times New Roman" w:cs="Times New Roman"/>
          <w:sz w:val="20"/>
          <w:szCs w:val="20"/>
          <w:lang w:bidi="ru-RU"/>
        </w:rPr>
        <w:t xml:space="preserve">. Средний суточный максимум достигает </w:t>
      </w:r>
      <w:smartTag w:uri="urn:schemas-microsoft-com:office:smarttags" w:element="metricconverter">
        <w:smartTagPr>
          <w:attr w:name="ProductID" w:val="35 мм"/>
        </w:smartTagPr>
        <w:r w:rsidRPr="00592BA7">
          <w:rPr>
            <w:rFonts w:ascii="Times New Roman" w:hAnsi="Times New Roman" w:cs="Times New Roman"/>
            <w:sz w:val="20"/>
            <w:szCs w:val="20"/>
            <w:lang w:bidi="ru-RU"/>
          </w:rPr>
          <w:t>35 мм</w:t>
        </w:r>
      </w:smartTag>
      <w:r w:rsidRPr="00592BA7">
        <w:rPr>
          <w:rFonts w:ascii="Times New Roman" w:hAnsi="Times New Roman" w:cs="Times New Roman"/>
          <w:sz w:val="20"/>
          <w:szCs w:val="20"/>
          <w:lang w:bidi="ru-RU"/>
        </w:rPr>
        <w:t>.</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Устойчивый снежный покров образуется в середине ноября и лежит в течение пяти месяцев. Высота снежного покрова за зиму достигает 43%.</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Среднегодовое значение относительной влажности воздуха равно 77%.</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Май и июнь – самые сухие месяцы, среднемесячное значение относительной влажности не превышает 65%. а в ноябре – декабре ее значение достигает 85%.</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 xml:space="preserve">В данном </w:t>
      </w:r>
      <w:r w:rsidRPr="00592BA7">
        <w:rPr>
          <w:rFonts w:ascii="Times New Roman" w:hAnsi="Times New Roman" w:cs="Times New Roman"/>
          <w:sz w:val="20"/>
          <w:szCs w:val="20"/>
        </w:rPr>
        <w:t xml:space="preserve">Шумерлинском </w:t>
      </w:r>
      <w:r w:rsidRPr="00592BA7">
        <w:rPr>
          <w:rFonts w:ascii="Times New Roman" w:hAnsi="Times New Roman" w:cs="Times New Roman"/>
          <w:sz w:val="20"/>
          <w:szCs w:val="20"/>
          <w:lang w:bidi="ru-RU"/>
        </w:rPr>
        <w:t>муниципальном округе циклоническая деятельность является преобладающей в течение большей части года. Перемещение циклонов с запада на восток обуславливает преобладание ветров западного направления.</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В холодную половину года увеличивается повторяемость юго-восточных ветров. Среднегодовая скорость ветра составляет 4,3 м/сек. Весной и осенью отмечается заметное увеличение скорости ветра.</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Из неблагоприятных явлений погоды следует отметить туманы и метели, число дне которых в году соответственно составляют 23 и 25.</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lastRenderedPageBreak/>
        <w:t xml:space="preserve">Следует также учитывать возможность возникновения засухи. Засухи отмечаются в среднем один раз </w:t>
      </w:r>
      <w:smartTag w:uri="urn:schemas-microsoft-com:office:smarttags" w:element="time">
        <w:smartTagPr>
          <w:attr w:name="Hour" w:val="15"/>
          <w:attr w:name="Minute" w:val="0"/>
        </w:smartTagPr>
        <w:r w:rsidRPr="00592BA7">
          <w:rPr>
            <w:rFonts w:ascii="Times New Roman" w:hAnsi="Times New Roman" w:cs="Times New Roman"/>
            <w:sz w:val="20"/>
            <w:szCs w:val="20"/>
            <w:lang w:bidi="ru-RU"/>
          </w:rPr>
          <w:t>в 3</w:t>
        </w:r>
      </w:smartTag>
      <w:r w:rsidRPr="00592BA7">
        <w:rPr>
          <w:rFonts w:ascii="Times New Roman" w:hAnsi="Times New Roman" w:cs="Times New Roman"/>
          <w:sz w:val="20"/>
          <w:szCs w:val="20"/>
          <w:lang w:bidi="ru-RU"/>
        </w:rPr>
        <w:t xml:space="preserve"> – 4 года.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Гидрология.</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 xml:space="preserve">Гидрографическая сеть Шумерлинского муниципального округа представлена </w:t>
      </w:r>
      <w:smartTag w:uri="urn:schemas-microsoft-com:office:smarttags" w:element="metricconverter">
        <w:smartTagPr>
          <w:attr w:name="ProductID" w:val="40 км"/>
        </w:smartTagPr>
        <w:r w:rsidRPr="00592BA7">
          <w:rPr>
            <w:rFonts w:ascii="Times New Roman" w:hAnsi="Times New Roman" w:cs="Times New Roman"/>
            <w:sz w:val="20"/>
            <w:szCs w:val="20"/>
            <w:lang w:bidi="ru-RU"/>
          </w:rPr>
          <w:t>40 км</w:t>
        </w:r>
      </w:smartTag>
      <w:r w:rsidRPr="00592BA7">
        <w:rPr>
          <w:rFonts w:ascii="Times New Roman" w:hAnsi="Times New Roman" w:cs="Times New Roman"/>
          <w:sz w:val="20"/>
          <w:szCs w:val="20"/>
          <w:lang w:bidi="ru-RU"/>
        </w:rPr>
        <w:t xml:space="preserve"> участком реки Сура, которая протекает западнее г. Шумерля на расстоянии около 2,5-</w:t>
      </w:r>
      <w:smartTag w:uri="urn:schemas-microsoft-com:office:smarttags" w:element="metricconverter">
        <w:smartTagPr>
          <w:attr w:name="ProductID" w:val="3 км"/>
        </w:smartTagPr>
        <w:r w:rsidRPr="00592BA7">
          <w:rPr>
            <w:rFonts w:ascii="Times New Roman" w:hAnsi="Times New Roman" w:cs="Times New Roman"/>
            <w:sz w:val="20"/>
            <w:szCs w:val="20"/>
            <w:lang w:bidi="ru-RU"/>
          </w:rPr>
          <w:t>3 км</w:t>
        </w:r>
      </w:smartTag>
      <w:r w:rsidRPr="00592BA7">
        <w:rPr>
          <w:rFonts w:ascii="Times New Roman" w:hAnsi="Times New Roman" w:cs="Times New Roman"/>
          <w:sz w:val="20"/>
          <w:szCs w:val="20"/>
          <w:lang w:bidi="ru-RU"/>
        </w:rPr>
        <w:t>, реками Большой Цивиль, Алгашка, более мелкими водотоками (Мыслец, Шумерля, Кумашка, Эскедень) и временными водотоками, протекающими по дну развитой овражно-балочной сети.</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Река Сура в пределах Шумерлинского муниципального округа протекает в широкой долине. Пойма реки двухсторонняя шириной до 5-6км. Поверхность поймы ровная, сильно пересеченная долинами рек с многочисленными озерами и старицами. Растительность поймы умеренно луговая, местами кустарниковая и лесная. Русло умеренно извилистое, песчаное, неустойчивое. Ширина русла меняется в пределах границ Шумерлинского муниципального округа, берега часто обрывистые. Дно песчаное с примесью гальки. Характерно наличие ям и отмелей. Преобладающая глубина в межень на перекатах 0,5-0,7м, на плесах 1,5-3,0м. Скорость течения соответственно до 1,5-1,7 м/с на перекатах и 0,3-0,5 м/с на плесах.</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Несмотря на то, что после создания Чебоксарского водохранилища нижний участок реки от г.Шумерля до границ Шумерлинского муниципального округа находится в зоне выклинивания подпора, водный режим реки изменился незначительно.</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Уровенный режим реки характеризуется высоким весенним половодьем и низкими уровнями в период летней и зимней межени. Основной фазой водного режима является весеннее половодье, в период которого проходит 60-90% годового объема стока. Подъем уровней воды начинается еще при ледоставе, в конце марта – начале апреля, проходит быстро и интенсивно. Максимальная высота уровня на р. Суре наступает через две – три недели. Спад весеннего половодья происходит значительно дольше. Общая продолжительность половодья на р. Суре составляет 2,5 месяца. Высота весеннего подъема воды на р. Суре достигает 6-</w:t>
      </w:r>
      <w:smartTag w:uri="urn:schemas-microsoft-com:office:smarttags" w:element="metricconverter">
        <w:smartTagPr>
          <w:attr w:name="ProductID" w:val="8 метров"/>
        </w:smartTagPr>
        <w:r w:rsidRPr="00592BA7">
          <w:rPr>
            <w:rFonts w:ascii="Times New Roman" w:hAnsi="Times New Roman" w:cs="Times New Roman"/>
            <w:sz w:val="20"/>
            <w:szCs w:val="20"/>
            <w:lang w:bidi="ru-RU"/>
          </w:rPr>
          <w:t>8 метров</w:t>
        </w:r>
      </w:smartTag>
      <w:r w:rsidRPr="00592BA7">
        <w:rPr>
          <w:rFonts w:ascii="Times New Roman" w:hAnsi="Times New Roman" w:cs="Times New Roman"/>
          <w:sz w:val="20"/>
          <w:szCs w:val="20"/>
          <w:lang w:bidi="ru-RU"/>
        </w:rPr>
        <w:t>.</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Отметки паводка 1% обеспеченности составляют: 76-77мБС у северных границ Шумерлинского муниципального округа и 80-81мБС – у южных.</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После половодья устанавливается продолжительная летне-осенняя межень, практически ежегодно нарушаемая непродолжительными дождевыми паводками.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Рельеф.</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Территория Шумерлинского муниципального округа расположена в пределах Чувашского плато Приволжской возвышенности.</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С запада граница Шумерлинского муниципального округа проходит по реке Суре. В геологическом отношении долина р. Суры приурочена к Шольской депрессии.</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 xml:space="preserve">Абсолютные отметки поверхности меняются от </w:t>
      </w:r>
      <w:smartTag w:uri="urn:schemas-microsoft-com:office:smarttags" w:element="metricconverter">
        <w:smartTagPr>
          <w:attr w:name="ProductID" w:val="67 метров"/>
        </w:smartTagPr>
        <w:r w:rsidRPr="00592BA7">
          <w:rPr>
            <w:rFonts w:ascii="Times New Roman" w:hAnsi="Times New Roman" w:cs="Times New Roman"/>
            <w:sz w:val="20"/>
            <w:szCs w:val="20"/>
            <w:lang w:bidi="ru-RU"/>
          </w:rPr>
          <w:t>67 метров</w:t>
        </w:r>
      </w:smartTag>
      <w:r w:rsidRPr="00592BA7">
        <w:rPr>
          <w:rFonts w:ascii="Times New Roman" w:hAnsi="Times New Roman" w:cs="Times New Roman"/>
          <w:sz w:val="20"/>
          <w:szCs w:val="20"/>
          <w:lang w:bidi="ru-RU"/>
        </w:rPr>
        <w:t xml:space="preserve"> на западе, урез воды р. Сура, до </w:t>
      </w:r>
      <w:smartTag w:uri="urn:schemas-microsoft-com:office:smarttags" w:element="metricconverter">
        <w:smartTagPr>
          <w:attr w:name="ProductID" w:val="198 метров"/>
        </w:smartTagPr>
        <w:r w:rsidRPr="00592BA7">
          <w:rPr>
            <w:rFonts w:ascii="Times New Roman" w:hAnsi="Times New Roman" w:cs="Times New Roman"/>
            <w:sz w:val="20"/>
            <w:szCs w:val="20"/>
            <w:lang w:bidi="ru-RU"/>
          </w:rPr>
          <w:t>198 метров</w:t>
        </w:r>
      </w:smartTag>
      <w:r w:rsidRPr="00592BA7">
        <w:rPr>
          <w:rFonts w:ascii="Times New Roman" w:hAnsi="Times New Roman" w:cs="Times New Roman"/>
          <w:sz w:val="20"/>
          <w:szCs w:val="20"/>
          <w:lang w:bidi="ru-RU"/>
        </w:rPr>
        <w:t xml:space="preserve"> на водораздельном плато, на востоке Шумерлинского муниципального округа. Отмечается общий уклон поверхности Шумерлинского муниципального округа в западном направлении.</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По особенностям геоморфологического строения на рассматриваемой территории выделяются три района.</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Первый, северо-восточный район, представляет собой холмистую водораздельную равнину, расчлененную многочисленными речными долинами и оврагами. Для данной местности характерна развитая эрозионная сеть, обусловленная геологическим строением территории и антропогенными факторами. Глубина местного базиса эрозии составляет 40-</w:t>
      </w:r>
      <w:smartTag w:uri="urn:schemas-microsoft-com:office:smarttags" w:element="metricconverter">
        <w:smartTagPr>
          <w:attr w:name="ProductID" w:val="60 метров"/>
        </w:smartTagPr>
        <w:r w:rsidRPr="00592BA7">
          <w:rPr>
            <w:rFonts w:ascii="Times New Roman" w:hAnsi="Times New Roman" w:cs="Times New Roman"/>
            <w:sz w:val="20"/>
            <w:szCs w:val="20"/>
            <w:lang w:bidi="ru-RU"/>
          </w:rPr>
          <w:t>60 метров</w:t>
        </w:r>
      </w:smartTag>
      <w:r w:rsidRPr="00592BA7">
        <w:rPr>
          <w:rFonts w:ascii="Times New Roman" w:hAnsi="Times New Roman" w:cs="Times New Roman"/>
          <w:sz w:val="20"/>
          <w:szCs w:val="20"/>
          <w:lang w:bidi="ru-RU"/>
        </w:rPr>
        <w:t>. Длины оврагов и балок колеблются от нескольких метров до нескольких километров. Густота овражной сети в среднем составляет 0,1-0,2 км/км2.</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 xml:space="preserve">Второй район, характерный для центральной, восточной и южной части Шумерлинского муниципального округа, представляет собой слабовсхолмленную равнину водно-ледникового происхождения. Поверхность представляет собой вытянутые в юго-западном направлении пологие холмы высотой </w:t>
      </w:r>
      <w:smartTag w:uri="urn:schemas-microsoft-com:office:smarttags" w:element="time">
        <w:smartTagPr>
          <w:attr w:name="Hour" w:val="10"/>
          <w:attr w:name="Minute" w:val="20"/>
        </w:smartTagPr>
        <w:r w:rsidRPr="00592BA7">
          <w:rPr>
            <w:rFonts w:ascii="Times New Roman" w:hAnsi="Times New Roman" w:cs="Times New Roman"/>
            <w:sz w:val="20"/>
            <w:szCs w:val="20"/>
            <w:lang w:bidi="ru-RU"/>
          </w:rPr>
          <w:t>10-</w:t>
        </w:r>
        <w:smartTag w:uri="urn:schemas-microsoft-com:office:smarttags" w:element="metricconverter">
          <w:smartTagPr>
            <w:attr w:name="ProductID" w:val="20 метров"/>
          </w:smartTagPr>
          <w:r w:rsidRPr="00592BA7">
            <w:rPr>
              <w:rFonts w:ascii="Times New Roman" w:hAnsi="Times New Roman" w:cs="Times New Roman"/>
              <w:sz w:val="20"/>
              <w:szCs w:val="20"/>
              <w:lang w:bidi="ru-RU"/>
            </w:rPr>
            <w:t>20</w:t>
          </w:r>
        </w:smartTag>
      </w:smartTag>
      <w:r w:rsidRPr="00592BA7">
        <w:rPr>
          <w:rFonts w:ascii="Times New Roman" w:hAnsi="Times New Roman" w:cs="Times New Roman"/>
          <w:sz w:val="20"/>
          <w:szCs w:val="20"/>
          <w:lang w:bidi="ru-RU"/>
        </w:rPr>
        <w:t xml:space="preserve"> метров. Для данной </w:t>
      </w:r>
      <w:r w:rsidRPr="00592BA7">
        <w:rPr>
          <w:rFonts w:ascii="Times New Roman" w:hAnsi="Times New Roman" w:cs="Times New Roman"/>
          <w:sz w:val="20"/>
          <w:szCs w:val="20"/>
          <w:lang w:bidi="ru-RU"/>
        </w:rPr>
        <w:lastRenderedPageBreak/>
        <w:t>местности характерна высокая лесистость. Эрозионные процессы не играет существенной роли в рельефообразовании, их активность не велика.</w:t>
      </w:r>
    </w:p>
    <w:p w:rsidR="00171D1D" w:rsidRPr="00592BA7" w:rsidRDefault="00171D1D" w:rsidP="00592BA7">
      <w:pPr>
        <w:jc w:val="both"/>
        <w:rPr>
          <w:rFonts w:ascii="Times New Roman" w:hAnsi="Times New Roman" w:cs="Times New Roman"/>
          <w:sz w:val="20"/>
          <w:szCs w:val="20"/>
          <w:lang w:bidi="ru-RU"/>
        </w:rPr>
      </w:pPr>
      <w:r w:rsidRPr="00592BA7">
        <w:rPr>
          <w:rFonts w:ascii="Times New Roman" w:hAnsi="Times New Roman" w:cs="Times New Roman"/>
          <w:sz w:val="20"/>
          <w:szCs w:val="20"/>
          <w:lang w:bidi="ru-RU"/>
        </w:rPr>
        <w:t xml:space="preserve">Третий район, расположенный в западной части рассматриваемой территории, в геоморфологическом отношении представляет собой долину реки Суры. Долина хорошо разработана, выделяются пойма и три надпойменные террасы, ширина долины достигает </w:t>
      </w:r>
      <w:smartTag w:uri="urn:schemas-microsoft-com:office:smarttags" w:element="metricconverter">
        <w:smartTagPr>
          <w:attr w:name="ProductID" w:val="15 км"/>
        </w:smartTagPr>
        <w:r w:rsidRPr="00592BA7">
          <w:rPr>
            <w:rFonts w:ascii="Times New Roman" w:hAnsi="Times New Roman" w:cs="Times New Roman"/>
            <w:sz w:val="20"/>
            <w:szCs w:val="20"/>
            <w:lang w:bidi="ru-RU"/>
          </w:rPr>
          <w:t>15 км</w:t>
        </w:r>
      </w:smartTag>
      <w:r w:rsidRPr="00592BA7">
        <w:rPr>
          <w:rFonts w:ascii="Times New Roman" w:hAnsi="Times New Roman" w:cs="Times New Roman"/>
          <w:sz w:val="20"/>
          <w:szCs w:val="20"/>
          <w:lang w:bidi="ru-RU"/>
        </w:rPr>
        <w:t>. Абсолютные отметки поймы меняются в пределах 67-</w:t>
      </w:r>
      <w:smartTag w:uri="urn:schemas-microsoft-com:office:smarttags" w:element="metricconverter">
        <w:smartTagPr>
          <w:attr w:name="ProductID" w:val="77 метров"/>
        </w:smartTagPr>
        <w:r w:rsidRPr="00592BA7">
          <w:rPr>
            <w:rFonts w:ascii="Times New Roman" w:hAnsi="Times New Roman" w:cs="Times New Roman"/>
            <w:sz w:val="20"/>
            <w:szCs w:val="20"/>
            <w:lang w:bidi="ru-RU"/>
          </w:rPr>
          <w:t>77 метров</w:t>
        </w:r>
      </w:smartTag>
      <w:r w:rsidRPr="00592BA7">
        <w:rPr>
          <w:rFonts w:ascii="Times New Roman" w:hAnsi="Times New Roman" w:cs="Times New Roman"/>
          <w:sz w:val="20"/>
          <w:szCs w:val="20"/>
          <w:lang w:bidi="ru-RU"/>
        </w:rPr>
        <w:t xml:space="preserve">. Поверхность поймы – низкая, заболоченная, залесенная. На плоской поверхности надпойменных террас отмечаются эоловые образования – дюны, высотой </w:t>
      </w:r>
      <w:smartTag w:uri="urn:schemas-microsoft-com:office:smarttags" w:element="time">
        <w:smartTagPr>
          <w:attr w:name="Hour" w:val="8"/>
          <w:attr w:name="Minute" w:val="10"/>
        </w:smartTagPr>
        <w:r w:rsidRPr="00592BA7">
          <w:rPr>
            <w:rFonts w:ascii="Times New Roman" w:hAnsi="Times New Roman" w:cs="Times New Roman"/>
            <w:sz w:val="20"/>
            <w:szCs w:val="20"/>
            <w:lang w:bidi="ru-RU"/>
          </w:rPr>
          <w:t>8-</w:t>
        </w:r>
        <w:smartTag w:uri="urn:schemas-microsoft-com:office:smarttags" w:element="metricconverter">
          <w:smartTagPr>
            <w:attr w:name="ProductID" w:val="10 метров"/>
          </w:smartTagPr>
          <w:r w:rsidRPr="00592BA7">
            <w:rPr>
              <w:rFonts w:ascii="Times New Roman" w:hAnsi="Times New Roman" w:cs="Times New Roman"/>
              <w:sz w:val="20"/>
              <w:szCs w:val="20"/>
              <w:lang w:bidi="ru-RU"/>
            </w:rPr>
            <w:t>10</w:t>
          </w:r>
        </w:smartTag>
      </w:smartTag>
      <w:r w:rsidRPr="00592BA7">
        <w:rPr>
          <w:rFonts w:ascii="Times New Roman" w:hAnsi="Times New Roman" w:cs="Times New Roman"/>
          <w:sz w:val="20"/>
          <w:szCs w:val="20"/>
          <w:lang w:bidi="ru-RU"/>
        </w:rPr>
        <w:t xml:space="preserve"> метров. Густота овражно-балочной сети составляет менее 0,1 км/км2. Наиболее характерными эрозионными процессами является эрозионно-аккумулятивная деятельность р. Суры и её притоков.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w:t>
      </w:r>
      <w:r w:rsidRPr="00592BA7">
        <w:rPr>
          <w:rFonts w:ascii="Times New Roman" w:hAnsi="Times New Roman" w:cs="Times New Roman"/>
          <w:sz w:val="20"/>
          <w:szCs w:val="20"/>
        </w:rPr>
        <w:tab/>
        <w:t>Прогноз численности и состава населения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Ключевые демографические показатели в области численности населения Шумерлинского муниципального округа представлены в таблице 1.2.1.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1.2.1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Показатели численности населения на период разработки (2024 г.) и на расчетный срок его реализации (2024-2034 г.)</w:t>
      </w:r>
    </w:p>
    <w:tbl>
      <w:tblPr>
        <w:tblW w:w="4830" w:type="pct"/>
        <w:jc w:val="center"/>
        <w:shd w:val="clear" w:color="auto" w:fill="FFFFFF"/>
        <w:tblLook w:val="0000" w:firstRow="0" w:lastRow="0" w:firstColumn="0" w:lastColumn="0" w:noHBand="0" w:noVBand="0"/>
      </w:tblPr>
      <w:tblGrid>
        <w:gridCol w:w="3092"/>
        <w:gridCol w:w="3213"/>
        <w:gridCol w:w="3213"/>
      </w:tblGrid>
      <w:tr w:rsidR="00171D1D" w:rsidRPr="00592BA7" w:rsidTr="00592BA7">
        <w:trPr>
          <w:tblHeader/>
          <w:jc w:val="center"/>
        </w:trPr>
        <w:tc>
          <w:tcPr>
            <w:tcW w:w="1624" w:type="pct"/>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w:t>
            </w:r>
          </w:p>
        </w:tc>
        <w:tc>
          <w:tcPr>
            <w:tcW w:w="1688" w:type="pct"/>
            <w:tcBorders>
              <w:top w:val="single" w:sz="4" w:space="0" w:color="000000"/>
              <w:left w:val="single" w:sz="4" w:space="0" w:color="000000"/>
              <w:bottom w:val="single" w:sz="4" w:space="0" w:color="000000"/>
              <w:right w:val="single" w:sz="4" w:space="0" w:color="auto"/>
            </w:tcBorders>
            <w:shd w:val="clear" w:color="auto" w:fill="FFFFFF"/>
            <w:vAlign w:val="center"/>
          </w:tcPr>
          <w:p w:rsidR="00171D1D" w:rsidRPr="00592BA7" w:rsidRDefault="00171D1D" w:rsidP="00592BA7">
            <w:pPr>
              <w:jc w:val="both"/>
              <w:rPr>
                <w:rFonts w:ascii="Times New Roman" w:hAnsi="Times New Roman" w:cs="Times New Roman"/>
                <w:sz w:val="20"/>
                <w:szCs w:val="20"/>
                <w:highlight w:val="yellow"/>
              </w:rPr>
            </w:pPr>
            <w:r w:rsidRPr="00592BA7">
              <w:rPr>
                <w:rFonts w:ascii="Times New Roman" w:hAnsi="Times New Roman" w:cs="Times New Roman"/>
                <w:sz w:val="20"/>
                <w:szCs w:val="20"/>
              </w:rPr>
              <w:t>Численность постоянного населения на 01.01.2024 г.</w:t>
            </w:r>
          </w:p>
        </w:tc>
        <w:tc>
          <w:tcPr>
            <w:tcW w:w="16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highlight w:val="yellow"/>
              </w:rPr>
            </w:pPr>
            <w:r w:rsidRPr="00592BA7">
              <w:rPr>
                <w:rFonts w:ascii="Times New Roman" w:hAnsi="Times New Roman" w:cs="Times New Roman"/>
                <w:sz w:val="20"/>
                <w:szCs w:val="20"/>
              </w:rPr>
              <w:t xml:space="preserve">Прогнозируемая численность населения на 2034 </w:t>
            </w:r>
            <w:r w:rsidRPr="00B5306D">
              <w:rPr>
                <w:rFonts w:ascii="Times New Roman" w:hAnsi="Times New Roman" w:cs="Times New Roman"/>
                <w:sz w:val="20"/>
                <w:szCs w:val="20"/>
              </w:rPr>
              <w:t>г.</w:t>
            </w:r>
          </w:p>
        </w:tc>
      </w:tr>
      <w:tr w:rsidR="00171D1D" w:rsidRPr="00592BA7" w:rsidTr="00592BA7">
        <w:trPr>
          <w:trHeight w:val="273"/>
          <w:jc w:val="center"/>
        </w:trPr>
        <w:tc>
          <w:tcPr>
            <w:tcW w:w="1624" w:type="pct"/>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1688" w:type="pct"/>
            <w:tcBorders>
              <w:top w:val="single" w:sz="4" w:space="0" w:color="000000"/>
              <w:left w:val="single" w:sz="4" w:space="0" w:color="000000"/>
              <w:bottom w:val="single" w:sz="4" w:space="0" w:color="000000"/>
              <w:right w:val="single" w:sz="4" w:space="0" w:color="auto"/>
            </w:tcBorders>
            <w:shd w:val="clear" w:color="auto" w:fill="FFFFFF"/>
            <w:vAlign w:val="center"/>
          </w:tcPr>
          <w:p w:rsidR="00171D1D" w:rsidRPr="00592BA7" w:rsidRDefault="00171D1D" w:rsidP="00592BA7">
            <w:pPr>
              <w:jc w:val="both"/>
              <w:rPr>
                <w:rFonts w:ascii="Times New Roman" w:hAnsi="Times New Roman" w:cs="Times New Roman"/>
                <w:sz w:val="20"/>
                <w:szCs w:val="20"/>
                <w:lang w:val="en-US"/>
              </w:rPr>
            </w:pPr>
            <w:r w:rsidRPr="00592BA7">
              <w:rPr>
                <w:rFonts w:ascii="Times New Roman" w:hAnsi="Times New Roman" w:cs="Times New Roman"/>
                <w:sz w:val="20"/>
                <w:szCs w:val="20"/>
              </w:rPr>
              <w:t>7407</w:t>
            </w:r>
          </w:p>
        </w:tc>
        <w:tc>
          <w:tcPr>
            <w:tcW w:w="16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7419</w:t>
            </w:r>
          </w:p>
        </w:tc>
      </w:tr>
    </w:tbl>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w:t>
      </w:r>
      <w:r w:rsidRPr="00592BA7">
        <w:rPr>
          <w:rFonts w:ascii="Times New Roman" w:hAnsi="Times New Roman" w:cs="Times New Roman"/>
          <w:sz w:val="20"/>
          <w:szCs w:val="20"/>
        </w:rPr>
        <w:tab/>
        <w:t>Прогноз развития промышленности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Промышленный комплекс Шумерлинского муниципального округа представлен следующими предприятиями: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Общество с ограниченной ответственностью «Приволье»: занимается разведением молочного крупного рогатого скота, производство сырого молока, разведение прочих пород крупного рогатого скота и буйволов, производство спермы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условиях модернизации экономики возникает необходимость в создании нового поколения профессионалов, способных адаптироваться к возрастающему уровню автоматизации производственных процессов, повсеместно проникающих в нашу жизнь.</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Развитие новых направлений, компьютерных технологий, создание новых продуктов в различных отраслях диктуют необходимость как расширения профессиональных знаний и навыков специалистов, так и формирования новых направлений профессиональной деятельности.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Необходимо совершенствование работы по следующим направлениям:</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прогнозирование потребности в кадрах по перспективным и востребованным профессиям;</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подготовка инженерных кадров для высокотехнологичных производств.</w:t>
      </w:r>
    </w:p>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w:t>
      </w:r>
      <w:r w:rsidRPr="00592BA7">
        <w:rPr>
          <w:rFonts w:ascii="Times New Roman" w:hAnsi="Times New Roman" w:cs="Times New Roman"/>
          <w:sz w:val="20"/>
          <w:szCs w:val="20"/>
        </w:rPr>
        <w:tab/>
        <w:t>Прогноз развития застройки муниципального образования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Основными направлениями в жилищном строительстве должны быть:</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повышение уровня благоустройства жилого фонда по основным показателям (отопление, газоснабжение, водоснабжение, водоотведения с учётом локальных очистных сооружений)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освоение новых территорий для жилищного строительства с опережающим строительством объектов инженерной и транспортной инфраструктуры;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повышение уровня капитальности жилого фонда;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снос в существующей застройке физически и морально устаревшего жилого фонда с последующим замещением объектами жилья нового качества.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Расчет проектных значений объемов жилищного строительства должен учесть расчетную численность населения, объем ликвидируемого аварийного и ветхого жилищного фонда, объем сохраняемого и реконструируемого жилищного фонда и проектную жилищную обеспеченность.</w:t>
      </w:r>
    </w:p>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br w:type="page"/>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1.5.</w:t>
      </w:r>
      <w:r w:rsidRPr="00592BA7">
        <w:rPr>
          <w:rFonts w:ascii="Times New Roman" w:hAnsi="Times New Roman" w:cs="Times New Roman"/>
          <w:sz w:val="20"/>
          <w:szCs w:val="20"/>
        </w:rPr>
        <w:tab/>
        <w:t>Прогноз изменения доходов населения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1.5.1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Прогнозируемый доход населения Шумерлинского муниципального округа</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1183"/>
        <w:gridCol w:w="934"/>
        <w:gridCol w:w="739"/>
        <w:gridCol w:w="857"/>
        <w:gridCol w:w="861"/>
        <w:gridCol w:w="859"/>
        <w:gridCol w:w="851"/>
        <w:gridCol w:w="857"/>
      </w:tblGrid>
      <w:tr w:rsidR="00171D1D" w:rsidRPr="00592BA7" w:rsidTr="00592BA7">
        <w:trPr>
          <w:trHeight w:val="420"/>
        </w:trPr>
        <w:tc>
          <w:tcPr>
            <w:tcW w:w="1443" w:type="pct"/>
            <w:vMerge w:val="restar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Показатели</w:t>
            </w:r>
          </w:p>
        </w:tc>
        <w:tc>
          <w:tcPr>
            <w:tcW w:w="589" w:type="pct"/>
            <w:vMerge w:val="restar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Единица измерения</w:t>
            </w:r>
          </w:p>
        </w:tc>
        <w:tc>
          <w:tcPr>
            <w:tcW w:w="465"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Оценка показателя</w:t>
            </w:r>
          </w:p>
        </w:tc>
        <w:tc>
          <w:tcPr>
            <w:tcW w:w="2503" w:type="pct"/>
            <w:gridSpan w:val="6"/>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Прогноз</w:t>
            </w:r>
          </w:p>
        </w:tc>
      </w:tr>
      <w:tr w:rsidR="00171D1D" w:rsidRPr="00592BA7" w:rsidTr="00592BA7">
        <w:trPr>
          <w:trHeight w:val="210"/>
        </w:trPr>
        <w:tc>
          <w:tcPr>
            <w:tcW w:w="1443" w:type="pct"/>
            <w:vMerge/>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89" w:type="pct"/>
            <w:vMerge/>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46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2023</w:t>
            </w:r>
          </w:p>
        </w:tc>
        <w:tc>
          <w:tcPr>
            <w:tcW w:w="368"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2024</w:t>
            </w:r>
          </w:p>
        </w:tc>
        <w:tc>
          <w:tcPr>
            <w:tcW w:w="42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2025</w:t>
            </w:r>
          </w:p>
        </w:tc>
        <w:tc>
          <w:tcPr>
            <w:tcW w:w="42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2026</w:t>
            </w:r>
          </w:p>
        </w:tc>
        <w:tc>
          <w:tcPr>
            <w:tcW w:w="428"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2027</w:t>
            </w:r>
          </w:p>
        </w:tc>
        <w:tc>
          <w:tcPr>
            <w:tcW w:w="424"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2028</w:t>
            </w:r>
          </w:p>
        </w:tc>
        <w:tc>
          <w:tcPr>
            <w:tcW w:w="428"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2029-2034</w:t>
            </w:r>
          </w:p>
        </w:tc>
      </w:tr>
      <w:tr w:rsidR="00171D1D" w:rsidRPr="00592BA7" w:rsidTr="00592BA7">
        <w:trPr>
          <w:trHeight w:val="619"/>
        </w:trPr>
        <w:tc>
          <w:tcPr>
            <w:tcW w:w="1443"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58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руб./мес.</w:t>
            </w:r>
          </w:p>
        </w:tc>
        <w:tc>
          <w:tcPr>
            <w:tcW w:w="46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12363</w:t>
            </w:r>
          </w:p>
        </w:tc>
        <w:tc>
          <w:tcPr>
            <w:tcW w:w="368"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13010</w:t>
            </w:r>
          </w:p>
        </w:tc>
        <w:tc>
          <w:tcPr>
            <w:tcW w:w="42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14044</w:t>
            </w:r>
          </w:p>
        </w:tc>
        <w:tc>
          <w:tcPr>
            <w:tcW w:w="42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15228</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16578</w:t>
            </w:r>
          </w:p>
        </w:tc>
        <w:tc>
          <w:tcPr>
            <w:tcW w:w="42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18058</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30408</w:t>
            </w:r>
          </w:p>
        </w:tc>
      </w:tr>
      <w:tr w:rsidR="00171D1D" w:rsidRPr="00592BA7" w:rsidTr="00592BA7">
        <w:trPr>
          <w:trHeight w:val="210"/>
        </w:trPr>
        <w:tc>
          <w:tcPr>
            <w:tcW w:w="1443"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трудоспособного населения</w:t>
            </w:r>
          </w:p>
        </w:tc>
        <w:tc>
          <w:tcPr>
            <w:tcW w:w="58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руб./мес.</w:t>
            </w:r>
          </w:p>
        </w:tc>
        <w:tc>
          <w:tcPr>
            <w:tcW w:w="46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13476</w:t>
            </w:r>
          </w:p>
        </w:tc>
        <w:tc>
          <w:tcPr>
            <w:tcW w:w="368"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14181</w:t>
            </w:r>
          </w:p>
        </w:tc>
        <w:tc>
          <w:tcPr>
            <w:tcW w:w="42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15308</w:t>
            </w:r>
          </w:p>
        </w:tc>
        <w:tc>
          <w:tcPr>
            <w:tcW w:w="42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16598</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18098</w:t>
            </w:r>
          </w:p>
        </w:tc>
        <w:tc>
          <w:tcPr>
            <w:tcW w:w="42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19798</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34398</w:t>
            </w:r>
          </w:p>
        </w:tc>
      </w:tr>
      <w:tr w:rsidR="00171D1D" w:rsidRPr="00592BA7" w:rsidTr="00592BA7">
        <w:trPr>
          <w:trHeight w:val="210"/>
        </w:trPr>
        <w:tc>
          <w:tcPr>
            <w:tcW w:w="1443"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пенсионеров</w:t>
            </w:r>
          </w:p>
        </w:tc>
        <w:tc>
          <w:tcPr>
            <w:tcW w:w="58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руб./мес.</w:t>
            </w:r>
          </w:p>
        </w:tc>
        <w:tc>
          <w:tcPr>
            <w:tcW w:w="46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10632</w:t>
            </w:r>
          </w:p>
        </w:tc>
        <w:tc>
          <w:tcPr>
            <w:tcW w:w="368"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11189</w:t>
            </w:r>
          </w:p>
        </w:tc>
        <w:tc>
          <w:tcPr>
            <w:tcW w:w="42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12078</w:t>
            </w:r>
          </w:p>
        </w:tc>
        <w:tc>
          <w:tcPr>
            <w:tcW w:w="42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13096</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14196</w:t>
            </w:r>
          </w:p>
        </w:tc>
        <w:tc>
          <w:tcPr>
            <w:tcW w:w="42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15396</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24696</w:t>
            </w:r>
          </w:p>
        </w:tc>
      </w:tr>
      <w:tr w:rsidR="00171D1D" w:rsidRPr="00592BA7" w:rsidTr="00592BA7">
        <w:trPr>
          <w:trHeight w:val="210"/>
        </w:trPr>
        <w:tc>
          <w:tcPr>
            <w:tcW w:w="1443"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детей</w:t>
            </w:r>
          </w:p>
        </w:tc>
        <w:tc>
          <w:tcPr>
            <w:tcW w:w="58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руб./мес.</w:t>
            </w:r>
          </w:p>
        </w:tc>
        <w:tc>
          <w:tcPr>
            <w:tcW w:w="46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11992</w:t>
            </w:r>
          </w:p>
        </w:tc>
        <w:tc>
          <w:tcPr>
            <w:tcW w:w="368"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12620</w:t>
            </w:r>
          </w:p>
        </w:tc>
        <w:tc>
          <w:tcPr>
            <w:tcW w:w="42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13623</w:t>
            </w:r>
          </w:p>
        </w:tc>
        <w:tc>
          <w:tcPr>
            <w:tcW w:w="42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14771</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15721</w:t>
            </w:r>
          </w:p>
        </w:tc>
        <w:tc>
          <w:tcPr>
            <w:tcW w:w="42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16821</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25521</w:t>
            </w:r>
          </w:p>
        </w:tc>
      </w:tr>
      <w:tr w:rsidR="00171D1D" w:rsidRPr="00592BA7" w:rsidTr="00592BA7">
        <w:trPr>
          <w:trHeight w:val="420"/>
        </w:trPr>
        <w:tc>
          <w:tcPr>
            <w:tcW w:w="1443"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Номинальная начисленная среднемесячная заработная плата работников организаций</w:t>
            </w:r>
          </w:p>
        </w:tc>
        <w:tc>
          <w:tcPr>
            <w:tcW w:w="58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рублей</w:t>
            </w:r>
          </w:p>
        </w:tc>
        <w:tc>
          <w:tcPr>
            <w:tcW w:w="46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60000</w:t>
            </w:r>
          </w:p>
        </w:tc>
        <w:tc>
          <w:tcPr>
            <w:tcW w:w="368"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61500</w:t>
            </w:r>
          </w:p>
        </w:tc>
        <w:tc>
          <w:tcPr>
            <w:tcW w:w="42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62500</w:t>
            </w:r>
          </w:p>
        </w:tc>
        <w:tc>
          <w:tcPr>
            <w:tcW w:w="42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63500</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64580</w:t>
            </w:r>
          </w:p>
        </w:tc>
        <w:tc>
          <w:tcPr>
            <w:tcW w:w="42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65742</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75646</w:t>
            </w:r>
          </w:p>
        </w:tc>
      </w:tr>
      <w:tr w:rsidR="00171D1D" w:rsidRPr="00592BA7" w:rsidTr="00592BA7">
        <w:trPr>
          <w:trHeight w:val="810"/>
        </w:trPr>
        <w:tc>
          <w:tcPr>
            <w:tcW w:w="1443"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58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рублей</w:t>
            </w:r>
          </w:p>
        </w:tc>
        <w:tc>
          <w:tcPr>
            <w:tcW w:w="46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28250,9</w:t>
            </w:r>
          </w:p>
        </w:tc>
        <w:tc>
          <w:tcPr>
            <w:tcW w:w="368"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32100</w:t>
            </w:r>
          </w:p>
        </w:tc>
        <w:tc>
          <w:tcPr>
            <w:tcW w:w="42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32700</w:t>
            </w:r>
          </w:p>
        </w:tc>
        <w:tc>
          <w:tcPr>
            <w:tcW w:w="429"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35000</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37400</w:t>
            </w:r>
          </w:p>
        </w:tc>
        <w:tc>
          <w:tcPr>
            <w:tcW w:w="42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39900</w:t>
            </w:r>
          </w:p>
        </w:tc>
        <w:tc>
          <w:tcPr>
            <w:tcW w:w="4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57000</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2 Перспективные показатели спроса на коммунальные ресурсы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Количественное определение перспективных показателей развития Шумерлинского муниципального округа осуществляется на основе Обосновывающих материалов, представленных в разделе 5 «Обосновывающих материалов».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3 Характеристика состояния и проблем коммунальной инфраструктуры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 Система электроснабжения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3.1.1. Описание организационной структуры, формы собственности и системы договоров между организациями, а также с потребителями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Электроснабжение Шумерлинского муниципального округа осуществляется от Чувашской энергосистемы.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Электроснабжение потребителей предусмотрено от электрических сетей сетевой компании филиала ПАО «Россети Волга» – «Чувашэнерго».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Передачу электроэнергии потребителям, а также технологическое присоединение к распределительным сетям осуществляет ПАО «Россети Волга» – «Чувашэнерго» Алатырское производственное отделение, расположенное по адресу: 429800 г. Алатырь, ул. Гагарина, 19.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Основной задачей предприятия является обеспечение надежного функционирования и развития распределительного электросетевого комплекса, а также подключение новых потребителей к распределительным сетям.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Шумерлинском муниципальном округе договоры электроснабжения заключаются с абонентами: собственниками помещений в многоквартирных жилых домах, нанимателями помещений в многоквартирных жилых домах, собственниками индивидуальных жилых домов, предприятиями. Договоры на отпуск электроэнергии заключаются в соответствии с требованиями, относящимися к публичным договорам и договорам энергоснабжения (статьи 426, 539 - 548 Гражданского кодекса Российской Федерации).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 Анализ существующего технического состояния системы электроснабжения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3.1.2.1. Анализ эффективности и надежности имеющихся источников электроснабжения</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Электроснабжение Шумерлинского муниципального округа осуществляется от Чувашской энергосистемы через подстанции: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ПС 220 кВ Венец;</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ПС 110 кВ Саланчики;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ПС 110 кВ Алгаши;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ПС 110 кВ Ходары;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ПС 110 кВ Шумерля.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3.1.2.1.1</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Характеристики ПС 220, относящейся к энергосистеме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Шумерлинского муниципального округа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1176"/>
        <w:gridCol w:w="1606"/>
        <w:gridCol w:w="1209"/>
        <w:gridCol w:w="1871"/>
        <w:gridCol w:w="2352"/>
        <w:gridCol w:w="989"/>
      </w:tblGrid>
      <w:tr w:rsidR="00171D1D" w:rsidRPr="00592BA7" w:rsidTr="00592BA7">
        <w:tc>
          <w:tcPr>
            <w:tcW w:w="602" w:type="dxa"/>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r w:rsidRPr="00592BA7">
              <w:rPr>
                <w:rFonts w:ascii="Times New Roman" w:hAnsi="Times New Roman" w:cs="Times New Roman"/>
                <w:sz w:val="20"/>
                <w:szCs w:val="20"/>
                <w:lang w:eastAsia="zh-CN" w:bidi="hi-IN"/>
              </w:rPr>
              <w:t>№ п/п</w:t>
            </w:r>
          </w:p>
        </w:tc>
        <w:tc>
          <w:tcPr>
            <w:tcW w:w="1241" w:type="dxa"/>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r w:rsidRPr="00592BA7">
              <w:rPr>
                <w:rFonts w:ascii="Times New Roman" w:hAnsi="Times New Roman" w:cs="Times New Roman"/>
                <w:sz w:val="20"/>
                <w:szCs w:val="20"/>
                <w:lang w:eastAsia="zh-CN" w:bidi="hi-IN"/>
              </w:rPr>
              <w:t>Наименование</w:t>
            </w:r>
          </w:p>
        </w:tc>
        <w:tc>
          <w:tcPr>
            <w:tcW w:w="1701" w:type="dxa"/>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r w:rsidRPr="00592BA7">
              <w:rPr>
                <w:rFonts w:ascii="Times New Roman" w:hAnsi="Times New Roman" w:cs="Times New Roman"/>
                <w:sz w:val="20"/>
                <w:szCs w:val="20"/>
                <w:lang w:eastAsia="zh-CN" w:bidi="hi-IN"/>
              </w:rPr>
              <w:t>Напряжение</w:t>
            </w:r>
          </w:p>
          <w:p w:rsidR="00171D1D" w:rsidRPr="00592BA7" w:rsidRDefault="00171D1D" w:rsidP="00592BA7">
            <w:pPr>
              <w:jc w:val="both"/>
              <w:rPr>
                <w:rFonts w:ascii="Times New Roman" w:hAnsi="Times New Roman" w:cs="Times New Roman"/>
                <w:sz w:val="20"/>
                <w:szCs w:val="20"/>
                <w:lang w:eastAsia="zh-CN" w:bidi="hi-IN"/>
              </w:rPr>
            </w:pPr>
            <w:r w:rsidRPr="00592BA7">
              <w:rPr>
                <w:rFonts w:ascii="Times New Roman" w:hAnsi="Times New Roman" w:cs="Times New Roman"/>
                <w:sz w:val="20"/>
                <w:szCs w:val="20"/>
                <w:lang w:eastAsia="zh-CN" w:bidi="hi-IN"/>
              </w:rPr>
              <w:t>кВ</w:t>
            </w:r>
          </w:p>
        </w:tc>
        <w:tc>
          <w:tcPr>
            <w:tcW w:w="3260" w:type="dxa"/>
            <w:gridSpan w:val="2"/>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r w:rsidRPr="00592BA7">
              <w:rPr>
                <w:rFonts w:ascii="Times New Roman" w:hAnsi="Times New Roman" w:cs="Times New Roman"/>
                <w:sz w:val="20"/>
                <w:szCs w:val="20"/>
                <w:lang w:eastAsia="zh-CN" w:bidi="hi-IN"/>
              </w:rPr>
              <w:t>Тип (авто) трансформатора</w:t>
            </w:r>
          </w:p>
        </w:tc>
        <w:tc>
          <w:tcPr>
            <w:tcW w:w="2499" w:type="dxa"/>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r w:rsidRPr="00592BA7">
              <w:rPr>
                <w:rFonts w:ascii="Times New Roman" w:hAnsi="Times New Roman" w:cs="Times New Roman"/>
                <w:sz w:val="20"/>
                <w:szCs w:val="20"/>
                <w:lang w:eastAsia="zh-CN" w:bidi="hi-IN"/>
              </w:rPr>
              <w:t>Номинальная мощность, МВ·А</w:t>
            </w:r>
          </w:p>
        </w:tc>
        <w:tc>
          <w:tcPr>
            <w:tcW w:w="1041" w:type="dxa"/>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r w:rsidRPr="00592BA7">
              <w:rPr>
                <w:rFonts w:ascii="Times New Roman" w:hAnsi="Times New Roman" w:cs="Times New Roman"/>
                <w:sz w:val="20"/>
                <w:szCs w:val="20"/>
                <w:lang w:eastAsia="zh-CN" w:bidi="hi-IN"/>
              </w:rPr>
              <w:t>Год ввода</w:t>
            </w:r>
          </w:p>
        </w:tc>
      </w:tr>
      <w:tr w:rsidR="00171D1D" w:rsidRPr="00592BA7" w:rsidTr="00592BA7">
        <w:tc>
          <w:tcPr>
            <w:tcW w:w="602" w:type="dxa"/>
            <w:vMerge w:val="restart"/>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r w:rsidRPr="00592BA7">
              <w:rPr>
                <w:rFonts w:ascii="Times New Roman" w:hAnsi="Times New Roman" w:cs="Times New Roman"/>
                <w:sz w:val="20"/>
                <w:szCs w:val="20"/>
                <w:lang w:eastAsia="zh-CN" w:bidi="hi-IN"/>
              </w:rPr>
              <w:t>1</w:t>
            </w:r>
          </w:p>
        </w:tc>
        <w:tc>
          <w:tcPr>
            <w:tcW w:w="1241" w:type="dxa"/>
            <w:vMerge w:val="restart"/>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r w:rsidRPr="00592BA7">
              <w:rPr>
                <w:rFonts w:ascii="Times New Roman" w:hAnsi="Times New Roman" w:cs="Times New Roman"/>
                <w:sz w:val="20"/>
                <w:szCs w:val="20"/>
              </w:rPr>
              <w:t>ПС 220 кВ Венец</w:t>
            </w:r>
          </w:p>
        </w:tc>
        <w:tc>
          <w:tcPr>
            <w:tcW w:w="170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220/110/10</w:t>
            </w:r>
          </w:p>
        </w:tc>
        <w:tc>
          <w:tcPr>
            <w:tcW w:w="127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АТ-1</w:t>
            </w:r>
          </w:p>
        </w:tc>
        <w:tc>
          <w:tcPr>
            <w:tcW w:w="1984"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АТДЦТН-125000/220/110</w:t>
            </w:r>
          </w:p>
        </w:tc>
        <w:tc>
          <w:tcPr>
            <w:tcW w:w="24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125</w:t>
            </w:r>
          </w:p>
        </w:tc>
        <w:tc>
          <w:tcPr>
            <w:tcW w:w="104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1988</w:t>
            </w:r>
          </w:p>
        </w:tc>
      </w:tr>
      <w:tr w:rsidR="00171D1D" w:rsidRPr="00592BA7" w:rsidTr="00592BA7">
        <w:tc>
          <w:tcPr>
            <w:tcW w:w="602" w:type="dxa"/>
            <w:vMerge/>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p>
        </w:tc>
        <w:tc>
          <w:tcPr>
            <w:tcW w:w="1241" w:type="dxa"/>
            <w:vMerge/>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p>
        </w:tc>
        <w:tc>
          <w:tcPr>
            <w:tcW w:w="1701" w:type="dxa"/>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110/6</w:t>
            </w:r>
          </w:p>
        </w:tc>
        <w:tc>
          <w:tcPr>
            <w:tcW w:w="127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Т-1</w:t>
            </w:r>
          </w:p>
        </w:tc>
        <w:tc>
          <w:tcPr>
            <w:tcW w:w="1984"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ТДН-16000/110/6</w:t>
            </w:r>
          </w:p>
        </w:tc>
        <w:tc>
          <w:tcPr>
            <w:tcW w:w="24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w:t>
            </w:r>
          </w:p>
        </w:tc>
        <w:tc>
          <w:tcPr>
            <w:tcW w:w="104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1971</w:t>
            </w:r>
          </w:p>
        </w:tc>
      </w:tr>
      <w:tr w:rsidR="00171D1D" w:rsidRPr="00592BA7" w:rsidTr="00592BA7">
        <w:tc>
          <w:tcPr>
            <w:tcW w:w="602" w:type="dxa"/>
            <w:vMerge/>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p>
        </w:tc>
        <w:tc>
          <w:tcPr>
            <w:tcW w:w="1241" w:type="dxa"/>
            <w:vMerge/>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p>
        </w:tc>
        <w:tc>
          <w:tcPr>
            <w:tcW w:w="1701" w:type="dxa"/>
            <w:vMerge/>
            <w:shd w:val="clear" w:color="auto" w:fill="auto"/>
            <w:vAlign w:val="center"/>
          </w:tcPr>
          <w:p w:rsidR="00171D1D" w:rsidRPr="00592BA7" w:rsidRDefault="00171D1D" w:rsidP="00592BA7">
            <w:pPr>
              <w:jc w:val="both"/>
              <w:rPr>
                <w:rFonts w:ascii="Times New Roman" w:hAnsi="Times New Roman" w:cs="Times New Roman"/>
                <w:sz w:val="20"/>
                <w:szCs w:val="20"/>
                <w:lang w:eastAsia="zh-CN" w:bidi="hi-IN"/>
              </w:rPr>
            </w:pPr>
          </w:p>
        </w:tc>
        <w:tc>
          <w:tcPr>
            <w:tcW w:w="127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Т-2</w:t>
            </w:r>
          </w:p>
        </w:tc>
        <w:tc>
          <w:tcPr>
            <w:tcW w:w="1984"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ТДН-16000/110/6</w:t>
            </w:r>
          </w:p>
        </w:tc>
        <w:tc>
          <w:tcPr>
            <w:tcW w:w="24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w:t>
            </w:r>
          </w:p>
        </w:tc>
        <w:tc>
          <w:tcPr>
            <w:tcW w:w="104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1971</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3.1.2.1.2</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Перечень ПС 110, относящихся к энергосистеме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Шумерлинского муниципального округа</w:t>
      </w:r>
    </w:p>
    <w:tbl>
      <w:tblPr>
        <w:tblW w:w="5000" w:type="pct"/>
        <w:tblInd w:w="108" w:type="dxa"/>
        <w:tblLayout w:type="fixed"/>
        <w:tblLook w:val="0000" w:firstRow="0" w:lastRow="0" w:firstColumn="0" w:lastColumn="0" w:noHBand="0" w:noVBand="0"/>
      </w:tblPr>
      <w:tblGrid>
        <w:gridCol w:w="717"/>
        <w:gridCol w:w="2119"/>
        <w:gridCol w:w="1978"/>
        <w:gridCol w:w="936"/>
        <w:gridCol w:w="1961"/>
        <w:gridCol w:w="1059"/>
        <w:gridCol w:w="1083"/>
      </w:tblGrid>
      <w:tr w:rsidR="00171D1D" w:rsidRPr="00592BA7" w:rsidTr="00592BA7">
        <w:trPr>
          <w:tblHeader/>
        </w:trPr>
        <w:tc>
          <w:tcPr>
            <w:tcW w:w="750"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 п/п</w:t>
            </w:r>
          </w:p>
        </w:tc>
        <w:tc>
          <w:tcPr>
            <w:tcW w:w="2249"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Наименование подстанции</w:t>
            </w:r>
          </w:p>
        </w:tc>
        <w:tc>
          <w:tcPr>
            <w:tcW w:w="2099"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Наименование трансформатора</w:t>
            </w:r>
          </w:p>
        </w:tc>
        <w:tc>
          <w:tcPr>
            <w:tcW w:w="984"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Sном, МВ·А</w:t>
            </w: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Обмотка тр-ра ВН, СН, НН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Uном, кВ</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Год ввода</w:t>
            </w:r>
          </w:p>
        </w:tc>
      </w:tr>
      <w:tr w:rsidR="00171D1D" w:rsidRPr="00592BA7" w:rsidTr="00592BA7">
        <w:tc>
          <w:tcPr>
            <w:tcW w:w="750" w:type="dxa"/>
            <w:tcBorders>
              <w:top w:val="single" w:sz="4" w:space="0" w:color="000000"/>
              <w:left w:val="single" w:sz="4" w:space="0" w:color="000000"/>
              <w:bottom w:val="single" w:sz="4" w:space="0" w:color="000000"/>
            </w:tcBorders>
            <w:shd w:val="clear" w:color="auto" w:fill="auto"/>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w:t>
            </w:r>
          </w:p>
        </w:tc>
        <w:tc>
          <w:tcPr>
            <w:tcW w:w="9671" w:type="dxa"/>
            <w:gridSpan w:val="6"/>
            <w:tcBorders>
              <w:top w:val="single" w:sz="4" w:space="0" w:color="000000"/>
              <w:left w:val="single" w:sz="4" w:space="0" w:color="000000"/>
              <w:bottom w:val="single" w:sz="4" w:space="0" w:color="000000"/>
              <w:right w:val="single" w:sz="4" w:space="0" w:color="000000"/>
            </w:tcBorders>
            <w:shd w:val="clear" w:color="auto" w:fill="auto"/>
          </w:tcPr>
          <w:p w:rsidR="00171D1D" w:rsidRPr="00592BA7" w:rsidRDefault="00171D1D" w:rsidP="00592BA7">
            <w:pPr>
              <w:jc w:val="both"/>
              <w:rPr>
                <w:rFonts w:ascii="Times New Roman" w:hAnsi="Times New Roman" w:cs="Times New Roman"/>
                <w:sz w:val="20"/>
                <w:szCs w:val="20"/>
                <w:lang w:eastAsia="zh-CN" w:bidi="hi-IN"/>
              </w:rPr>
            </w:pPr>
            <w:r w:rsidRPr="00592BA7">
              <w:rPr>
                <w:rFonts w:ascii="Times New Roman" w:hAnsi="Times New Roman" w:cs="Times New Roman"/>
                <w:sz w:val="20"/>
                <w:szCs w:val="20"/>
                <w:lang w:eastAsia="zh-CN" w:bidi="hi-IN"/>
              </w:rPr>
              <w:t>Алатырское производственное отделение</w:t>
            </w:r>
          </w:p>
        </w:tc>
      </w:tr>
      <w:tr w:rsidR="00171D1D" w:rsidRPr="00592BA7" w:rsidTr="00592BA7">
        <w:tc>
          <w:tcPr>
            <w:tcW w:w="750"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lastRenderedPageBreak/>
              <w:t>1.1</w:t>
            </w:r>
          </w:p>
        </w:tc>
        <w:tc>
          <w:tcPr>
            <w:tcW w:w="224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ПС 110 кВ Алгаши</w:t>
            </w: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Т-1</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2,5</w:t>
            </w: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110</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1980</w:t>
            </w: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10</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Т-2</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6,3</w:t>
            </w: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115</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1984</w:t>
            </w: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r>
      <w:tr w:rsidR="00171D1D" w:rsidRPr="00592BA7" w:rsidTr="00592BA7">
        <w:trPr>
          <w:trHeight w:val="252"/>
        </w:trPr>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r>
      <w:tr w:rsidR="00171D1D" w:rsidRPr="00592BA7" w:rsidTr="00592BA7">
        <w:tc>
          <w:tcPr>
            <w:tcW w:w="750"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1.2</w:t>
            </w:r>
          </w:p>
        </w:tc>
        <w:tc>
          <w:tcPr>
            <w:tcW w:w="224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ПС 110 кВ Саланчики</w:t>
            </w: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Т-1</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2,5</w:t>
            </w: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110</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1983</w:t>
            </w: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r>
      <w:tr w:rsidR="00171D1D" w:rsidRPr="00592BA7" w:rsidTr="00592BA7">
        <w:tc>
          <w:tcPr>
            <w:tcW w:w="750"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1. 3</w:t>
            </w:r>
          </w:p>
        </w:tc>
        <w:tc>
          <w:tcPr>
            <w:tcW w:w="224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ПС 110 кВ Ходары</w:t>
            </w: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Т-1</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6,3</w:t>
            </w: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110</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1986</w:t>
            </w: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Т-2</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6,3</w:t>
            </w: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115</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1982</w:t>
            </w: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r>
      <w:tr w:rsidR="00171D1D" w:rsidRPr="00592BA7" w:rsidTr="00592BA7">
        <w:tc>
          <w:tcPr>
            <w:tcW w:w="750"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1. 4</w:t>
            </w:r>
          </w:p>
        </w:tc>
        <w:tc>
          <w:tcPr>
            <w:tcW w:w="224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ПС 110 кВ Шумерля</w:t>
            </w: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Т-1</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15,0</w:t>
            </w: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110</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1963</w:t>
            </w: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СН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35</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6,6</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Т-2</w:t>
            </w:r>
          </w:p>
        </w:tc>
        <w:tc>
          <w:tcPr>
            <w:tcW w:w="984" w:type="dxa"/>
            <w:vMerge w:val="restart"/>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6,3</w:t>
            </w: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ВН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115</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2010</w:t>
            </w:r>
          </w:p>
        </w:tc>
      </w:tr>
      <w:tr w:rsidR="00171D1D" w:rsidRPr="00592BA7" w:rsidTr="00592BA7">
        <w:tc>
          <w:tcPr>
            <w:tcW w:w="750"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24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99"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984" w:type="dxa"/>
            <w:vMerge/>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c>
          <w:tcPr>
            <w:tcW w:w="2081"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НН</w:t>
            </w:r>
          </w:p>
        </w:tc>
        <w:tc>
          <w:tcPr>
            <w:tcW w:w="1116" w:type="dxa"/>
            <w:tcBorders>
              <w:top w:val="single" w:sz="4" w:space="0" w:color="000000"/>
              <w:left w:val="single" w:sz="4" w:space="0" w:color="000000"/>
              <w:bottom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lang w:eastAsia="zh-CN"/>
              </w:rPr>
              <w:t>6,6</w:t>
            </w: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lang w:eastAsia="zh-CN"/>
              </w:rPr>
            </w:pP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Остаточный ресурс.</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 результатам анализа состояния электрических сетей, выявлены их достаточная надёжность и эффективность.</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Ограничения использования мощностей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Анализ технического состояния источников электроснабжения не выявил ограничения использования мощностей.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 наладки и ремонтов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Качество эксплуатации, наладки и ремонтов источников электроснабжения удовлетворяет требованиям «Правил технической эксплуатации электроустановок потребителей»3 и «Правил технической эксплуатации электрических станций и сетей Российской Федерации».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Системы учета ресурсов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поставки электроэнергии потребителям по приборам учета составляет 100%.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Расход ресурсов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Суммарное фактическое количество электроэнергии, отпущенной за 2023 год, по населению, бюджетофинансируемым организациям, промышленным предприятиям и прочим потребителям не представлено.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Проблемы в эксплуатации имеющихся источников электроснабжения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3.1.2.2. Анализ эффективности и надежности имеющихся сетей,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Имеющаяся сеть энергоснабжения позволяет обеспечить население и прочие объекты достаточным количеством электроэнергии.</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 территории Шумерлинского муниципального округа проходят: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ВЛ 220 кВ Чебоксарская гидроэлектростанция - Венец с отпайкой на электрическую подстанцию компрессорной станции "Чебоксарская";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ВЛ 110 кВ Алгаши-Кожевенное;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ВЛ 110 кВ Шумерля - Алгаши;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ВЛ 110 кВ. Шумерля-Красные Четаи;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ВЛ 110 кВ Канаш-Вурнары-Шумерля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ВЛ 110 кВ Канаш-Шумерля 1 с отпайкой ВЛ-110 кВ на ПС «Ходарская» и трассой ВЛ-110 кВ от ПС Шумерлинская до ПС «Венец»;</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ВЛ-110 кВ "Заволжская-Яндоба, Яндоба-Аликово, Венец-Аликово".</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Распределение электроэнергии между потребителями осуществляется на напряжении 0,4 кВ.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Резервирование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Резервирование электрических сетей отсутствует.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Применяемые графики работы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Применяемый график работы системы электроснабжения – круглосуточный. Обоснованность подобного графика работы системы электроснабжения объясняется выполнением требований бесперебойного предоставления электроэнергии потребителям. Графики временного отключения, ограничения мощности и электроэнергии утверждены в установленном порядке и строго соблюдается организацией.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Статистика отказов и среднего времени восстановления работы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Данные о статистике отказов и времени восстановления работы электрических сетей не представлены.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 электросетей удовлетворяет требованиям «Правил технической эксплуатации электрических станций и сетей Российской Федерации» утверждённым Приказом Минэнерго России от 04.10.2022 N 1070 "Об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 (Зарегистрировано в Минюсте России 06.12.2022 N 71384).</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Безопасность работы системы электроснабжения обеспечивается за счёт реализации комплекса мер, учитывающих: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общие требования безопасности;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функции систем безопасности, зависящие от электроснабжения;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электробезопасность;</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пожарную безопасность;</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информационную безопасность (сохранность информации, предотвращение несанкционированного доступа по цепям питания, защита от преднамеренного воздействия на цепи питания).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Кроме того, в целях осуществления мер, направленных на обеспечение безопасного функционирования электроэнергетики и предотвращения возникновения аварийных ситуаций, на территории муниципального округа организовано оперативно-диспетчерское управление. Все необходимые мероприятия по реконструкции, ремонту и пусконаладочным работам на объектах электросетевого хозяйства производятся в соответствии с утвержденными графиками ППР и инвестиционной программе. В случае возникновения отказов на участках электрических сетей принимаются все необходимые меры по восстановлению электроснабжения в кратчайшие сроки.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диспетчеризации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оперативного реагирования и решения аварийных ситуаций создана Единая дежурно-диспетчерская служба. Приём заявок производится круглосуточно. Диспетчер обеспечивает выезд оперативно-выездных бригад по заявкам потребителей и осуществляет контрольные мероприятия. На объекты электросетевого хозяйства отправляется оперативно-выездная группа.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Перечень выявленных бесхозяйных электрических сетей и обоснование выбора организации, уполномоченной на их эксплуатацию</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Бесхозяйные сети на территории муниципального округа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Анализ системы электроснабжения выявил, что для электроснабжения Шумерлинского муниципального округа должна быть разработана отдельная схема электроснабжения на основе Схемы перспективного развития электрических сетей Чувашской Республики с учетом анализа роста перспективных электрических нагрузок.</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3.1.2.3. Анализ зон действия источников электроснабжения и их рациональности,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Зона действия источников электроснабжения охватывает полностью муниципальный округ.</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3.1.2.4. Анализ имеющихся резервов и дефицитов мощности в системе электроснабжения и ожидаемых резервов, и дефицитов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территории муниципального округа имеется резерв мощности, позволяющий производить технологическое присоединение объектов как существующих, так и запланированных к строительству.</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3.1.2.5. Анализ показателей готовности системы электроснабжения,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Показатели готовности системы электроснабжения определяются в целом для филиалов электросетевых компаний без разбивки по населенным пунктам. Проблемы в части показателей готовности системы электроснабжения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3.1.2.6. Воздействие на окружающую среду,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Анализ выбросов, сбросов, шумовых воздействий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Понижающие станции, расположенные на территории муниципального образования, не оказывают воздействия на окружающую среду, прочие генерирующие источники электроснабжения отсутствуют, соответственно, вредное воздействие на экологию со стороны объектов электроснабжения ограничивается воздействием при строительстве и воздействием при утилизации демонтированного оборудования и расходных материалов.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 строительстве объектов энергетики происходит вырубка лесов (просеки под трассы линий электропередач),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масляные силовые трансформаторы и высоковольтные масляные выключатели;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аккумуляторные батареи;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масляные кабели.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снижения выбросов ЗВ в атмосферу в процессе строительства выполняются: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своевременный техосмотр и техобслуживание техники, проводить контроль за токсичностью выхлопных газов;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сокращаются нерациональные и «холостые» пробеги автотранспорта путем планирования маршрута.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Определяющим условием минимального загрязнения атмосферы отработавшими газами двигателей автомобилей является правильная их эксплуатация.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снижения площади лесов, уничтожаемых при строительстве объектов электроэнергетики, необходимо соблюдать нормативную ширину охранных зон линий электропередач при строительстве либо занижать ее в допустимых пределах, принимая ее величину минимально допустимой для условий стесненной прокладки.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снижения вредного воздействия на почвы при строительстве необходимо соблюдать технологию строительства, установленную нормативной документацией для данного климатического района. 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необходимо соблюдать все требования техники безопасности при осуществлении ремонтов, замены масла и т.д. Необходима правильная утилизация масла и отработавших трансформаторов и выключателей.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исключения опасности нанесения ущерба окружающей среде возможно применение сухих трансформаторов и вакуумных выключателей вместо масляных. Эксплуатация аккумуляторных батарей сопровождается испарением электролита, что представляет опасность для здоровья людей. Также аккумуляторные батареи несут опасность разлива электролита и попадания его в почву и воду. Во избежание нанесения ущерба окружающей среде необходима правильная утилизация отработавших аккумуляторных батарей.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предотвращения данного воздействия необходимо использовать кабели с пластмассовой изоляцией, либо с изоляцией из сшитого полиэтилена.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3.1.3. Анализ финансового состояния организаций коммунального комплекса, тарифов на коммунальные ресурсы, платежей и задолженности потребителей за предоставленные ресурсы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3.1.3.1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Финансовые показатели деятельности ПАО «Россети Волга»</w:t>
      </w:r>
    </w:p>
    <w:tbl>
      <w:tblPr>
        <w:tblW w:w="9634" w:type="dxa"/>
        <w:tblLook w:val="04A0" w:firstRow="1" w:lastRow="0" w:firstColumn="1" w:lastColumn="0" w:noHBand="0" w:noVBand="1"/>
      </w:tblPr>
      <w:tblGrid>
        <w:gridCol w:w="6091"/>
        <w:gridCol w:w="1771"/>
        <w:gridCol w:w="1772"/>
      </w:tblGrid>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Наименование показателя</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 январь-март 2024 года</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 январь-март 2023 года</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Доходы и расходы по обычным видам деятельности</w:t>
            </w:r>
          </w:p>
        </w:tc>
        <w:tc>
          <w:tcPr>
            <w:tcW w:w="1771" w:type="dxa"/>
            <w:vAlign w:val="center"/>
          </w:tcPr>
          <w:p w:rsidR="00171D1D" w:rsidRPr="00592BA7" w:rsidRDefault="00171D1D" w:rsidP="00592BA7">
            <w:pPr>
              <w:jc w:val="both"/>
              <w:rPr>
                <w:rFonts w:ascii="Times New Roman" w:hAnsi="Times New Roman" w:cs="Times New Roman"/>
                <w:sz w:val="20"/>
                <w:szCs w:val="20"/>
              </w:rPr>
            </w:pPr>
          </w:p>
        </w:tc>
        <w:tc>
          <w:tcPr>
            <w:tcW w:w="1772" w:type="dxa"/>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Выручка </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20 688 739</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20 124 192</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Себестоимость проданных товаров, продукции, работ, услуг</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(18 846 881)</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(18 366 945)</w:t>
            </w:r>
          </w:p>
        </w:tc>
      </w:tr>
      <w:tr w:rsidR="00171D1D" w:rsidRPr="00592BA7" w:rsidTr="00592BA7">
        <w:trPr>
          <w:trHeight w:val="64"/>
        </w:trPr>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Валовая прибыль</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1 841 858</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1 757 247</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Коммерческие расходы</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Управленческие расходы</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441 157</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298 342</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Прибыль (убыток) от продаж </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1 400 701</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1 458 905</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Прочие доходы и расходы</w:t>
            </w:r>
          </w:p>
        </w:tc>
        <w:tc>
          <w:tcPr>
            <w:tcW w:w="1771" w:type="dxa"/>
            <w:vAlign w:val="center"/>
          </w:tcPr>
          <w:p w:rsidR="00171D1D" w:rsidRPr="00592BA7" w:rsidRDefault="00171D1D" w:rsidP="00592BA7">
            <w:pPr>
              <w:jc w:val="both"/>
              <w:rPr>
                <w:rFonts w:ascii="Times New Roman" w:hAnsi="Times New Roman" w:cs="Times New Roman"/>
                <w:sz w:val="20"/>
                <w:szCs w:val="20"/>
              </w:rPr>
            </w:pPr>
          </w:p>
        </w:tc>
        <w:tc>
          <w:tcPr>
            <w:tcW w:w="1772" w:type="dxa"/>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Доходы от участия в других организациях</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Проценты к получению</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67 587</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59 553</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Проценты к уплате</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(356 630)</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(234 431)</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Прочие доходы</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1 351 335</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111 082</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Прочие расходы</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(623 492)</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(494 636)</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Прибыль (убыток) для налогообложения</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1 839 501</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900 473</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Налог на прибыль</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(328 745)</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(263 081)</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т.ч.</w:t>
            </w:r>
          </w:p>
        </w:tc>
        <w:tc>
          <w:tcPr>
            <w:tcW w:w="1771" w:type="dxa"/>
            <w:vAlign w:val="center"/>
          </w:tcPr>
          <w:p w:rsidR="00171D1D" w:rsidRPr="00592BA7" w:rsidRDefault="00171D1D" w:rsidP="00592BA7">
            <w:pPr>
              <w:jc w:val="both"/>
              <w:rPr>
                <w:rFonts w:ascii="Times New Roman" w:hAnsi="Times New Roman" w:cs="Times New Roman"/>
                <w:sz w:val="20"/>
                <w:szCs w:val="20"/>
              </w:rPr>
            </w:pPr>
          </w:p>
        </w:tc>
        <w:tc>
          <w:tcPr>
            <w:tcW w:w="1772" w:type="dxa"/>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Текущий налог на прибыль</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(328 745)</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(147 804)</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Отложенный налог на прибыль</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(67 894)</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(115 277)</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Прочее </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4 955</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60 642</w:t>
            </w:r>
          </w:p>
        </w:tc>
      </w:tr>
      <w:tr w:rsidR="00171D1D" w:rsidRPr="00592BA7" w:rsidTr="00592BA7">
        <w:tc>
          <w:tcPr>
            <w:tcW w:w="609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Чистая прибыль (убыток)</w:t>
            </w:r>
          </w:p>
        </w:tc>
        <w:tc>
          <w:tcPr>
            <w:tcW w:w="177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1 447 817</w:t>
            </w:r>
          </w:p>
        </w:tc>
        <w:tc>
          <w:tcPr>
            <w:tcW w:w="1772"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698 034</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Постановлением Государственной службы Чувашской Республики по конкурентной политике и тарифам от 06.12.2023 №55-21тп «Об установлении платы за технологическое присоединение к электрическим сетям территориальных сетевых организаций на территории Чувашской Республики и стандартизированных тарифных ставок, определяющих ее величину, на 2024 год», установлены стандартизированные тарифные ставки на покрытие расходов на за технологическое присоединение энергопринимающих устройств потребителей электрической энергии, включающее в себя строительство объектов электросетевого хозяйства (с учетом мощности ранее присоединенных в данной точке присоединения энергопринимающих устройств), а также на обеспечение средствами коммерческого учета электрической энергии (мощности), льготные ставки за 1 кВт запрашиваемой максимальной мощности в отношении всей совокупности мероприятий сетевым организациям на территории Чувашской Республики, в следующих размерах: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 1 января 2024 г. по 30 июня 2024 г. в размере 4 457 руб. за кВт (с учетом НДС)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 с 1 июня 2024 г. по 31 декабря 2024 г. в размере 5 571 руб. за кВт (с учетом НДС).</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Тарифы на электрическую энергию представлены в таблице 3.1.3.2. Тарифы утверждены Постановлением Государственной службы Чувашской Республики по конкурентной политике и тарифам от 08 апреля 2024 г. № 12-4/э «Об установлении цен (тарифов) на электрическую энергию (мощность), поставляемую населению и </w:t>
      </w:r>
      <w:r w:rsidRPr="00592BA7">
        <w:rPr>
          <w:rFonts w:ascii="Times New Roman" w:hAnsi="Times New Roman" w:cs="Times New Roman"/>
          <w:sz w:val="20"/>
          <w:szCs w:val="20"/>
        </w:rPr>
        <w:lastRenderedPageBreak/>
        <w:t xml:space="preserve">приравненным к нему категориям потребителей, по Чувашской Республике на 2024 год» (зарегистрировано Государственной службой Чувашской Республики по делам юстиции 10 апреля 2024 г., регистр. № 9225). </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sectPr w:rsidR="00171D1D" w:rsidRPr="00592BA7" w:rsidSect="00592BA7">
          <w:footerReference w:type="first" r:id="rId10"/>
          <w:pgSz w:w="11906" w:h="16838"/>
          <w:pgMar w:top="1134" w:right="851" w:bottom="1134" w:left="1418" w:header="709" w:footer="459" w:gutter="0"/>
          <w:cols w:space="708"/>
          <w:titlePg/>
          <w:docGrid w:linePitch="360"/>
        </w:sect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Таблица 3.1.3.2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Тарифы на электрическую энергию</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4A0" w:firstRow="1" w:lastRow="0" w:firstColumn="1" w:lastColumn="0" w:noHBand="0" w:noVBand="1"/>
      </w:tblPr>
      <w:tblGrid>
        <w:gridCol w:w="797"/>
        <w:gridCol w:w="3437"/>
        <w:gridCol w:w="2030"/>
        <w:gridCol w:w="2229"/>
        <w:gridCol w:w="1266"/>
        <w:gridCol w:w="2030"/>
        <w:gridCol w:w="2229"/>
        <w:gridCol w:w="1269"/>
      </w:tblGrid>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N п/п</w:t>
            </w:r>
          </w:p>
        </w:tc>
        <w:tc>
          <w:tcPr>
            <w:tcW w:w="1124"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Категории потребителей с разбивкой по ставкам и дифференциацией по зонам суток</w:t>
            </w:r>
          </w:p>
        </w:tc>
        <w:tc>
          <w:tcPr>
            <w:tcW w:w="3615" w:type="pct"/>
            <w:gridSpan w:val="6"/>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Цена (тариф) в руб./кВт.ч (с учетом НДС)</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807" w:type="pct"/>
            <w:gridSpan w:val="3"/>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 01.05.2024 по 30.06.2024</w:t>
            </w:r>
          </w:p>
        </w:tc>
        <w:tc>
          <w:tcPr>
            <w:tcW w:w="1808" w:type="pct"/>
            <w:gridSpan w:val="3"/>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 01.07.2024 по 31.12.2024</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615" w:type="pct"/>
            <w:gridSpan w:val="6"/>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диапазоны объемов потребления электрической энергии (мощности)</w:t>
            </w:r>
          </w:p>
        </w:tc>
      </w:tr>
      <w:tr w:rsidR="00171D1D" w:rsidRPr="00592BA7" w:rsidTr="00592BA7">
        <w:trPr>
          <w:trHeight w:val="65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первый</w:t>
            </w:r>
            <w:r w:rsidRPr="00592BA7">
              <w:rPr>
                <w:rFonts w:ascii="Times New Roman" w:hAnsi="Times New Roman" w:cs="Times New Roman"/>
                <w:sz w:val="20"/>
                <w:szCs w:val="20"/>
                <w:lang w:eastAsia="ru-RU"/>
              </w:rPr>
              <w:br/>
              <w:t>(до 11 000 включительно)</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второй</w:t>
            </w:r>
            <w:r w:rsidRPr="00592BA7">
              <w:rPr>
                <w:rFonts w:ascii="Times New Roman" w:hAnsi="Times New Roman" w:cs="Times New Roman"/>
                <w:sz w:val="20"/>
                <w:szCs w:val="20"/>
                <w:lang w:eastAsia="ru-RU"/>
              </w:rPr>
              <w:br/>
              <w:t>(свыше 11 000 до 15 000 включительно)</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третий</w:t>
            </w:r>
            <w:r w:rsidRPr="00592BA7">
              <w:rPr>
                <w:rFonts w:ascii="Times New Roman" w:hAnsi="Times New Roman" w:cs="Times New Roman"/>
                <w:sz w:val="20"/>
                <w:szCs w:val="20"/>
                <w:lang w:eastAsia="ru-RU"/>
              </w:rPr>
              <w:br/>
              <w:t xml:space="preserve">(свыше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15 000)</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первый</w:t>
            </w:r>
            <w:r w:rsidRPr="00592BA7">
              <w:rPr>
                <w:rFonts w:ascii="Times New Roman" w:hAnsi="Times New Roman" w:cs="Times New Roman"/>
                <w:sz w:val="20"/>
                <w:szCs w:val="20"/>
                <w:lang w:eastAsia="ru-RU"/>
              </w:rPr>
              <w:br/>
              <w:t>(до 11 000 включительно)</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второй</w:t>
            </w:r>
            <w:r w:rsidRPr="00592BA7">
              <w:rPr>
                <w:rFonts w:ascii="Times New Roman" w:hAnsi="Times New Roman" w:cs="Times New Roman"/>
                <w:sz w:val="20"/>
                <w:szCs w:val="20"/>
                <w:lang w:eastAsia="ru-RU"/>
              </w:rPr>
              <w:br/>
              <w:t>(свыше 11 000 до 15 000 включительно)</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третий</w:t>
            </w:r>
            <w:r w:rsidRPr="00592BA7">
              <w:rPr>
                <w:rFonts w:ascii="Times New Roman" w:hAnsi="Times New Roman" w:cs="Times New Roman"/>
                <w:sz w:val="20"/>
                <w:szCs w:val="20"/>
                <w:lang w:eastAsia="ru-RU"/>
              </w:rPr>
              <w:br/>
              <w:t xml:space="preserve">(свыше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15 000)</w:t>
            </w:r>
          </w:p>
        </w:tc>
      </w:tr>
      <w:tr w:rsidR="00171D1D" w:rsidRPr="00592BA7" w:rsidTr="00592BA7">
        <w:trPr>
          <w:trHeight w:val="20"/>
        </w:trPr>
        <w:tc>
          <w:tcPr>
            <w:tcW w:w="261"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Население и приравненные к нему, за исключением населения и потребителей, указанных в пунктах 2-5</w:t>
            </w:r>
          </w:p>
        </w:tc>
      </w:tr>
      <w:tr w:rsidR="00171D1D" w:rsidRPr="00592BA7" w:rsidTr="00592BA7">
        <w:trPr>
          <w:trHeight w:val="20"/>
        </w:trPr>
        <w:tc>
          <w:tcPr>
            <w:tcW w:w="261"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w:t>
            </w: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4,05</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4,05</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4,05</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4,41</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4,42</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5,56</w:t>
            </w:r>
          </w:p>
        </w:tc>
      </w:tr>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 дифференцированный по двум зонам суток</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Дневная зона (пиковая и полупиковая)</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4,58</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4,58</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4,58</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5,02</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5,03</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6,04</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Ночная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2,56</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2,56</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2,56</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3,00</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3,01</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4,45</w:t>
            </w:r>
          </w:p>
        </w:tc>
      </w:tr>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1.3.</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 дифференцированный по трем зонам суток</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Пиковая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4,81</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4,81</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4,81</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5,96</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5,97</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6,78</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Полупиковая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4,05</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4,05</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4,05</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4,41</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4,42</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5,56</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Ночная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2,56</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2,56</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2,56</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3,00</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3,01</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4,45</w:t>
            </w:r>
          </w:p>
        </w:tc>
      </w:tr>
      <w:tr w:rsidR="00171D1D" w:rsidRPr="00592BA7" w:rsidTr="00592BA7">
        <w:trPr>
          <w:trHeight w:val="20"/>
        </w:trPr>
        <w:tc>
          <w:tcPr>
            <w:tcW w:w="261"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2.</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Население, проживающее в городских населенных пунктах в домах, оборудованных стационарными электроплитами и электроотопительными установками</w:t>
            </w:r>
          </w:p>
        </w:tc>
      </w:tr>
      <w:tr w:rsidR="00171D1D" w:rsidRPr="00592BA7" w:rsidTr="00592BA7">
        <w:trPr>
          <w:trHeight w:val="20"/>
        </w:trPr>
        <w:tc>
          <w:tcPr>
            <w:tcW w:w="261"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w:t>
            </w: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3,10</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3,89</w:t>
            </w:r>
          </w:p>
        </w:tc>
      </w:tr>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2.2.</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 дифференцированный по двум зонам суток</w:t>
            </w:r>
          </w:p>
        </w:tc>
      </w:tr>
      <w:tr w:rsidR="00171D1D" w:rsidRPr="00592BA7" w:rsidTr="00592BA7">
        <w:trPr>
          <w:trHeight w:val="53"/>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Дневная зона (пиковая и полупиковая)</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3,52</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3,52</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4,23</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Ночная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2,11</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3,11</w:t>
            </w:r>
          </w:p>
        </w:tc>
      </w:tr>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2.3.</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 дифференцированный по трем зонам суток</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Пиковая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4,17</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4,18</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4,75</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Полупиковая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3,10</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3,89</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Ночная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2,11</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3,11</w:t>
            </w:r>
          </w:p>
        </w:tc>
      </w:tr>
      <w:tr w:rsidR="00171D1D" w:rsidRPr="00592BA7" w:rsidTr="00592BA7">
        <w:trPr>
          <w:trHeight w:val="20"/>
        </w:trPr>
        <w:tc>
          <w:tcPr>
            <w:tcW w:w="261"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w:t>
            </w:r>
          </w:p>
        </w:tc>
      </w:tr>
      <w:tr w:rsidR="00171D1D" w:rsidRPr="00592BA7" w:rsidTr="00592BA7">
        <w:trPr>
          <w:trHeight w:val="20"/>
        </w:trPr>
        <w:tc>
          <w:tcPr>
            <w:tcW w:w="261"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w:t>
            </w: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3,10</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3,89</w:t>
            </w:r>
          </w:p>
        </w:tc>
      </w:tr>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 дифференцированный по двум зонам суток</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Дневная зона (пиковая и полупиковая)</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3,52</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3,52</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4,23</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Ночная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2,11</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3,11</w:t>
            </w:r>
          </w:p>
        </w:tc>
      </w:tr>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 дифференцированный по трем зонам суток</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Пиковая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4,17</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4,18</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4,75</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Полупиковая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3,10</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3,89</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Ночная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2,11</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3,11</w:t>
            </w:r>
          </w:p>
        </w:tc>
      </w:tr>
      <w:tr w:rsidR="00171D1D" w:rsidRPr="00592BA7" w:rsidTr="00592BA7">
        <w:trPr>
          <w:trHeight w:val="20"/>
        </w:trPr>
        <w:tc>
          <w:tcPr>
            <w:tcW w:w="261"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w:t>
            </w:r>
          </w:p>
        </w:tc>
      </w:tr>
      <w:tr w:rsidR="00171D1D" w:rsidRPr="00592BA7" w:rsidTr="00592BA7">
        <w:trPr>
          <w:trHeight w:val="20"/>
        </w:trPr>
        <w:tc>
          <w:tcPr>
            <w:tcW w:w="261"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4.1.</w:t>
            </w: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3,10</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3,89</w:t>
            </w:r>
          </w:p>
        </w:tc>
      </w:tr>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 дифференцированный по двум зонам суток</w:t>
            </w:r>
          </w:p>
        </w:tc>
      </w:tr>
      <w:tr w:rsidR="00171D1D" w:rsidRPr="00592BA7" w:rsidTr="00592BA7">
        <w:trPr>
          <w:trHeight w:val="418"/>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Дневная зона (пиковая и полупиковая)</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3,52</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3,52</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4,23</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Ночная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2,11</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3,11</w:t>
            </w:r>
          </w:p>
        </w:tc>
      </w:tr>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4.3.</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 дифференцированный по трем зонам суток</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Пиковая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4,17</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4,18</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4,75</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Полупиковая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3,10</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3,89</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Ночная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2,11</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3,11</w:t>
            </w:r>
          </w:p>
        </w:tc>
      </w:tr>
      <w:tr w:rsidR="00171D1D" w:rsidRPr="00592BA7" w:rsidTr="00592BA7">
        <w:trPr>
          <w:trHeight w:val="20"/>
        </w:trPr>
        <w:tc>
          <w:tcPr>
            <w:tcW w:w="261"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Население, проживающее в сельских населенных пунктах</w:t>
            </w:r>
          </w:p>
        </w:tc>
      </w:tr>
      <w:tr w:rsidR="00171D1D" w:rsidRPr="00592BA7" w:rsidTr="00592BA7">
        <w:trPr>
          <w:trHeight w:val="20"/>
        </w:trPr>
        <w:tc>
          <w:tcPr>
            <w:tcW w:w="261"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5.1.</w:t>
            </w: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3,10</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3,89</w:t>
            </w:r>
          </w:p>
        </w:tc>
      </w:tr>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5.2.</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 дифференцированный по двум зонам суток</w:t>
            </w:r>
          </w:p>
        </w:tc>
      </w:tr>
      <w:tr w:rsidR="00171D1D" w:rsidRPr="00592BA7" w:rsidTr="00592BA7">
        <w:trPr>
          <w:trHeight w:val="278"/>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Дневная зона (пиковая и полупиковая)</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3,52</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3,52</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4,23</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Ночная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2,11</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3,11</w:t>
            </w:r>
          </w:p>
        </w:tc>
      </w:tr>
      <w:tr w:rsidR="00171D1D" w:rsidRPr="00592BA7" w:rsidTr="00592BA7">
        <w:trPr>
          <w:trHeight w:val="20"/>
        </w:trPr>
        <w:tc>
          <w:tcPr>
            <w:tcW w:w="261" w:type="pct"/>
            <w:vMerge w:val="restar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5.3.</w:t>
            </w:r>
          </w:p>
        </w:tc>
        <w:tc>
          <w:tcPr>
            <w:tcW w:w="4739" w:type="pct"/>
            <w:gridSpan w:val="7"/>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Одноставочный тариф, дифференцированный по трем зонам суток </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Пиковая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3,37</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4,17</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4,18</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4,75</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Полупиковая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2,84</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3,10</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3,89</w:t>
            </w:r>
          </w:p>
        </w:tc>
      </w:tr>
      <w:tr w:rsidR="00171D1D" w:rsidRPr="00592BA7" w:rsidTr="00592BA7">
        <w:trPr>
          <w:trHeight w:val="20"/>
        </w:trPr>
        <w:tc>
          <w:tcPr>
            <w:tcW w:w="261" w:type="pct"/>
            <w:vMerge/>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112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Ночная зона</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41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1,79</w:t>
            </w:r>
          </w:p>
        </w:tc>
        <w:tc>
          <w:tcPr>
            <w:tcW w:w="664"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w:t>
            </w:r>
          </w:p>
        </w:tc>
        <w:tc>
          <w:tcPr>
            <w:tcW w:w="729"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2,11</w:t>
            </w:r>
          </w:p>
        </w:tc>
        <w:tc>
          <w:tcPr>
            <w:tcW w:w="415" w:type="pct"/>
            <w:shd w:val="clear" w:color="auto" w:fill="auto"/>
            <w:tcMar>
              <w:top w:w="150" w:type="dxa"/>
              <w:left w:w="225" w:type="dxa"/>
              <w:bottom w:w="150" w:type="dxa"/>
              <w:right w:w="225"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3,11</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sectPr w:rsidR="00171D1D" w:rsidRPr="00592BA7" w:rsidSect="00592BA7">
          <w:pgSz w:w="16838" w:h="11906" w:orient="landscape"/>
          <w:pgMar w:top="993" w:right="1134" w:bottom="851" w:left="1134" w:header="709" w:footer="459" w:gutter="0"/>
          <w:cols w:space="708"/>
          <w:titlePg/>
          <w:docGrid w:linePitch="360"/>
        </w:sect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Нормативы потребления представлены в таблице 3.1.3.3. Нормативы утверждены Постановлением Кабинета Министров Чувашской Республики «Об утверждении нормативов потребления коммунальных услуг по электроснабжению и нормативов потребления электрической энергии в целях содержания общего имущества в многоквартирном доме на территории Чувашской Республики и о признании утратившими силу некоторых решений Кабинета Министров Чувашской Республики» №215 от 31 мая 2017 г.</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3.1.3.3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Утвержденные нормативы потребления электрической энергии, кВт×ч на 1 чел. в месяц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3715"/>
        <w:gridCol w:w="1249"/>
        <w:gridCol w:w="1082"/>
        <w:gridCol w:w="668"/>
        <w:gridCol w:w="631"/>
        <w:gridCol w:w="631"/>
        <w:gridCol w:w="631"/>
        <w:gridCol w:w="731"/>
      </w:tblGrid>
      <w:tr w:rsidR="00171D1D" w:rsidRPr="00592BA7" w:rsidTr="00592BA7">
        <w:tc>
          <w:tcPr>
            <w:tcW w:w="262"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пп</w:t>
            </w:r>
          </w:p>
        </w:tc>
        <w:tc>
          <w:tcPr>
            <w:tcW w:w="1885"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Категория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жилых помещений</w:t>
            </w:r>
          </w:p>
        </w:tc>
        <w:tc>
          <w:tcPr>
            <w:tcW w:w="634"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Единица измерения</w:t>
            </w:r>
          </w:p>
        </w:tc>
        <w:tc>
          <w:tcPr>
            <w:tcW w:w="549"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Количество комнат в жилом помещении</w:t>
            </w:r>
          </w:p>
        </w:tc>
        <w:tc>
          <w:tcPr>
            <w:tcW w:w="1670" w:type="pct"/>
            <w:gridSpan w:val="5"/>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Норматив потребления</w:t>
            </w:r>
          </w:p>
        </w:tc>
      </w:tr>
      <w:tr w:rsidR="00171D1D" w:rsidRPr="00592BA7" w:rsidTr="00592BA7">
        <w:tc>
          <w:tcPr>
            <w:tcW w:w="262"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885"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634"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49"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670" w:type="pct"/>
            <w:gridSpan w:val="5"/>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количество человек, проживающих в помещениях</w:t>
            </w:r>
          </w:p>
        </w:tc>
      </w:tr>
      <w:tr w:rsidR="00171D1D" w:rsidRPr="00592BA7" w:rsidTr="00592BA7">
        <w:tc>
          <w:tcPr>
            <w:tcW w:w="262"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885"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634"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49"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 и более</w:t>
            </w:r>
          </w:p>
        </w:tc>
      </w:tr>
      <w:tr w:rsidR="00171D1D" w:rsidRPr="00592BA7" w:rsidTr="00592BA7">
        <w:tc>
          <w:tcPr>
            <w:tcW w:w="262"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885"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634"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w:t>
            </w:r>
            <w:r w:rsidRPr="00592BA7">
              <w:rPr>
                <w:rFonts w:ascii="Times New Roman" w:hAnsi="Times New Roman" w:cs="Times New Roman"/>
                <w:sz w:val="20"/>
                <w:szCs w:val="20"/>
              </w:rPr>
              <w:sym w:font="Symbol" w:char="F0D7"/>
            </w:r>
            <w:r w:rsidRPr="00592BA7">
              <w:rPr>
                <w:rFonts w:ascii="Times New Roman" w:hAnsi="Times New Roman" w:cs="Times New Roman"/>
                <w:sz w:val="20"/>
                <w:szCs w:val="20"/>
              </w:rPr>
              <w:t>ч в месяц на человека</w:t>
            </w: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74</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29</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59</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37</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108</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67</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52</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37</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 и более</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117</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46</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w:t>
            </w:r>
          </w:p>
        </w:tc>
      </w:tr>
      <w:tr w:rsidR="00171D1D" w:rsidRPr="00592BA7" w:rsidTr="00592BA7">
        <w:tc>
          <w:tcPr>
            <w:tcW w:w="262"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1885"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634"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w:t>
            </w:r>
            <w:r w:rsidRPr="00592BA7">
              <w:rPr>
                <w:rFonts w:ascii="Times New Roman" w:hAnsi="Times New Roman" w:cs="Times New Roman"/>
                <w:sz w:val="20"/>
                <w:szCs w:val="20"/>
              </w:rPr>
              <w:sym w:font="Symbol" w:char="F0D7"/>
            </w:r>
            <w:r w:rsidRPr="00592BA7">
              <w:rPr>
                <w:rFonts w:ascii="Times New Roman" w:hAnsi="Times New Roman" w:cs="Times New Roman"/>
                <w:sz w:val="20"/>
                <w:szCs w:val="20"/>
              </w:rPr>
              <w:t>ч в месяц на человека</w:t>
            </w: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51</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137</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85</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53</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47</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155</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74</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53</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 и более</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168</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104</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81</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65</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w:t>
            </w:r>
          </w:p>
        </w:tc>
      </w:tr>
      <w:tr w:rsidR="00171D1D" w:rsidRPr="00592BA7" w:rsidTr="00592BA7">
        <w:tc>
          <w:tcPr>
            <w:tcW w:w="262"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1885"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634"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w:t>
            </w:r>
            <w:r w:rsidRPr="00592BA7">
              <w:rPr>
                <w:rFonts w:ascii="Times New Roman" w:hAnsi="Times New Roman" w:cs="Times New Roman"/>
                <w:sz w:val="20"/>
                <w:szCs w:val="20"/>
              </w:rPr>
              <w:sym w:font="Symbol" w:char="F0D7"/>
            </w:r>
            <w:r w:rsidRPr="00592BA7">
              <w:rPr>
                <w:rFonts w:ascii="Times New Roman" w:hAnsi="Times New Roman" w:cs="Times New Roman"/>
                <w:sz w:val="20"/>
                <w:szCs w:val="20"/>
              </w:rPr>
              <w:t>ч в месяц на человека</w:t>
            </w: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168</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104</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81</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217</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135</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104</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85</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74</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152</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118</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96</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84</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 и более</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266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165</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128</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104</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90</w:t>
            </w:r>
          </w:p>
        </w:tc>
      </w:tr>
      <w:tr w:rsidR="00171D1D" w:rsidRPr="00592BA7" w:rsidTr="00592BA7">
        <w:tc>
          <w:tcPr>
            <w:tcW w:w="262"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1885"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w:t>
            </w:r>
            <w:r w:rsidRPr="00592BA7">
              <w:rPr>
                <w:rFonts w:ascii="Times New Roman" w:hAnsi="Times New Roman" w:cs="Times New Roman"/>
                <w:sz w:val="20"/>
                <w:szCs w:val="20"/>
              </w:rPr>
              <w:lastRenderedPageBreak/>
              <w:t>отопительного периода</w:t>
            </w:r>
          </w:p>
        </w:tc>
        <w:tc>
          <w:tcPr>
            <w:tcW w:w="634"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кВт</w:t>
            </w:r>
            <w:r w:rsidRPr="00592BA7">
              <w:rPr>
                <w:rFonts w:ascii="Times New Roman" w:hAnsi="Times New Roman" w:cs="Times New Roman"/>
                <w:sz w:val="20"/>
                <w:szCs w:val="20"/>
              </w:rPr>
              <w:sym w:font="Symbol" w:char="F0D7"/>
            </w:r>
            <w:r w:rsidRPr="00592BA7">
              <w:rPr>
                <w:rFonts w:ascii="Times New Roman" w:hAnsi="Times New Roman" w:cs="Times New Roman"/>
                <w:sz w:val="20"/>
                <w:szCs w:val="20"/>
              </w:rPr>
              <w:t>ч в месяц на человека</w:t>
            </w: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98</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47</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38</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127</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78</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49</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143</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89</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69</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56</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49</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 и более</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155</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74</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60</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53</w:t>
            </w:r>
          </w:p>
        </w:tc>
      </w:tr>
      <w:tr w:rsidR="00171D1D" w:rsidRPr="00592BA7" w:rsidTr="00592BA7">
        <w:tc>
          <w:tcPr>
            <w:tcW w:w="262"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5.</w:t>
            </w:r>
          </w:p>
        </w:tc>
        <w:tc>
          <w:tcPr>
            <w:tcW w:w="1885"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634"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w:t>
            </w:r>
            <w:r w:rsidRPr="00592BA7">
              <w:rPr>
                <w:rFonts w:ascii="Times New Roman" w:hAnsi="Times New Roman" w:cs="Times New Roman"/>
                <w:sz w:val="20"/>
                <w:szCs w:val="20"/>
              </w:rPr>
              <w:sym w:font="Symbol" w:char="F0D7"/>
            </w:r>
            <w:r w:rsidRPr="00592BA7">
              <w:rPr>
                <w:rFonts w:ascii="Times New Roman" w:hAnsi="Times New Roman" w:cs="Times New Roman"/>
                <w:sz w:val="20"/>
                <w:szCs w:val="20"/>
              </w:rPr>
              <w:t>ч в месяц на человека</w:t>
            </w: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298</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185</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143</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116</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101</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384</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238</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185</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150</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131</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435</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270</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209</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170</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148</w:t>
            </w:r>
          </w:p>
        </w:tc>
      </w:tr>
      <w:tr w:rsidR="00171D1D" w:rsidRPr="00592BA7" w:rsidTr="00592BA7">
        <w:tc>
          <w:tcPr>
            <w:tcW w:w="262" w:type="pct"/>
            <w:vMerge/>
            <w:vAlign w:val="center"/>
          </w:tcPr>
          <w:p w:rsidR="00171D1D" w:rsidRPr="00592BA7" w:rsidRDefault="00171D1D" w:rsidP="00592BA7">
            <w:pPr>
              <w:jc w:val="both"/>
              <w:rPr>
                <w:rFonts w:ascii="Times New Roman" w:hAnsi="Times New Roman" w:cs="Times New Roman"/>
                <w:sz w:val="20"/>
                <w:szCs w:val="20"/>
              </w:rPr>
            </w:pPr>
          </w:p>
        </w:tc>
        <w:tc>
          <w:tcPr>
            <w:tcW w:w="1885" w:type="pct"/>
            <w:vMerge/>
            <w:vAlign w:val="center"/>
          </w:tcPr>
          <w:p w:rsidR="00171D1D" w:rsidRPr="00592BA7" w:rsidRDefault="00171D1D" w:rsidP="00592BA7">
            <w:pPr>
              <w:jc w:val="both"/>
              <w:rPr>
                <w:rFonts w:ascii="Times New Roman" w:hAnsi="Times New Roman" w:cs="Times New Roman"/>
                <w:sz w:val="20"/>
                <w:szCs w:val="20"/>
              </w:rPr>
            </w:pPr>
          </w:p>
        </w:tc>
        <w:tc>
          <w:tcPr>
            <w:tcW w:w="634" w:type="pct"/>
            <w:vMerge/>
            <w:vAlign w:val="center"/>
          </w:tcPr>
          <w:p w:rsidR="00171D1D" w:rsidRPr="00592BA7" w:rsidRDefault="00171D1D" w:rsidP="00592BA7">
            <w:pPr>
              <w:jc w:val="both"/>
              <w:rPr>
                <w:rFonts w:ascii="Times New Roman" w:hAnsi="Times New Roman" w:cs="Times New Roman"/>
                <w:sz w:val="20"/>
                <w:szCs w:val="20"/>
              </w:rPr>
            </w:pP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 и более</w:t>
            </w:r>
          </w:p>
        </w:tc>
        <w:tc>
          <w:tcPr>
            <w:tcW w:w="33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471</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292</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226</w:t>
            </w:r>
          </w:p>
        </w:tc>
        <w:tc>
          <w:tcPr>
            <w:tcW w:w="32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184</w:t>
            </w:r>
          </w:p>
        </w:tc>
        <w:tc>
          <w:tcPr>
            <w:tcW w:w="371"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160</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 Система теплоснабжения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3.2.1. Описание организационной структуры, формы собственности и системы договоров между организациями, а также с потребителями</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На территории Шумерлинского муниципального округа по состоянию на 01.01.2024 г. 1 теплоснабжающая организация, производящая, а затем и транспортирующая тепловую энергию потребителям: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МУП «Юманайское ЖКХ».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муниципальном округе договоры теплоснабжения заключаются с абонентами: управляющими организациями, собственниками помещений в многоквартирных жилых домах, собственниками индивидуальных жилых домов, нанимателями помещений в многоквартирных жилых домах, предприятиями. Договоры на отпуск тепловой энергии и теплоносителя заключаются в соответствии с требованиями, относящимися к публичным договорам и договорам энергоснабжения (статьи 426, 539 - 548 Гражданского кодекса Российской Федерации).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Особенностью функциональной структуры централизованного теплоснабжения Шумерлинского муниципального округа является то, что передача тепловой энергии от источника до потребителя полностью выполняется ресурсоснабжающей организацией. Теплосетевые организации на территории муниципального образования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эксплуатационную зону действия МУП «Юманайское ЖКХ» входит 2 источника тепловой энергии – Котельная с. Юманай и Котельная с. Русские Алгаши.</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3.2.1.1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Перечень источников тепловой энергии на территории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Шумерлинского муниципального округа</w:t>
      </w:r>
    </w:p>
    <w:tbl>
      <w:tblPr>
        <w:tblW w:w="5000" w:type="pct"/>
        <w:jc w:val="righ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6"/>
        <w:gridCol w:w="1640"/>
        <w:gridCol w:w="2088"/>
        <w:gridCol w:w="2623"/>
        <w:gridCol w:w="2882"/>
      </w:tblGrid>
      <w:tr w:rsidR="00171D1D" w:rsidRPr="00592BA7" w:rsidTr="00592BA7">
        <w:trPr>
          <w:trHeight w:val="613"/>
          <w:tblHeader/>
          <w:jc w:val="right"/>
        </w:trPr>
        <w:tc>
          <w:tcPr>
            <w:tcW w:w="220"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п/п</w:t>
            </w:r>
          </w:p>
        </w:tc>
        <w:tc>
          <w:tcPr>
            <w:tcW w:w="849"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Наименования источников тепловой энергии</w:t>
            </w:r>
          </w:p>
        </w:tc>
        <w:tc>
          <w:tcPr>
            <w:tcW w:w="10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Адрес источника</w:t>
            </w:r>
          </w:p>
        </w:tc>
        <w:tc>
          <w:tcPr>
            <w:tcW w:w="1358"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Теплоснабжающая (теплосетевая) организация в границах системы теплоснабжения</w:t>
            </w:r>
          </w:p>
        </w:tc>
        <w:tc>
          <w:tcPr>
            <w:tcW w:w="14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 утвержденной ЕТО (единой теплоснабжающей организации)</w:t>
            </w:r>
          </w:p>
        </w:tc>
      </w:tr>
      <w:tr w:rsidR="00171D1D" w:rsidRPr="00592BA7" w:rsidTr="00592BA7">
        <w:trPr>
          <w:trHeight w:val="598"/>
          <w:jc w:val="right"/>
        </w:trPr>
        <w:tc>
          <w:tcPr>
            <w:tcW w:w="220"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849"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Котельная с. Юманай</w:t>
            </w:r>
          </w:p>
        </w:tc>
        <w:tc>
          <w:tcPr>
            <w:tcW w:w="10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Юманай, ул. Мира 6а</w:t>
            </w:r>
          </w:p>
        </w:tc>
        <w:tc>
          <w:tcPr>
            <w:tcW w:w="1358"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4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598"/>
          <w:jc w:val="right"/>
        </w:trPr>
        <w:tc>
          <w:tcPr>
            <w:tcW w:w="220"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849"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Котельная с. Русские Алгаши </w:t>
            </w:r>
          </w:p>
        </w:tc>
        <w:tc>
          <w:tcPr>
            <w:tcW w:w="10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Русские Алгаши, ул. Октябрьская 1в</w:t>
            </w:r>
          </w:p>
        </w:tc>
        <w:tc>
          <w:tcPr>
            <w:tcW w:w="1358"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49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3.2.2. Анализ существующего технического состояния системы теплоснабжения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3.2.2.1. Анализ эффективности и надежности имеющихся источников теплоснабжения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 состоянию на 01.01.2024 г. на территории Шумерлинского муниципального округа осуществляют выработку тепловой энергии 2 источника тепловой энергии. Суммарная установленная мощность котельных составляет 1,548 Гкал/ч.</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таблице 3.2.2.1.1 представлен состав и технические характеристики основного оборудования котельных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3.2.2.1.1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Состав и технические характеристики основного оборудования котельных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
        <w:gridCol w:w="1555"/>
        <w:gridCol w:w="651"/>
        <w:gridCol w:w="711"/>
        <w:gridCol w:w="1039"/>
        <w:gridCol w:w="1080"/>
        <w:gridCol w:w="1105"/>
        <w:gridCol w:w="1041"/>
        <w:gridCol w:w="768"/>
        <w:gridCol w:w="1374"/>
      </w:tblGrid>
      <w:tr w:rsidR="00171D1D" w:rsidRPr="00592BA7" w:rsidTr="00592BA7">
        <w:trPr>
          <w:tblHeader/>
        </w:trPr>
        <w:tc>
          <w:tcPr>
            <w:tcW w:w="190" w:type="pct"/>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п/п</w:t>
            </w:r>
          </w:p>
        </w:tc>
        <w:tc>
          <w:tcPr>
            <w:tcW w:w="802" w:type="pct"/>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адрес котельной</w:t>
            </w:r>
          </w:p>
        </w:tc>
        <w:tc>
          <w:tcPr>
            <w:tcW w:w="336" w:type="pct"/>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Тип котла</w:t>
            </w:r>
          </w:p>
        </w:tc>
        <w:tc>
          <w:tcPr>
            <w:tcW w:w="367" w:type="pct"/>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Кол-во котлов</w:t>
            </w:r>
          </w:p>
        </w:tc>
        <w:tc>
          <w:tcPr>
            <w:tcW w:w="536" w:type="pct"/>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Год установки котла</w:t>
            </w:r>
          </w:p>
        </w:tc>
        <w:tc>
          <w:tcPr>
            <w:tcW w:w="557" w:type="pct"/>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Мощность котла, Гкал/ч</w:t>
            </w:r>
          </w:p>
        </w:tc>
        <w:tc>
          <w:tcPr>
            <w:tcW w:w="570" w:type="pct"/>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Мощность котельной, Гкал/ч</w:t>
            </w:r>
          </w:p>
        </w:tc>
        <w:tc>
          <w:tcPr>
            <w:tcW w:w="537" w:type="pct"/>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Удельный расход топлива по котлам, кг у.т../ Гкал</w:t>
            </w:r>
          </w:p>
        </w:tc>
        <w:tc>
          <w:tcPr>
            <w:tcW w:w="396" w:type="pct"/>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КПД котлов, %</w:t>
            </w:r>
          </w:p>
        </w:tc>
        <w:tc>
          <w:tcPr>
            <w:tcW w:w="710" w:type="pct"/>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Дата обследования котлов</w:t>
            </w:r>
          </w:p>
        </w:tc>
      </w:tr>
      <w:tr w:rsidR="00171D1D" w:rsidRPr="00592BA7" w:rsidTr="00592BA7">
        <w:trPr>
          <w:tblHeader/>
        </w:trPr>
        <w:tc>
          <w:tcPr>
            <w:tcW w:w="5000" w:type="pct"/>
            <w:gridSpan w:val="10"/>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Основное топливо – природный газ</w:t>
            </w:r>
          </w:p>
        </w:tc>
      </w:tr>
      <w:tr w:rsidR="00171D1D" w:rsidRPr="00592BA7" w:rsidTr="00592BA7">
        <w:tc>
          <w:tcPr>
            <w:tcW w:w="190"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802"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Котельная с. Юманай</w:t>
            </w:r>
          </w:p>
        </w:tc>
        <w:tc>
          <w:tcPr>
            <w:tcW w:w="336"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BIASI RCA-400</w:t>
            </w:r>
          </w:p>
        </w:tc>
        <w:tc>
          <w:tcPr>
            <w:tcW w:w="36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536"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2007</w:t>
            </w:r>
          </w:p>
        </w:tc>
        <w:tc>
          <w:tcPr>
            <w:tcW w:w="55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0,344</w:t>
            </w:r>
          </w:p>
        </w:tc>
        <w:tc>
          <w:tcPr>
            <w:tcW w:w="570"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1,032</w:t>
            </w:r>
          </w:p>
        </w:tc>
        <w:tc>
          <w:tcPr>
            <w:tcW w:w="53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150,96</w:t>
            </w:r>
          </w:p>
        </w:tc>
        <w:tc>
          <w:tcPr>
            <w:tcW w:w="396"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85</w:t>
            </w:r>
          </w:p>
        </w:tc>
        <w:tc>
          <w:tcPr>
            <w:tcW w:w="710"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Ежегодно</w:t>
            </w:r>
          </w:p>
        </w:tc>
      </w:tr>
      <w:tr w:rsidR="00171D1D" w:rsidRPr="00592BA7" w:rsidTr="00592BA7">
        <w:tc>
          <w:tcPr>
            <w:tcW w:w="190"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802"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Котельная с. Русские Алгаши </w:t>
            </w:r>
          </w:p>
        </w:tc>
        <w:tc>
          <w:tcPr>
            <w:tcW w:w="336"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BIASI RCA-300</w:t>
            </w:r>
          </w:p>
        </w:tc>
        <w:tc>
          <w:tcPr>
            <w:tcW w:w="36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536"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2009</w:t>
            </w:r>
          </w:p>
        </w:tc>
        <w:tc>
          <w:tcPr>
            <w:tcW w:w="55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0,258</w:t>
            </w:r>
          </w:p>
        </w:tc>
        <w:tc>
          <w:tcPr>
            <w:tcW w:w="570"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0,516</w:t>
            </w:r>
          </w:p>
        </w:tc>
        <w:tc>
          <w:tcPr>
            <w:tcW w:w="53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150,22</w:t>
            </w:r>
          </w:p>
        </w:tc>
        <w:tc>
          <w:tcPr>
            <w:tcW w:w="396"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85</w:t>
            </w:r>
          </w:p>
        </w:tc>
        <w:tc>
          <w:tcPr>
            <w:tcW w:w="710"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Ежегодно</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Котельная с. Юманай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Источником централизованного теплоснабжения в с. Юманай являются котельная установленной мощностью 1,032 Гкал/ч. Котельная работает на газообразном топливе. Основное топливо природный газ. Расчетная тепловая нагрузка котельной с. Юманай   0,6 Гкал/ч.</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Протяженность существующих сетей теплоснабжения в двухтрубном исполнении в с. Юманай – 1,252 км.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Отпуск тепловой энергии в виде горячей воды осуществляет МУП «Юманайское ЖКХ» в отопительный период по температурному графику 95/70 0С.</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целью подготовки к эксплуатации в осенне-зимний период ежегодно проводится ремонты котлов.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Котельная с. Русские Алгаши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Источником централизованного теплоснабжения в с. Русские Алгаши являются котельная установленной мощностью 0,516 Гкал/ч. Котельная работает на газообразном топливе. Основное топливо природный газ. Расчетная тепловая нагрузка котельной с. Русские Алгаши 0,469 Гкал/ч.</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Протяженность существующих сетей теплоснабжения в двухтрубном исполнении в с. Русские Алгаши – 1,2365 км.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Отпуск тепловой энергии в виде горячей воды осуществляет МУП «Юманайское ЖКХ» в отопительный период по температурному графику 95/70 0С.</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целью подготовки к эксплуатации в осенне-зимний период ежегодно проводится ремонты котлов.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Вспомогательное оборудование источников тепловой энергии не представлено.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Ограничения использования мощностей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Ограничения установленной тепловой мощности на источниках теплоснабжения отсутствуют. Предписания надзорных органов по запрещению дальнейшей эксплуатации оборудования котельных по состоянию на 2024 год не выдавались.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основного оборудования, установленного на источниках теплоснабжения, производится режимно-наладочные испытания и в соответствии с ними составляются режимные карты. На основе данных, предоставленных теплоснабжающей организацией, произведен анализ ограничения тепловой мощности и параметров располагаемой мощности, данные сведены в таблицу 3.2.2.1.2.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3.2.2.1.2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Установленная тепловая мощность, ограничения тепловой мощности, располагаемая тепловая мощность котельных, Гкал/ч</w:t>
      </w:r>
    </w:p>
    <w:tbl>
      <w:tblPr>
        <w:tblW w:w="96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
        <w:gridCol w:w="1985"/>
        <w:gridCol w:w="1700"/>
        <w:gridCol w:w="1418"/>
        <w:gridCol w:w="1560"/>
        <w:gridCol w:w="1417"/>
        <w:gridCol w:w="1133"/>
      </w:tblGrid>
      <w:tr w:rsidR="00171D1D" w:rsidRPr="00592BA7" w:rsidTr="00592BA7">
        <w:trPr>
          <w:tblHeader/>
        </w:trPr>
        <w:tc>
          <w:tcPr>
            <w:tcW w:w="437" w:type="dxa"/>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п/п</w:t>
            </w:r>
          </w:p>
        </w:tc>
        <w:tc>
          <w:tcPr>
            <w:tcW w:w="198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Адрес или наименование котельной</w:t>
            </w:r>
          </w:p>
        </w:tc>
        <w:tc>
          <w:tcPr>
            <w:tcW w:w="170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Тепловая мощность котлов установленная</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Ограничения установленной тепловой мощности</w:t>
            </w:r>
          </w:p>
        </w:tc>
        <w:tc>
          <w:tcPr>
            <w:tcW w:w="156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Тепловая мощность котлов располагаемая</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Затраты тепловой мощности на собственные нужды, %</w:t>
            </w:r>
          </w:p>
        </w:tc>
        <w:tc>
          <w:tcPr>
            <w:tcW w:w="1133" w:type="dxa"/>
            <w:tcBorders>
              <w:top w:val="single" w:sz="4" w:space="0" w:color="auto"/>
              <w:left w:val="single" w:sz="4" w:space="0" w:color="auto"/>
              <w:bottom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Тепловая мощность котельной нетто</w:t>
            </w:r>
          </w:p>
        </w:tc>
      </w:tr>
      <w:tr w:rsidR="00171D1D" w:rsidRPr="00592BA7" w:rsidTr="00592BA7">
        <w:trPr>
          <w:trHeight w:val="371"/>
        </w:trPr>
        <w:tc>
          <w:tcPr>
            <w:tcW w:w="437" w:type="dxa"/>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Котельная с. Юманай</w:t>
            </w:r>
          </w:p>
        </w:tc>
        <w:tc>
          <w:tcPr>
            <w:tcW w:w="170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1,032</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0,000</w:t>
            </w:r>
          </w:p>
        </w:tc>
        <w:tc>
          <w:tcPr>
            <w:tcW w:w="156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1,032</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0,99</w:t>
            </w:r>
          </w:p>
        </w:tc>
      </w:tr>
      <w:tr w:rsidR="00171D1D" w:rsidRPr="00592BA7" w:rsidTr="00592BA7">
        <w:trPr>
          <w:trHeight w:val="371"/>
        </w:trPr>
        <w:tc>
          <w:tcPr>
            <w:tcW w:w="437" w:type="dxa"/>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Котельная с. Русские Алгаши </w:t>
            </w:r>
          </w:p>
        </w:tc>
        <w:tc>
          <w:tcPr>
            <w:tcW w:w="170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0,516</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0,000</w:t>
            </w:r>
          </w:p>
        </w:tc>
        <w:tc>
          <w:tcPr>
            <w:tcW w:w="156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0,516</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1133" w:type="dxa"/>
            <w:tcBorders>
              <w:top w:val="single" w:sz="4" w:space="0" w:color="auto"/>
              <w:left w:val="single" w:sz="4" w:space="0" w:color="auto"/>
              <w:bottom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0,50</w:t>
            </w:r>
          </w:p>
        </w:tc>
      </w:tr>
      <w:tr w:rsidR="00171D1D" w:rsidRPr="00592BA7" w:rsidTr="00592BA7">
        <w:trPr>
          <w:trHeight w:val="77"/>
        </w:trPr>
        <w:tc>
          <w:tcPr>
            <w:tcW w:w="2422" w:type="dxa"/>
            <w:gridSpan w:val="2"/>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w:t>
            </w:r>
          </w:p>
        </w:tc>
        <w:tc>
          <w:tcPr>
            <w:tcW w:w="170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1,548</w:t>
            </w:r>
          </w:p>
        </w:tc>
        <w:tc>
          <w:tcPr>
            <w:tcW w:w="141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1,548</w:t>
            </w:r>
          </w:p>
        </w:tc>
        <w:tc>
          <w:tcPr>
            <w:tcW w:w="141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w:t>
            </w:r>
          </w:p>
        </w:tc>
        <w:tc>
          <w:tcPr>
            <w:tcW w:w="1133" w:type="dxa"/>
            <w:tcBorders>
              <w:top w:val="single" w:sz="4" w:space="0" w:color="auto"/>
              <w:left w:val="single" w:sz="4" w:space="0" w:color="auto"/>
              <w:bottom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1,49</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 наладки и ремонтов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 наладки и ремонтов источника теплоснабжения удовлетворяет требованиям Приказа Минэнерго РФ от 24 марта 2003 года №115 «Об утверждении Правил технической эксплуатации тепловых энергоустановок».</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Анализ аварийных отключений потребителей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соответствии с методическими рекомендациями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авария – разрушение сооружений и(или) технических устройств, применяемых на опасном производственном объекте, неконтролируемые взрыв и(или) выброс опасных веществ.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 предоставленным данным аварийные отключения потребителей за последние 5 лет отсутствовали.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Проблемы надежного и эффективного снабжения топливом действующих систем теплоснабжения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Основной вид топлива – природный газ. На 2024 год проблемы снабжения топлива действующих систем теплоснабжения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 наладки и ремонтов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 наладки и ремонтов источника теплоснабжения удовлетворяет требованиям Приказа Минэнерго РФ от 24 марта 2003года №115 «Об утверждении Правил технической эксплуатации тепловых энергоустановок».</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Основные проблемы функционирования котельных</w:t>
      </w:r>
    </w:p>
    <w:p w:rsidR="00171D1D" w:rsidRPr="00592BA7" w:rsidRDefault="00171D1D" w:rsidP="00592BA7">
      <w:pPr>
        <w:jc w:val="both"/>
        <w:rPr>
          <w:rFonts w:ascii="Times New Roman" w:hAnsi="Times New Roman" w:cs="Times New Roman"/>
          <w:sz w:val="20"/>
          <w:szCs w:val="20"/>
          <w:lang w:val="x-none"/>
        </w:rPr>
      </w:pPr>
      <w:r w:rsidRPr="00592BA7">
        <w:rPr>
          <w:rFonts w:ascii="Times New Roman" w:hAnsi="Times New Roman" w:cs="Times New Roman"/>
          <w:sz w:val="20"/>
          <w:szCs w:val="20"/>
          <w:lang w:val="x-none"/>
        </w:rPr>
        <w:lastRenderedPageBreak/>
        <w:t xml:space="preserve">Основные проблемы организации качественного теплоснабжения сводятся к перечню финансовых и технических причин приводящих к снижению качества теплоснабжения: </w:t>
      </w:r>
    </w:p>
    <w:p w:rsidR="00171D1D" w:rsidRPr="00592BA7" w:rsidRDefault="00171D1D" w:rsidP="00592BA7">
      <w:pPr>
        <w:jc w:val="both"/>
        <w:rPr>
          <w:rFonts w:ascii="Times New Roman" w:hAnsi="Times New Roman" w:cs="Times New Roman"/>
          <w:sz w:val="20"/>
          <w:szCs w:val="20"/>
          <w:lang w:val="x-none"/>
        </w:rPr>
      </w:pPr>
      <w:r w:rsidRPr="00592BA7">
        <w:rPr>
          <w:rFonts w:ascii="Times New Roman" w:hAnsi="Times New Roman" w:cs="Times New Roman"/>
          <w:sz w:val="20"/>
          <w:szCs w:val="20"/>
          <w:lang w:val="x-none"/>
        </w:rPr>
        <w:t>1. Низкий остаточный ресурс, изношенность находящегося в эксплуатации оборудования котельных;</w:t>
      </w:r>
    </w:p>
    <w:p w:rsidR="00171D1D" w:rsidRPr="00592BA7" w:rsidRDefault="00171D1D" w:rsidP="00592BA7">
      <w:pPr>
        <w:jc w:val="both"/>
        <w:rPr>
          <w:rFonts w:ascii="Times New Roman" w:hAnsi="Times New Roman" w:cs="Times New Roman"/>
          <w:sz w:val="20"/>
          <w:szCs w:val="20"/>
          <w:lang w:val="x-none"/>
        </w:rPr>
      </w:pPr>
      <w:r w:rsidRPr="00592BA7">
        <w:rPr>
          <w:rFonts w:ascii="Times New Roman" w:hAnsi="Times New Roman" w:cs="Times New Roman"/>
          <w:sz w:val="20"/>
          <w:szCs w:val="20"/>
          <w:lang w:val="x-none"/>
        </w:rPr>
        <w:t>2. Отсутствие химводоподготовки сетевой воды на котельных;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 Отсутствие приборов учета отпуска и потребления тепловой энергии;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 Наличие несанкционированного отбора сетевой воды потребителями в зонах действия котельной.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3.2.2.2. Анализ эффективности и надежности имеющихся сетей,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Передача тепловой энергии от котельных до потребителей осуществляется посредством магистральных и распределительных тепловых сетей. Протяжённость тепловых сетей составляет 2,4885 км. Система теплоснабжения двухтрубная.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Тип прокладки сетей – наземный.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качестве изоляционного материала используется ППУ, мин. вата, стеклоткань, оцинкованный лист.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восприятия температурных удлинений теплопровода и разгрузки труб от температурных напряжений и деформаций используются естественные изменения направления трассы (самокомпенсация) и П-образные компенсаторы.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Характеристика тепловых сетей источников теплоснабжения Шумерлинского муниципального округа представлена в таблице 3.2.2.2.1</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br w:type="page"/>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Таблица 3.2.2.2.1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Характеристика тепловых сетей</w:t>
      </w:r>
    </w:p>
    <w:tbl>
      <w:tblPr>
        <w:tblW w:w="5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1147"/>
        <w:gridCol w:w="1319"/>
        <w:gridCol w:w="1906"/>
        <w:gridCol w:w="1056"/>
        <w:gridCol w:w="1301"/>
        <w:gridCol w:w="1229"/>
        <w:gridCol w:w="764"/>
      </w:tblGrid>
      <w:tr w:rsidR="00171D1D" w:rsidRPr="00592BA7" w:rsidTr="00592BA7">
        <w:trPr>
          <w:trHeight w:val="20"/>
          <w:tblHeader/>
          <w:jc w:val="center"/>
        </w:trPr>
        <w:tc>
          <w:tcPr>
            <w:tcW w:w="763" w:type="pct"/>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Трубопровод сети</w:t>
            </w:r>
          </w:p>
        </w:tc>
        <w:tc>
          <w:tcPr>
            <w:tcW w:w="557" w:type="pct"/>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Наружный диаметр трубопровода, мм</w:t>
            </w:r>
          </w:p>
        </w:tc>
        <w:tc>
          <w:tcPr>
            <w:tcW w:w="641" w:type="pct"/>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Протяженность (в двухтрубном исчислении), м</w:t>
            </w:r>
          </w:p>
        </w:tc>
        <w:tc>
          <w:tcPr>
            <w:tcW w:w="926" w:type="pct"/>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Назначение тепловой сети (магистральные, распределительные - отопления, ГВС)</w:t>
            </w:r>
          </w:p>
        </w:tc>
        <w:tc>
          <w:tcPr>
            <w:tcW w:w="513" w:type="pct"/>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Тип прокладки</w:t>
            </w:r>
          </w:p>
        </w:tc>
        <w:tc>
          <w:tcPr>
            <w:tcW w:w="632" w:type="pct"/>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Год ввода в эксплуатацию (перекладки)</w:t>
            </w:r>
          </w:p>
        </w:tc>
        <w:tc>
          <w:tcPr>
            <w:tcW w:w="59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Тип изоляции</w:t>
            </w:r>
          </w:p>
        </w:tc>
        <w:tc>
          <w:tcPr>
            <w:tcW w:w="37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Физ. износ, %</w:t>
            </w:r>
          </w:p>
        </w:tc>
      </w:tr>
      <w:tr w:rsidR="00171D1D" w:rsidRPr="00592BA7" w:rsidTr="00592BA7">
        <w:trPr>
          <w:trHeight w:val="227"/>
          <w:jc w:val="center"/>
        </w:trPr>
        <w:tc>
          <w:tcPr>
            <w:tcW w:w="5000" w:type="pct"/>
            <w:gridSpan w:val="8"/>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Котельная с. Юманай</w:t>
            </w:r>
          </w:p>
        </w:tc>
      </w:tr>
      <w:tr w:rsidR="00171D1D" w:rsidRPr="00592BA7" w:rsidTr="00592BA7">
        <w:trPr>
          <w:trHeight w:val="227"/>
          <w:jc w:val="center"/>
        </w:trPr>
        <w:tc>
          <w:tcPr>
            <w:tcW w:w="763" w:type="pct"/>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Трубопровод прямой подачи горячей воды</w:t>
            </w:r>
          </w:p>
        </w:tc>
        <w:tc>
          <w:tcPr>
            <w:tcW w:w="557" w:type="pct"/>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76/57/45/32</w:t>
            </w:r>
          </w:p>
        </w:tc>
        <w:tc>
          <w:tcPr>
            <w:tcW w:w="641" w:type="pct"/>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1252</w:t>
            </w:r>
          </w:p>
        </w:tc>
        <w:tc>
          <w:tcPr>
            <w:tcW w:w="926" w:type="pct"/>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распредели-тельные</w:t>
            </w:r>
          </w:p>
        </w:tc>
        <w:tc>
          <w:tcPr>
            <w:tcW w:w="513" w:type="pct"/>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наземный</w:t>
            </w:r>
          </w:p>
        </w:tc>
        <w:tc>
          <w:tcPr>
            <w:tcW w:w="632" w:type="pct"/>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2007</w:t>
            </w:r>
          </w:p>
        </w:tc>
        <w:tc>
          <w:tcPr>
            <w:tcW w:w="59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ППУ, оцинкованный лист</w:t>
            </w:r>
          </w:p>
        </w:tc>
        <w:tc>
          <w:tcPr>
            <w:tcW w:w="37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60</w:t>
            </w:r>
          </w:p>
        </w:tc>
      </w:tr>
      <w:tr w:rsidR="00171D1D" w:rsidRPr="00592BA7" w:rsidTr="00592BA7">
        <w:trPr>
          <w:trHeight w:val="227"/>
          <w:jc w:val="center"/>
        </w:trPr>
        <w:tc>
          <w:tcPr>
            <w:tcW w:w="7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ВСЕГО</w:t>
            </w:r>
          </w:p>
        </w:tc>
        <w:tc>
          <w:tcPr>
            <w:tcW w:w="557" w:type="pct"/>
            <w:vAlign w:val="center"/>
          </w:tcPr>
          <w:p w:rsidR="00171D1D" w:rsidRPr="00592BA7" w:rsidRDefault="00171D1D" w:rsidP="00592BA7">
            <w:pPr>
              <w:jc w:val="both"/>
              <w:rPr>
                <w:rFonts w:ascii="Times New Roman" w:hAnsi="Times New Roman" w:cs="Times New Roman"/>
                <w:sz w:val="20"/>
                <w:szCs w:val="20"/>
              </w:rPr>
            </w:pPr>
          </w:p>
        </w:tc>
        <w:tc>
          <w:tcPr>
            <w:tcW w:w="641" w:type="pct"/>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1252</w:t>
            </w:r>
          </w:p>
        </w:tc>
        <w:tc>
          <w:tcPr>
            <w:tcW w:w="926" w:type="pct"/>
            <w:noWrap/>
            <w:vAlign w:val="center"/>
          </w:tcPr>
          <w:p w:rsidR="00171D1D" w:rsidRPr="00592BA7" w:rsidRDefault="00171D1D" w:rsidP="00592BA7">
            <w:pPr>
              <w:jc w:val="both"/>
              <w:rPr>
                <w:rFonts w:ascii="Times New Roman" w:hAnsi="Times New Roman" w:cs="Times New Roman"/>
                <w:sz w:val="20"/>
                <w:szCs w:val="20"/>
              </w:rPr>
            </w:pPr>
          </w:p>
        </w:tc>
        <w:tc>
          <w:tcPr>
            <w:tcW w:w="513" w:type="pct"/>
            <w:noWrap/>
            <w:vAlign w:val="center"/>
          </w:tcPr>
          <w:p w:rsidR="00171D1D" w:rsidRPr="00592BA7" w:rsidRDefault="00171D1D" w:rsidP="00592BA7">
            <w:pPr>
              <w:jc w:val="both"/>
              <w:rPr>
                <w:rFonts w:ascii="Times New Roman" w:hAnsi="Times New Roman" w:cs="Times New Roman"/>
                <w:sz w:val="20"/>
                <w:szCs w:val="20"/>
              </w:rPr>
            </w:pPr>
          </w:p>
        </w:tc>
        <w:tc>
          <w:tcPr>
            <w:tcW w:w="632" w:type="pct"/>
            <w:noWrap/>
            <w:vAlign w:val="center"/>
          </w:tcPr>
          <w:p w:rsidR="00171D1D" w:rsidRPr="00592BA7" w:rsidRDefault="00171D1D" w:rsidP="00592BA7">
            <w:pPr>
              <w:jc w:val="both"/>
              <w:rPr>
                <w:rFonts w:ascii="Times New Roman" w:hAnsi="Times New Roman" w:cs="Times New Roman"/>
                <w:sz w:val="20"/>
                <w:szCs w:val="20"/>
              </w:rPr>
            </w:pPr>
          </w:p>
        </w:tc>
        <w:tc>
          <w:tcPr>
            <w:tcW w:w="597" w:type="pct"/>
            <w:vAlign w:val="center"/>
          </w:tcPr>
          <w:p w:rsidR="00171D1D" w:rsidRPr="00592BA7" w:rsidRDefault="00171D1D" w:rsidP="00592BA7">
            <w:pPr>
              <w:jc w:val="both"/>
              <w:rPr>
                <w:rFonts w:ascii="Times New Roman" w:hAnsi="Times New Roman" w:cs="Times New Roman"/>
                <w:sz w:val="20"/>
                <w:szCs w:val="20"/>
              </w:rPr>
            </w:pPr>
          </w:p>
        </w:tc>
        <w:tc>
          <w:tcPr>
            <w:tcW w:w="371" w:type="pct"/>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27"/>
          <w:jc w:val="center"/>
        </w:trPr>
        <w:tc>
          <w:tcPr>
            <w:tcW w:w="5000" w:type="pct"/>
            <w:gridSpan w:val="8"/>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Котельная с. Русские Алгаши </w:t>
            </w:r>
          </w:p>
        </w:tc>
      </w:tr>
      <w:tr w:rsidR="00171D1D" w:rsidRPr="00592BA7" w:rsidTr="00592BA7">
        <w:trPr>
          <w:trHeight w:val="227"/>
          <w:jc w:val="center"/>
        </w:trPr>
        <w:tc>
          <w:tcPr>
            <w:tcW w:w="7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Трубопровод прямой подачи горячей воды</w:t>
            </w:r>
          </w:p>
        </w:tc>
        <w:tc>
          <w:tcPr>
            <w:tcW w:w="55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57-159</w:t>
            </w:r>
          </w:p>
        </w:tc>
        <w:tc>
          <w:tcPr>
            <w:tcW w:w="641" w:type="pct"/>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1236,5</w:t>
            </w:r>
          </w:p>
        </w:tc>
        <w:tc>
          <w:tcPr>
            <w:tcW w:w="926" w:type="pct"/>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распредели-тельные</w:t>
            </w:r>
          </w:p>
        </w:tc>
        <w:tc>
          <w:tcPr>
            <w:tcW w:w="513" w:type="pct"/>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надземный</w:t>
            </w:r>
          </w:p>
        </w:tc>
        <w:tc>
          <w:tcPr>
            <w:tcW w:w="632" w:type="pct"/>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2009</w:t>
            </w:r>
          </w:p>
        </w:tc>
        <w:tc>
          <w:tcPr>
            <w:tcW w:w="59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Мин. вата, стеклоткань, оцинкованный лист</w:t>
            </w:r>
          </w:p>
        </w:tc>
        <w:tc>
          <w:tcPr>
            <w:tcW w:w="37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80</w:t>
            </w:r>
          </w:p>
        </w:tc>
      </w:tr>
      <w:tr w:rsidR="00171D1D" w:rsidRPr="00592BA7" w:rsidTr="00592BA7">
        <w:trPr>
          <w:trHeight w:val="227"/>
          <w:jc w:val="center"/>
        </w:trPr>
        <w:tc>
          <w:tcPr>
            <w:tcW w:w="7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ВСЕГО</w:t>
            </w:r>
          </w:p>
        </w:tc>
        <w:tc>
          <w:tcPr>
            <w:tcW w:w="55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641" w:type="pct"/>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1236,5</w:t>
            </w:r>
          </w:p>
        </w:tc>
        <w:tc>
          <w:tcPr>
            <w:tcW w:w="926" w:type="pct"/>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513" w:type="pct"/>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632" w:type="pct"/>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59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371" w:type="pct"/>
            <w:vAlign w:val="center"/>
          </w:tcPr>
          <w:p w:rsidR="00171D1D" w:rsidRPr="00592BA7" w:rsidRDefault="00171D1D" w:rsidP="00592BA7">
            <w:pPr>
              <w:jc w:val="both"/>
              <w:rPr>
                <w:rFonts w:ascii="Times New Roman" w:hAnsi="Times New Roman" w:cs="Times New Roman"/>
                <w:sz w:val="20"/>
                <w:szCs w:val="20"/>
              </w:rPr>
            </w:pP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 выполнении капитальных, текущих и аварийных ремонтов подразделения и службы МУП «Юманайское ЖКХ» руководствуются: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действующим регламентом реализации ремонтных и инвестиционных программ МУП «Юманайское ЖКХ»;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регламентом по контролю использования собственных ресурсов при проведении ремонтных работ в МУП «Юманайское ЖКХ»;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регламентом по планированию ремонтного фонда;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правилами устройства и безопасной эксплуатации трубопроводов пара и горячей воды;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правилами организации технического обслуживания и ремонта оборудования, зданий и сооружений электростанций и сетей СО 34. 04.181-2003;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рекомендациями действующих СП.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Планирование летних ремонтов осуществляется с учетом результатов испытаний: ежегодных - на гидравлическую плотность, раз в пять лет - на расчетную температуру и гидравлические потери.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Оборудование тепловых сетей Шумерлинского муниципального округа в том числе тепловые пункты и системы теплопотребления до проведения пуска после летних ремонтов подвергается гидравлическому испытанию на прочность и плотность, на максимальную температуру теплоносителя. Данные испытания проводятся непосредственно перед окончанием отопительного сезона при устойчивых суточных плюсовых температурах наружного воздуха.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Организовано техническое обслуживание и ремонт тепловых сетей. Ответственность за организацию технического обслуживания и ремонта несет административно-технический персонал, за которым закреплены </w:t>
      </w:r>
      <w:r w:rsidRPr="00592BA7">
        <w:rPr>
          <w:rFonts w:ascii="Times New Roman" w:hAnsi="Times New Roman" w:cs="Times New Roman"/>
          <w:sz w:val="20"/>
          <w:szCs w:val="20"/>
        </w:rPr>
        <w:lastRenderedPageBreak/>
        <w:t>тепловые сети. Объем технического обслуживания и ремонта определяется необходимостью поддержания работоспособного состояния тепловых сетей.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Планирование капитальных и текущих ремонтов производится на основании указаний заводов–изготовителей, указанных в паспортах на оборудование, и в соответствии с системой планово-предупредительного ремонта.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Диагностика состояния тепловых сетей производится при гидравлических испытаниях тепловых сетей на прочность и плотность дважды в год по утвержденному графику. Состояние тепловой изоляции проводится визуальным контролем. В случае нарушения ее целостности, проводятся необходимые мероприятия по устранению недостатков. Также, в межотопительный период, производится ремонт или замена запорной арматуры и приборов контроля (манометры, термометры и т.п.).</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Состояние тепловой изоляции проводится визуальным контролем. В случае нарушения ее целостности, проводятся необходимые мероприятия по устранению недостатков.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Статистика отказов тепловых сетей (аварий, инцидентов) за последние 5 лет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Отказы тепловых сетей (аварий, инцидентов) за последние 5 лет не фиксировались.</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Отказы тепловых сетей (аварий, инцидентов) за последние 5 лет не фиксировались.</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диспетчеризации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Постоянный контроль за работой и функционированием инженерных сетей системы жизнеобеспечения с. Русские Алгаши, с. Юманай осуществляет оперативно-дежурный персонал котельной.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Служба выполняет свою основную функцию в полном объеме, выезды ремонтной бригады производятся своевременно, ремонты осуществляются в срок. Диспетчерские оборудованы телефонной связью и доступом в интернет, принимают сигналы об утечках и авариях на сетях от жильцов и обслуживающего персонала.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Средств автоматизации и телемеханизации нет.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Периодичность и продолжительность всех видов ремонтных работ устанавливается нормативно-техническими документами на ремонт данного вида оборудования.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технического обслуживания и ремонта носит планово-предупредительный характер. На все виды оборудования составляются годовые (сезонные и месячные) планы (графики) ремонтов. Годовые планы ремонтов утверждает руководитель организации.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Ремонт тепловых сетей производится в соответствии с утвержденным графиком (планом) на основе результатов анализа выявленных дефектов, повреждений, периодических осмотров, испытаний, диагностики и ежегодных испытаний на прочность и плотность. Объем технического обслуживания и ремонта определяется необходимостью поддержания исправного, работоспособного состояния и периодического восстановления тепловых сетей с учетом их фактического технического состояния.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3.2.2.2.2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План проведения регламентных работ и эксплуатационные нормы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41"/>
        <w:gridCol w:w="3408"/>
        <w:gridCol w:w="2262"/>
        <w:gridCol w:w="2282"/>
      </w:tblGrid>
      <w:tr w:rsidR="00171D1D" w:rsidRPr="00592BA7" w:rsidTr="00592BA7">
        <w:trPr>
          <w:trHeight w:val="113"/>
          <w:tblHeader/>
        </w:trPr>
        <w:tc>
          <w:tcPr>
            <w:tcW w:w="898"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 котельной</w:t>
            </w:r>
          </w:p>
        </w:tc>
        <w:tc>
          <w:tcPr>
            <w:tcW w:w="1758"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Перечень регламентных работ </w:t>
            </w:r>
          </w:p>
        </w:tc>
        <w:tc>
          <w:tcPr>
            <w:tcW w:w="116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Периодичность проведения регламентных работ</w:t>
            </w:r>
          </w:p>
        </w:tc>
        <w:tc>
          <w:tcPr>
            <w:tcW w:w="117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Период проведения</w:t>
            </w:r>
          </w:p>
        </w:tc>
      </w:tr>
      <w:tr w:rsidR="00171D1D" w:rsidRPr="00592BA7" w:rsidTr="00592BA7">
        <w:trPr>
          <w:trHeight w:val="113"/>
        </w:trPr>
        <w:tc>
          <w:tcPr>
            <w:tcW w:w="898" w:type="pct"/>
            <w:vMerge w:val="restart"/>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Котельная с. Юманай</w:t>
            </w:r>
          </w:p>
        </w:tc>
        <w:tc>
          <w:tcPr>
            <w:tcW w:w="1758"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Обслуживание </w:t>
            </w:r>
          </w:p>
        </w:tc>
        <w:tc>
          <w:tcPr>
            <w:tcW w:w="116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Постоянно </w:t>
            </w:r>
          </w:p>
        </w:tc>
        <w:tc>
          <w:tcPr>
            <w:tcW w:w="117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ОЗП</w:t>
            </w:r>
          </w:p>
        </w:tc>
      </w:tr>
      <w:tr w:rsidR="00171D1D" w:rsidRPr="00592BA7" w:rsidTr="00592BA7">
        <w:trPr>
          <w:trHeight w:val="113"/>
        </w:trPr>
        <w:tc>
          <w:tcPr>
            <w:tcW w:w="898" w:type="pct"/>
            <w:vMerge/>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p>
        </w:tc>
        <w:tc>
          <w:tcPr>
            <w:tcW w:w="1758"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Текущий и Капитальный ремонт</w:t>
            </w:r>
          </w:p>
        </w:tc>
        <w:tc>
          <w:tcPr>
            <w:tcW w:w="116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Ежегодно </w:t>
            </w:r>
          </w:p>
        </w:tc>
        <w:tc>
          <w:tcPr>
            <w:tcW w:w="117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Летний</w:t>
            </w:r>
          </w:p>
        </w:tc>
      </w:tr>
      <w:tr w:rsidR="00171D1D" w:rsidRPr="00592BA7" w:rsidTr="00592BA7">
        <w:trPr>
          <w:trHeight w:val="113"/>
        </w:trPr>
        <w:tc>
          <w:tcPr>
            <w:tcW w:w="898" w:type="pct"/>
            <w:vMerge w:val="restart"/>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Котельная с. Русские Алгаши </w:t>
            </w:r>
          </w:p>
        </w:tc>
        <w:tc>
          <w:tcPr>
            <w:tcW w:w="1758"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Обслуживание </w:t>
            </w:r>
          </w:p>
        </w:tc>
        <w:tc>
          <w:tcPr>
            <w:tcW w:w="116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Постоянно </w:t>
            </w:r>
          </w:p>
        </w:tc>
        <w:tc>
          <w:tcPr>
            <w:tcW w:w="117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ОЗП</w:t>
            </w:r>
          </w:p>
        </w:tc>
      </w:tr>
      <w:tr w:rsidR="00171D1D" w:rsidRPr="00592BA7" w:rsidTr="00592BA7">
        <w:trPr>
          <w:trHeight w:val="113"/>
        </w:trPr>
        <w:tc>
          <w:tcPr>
            <w:tcW w:w="898" w:type="pct"/>
            <w:vMerge/>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p>
        </w:tc>
        <w:tc>
          <w:tcPr>
            <w:tcW w:w="1758"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Текущий и Капитальный ремонт</w:t>
            </w:r>
          </w:p>
        </w:tc>
        <w:tc>
          <w:tcPr>
            <w:tcW w:w="116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Ежегодно </w:t>
            </w:r>
          </w:p>
        </w:tc>
        <w:tc>
          <w:tcPr>
            <w:tcW w:w="1177" w:type="pct"/>
            <w:shd w:val="clear" w:color="auto" w:fill="auto"/>
            <w:tcMar>
              <w:left w:w="28" w:type="dxa"/>
              <w:right w:w="28"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Летний</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Ежегодные ремонты тепловых сетей перед отопительным периодом производятся в соответствие с планом мероприятий по подготовке объектов ЖКХ к работе в осенне-зимнем периоде. Ремонт тепловых сетей ведётся с заменой изношенных участков.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соответствии с действующими техническими и нормативными документами планирование летних ремонтов осуществляется с учетом результатов испытаний: ежегодных на гидравлическую плотность, раз в пять лет на расчетную температуру и гидравлические потери, количество повреждений трубопроводов в период эксплуатации, срок эксплуатации.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Резервирование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рассматриваемой системе теплоснабжения резервирующие участки тепловых сетей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Основные проблемы функционирования тепловых сетей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Нестабильный гидравлический режим сетей отопления, отсутствие регулировки на сетях теплоснабжения, приводящие к «перетопам» объектов, ближайших к источникам теплоснабжения.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3.2.2.3. Анализ зон действия источников теплоснабжения и их рациональности,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Централизованным теплоснабжением от котельных обеспечен жилой фонд, объекты общественно-делового назначения Шумерлинского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Зоны обслуживания представлены в таблице 3.2.2.3.1.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3.2.2.3.1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Зоны обслуживание источников тепла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01"/>
      </w:tblGrid>
      <w:tr w:rsidR="00171D1D" w:rsidRPr="00592BA7" w:rsidTr="00592BA7">
        <w:trPr>
          <w:tblHeader/>
        </w:trPr>
        <w:tc>
          <w:tcPr>
            <w:tcW w:w="4111" w:type="dxa"/>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 котельной</w:t>
            </w:r>
          </w:p>
        </w:tc>
        <w:tc>
          <w:tcPr>
            <w:tcW w:w="5601" w:type="dxa"/>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Потребители</w:t>
            </w:r>
          </w:p>
        </w:tc>
      </w:tr>
      <w:tr w:rsidR="00171D1D" w:rsidRPr="00592BA7" w:rsidTr="00592BA7">
        <w:tc>
          <w:tcPr>
            <w:tcW w:w="411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Котельная с. Юманай</w:t>
            </w:r>
          </w:p>
        </w:tc>
        <w:tc>
          <w:tcPr>
            <w:tcW w:w="560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Юманай</w:t>
            </w:r>
          </w:p>
        </w:tc>
      </w:tr>
      <w:tr w:rsidR="00171D1D" w:rsidRPr="00592BA7" w:rsidTr="00592BA7">
        <w:tc>
          <w:tcPr>
            <w:tcW w:w="411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Котельная с. Русские Алгаши </w:t>
            </w:r>
          </w:p>
        </w:tc>
        <w:tc>
          <w:tcPr>
            <w:tcW w:w="560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Русские Алгаши</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Основные проблемы функционирования и развития систем теплоснабжения распределены на 3 группы по основным составляющим процесса теплоснабжения: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производство;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транспорт;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потребитель.</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Основные проблемы функционирования котельных состоят в следующем: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отсутствие достоверного контроля и оперативного управления за процессом производства тепловой энергии.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Основные проблемы функционирования тепловых сетей состоят в следующем: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высокая степень износа тепловых сетей;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нарушение гидравлических режимов тепловых сетей (гидравлическое разрегулирование) и сопутствующие этому фактору «недотопы» и «перетопы» зданий;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высокий уровень затрат на эксплуатацию тепловых сетей.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Основные проблемы функционирования теплопотребляющих устройств: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перспективу предлагается выполнить мероприятия по реконструкции и модернизации тепловых сетей, подлежащих замене в связи с исчерпанием эксплуатационного ресурса.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3.2.2.4. Анализ имеющихся резервов и дефицитов мощности в системе теплоснабжения и ожидаемых резервов, и дефицитов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Резервы тепловой мощности нетто по каждому источнику тепловой энергии приведены в таблице 3.2.2.4.1. Дефицит тепловой мощности в 2024 году на источниках тепловой энергии с. Русские Алгаши, с. Юманай отсутствует.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3.2.2.4.1.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Тепловой баланс системы теплоснабжения источников теплоснабжения</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78"/>
        <w:gridCol w:w="1290"/>
        <w:gridCol w:w="1288"/>
      </w:tblGrid>
      <w:tr w:rsidR="00171D1D" w:rsidRPr="00592BA7" w:rsidTr="00592BA7">
        <w:trPr>
          <w:tblHeade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bookmarkStart w:id="2" w:name="_Hlk122888027"/>
            <w:r w:rsidRPr="00592BA7">
              <w:rPr>
                <w:rFonts w:ascii="Times New Roman" w:hAnsi="Times New Roman" w:cs="Times New Roman"/>
                <w:sz w:val="20"/>
                <w:szCs w:val="20"/>
              </w:rPr>
              <w:t>Наименование показателя</w:t>
            </w:r>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Котельная с. Юманай</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Котельная с. Русские Алгаши </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Установленная тепловая мощность, Гкал/ч</w:t>
            </w:r>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1,032</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0,516</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Располагаемая тепловая мощность, Гкал/ч</w:t>
            </w:r>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1,032</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0,516</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Затраты тепла на собственные и хозяйственные нужды котельной в горячей воде, Гкал/ч</w:t>
            </w:r>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0,04</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0,02</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Потери в тепловых сетях в горячей воде, Гкал/ч</w:t>
            </w:r>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Присоединенная договорная тепловая нагрузка в горячей воде, Гкал/ч, в том числе</w:t>
            </w:r>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0,469</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отопление, Гкал/ч</w:t>
            </w:r>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0,469</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вентиляция, Гкал/ч</w:t>
            </w:r>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горячее водоснабжение, Гкал/ч</w:t>
            </w:r>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Присоединенная расчетная тепловая нагрузка в горячей воде, Гкал/ч, в том числе:</w:t>
            </w:r>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0,469</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отопление, Гкал/ч</w:t>
            </w:r>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0,469</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вентиляция, Гкал/ч</w:t>
            </w:r>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горячее водоснабжение, Гкал/ч</w:t>
            </w:r>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Резерв/дефицит тепловой мощности (по договорной нагрузке), Гкал/ч</w:t>
            </w:r>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0,392</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0,027</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Резерв/дефицит тепловой мощности (по расчетной нагрузке), Гкал/ч</w:t>
            </w:r>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0,392</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0,027</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Располагаемая тепловая мощность нетто (с учетом затрат на собственные нужды) при аварийном выводе самого мощного котла, Гкал/ч</w:t>
            </w:r>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0,688</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0,258</w:t>
            </w:r>
          </w:p>
        </w:tc>
      </w:tr>
      <w:tr w:rsidR="00171D1D" w:rsidRPr="00592BA7" w:rsidTr="00592BA7">
        <w:trPr>
          <w:jc w:val="center"/>
        </w:trPr>
        <w:tc>
          <w:tcPr>
            <w:tcW w:w="3679" w:type="pct"/>
            <w:tcBorders>
              <w:top w:val="single" w:sz="4" w:space="0" w:color="auto"/>
              <w:bottom w:val="single" w:sz="4" w:space="0" w:color="auto"/>
              <w:right w:val="single" w:sz="4" w:space="0" w:color="auto"/>
            </w:tcBorders>
            <w:tcMar>
              <w:left w:w="11" w:type="dxa"/>
              <w:right w:w="11"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Максимально допустимое значение тепловой нагрузки на коллекторах котельной при аварийном выводе самого мощного пикового котла/турбоагрегата, Гкал/ч</w:t>
            </w:r>
          </w:p>
        </w:tc>
        <w:tc>
          <w:tcPr>
            <w:tcW w:w="661" w:type="pct"/>
            <w:tcBorders>
              <w:top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0,688</w:t>
            </w:r>
          </w:p>
        </w:tc>
        <w:tc>
          <w:tcPr>
            <w:tcW w:w="661" w:type="pct"/>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0,258</w:t>
            </w:r>
          </w:p>
        </w:tc>
      </w:tr>
      <w:bookmarkEnd w:id="2"/>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3.2.2.5. Анализ показателей готовности системы теплоснабжения,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Оценка надежности теплоснабжения разрабатывается в соответствии с подпунктом «и» пункта 19 и пункта 46 «Требований к схемам теплоснабжения». Нормативные требования к надѐжности теплоснабжения установлены в СНиП 41.02.2003 «Тепловые сети» в части пунктов 6.27-6.31 раздела «Надежность».</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СНиП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 этом минимально допустимые показатели вероятности безотказной работы следует принимать для котельной, представленных в таблице 3.2.2.5.1.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Таблица 3.2.2.5.1.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Показатели вероятности безотказной работы</w:t>
      </w:r>
    </w:p>
    <w:tbl>
      <w:tblPr>
        <w:tblW w:w="0" w:type="auto"/>
        <w:tblLook w:val="04A0" w:firstRow="1" w:lastRow="0" w:firstColumn="1" w:lastColumn="0" w:noHBand="0" w:noVBand="1"/>
      </w:tblPr>
      <w:tblGrid>
        <w:gridCol w:w="846"/>
        <w:gridCol w:w="4961"/>
        <w:gridCol w:w="3820"/>
      </w:tblGrid>
      <w:tr w:rsidR="00171D1D" w:rsidRPr="00592BA7" w:rsidTr="00592BA7">
        <w:tc>
          <w:tcPr>
            <w:tcW w:w="846"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п/п</w:t>
            </w:r>
          </w:p>
        </w:tc>
        <w:tc>
          <w:tcPr>
            <w:tcW w:w="496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 источников тепловой энергии</w:t>
            </w:r>
          </w:p>
        </w:tc>
        <w:tc>
          <w:tcPr>
            <w:tcW w:w="382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Результат расчета показателя надежности</w:t>
            </w:r>
          </w:p>
        </w:tc>
      </w:tr>
      <w:tr w:rsidR="00171D1D" w:rsidRPr="00592BA7" w:rsidTr="00592BA7">
        <w:trPr>
          <w:trHeight w:val="136"/>
        </w:trPr>
        <w:tc>
          <w:tcPr>
            <w:tcW w:w="846"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496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Котельная с. Юманай</w:t>
            </w:r>
          </w:p>
        </w:tc>
        <w:tc>
          <w:tcPr>
            <w:tcW w:w="382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надежный</w:t>
            </w:r>
          </w:p>
        </w:tc>
      </w:tr>
      <w:tr w:rsidR="00171D1D" w:rsidRPr="00592BA7" w:rsidTr="00592BA7">
        <w:tc>
          <w:tcPr>
            <w:tcW w:w="846"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4961"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Котельная с. Русские Алгаши</w:t>
            </w:r>
          </w:p>
        </w:tc>
        <w:tc>
          <w:tcPr>
            <w:tcW w:w="382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надежный</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3.2.2.6. Воздействие на окружающую среду,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Воздействие системы теплоснабжения на окружающую среду осуществляется по нескольким направлениям: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выбросы вредных веществ в атмосферу;</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использование природных ресурсов в технологическом процессе (вода);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тепловое загрязнение (потери тепловой энергии в теплосетях, тепловые выбросы источниками тепловой энергии).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Из перечисленных видов вредного воздействия на окружающую среду наиболее существенное влияние оказывают выбросы вредных веществ в атмосферу, которые производятся котельными.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Для определения влияния функционирования систем теплоснабжения на окружающую среду устанавливают предельно допустимые выбросы вредных веществ предприятиями в атмосферу.</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3.2.3. Анализ финансового состояния организаций коммунального комплекса, тарифов на коммунальные ресурсы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настоящее время потребители тепловой энергии на территории Шумерлинского муниципального округа приобретают тепловую энергию у теплоснабжающих организаций по заключенным договорам на теплоснабжение. В соответствии с требованиями Федерального Закона Российской Федерации от 27.07.2010 №190-ФЗ «О теплоснабжении»: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Порядок подключения к системам теплоснабжения установлен «Правилами подключения к системам теплоснабжения», утвержденными Постановлением Правительства Российской Федерации от 5 июля 2018 года N 787 (с изменениями на 30 января 2021 года)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(вместе с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"Правилами недискриминационного доступа к услугам по передаче тепловой энергии, теплоносителя")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Плата за подключение к системе теплоснабжения МУП «Юманайское ЖКХ» не взымается.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Тарифы на тепловую энергию:</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3.2.3.1</w:t>
      </w:r>
    </w:p>
    <w:tbl>
      <w:tblPr>
        <w:tblW w:w="499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233"/>
        <w:gridCol w:w="1233"/>
        <w:gridCol w:w="1233"/>
        <w:gridCol w:w="1519"/>
        <w:gridCol w:w="1456"/>
      </w:tblGrid>
      <w:tr w:rsidR="00171D1D" w:rsidRPr="00592BA7" w:rsidTr="00592BA7">
        <w:trPr>
          <w:trHeight w:val="315"/>
        </w:trPr>
        <w:tc>
          <w:tcPr>
            <w:tcW w:w="1612" w:type="pct"/>
            <w:shd w:val="clear" w:color="auto" w:fill="auto"/>
            <w:noWrap/>
            <w:vAlign w:val="bottom"/>
            <w:hideMark/>
          </w:tcPr>
          <w:p w:rsidR="00171D1D" w:rsidRPr="00592BA7" w:rsidRDefault="00171D1D" w:rsidP="00592BA7">
            <w:pPr>
              <w:jc w:val="both"/>
              <w:rPr>
                <w:rFonts w:ascii="Times New Roman" w:hAnsi="Times New Roman" w:cs="Times New Roman"/>
                <w:sz w:val="20"/>
                <w:szCs w:val="20"/>
                <w:lang w:eastAsia="ru-RU"/>
              </w:rPr>
            </w:pPr>
          </w:p>
        </w:tc>
        <w:tc>
          <w:tcPr>
            <w:tcW w:w="3388" w:type="pct"/>
            <w:gridSpan w:val="5"/>
            <w:shd w:val="clear" w:color="auto" w:fill="auto"/>
            <w:vAlign w:val="bottom"/>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руб. за 1 Гкал с учетом НДС</w:t>
            </w:r>
          </w:p>
        </w:tc>
      </w:tr>
      <w:tr w:rsidR="00171D1D" w:rsidRPr="00592BA7" w:rsidTr="00592BA7">
        <w:trPr>
          <w:trHeight w:val="600"/>
        </w:trPr>
        <w:tc>
          <w:tcPr>
            <w:tcW w:w="1612"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 регулируемой организации</w:t>
            </w:r>
          </w:p>
        </w:tc>
        <w:tc>
          <w:tcPr>
            <w:tcW w:w="626"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Тарифы на 31.12.2023</w:t>
            </w:r>
          </w:p>
        </w:tc>
        <w:tc>
          <w:tcPr>
            <w:tcW w:w="626"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Тарифы с 01.01.2024 по 30.06.2024</w:t>
            </w:r>
          </w:p>
        </w:tc>
        <w:tc>
          <w:tcPr>
            <w:tcW w:w="626"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Тарифы с 01.07.2024 по 31.12.2024</w:t>
            </w:r>
          </w:p>
        </w:tc>
        <w:tc>
          <w:tcPr>
            <w:tcW w:w="771"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Изменение тарифа с 01.01.2024 к 31.12.2023, в %</w:t>
            </w:r>
          </w:p>
        </w:tc>
        <w:tc>
          <w:tcPr>
            <w:tcW w:w="737"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Изменение тарифа с 01.07.2024 к 30.06.2024, в %</w:t>
            </w:r>
          </w:p>
        </w:tc>
      </w:tr>
      <w:tr w:rsidR="00171D1D" w:rsidRPr="00592BA7" w:rsidTr="00592BA7">
        <w:trPr>
          <w:trHeight w:val="517"/>
        </w:trPr>
        <w:tc>
          <w:tcPr>
            <w:tcW w:w="1612"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626"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626"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626"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771"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737"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r>
      <w:tr w:rsidR="00171D1D" w:rsidRPr="00592BA7" w:rsidTr="00592BA7">
        <w:trPr>
          <w:trHeight w:val="300"/>
        </w:trPr>
        <w:tc>
          <w:tcPr>
            <w:tcW w:w="1612"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МУП «Юманайское ЖКХ»</w:t>
            </w:r>
          </w:p>
        </w:tc>
        <w:tc>
          <w:tcPr>
            <w:tcW w:w="626"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1 999,42</w:t>
            </w:r>
          </w:p>
        </w:tc>
        <w:tc>
          <w:tcPr>
            <w:tcW w:w="6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1968,14</w:t>
            </w:r>
          </w:p>
        </w:tc>
        <w:tc>
          <w:tcPr>
            <w:tcW w:w="6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2143,08</w:t>
            </w:r>
          </w:p>
        </w:tc>
        <w:tc>
          <w:tcPr>
            <w:tcW w:w="771"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98,44</w:t>
            </w:r>
          </w:p>
        </w:tc>
        <w:tc>
          <w:tcPr>
            <w:tcW w:w="737"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108,89</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Нормативы потребления коммунальной услуги по отоплению утверждены согласно постановлению, Кабинет министров Чувашской Республики от 26 июня 2014 года N 211 «Об утверждении норматива потребления коммунальной услуги по отоплению в жилых помещениях на территории Чувашской Республики и о внесении изменений в постановление кабинета министров Чувашской Республики от 4 сентября 2012 г. N 370», (в редакции Постановлений Кабинета Министров Чувашской Республики от 28.01.2015 N 7, от 11.08.2016 N 319).</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3.2.3.2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40"/>
        <w:gridCol w:w="1294"/>
        <w:gridCol w:w="1294"/>
        <w:gridCol w:w="1439"/>
        <w:gridCol w:w="1146"/>
        <w:gridCol w:w="1148"/>
      </w:tblGrid>
      <w:tr w:rsidR="00171D1D" w:rsidRPr="00592BA7" w:rsidTr="00592BA7">
        <w:trPr>
          <w:trHeight w:val="278"/>
        </w:trPr>
        <w:tc>
          <w:tcPr>
            <w:tcW w:w="1762" w:type="pct"/>
            <w:vMerge w:val="restar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 муниципального округа</w:t>
            </w:r>
          </w:p>
        </w:tc>
        <w:tc>
          <w:tcPr>
            <w:tcW w:w="3238" w:type="pct"/>
            <w:gridSpan w:val="5"/>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Норматив потребления коммунальной услуги по отоплению в жилых помещениях, Гкал на 1 кв. м общей площади всех помещений в многоквартирном доме или жилого дома в месяц</w:t>
            </w:r>
          </w:p>
        </w:tc>
      </w:tr>
      <w:tr w:rsidR="00171D1D" w:rsidRPr="00592BA7" w:rsidTr="00592BA7">
        <w:trPr>
          <w:trHeight w:val="20"/>
        </w:trPr>
        <w:tc>
          <w:tcPr>
            <w:tcW w:w="1762" w:type="pct"/>
            <w:vMerge/>
            <w:vAlign w:val="center"/>
          </w:tcPr>
          <w:p w:rsidR="00171D1D" w:rsidRPr="00592BA7" w:rsidRDefault="00171D1D" w:rsidP="00592BA7">
            <w:pPr>
              <w:jc w:val="both"/>
              <w:rPr>
                <w:rFonts w:ascii="Times New Roman" w:hAnsi="Times New Roman" w:cs="Times New Roman"/>
                <w:sz w:val="20"/>
                <w:szCs w:val="20"/>
              </w:rPr>
            </w:pPr>
          </w:p>
        </w:tc>
        <w:tc>
          <w:tcPr>
            <w:tcW w:w="3238" w:type="pct"/>
            <w:gridSpan w:val="5"/>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этажность</w:t>
            </w:r>
          </w:p>
        </w:tc>
      </w:tr>
      <w:tr w:rsidR="00171D1D" w:rsidRPr="00592BA7" w:rsidTr="00592BA7">
        <w:trPr>
          <w:trHeight w:val="26"/>
        </w:trPr>
        <w:tc>
          <w:tcPr>
            <w:tcW w:w="1762" w:type="pct"/>
            <w:vMerge/>
            <w:vAlign w:val="center"/>
          </w:tcPr>
          <w:p w:rsidR="00171D1D" w:rsidRPr="00592BA7" w:rsidRDefault="00171D1D" w:rsidP="00592BA7">
            <w:pPr>
              <w:jc w:val="both"/>
              <w:rPr>
                <w:rFonts w:ascii="Times New Roman" w:hAnsi="Times New Roman" w:cs="Times New Roman"/>
                <w:sz w:val="20"/>
                <w:szCs w:val="20"/>
              </w:rPr>
            </w:pPr>
          </w:p>
        </w:tc>
        <w:tc>
          <w:tcPr>
            <w:tcW w:w="66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c>
          <w:tcPr>
            <w:tcW w:w="66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737"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c>
          <w:tcPr>
            <w:tcW w:w="587"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w:t>
            </w:r>
          </w:p>
        </w:tc>
        <w:tc>
          <w:tcPr>
            <w:tcW w:w="587"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w:t>
            </w:r>
          </w:p>
        </w:tc>
      </w:tr>
      <w:tr w:rsidR="00171D1D" w:rsidRPr="00592BA7" w:rsidTr="00592BA7">
        <w:tc>
          <w:tcPr>
            <w:tcW w:w="5000" w:type="pct"/>
            <w:gridSpan w:val="6"/>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Многоквартирные дома до 1999 года постройки</w:t>
            </w:r>
          </w:p>
        </w:tc>
      </w:tr>
      <w:tr w:rsidR="00171D1D" w:rsidRPr="00592BA7" w:rsidTr="00592BA7">
        <w:tc>
          <w:tcPr>
            <w:tcW w:w="176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Шумерлинский</w:t>
            </w:r>
          </w:p>
        </w:tc>
        <w:tc>
          <w:tcPr>
            <w:tcW w:w="66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0,0484</w:t>
            </w:r>
          </w:p>
        </w:tc>
        <w:tc>
          <w:tcPr>
            <w:tcW w:w="66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0,0282</w:t>
            </w:r>
          </w:p>
        </w:tc>
        <w:tc>
          <w:tcPr>
            <w:tcW w:w="737"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0,0283</w:t>
            </w:r>
          </w:p>
        </w:tc>
        <w:tc>
          <w:tcPr>
            <w:tcW w:w="587"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0,0284</w:t>
            </w:r>
          </w:p>
        </w:tc>
        <w:tc>
          <w:tcPr>
            <w:tcW w:w="587"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0,0247</w:t>
            </w:r>
          </w:p>
        </w:tc>
      </w:tr>
      <w:tr w:rsidR="00171D1D" w:rsidRPr="00592BA7" w:rsidTr="00592BA7">
        <w:tc>
          <w:tcPr>
            <w:tcW w:w="5000" w:type="pct"/>
            <w:gridSpan w:val="6"/>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Многоквартирные дома после 1999 года постройки</w:t>
            </w:r>
          </w:p>
        </w:tc>
      </w:tr>
      <w:tr w:rsidR="00171D1D" w:rsidRPr="00592BA7" w:rsidTr="00592BA7">
        <w:tc>
          <w:tcPr>
            <w:tcW w:w="176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Шумерлинский</w:t>
            </w:r>
          </w:p>
        </w:tc>
        <w:tc>
          <w:tcPr>
            <w:tcW w:w="66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0,0178</w:t>
            </w:r>
          </w:p>
        </w:tc>
        <w:tc>
          <w:tcPr>
            <w:tcW w:w="66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0,0159</w:t>
            </w:r>
          </w:p>
        </w:tc>
        <w:tc>
          <w:tcPr>
            <w:tcW w:w="737"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0,0165</w:t>
            </w:r>
          </w:p>
        </w:tc>
        <w:tc>
          <w:tcPr>
            <w:tcW w:w="587" w:type="pct"/>
            <w:vAlign w:val="center"/>
          </w:tcPr>
          <w:p w:rsidR="00171D1D" w:rsidRPr="00592BA7" w:rsidRDefault="00171D1D" w:rsidP="00592BA7">
            <w:pPr>
              <w:jc w:val="both"/>
              <w:rPr>
                <w:rFonts w:ascii="Times New Roman" w:hAnsi="Times New Roman" w:cs="Times New Roman"/>
                <w:sz w:val="20"/>
                <w:szCs w:val="20"/>
                <w:lang w:eastAsia="ru-RU"/>
              </w:rPr>
            </w:pPr>
          </w:p>
        </w:tc>
        <w:tc>
          <w:tcPr>
            <w:tcW w:w="587"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0,0141</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 Система газоснабжения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3.3.1. Описание организационной структуры, формы собственности и системы договоров между организациями, а также с потребителями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Газоснабжение Шумерлинского муниципального округа представляет собой сложный комплекс технологических и инженерных сооружений и развивается в основном на базе природного газа. Организационная структура системы газоснабжения Чувашской Республики основана на совместной деятельности предприятия-поставщика в регион природного газа, газотранспортной организации осуществляющей транспортировку газа в регион по магистральным газопроводам, а также газораспределительной организации, транспортирующей газ конечным потребителям по местным газовым сетям. Указанные организации осуществляют взаимодействие на основании заключённых трёхсторонних технических соглашений, а также иных договоров. Реализация природного газа осуществляется на основании договоров поставки (купли – продажи) между поставщиком и конечными потребителями. Газораспределительная организация осуществляет договорную работу в процессе газификации населённых пунктов региона (при строительстве газовых сетей и подключении газоиспользующего оборудования к данным газораспределительным сетям, а также в процессе их дальнейшего технического обслуживания).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АО «Газпром газораспределение Чебоксары» является газораспределительной организацией по транспортировке природного газа по распределительным сетям до потребителей Чувашской Республики и эксплуатации объектов газового хозяйства.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Сети и сооружения системы газораспределения Шумерлинского муниципального округа находятся в эксплуатации филиала АО «Газпром газораспределение Чебоксары» по адресу: г. Шумерля ул. Коммунальная, 3.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Направления использования газа: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промышленные и коммунально-бытовые потребители, котельные;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бытовые нужды населения (приготовление пищи и горячей воды).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муниципальном округе договоры газоснабжения заключаются с абонентами: собственниками помещений в многоквартирных жилых домах, нанимателями помещений в многоквартирных жилых домах, собственниками индивидуальных жилых домов, предприятиями. Договоры на услугу газоснабжения заключаются в соответствии с требованиями, относящимися к публичным договорам и договорам энергоснабжения (статьи 426, 539 - 548 Гражданского кодекса Российской Федерации).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 Анализ существующего технического состояния системы газоснабжения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3.3.2.1. Анализ эффективности и надежности имеющихся источников газоснабжения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Газоснабжение населенных пунктов Шумерлинского муниципального округа осуществляется от магистрального газопровода Уренгой-Ужгород.</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Поставка газа потребителям Шумерлинского муниципального округа производится через 2 газораспределительные станции: ГРС Шумерля и ГРС Юманай.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3.3.2.1.1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Сведения о загрузке ГРС Шумерлинского муниципального округа</w:t>
      </w:r>
    </w:p>
    <w:tbl>
      <w:tblPr>
        <w:tblW w:w="4977" w:type="pct"/>
        <w:tblInd w:w="108" w:type="dxa"/>
        <w:tblLayout w:type="fixed"/>
        <w:tblLook w:val="0000" w:firstRow="0" w:lastRow="0" w:firstColumn="0" w:lastColumn="0" w:noHBand="0" w:noVBand="0"/>
      </w:tblPr>
      <w:tblGrid>
        <w:gridCol w:w="586"/>
        <w:gridCol w:w="2346"/>
        <w:gridCol w:w="2321"/>
        <w:gridCol w:w="1185"/>
        <w:gridCol w:w="1587"/>
        <w:gridCol w:w="1783"/>
      </w:tblGrid>
      <w:tr w:rsidR="00171D1D" w:rsidRPr="00592BA7" w:rsidTr="00592BA7">
        <w:trPr>
          <w:trHeight w:val="1242"/>
          <w:tblHeader/>
        </w:trPr>
        <w:tc>
          <w:tcPr>
            <w:tcW w:w="572"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 п/п</w:t>
            </w:r>
          </w:p>
        </w:tc>
        <w:tc>
          <w:tcPr>
            <w:tcW w:w="2292"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Наименование ГРС</w:t>
            </w:r>
          </w:p>
        </w:tc>
        <w:tc>
          <w:tcPr>
            <w:tcW w:w="2268"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Проектная производи</w:t>
            </w:r>
            <w:r w:rsidRPr="00592BA7">
              <w:rPr>
                <w:rFonts w:ascii="Times New Roman" w:hAnsi="Times New Roman" w:cs="Times New Roman"/>
                <w:sz w:val="20"/>
                <w:szCs w:val="20"/>
              </w:rPr>
              <w:softHyphen/>
              <w:t>тельность (технически возможная пропускная способность), ГРС тыс.м3/час</w:t>
            </w:r>
          </w:p>
        </w:tc>
        <w:tc>
          <w:tcPr>
            <w:tcW w:w="1158"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Загрузка ГРС, тыс.м3/час</w:t>
            </w:r>
          </w:p>
        </w:tc>
        <w:tc>
          <w:tcPr>
            <w:tcW w:w="1551"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Суммарный объем газа по действу</w:t>
            </w:r>
            <w:r w:rsidRPr="00592BA7">
              <w:rPr>
                <w:rFonts w:ascii="Times New Roman" w:hAnsi="Times New Roman" w:cs="Times New Roman"/>
                <w:sz w:val="20"/>
                <w:szCs w:val="20"/>
              </w:rPr>
              <w:softHyphen/>
              <w:t>ющим ТУ на подключе</w:t>
            </w:r>
            <w:r w:rsidRPr="00592BA7">
              <w:rPr>
                <w:rFonts w:ascii="Times New Roman" w:hAnsi="Times New Roman" w:cs="Times New Roman"/>
                <w:sz w:val="20"/>
                <w:szCs w:val="20"/>
              </w:rPr>
              <w:softHyphen/>
              <w:t>ние, тыс.м3/час</w:t>
            </w:r>
          </w:p>
        </w:tc>
        <w:tc>
          <w:tcPr>
            <w:tcW w:w="1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Наличие свободной пропускной способности с учетом выданных ТУ, тыс.м3/час</w:t>
            </w:r>
          </w:p>
        </w:tc>
      </w:tr>
      <w:tr w:rsidR="00171D1D" w:rsidRPr="00592BA7" w:rsidTr="00592BA7">
        <w:trPr>
          <w:trHeight w:val="375"/>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1</w:t>
            </w:r>
          </w:p>
        </w:tc>
        <w:tc>
          <w:tcPr>
            <w:tcW w:w="2292"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ШУМЕРЛЯ</w:t>
            </w:r>
          </w:p>
        </w:tc>
        <w:tc>
          <w:tcPr>
            <w:tcW w:w="2268"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99</w:t>
            </w:r>
          </w:p>
        </w:tc>
        <w:tc>
          <w:tcPr>
            <w:tcW w:w="1158"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21</w:t>
            </w:r>
          </w:p>
        </w:tc>
        <w:tc>
          <w:tcPr>
            <w:tcW w:w="1551"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0,005</w:t>
            </w:r>
          </w:p>
        </w:tc>
        <w:tc>
          <w:tcPr>
            <w:tcW w:w="1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77,995</w:t>
            </w:r>
          </w:p>
        </w:tc>
      </w:tr>
      <w:tr w:rsidR="00171D1D" w:rsidRPr="00592BA7" w:rsidTr="00592BA7">
        <w:trPr>
          <w:trHeight w:val="375"/>
        </w:trPr>
        <w:tc>
          <w:tcPr>
            <w:tcW w:w="572" w:type="dxa"/>
            <w:vMerge/>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rPr>
            </w:pPr>
          </w:p>
        </w:tc>
        <w:tc>
          <w:tcPr>
            <w:tcW w:w="2292"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Выход-Шумерля</w:t>
            </w:r>
          </w:p>
        </w:tc>
        <w:tc>
          <w:tcPr>
            <w:tcW w:w="2268"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80</w:t>
            </w:r>
          </w:p>
        </w:tc>
        <w:tc>
          <w:tcPr>
            <w:tcW w:w="1158"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16</w:t>
            </w:r>
          </w:p>
        </w:tc>
        <w:tc>
          <w:tcPr>
            <w:tcW w:w="1551"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0,005</w:t>
            </w:r>
          </w:p>
        </w:tc>
        <w:tc>
          <w:tcPr>
            <w:tcW w:w="1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63,995</w:t>
            </w:r>
          </w:p>
        </w:tc>
      </w:tr>
      <w:tr w:rsidR="00171D1D" w:rsidRPr="00592BA7" w:rsidTr="00592BA7">
        <w:trPr>
          <w:trHeight w:val="375"/>
        </w:trPr>
        <w:tc>
          <w:tcPr>
            <w:tcW w:w="572" w:type="dxa"/>
            <w:vMerge/>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rPr>
            </w:pPr>
          </w:p>
        </w:tc>
        <w:tc>
          <w:tcPr>
            <w:tcW w:w="2292"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Выход-Шумерлинский муниципальный округ</w:t>
            </w:r>
          </w:p>
        </w:tc>
        <w:tc>
          <w:tcPr>
            <w:tcW w:w="2268"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19</w:t>
            </w:r>
          </w:p>
        </w:tc>
        <w:tc>
          <w:tcPr>
            <w:tcW w:w="1158"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5</w:t>
            </w:r>
          </w:p>
        </w:tc>
        <w:tc>
          <w:tcPr>
            <w:tcW w:w="1551"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14</w:t>
            </w:r>
          </w:p>
        </w:tc>
      </w:tr>
      <w:tr w:rsidR="00171D1D" w:rsidRPr="00592BA7" w:rsidTr="00592BA7">
        <w:trPr>
          <w:trHeight w:val="375"/>
        </w:trPr>
        <w:tc>
          <w:tcPr>
            <w:tcW w:w="572"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2</w:t>
            </w:r>
          </w:p>
        </w:tc>
        <w:tc>
          <w:tcPr>
            <w:tcW w:w="2292"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ЮМАНАИ</w:t>
            </w:r>
          </w:p>
        </w:tc>
        <w:tc>
          <w:tcPr>
            <w:tcW w:w="2268"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18,8</w:t>
            </w:r>
          </w:p>
        </w:tc>
        <w:tc>
          <w:tcPr>
            <w:tcW w:w="1158"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3,5</w:t>
            </w:r>
          </w:p>
        </w:tc>
        <w:tc>
          <w:tcPr>
            <w:tcW w:w="1551" w:type="dxa"/>
            <w:tcBorders>
              <w:top w:val="single" w:sz="4" w:space="0" w:color="000000"/>
              <w:left w:val="single" w:sz="4" w:space="0" w:color="000000"/>
              <w:bottom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1D1D" w:rsidRPr="00592BA7" w:rsidRDefault="00171D1D" w:rsidP="00592BA7">
            <w:pPr>
              <w:jc w:val="both"/>
              <w:rPr>
                <w:rFonts w:ascii="Times New Roman" w:hAnsi="Times New Roman" w:cs="Times New Roman"/>
                <w:sz w:val="20"/>
                <w:szCs w:val="20"/>
                <w:lang w:eastAsia="zh-CN"/>
              </w:rPr>
            </w:pPr>
            <w:r w:rsidRPr="00592BA7">
              <w:rPr>
                <w:rFonts w:ascii="Times New Roman" w:hAnsi="Times New Roman" w:cs="Times New Roman"/>
                <w:sz w:val="20"/>
                <w:szCs w:val="20"/>
              </w:rPr>
              <w:t>15,3</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Таким образом, на ГРС, расположенных на территории Шумерлинского муниципального округа, зафиксирован резерв пропускной способности.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Ограничения использования мощностей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Проведённый анализ технических и технологических характеристик ГРС, расположенных на территории Шумерлинского муниципального округа, не выявил ограничения использования мощностей.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 наладки и ремонтов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Качество эксплуатации, наладки и ремонтов ГРП удовлетворяет требованиям ГОСТ 54960-2012 «Системы газораспределительные. Пункты газорегуляторные блочные. Пункты редуцирования газа шкафные. Общие технические требования», утверждённым приказом Федерального агентства по техническому регулированию и метрологии от 22.08.2012 г.  №250-ст.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Расход ресурсов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Расход газа ограничивается расходом потребления на нужды потребителей.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Собственные нужды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территории Шумерлинского муниципального округа расход газа на собственные нужды отсутствует.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Имеющиеся проблемы и направления их решения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3.3.2.2. Анализ эффективности и надежности имеющихся сетей,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настоящее время природный газ доведен практически до каждого населенного пункта округа. Остаются негазифицированными 10 населенных пунктов.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Резервирование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Резервирование газопроводов отсутствует.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Применяемые графики работы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Применяемый график работы системы газоснабжения – круглосуточный. Обоснованность подобного графика работы системы газоснабжения объясняется выполнением требований бесперебойного предоставления газа потребителям. Штатный режим работы газового оборудования и газопроводов предполагает технологические перерывы.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Статистика отказов и среднего времени восстановления работы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Данные о статистике отказов и времени восстановления работы сетей газораспределения отсутствуют, поэтому провести их анализ не представляется возможным.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Качество эксплуатации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Качество эксплуатации газопроводов удовлетворяет требованиям федеральных норм и правил в области промышленной безопасности «Правила безопасности сетей газораспределения и газопотребления», утверждённых приказом Федеральной службой по экологическому, технологическому и атомному надзору от 15.11.2013 г. №542.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Безопасность работы системы газоснабжения обеспечивается за счёт реализации комплекса мер, учитывающих: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эксплуатацию объектов систем газораспределения и газопотребления;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особые требования взрывобезопасности при эксплуатации систем газоснабжения котельных;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газоопасные работы;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пожарную безопасность.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Следует отметить, что с целью установления предельного срока эксплуатации участков газораспределительных сетей, проводятся работы по их диагностированию. По истечении установленного предельного срока эксплуатация данных участков прекращается. Таким образом, АО «Газпром газораспределение Чебоксары» филиал в г. Шумерля обеспечивает надлежащее содержание и эксплуатацию газопроводов. Кроме того, в целях осуществления мер, направленных на обеспечение безопасного функционирования газоснабжения и предотвращения возникновения аварийных ситуаций в предприятием организовано оперативно-диспетчерское управление.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Качество диспетчеризации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Диспетчеризация предусматривает: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подачу сигнала тревоги на единый диспетчерский пульт предприятия при аварийной ситуации;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возможность управления системой газоснабжения как в ручном, так и в автоматическом режиме.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оперативного реагирования и решения аварийных ситуаций создана Единая дежурно-диспетчерская служба города Шумерля». Учреждение совместно с аварийно-диспечерским подразделением АО «Газпром газораспределение Чебоксары» Филиал в г. Шумерле осуществляют круглосуточный приём заявок.  Диспетчер обеспечивает выезд оперативно-выездных бригад по заявкам потребителей и осуществляет контрольные мероприятия.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Высокий уровень газификации природным газом является важнейшим фактором жизнеобеспечения населения, способствующим стабильности социально-экономического развития Шумерлинского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Развитие системы газоснабжения Шумерлинского муниципального округа следует осуществлять в увязке с перспективами градостроительного развития Шумерлинского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3.3.2.3. Анализ зон действия источников газоснабжения и их рациональности,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Шумерлинский муниципальный округ газифицирован на 82,5%.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3.3.2.4. Анализ имеющихся резервов и дефицитов мощности в системе газоснабжения и ожидаемых резервов, и дефицитов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Дефициты мощности в системе газоснабжения на территории Шумерлинского муниципального округа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Свободные мощности на газораспределительных станциях по состоянию на 10.06.2024 в Шумерлинском муниципальном округе составляют 82,202 тыс. м3/ч (по данным сайта https://www.chsetgaz.ru/tp.asp).</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3.3.2.5. Анализ показателей готовности системы газоснабжения,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соответствии с постановлением Правительства РФ от 18.10.2014 №1074 «О порядке определения показателей надежности и качества услуг по транспортировке газа по газораспределительным сетям и о внесении изменений в постановления Правительства Российской Федерации от 29.12.2000 г. №1021» определяются показатели надежности и качества транспортировки газа.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Надежность услуг по транспортировке газа по газораспределительным сетям характеризуется: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а) количеством прекращений и ограничений транспортировки газа по газораспределительным сетям потребителям;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б) продолжительностью прекращений и ограничений транспортировки газа по газораспределительным сетям потребителям;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количеством недопоставленного газа потребителям в результате прекращений и ограничений транспортировки газа по газораспределительным сетям.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Качество услуг по транспортировке газа по газораспределительным сетям характеризуется: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а) обеспечением давления в газораспределительной сети в пределах, необходимых для функционирования газопотребляющего оборудования;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б) соответствием физико-химических характеристик газа требованиям, установленным в нормативно-технических документах.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Фактические показатели готовности систем газоснабжения на территории муниципального округа не предоставлены. В целом готовность систем оцениваются как удовлетворительная.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3.3.2.6. Воздействие на окружающую среду,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Основными факторами воздействия системы газоснабжения (газораспределения) на окружающую среду являются выбросы вредных загрязняющих веществ в атмосферный воздух, шумовые и вибрационные воздействия, образование и размещение отходов (химических веществ, масла, мусора, технических вод и т.п.)</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Воздействие системы газоснабжения Шумерлинского муниципального округа на окружающую среду находится в рамках допустимых значений и соответствует установленным нормативам для предприятий газоснабжения.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3.3.3. Анализ финансового состояния организаций коммунального комплекса, тарифов на коммунальные ресурсы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3.3.3.1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Информация об основных показателях финансово-хозяйственной деятельности АО «Газпром газораспределение Чебоксары» на 2024 год </w:t>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5947"/>
        <w:gridCol w:w="1327"/>
        <w:gridCol w:w="1537"/>
      </w:tblGrid>
      <w:tr w:rsidR="00171D1D" w:rsidRPr="00592BA7" w:rsidTr="00592BA7">
        <w:trPr>
          <w:trHeight w:val="450"/>
        </w:trPr>
        <w:tc>
          <w:tcPr>
            <w:tcW w:w="517"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c>
          <w:tcPr>
            <w:tcW w:w="3026"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 показателя</w:t>
            </w:r>
          </w:p>
        </w:tc>
        <w:tc>
          <w:tcPr>
            <w:tcW w:w="675"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Единицы измерения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Расходы на транспортировку газа по данным бухгалтерского учета всего, в том числе: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1 366 578,74</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Фонд оплаты труда</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593 335,64</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Отчисление на уплату страховых взносов</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174 619,12</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Материальные затраты, в том числе: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130 140,86</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сырье и материалы</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44 356,28</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газ на собственные и технологические нужды</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7 774,04</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технологические и эксплуатационные потери</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43 812,79</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1.3.4</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прочие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34 163,43</w:t>
            </w:r>
          </w:p>
        </w:tc>
      </w:tr>
      <w:tr w:rsidR="00171D1D" w:rsidRPr="00592BA7" w:rsidTr="00592BA7">
        <w:trPr>
          <w:trHeight w:val="77"/>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1.3.5</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плата за негативное воздействие на окружающую среду</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34,32</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Амортизация основных средств</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110 791,42</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Прочие затраты, в том числе: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357 691,69</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Арендная плата (лизинг), в том числе: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248 403,17</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1.5.1.1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аренда (лизинг) здания, транспорта</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0,42</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1.5.1.2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аренда газопроводов у юридических и физических лиц</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245 912,32</w:t>
            </w:r>
          </w:p>
        </w:tc>
      </w:tr>
      <w:tr w:rsidR="00171D1D" w:rsidRPr="00592BA7" w:rsidTr="00592BA7">
        <w:trPr>
          <w:trHeight w:val="450"/>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1.5.1.3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аренда (концессия) газопроводов, находящихся в государственной и муниципальной собственности</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2 451,74</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1.5.1.4</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аренда земельного участка</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38,69</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Страховые платежи, в том числе: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1 255,17</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1.5.2.1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страхование опасных производственных объектов (ответственность перед третьими лицами)</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245,24</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1.5.2.2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страхование машин и оборудования</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1 009,93</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Налоги, в том числе: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44 571,22</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1.5.3.1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налог на имущество</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43 101,78</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1.5.3.2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единый транспортный налог</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1 140,46</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1.5.3.3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земельный налог</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328,97</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1.5.4</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Услуги сторонних организаций</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40 823,85</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1.5.4.1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услуги средств связи</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2 951,69</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1.5.4.2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оплата вневедомственной охраны</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15,93</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1.5.4.3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информационно-вычислительные услуги</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2 684,94</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1.5.4.4</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аудиторские услуги</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826,03</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1.5.4.5</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прочие, в том числе: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34 345,26</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1.5.4.5.1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услуги по техническому обслуживанию газораспределительных сетей</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1 604,00</w:t>
            </w:r>
          </w:p>
        </w:tc>
      </w:tr>
      <w:tr w:rsidR="00171D1D" w:rsidRPr="00592BA7" w:rsidTr="00592BA7">
        <w:trPr>
          <w:trHeight w:val="450"/>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1.5.4.5.2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услуги по диагностированию газораспределительных пунктов, шкафных регуляторных пунктов, подземных газопроводов и обследованию дюкеров</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15 512,55</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1.5.4.5.3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услуги по регистрации объектов газораспределения</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5 436,35</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1.5.4.5.4</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прочие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11 792,36</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1.5.5</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Капитальный ремонт</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5 593,87</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1.5.6</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Другие затраты, в том числе: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17 044,41</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1.5.6.1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командировочные расходы</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628,78</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1.5.6.2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охрана труда и подготовка кадров</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7 268,08</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1.5.6.3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канцелярские и почтово-телеграфные расходы</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2 658,75</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1.5.6.4</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НИОКР</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0,00</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1.5.6.5</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затраты по оплате услуг по транспортировке транзитных потоков газа</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0,00</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1.5.6.6</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прочие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6 488,81</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Прочие доходы</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13 772,60</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Прочие расходы</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15 085,57</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Услуги банков</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1 806,41</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Проценты по целевым краткосрочным кредитам</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0,00</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Социальное развитие и выплаты социального характера</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12 954,09</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3.4</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Резерв по сомнительным долгам</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0,00</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Прочие</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325,07</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Общий объем тарифной выручки</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тыс. руб.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1 367 891,71</w:t>
            </w:r>
          </w:p>
        </w:tc>
      </w:tr>
      <w:tr w:rsidR="00171D1D" w:rsidRPr="00592BA7" w:rsidTr="00592BA7">
        <w:trPr>
          <w:trHeight w:val="289"/>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026"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Справочная информация</w:t>
            </w:r>
          </w:p>
        </w:tc>
        <w:tc>
          <w:tcPr>
            <w:tcW w:w="675" w:type="pct"/>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Численность персонала, занятого в регулируемом виде деятельности</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человек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1 107</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Протяженность трубопроводов</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км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13 093,49</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3</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Количество газорегуляторных пунктов</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единиц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1 856</w:t>
            </w:r>
          </w:p>
        </w:tc>
      </w:tr>
      <w:tr w:rsidR="00171D1D" w:rsidRPr="00592BA7" w:rsidTr="00592BA7">
        <w:trPr>
          <w:trHeight w:val="225"/>
        </w:trPr>
        <w:tc>
          <w:tcPr>
            <w:tcW w:w="517"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w:t>
            </w:r>
          </w:p>
        </w:tc>
        <w:tc>
          <w:tcPr>
            <w:tcW w:w="302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Средняя загрузка трубопроводов</w:t>
            </w:r>
          </w:p>
        </w:tc>
        <w:tc>
          <w:tcPr>
            <w:tcW w:w="675"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 </w:t>
            </w:r>
          </w:p>
        </w:tc>
        <w:tc>
          <w:tcPr>
            <w:tcW w:w="78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39</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Согласно постановлению Государственной службы Чувашской Республики по конкурентной политике и тарифам от 12 декабря 2023 г. № 73-21/г «Об утверждении розничных цен на газ, реализуемый населению», розничные цены  за  природный  газ  с 01  января  по  30  июня 2024 г. и с 01 июля 2024 г. составляют: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3.3.3.2</w:t>
      </w:r>
    </w:p>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33"/>
        <w:gridCol w:w="6309"/>
        <w:gridCol w:w="1621"/>
        <w:gridCol w:w="1619"/>
      </w:tblGrid>
      <w:tr w:rsidR="00171D1D" w:rsidRPr="00592BA7" w:rsidTr="00592BA7">
        <w:tc>
          <w:tcPr>
            <w:tcW w:w="217"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п/п</w:t>
            </w:r>
          </w:p>
        </w:tc>
        <w:tc>
          <w:tcPr>
            <w:tcW w:w="3160" w:type="pct"/>
            <w:tcBorders>
              <w:top w:val="single" w:sz="6" w:space="0" w:color="000000"/>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Направления использования газа</w:t>
            </w:r>
          </w:p>
        </w:tc>
        <w:tc>
          <w:tcPr>
            <w:tcW w:w="812" w:type="pct"/>
            <w:tcBorders>
              <w:top w:val="single" w:sz="6" w:space="0" w:color="000000"/>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Розничные цены с 01.01.2024 по 30.06.2024 (с НДС), рублей</w:t>
            </w:r>
          </w:p>
        </w:tc>
        <w:tc>
          <w:tcPr>
            <w:tcW w:w="811" w:type="pct"/>
            <w:tcBorders>
              <w:top w:val="single" w:sz="6" w:space="0" w:color="000000"/>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Розничные цены с 01.07.2024 (с НДС), рублей</w:t>
            </w:r>
          </w:p>
        </w:tc>
      </w:tr>
      <w:tr w:rsidR="00171D1D" w:rsidRPr="00592BA7" w:rsidTr="00592BA7">
        <w:trPr>
          <w:trHeight w:val="542"/>
        </w:trPr>
        <w:tc>
          <w:tcPr>
            <w:tcW w:w="217"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c>
          <w:tcPr>
            <w:tcW w:w="3160"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Газ, реализуемый на приготовление пищи и нагрев воды с использованием газовой плиты (в отсутствие других направлений использования газа), куб. м.</w:t>
            </w:r>
          </w:p>
        </w:tc>
        <w:tc>
          <w:tcPr>
            <w:tcW w:w="812"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6,75</w:t>
            </w:r>
          </w:p>
        </w:tc>
        <w:tc>
          <w:tcPr>
            <w:tcW w:w="811"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7,42</w:t>
            </w:r>
          </w:p>
        </w:tc>
      </w:tr>
      <w:tr w:rsidR="00171D1D" w:rsidRPr="00592BA7" w:rsidTr="00592BA7">
        <w:tc>
          <w:tcPr>
            <w:tcW w:w="217"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3160"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Газ, реализуемый 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куб. м.</w:t>
            </w:r>
          </w:p>
        </w:tc>
        <w:tc>
          <w:tcPr>
            <w:tcW w:w="812"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6,75</w:t>
            </w:r>
          </w:p>
        </w:tc>
        <w:tc>
          <w:tcPr>
            <w:tcW w:w="811"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7,42</w:t>
            </w:r>
          </w:p>
        </w:tc>
      </w:tr>
      <w:tr w:rsidR="00171D1D" w:rsidRPr="00592BA7" w:rsidTr="00592BA7">
        <w:tc>
          <w:tcPr>
            <w:tcW w:w="217"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c>
          <w:tcPr>
            <w:tcW w:w="3160"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Газ, реализуемый 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куб. м.</w:t>
            </w:r>
          </w:p>
        </w:tc>
        <w:tc>
          <w:tcPr>
            <w:tcW w:w="812"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6,75</w:t>
            </w:r>
          </w:p>
        </w:tc>
        <w:tc>
          <w:tcPr>
            <w:tcW w:w="811"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7,42</w:t>
            </w:r>
          </w:p>
        </w:tc>
      </w:tr>
      <w:tr w:rsidR="00171D1D" w:rsidRPr="00592BA7" w:rsidTr="00592BA7">
        <w:tc>
          <w:tcPr>
            <w:tcW w:w="217"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w:t>
            </w:r>
          </w:p>
          <w:p w:rsidR="00171D1D" w:rsidRPr="00592BA7" w:rsidRDefault="00171D1D" w:rsidP="00592BA7">
            <w:pPr>
              <w:jc w:val="both"/>
              <w:rPr>
                <w:rFonts w:ascii="Times New Roman" w:hAnsi="Times New Roman" w:cs="Times New Roman"/>
                <w:sz w:val="20"/>
                <w:szCs w:val="20"/>
                <w:lang w:eastAsia="ru-RU"/>
              </w:rPr>
            </w:pPr>
          </w:p>
        </w:tc>
        <w:tc>
          <w:tcPr>
            <w:tcW w:w="3160"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Газ, реализуемый на 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тыс. куб. м.</w:t>
            </w:r>
          </w:p>
        </w:tc>
        <w:tc>
          <w:tcPr>
            <w:tcW w:w="812"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6747,19</w:t>
            </w:r>
          </w:p>
        </w:tc>
        <w:tc>
          <w:tcPr>
            <w:tcW w:w="811"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7416,35</w:t>
            </w:r>
          </w:p>
        </w:tc>
      </w:tr>
      <w:tr w:rsidR="00171D1D" w:rsidRPr="00592BA7" w:rsidTr="00592BA7">
        <w:tc>
          <w:tcPr>
            <w:tcW w:w="217"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w:t>
            </w:r>
          </w:p>
          <w:p w:rsidR="00171D1D" w:rsidRPr="00592BA7" w:rsidRDefault="00171D1D" w:rsidP="00592BA7">
            <w:pPr>
              <w:jc w:val="both"/>
              <w:rPr>
                <w:rFonts w:ascii="Times New Roman" w:hAnsi="Times New Roman" w:cs="Times New Roman"/>
                <w:sz w:val="20"/>
                <w:szCs w:val="20"/>
                <w:lang w:eastAsia="ru-RU"/>
              </w:rPr>
            </w:pPr>
          </w:p>
        </w:tc>
        <w:tc>
          <w:tcPr>
            <w:tcW w:w="3160"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Газ, реализуемый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тыс. куб. м.</w:t>
            </w:r>
          </w:p>
        </w:tc>
        <w:tc>
          <w:tcPr>
            <w:tcW w:w="812"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6747,19</w:t>
            </w:r>
          </w:p>
        </w:tc>
        <w:tc>
          <w:tcPr>
            <w:tcW w:w="811"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7416,35</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br w:type="page"/>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Таблица 3.3.3.3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Размер платы за природный газ, реализуемый населению с 01 января по 30 июня 2024г. и с 01 июля 2024г.</w:t>
      </w:r>
    </w:p>
    <w:tbl>
      <w:tblPr>
        <w:tblW w:w="4953"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40"/>
        <w:gridCol w:w="3031"/>
        <w:gridCol w:w="1293"/>
        <w:gridCol w:w="1649"/>
        <w:gridCol w:w="1762"/>
        <w:gridCol w:w="1513"/>
      </w:tblGrid>
      <w:tr w:rsidR="00171D1D" w:rsidRPr="00592BA7" w:rsidTr="00592BA7">
        <w:tc>
          <w:tcPr>
            <w:tcW w:w="323"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 п/п</w:t>
            </w:r>
          </w:p>
        </w:tc>
        <w:tc>
          <w:tcPr>
            <w:tcW w:w="1532" w:type="pct"/>
            <w:tcBorders>
              <w:top w:val="single" w:sz="6" w:space="0" w:color="000000"/>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Типы домов и виды направления использования газа</w:t>
            </w:r>
          </w:p>
        </w:tc>
        <w:tc>
          <w:tcPr>
            <w:tcW w:w="654" w:type="pct"/>
            <w:tcBorders>
              <w:top w:val="single" w:sz="6" w:space="0" w:color="000000"/>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Единица измерения</w:t>
            </w:r>
          </w:p>
        </w:tc>
        <w:tc>
          <w:tcPr>
            <w:tcW w:w="834" w:type="pct"/>
            <w:tcBorders>
              <w:top w:val="single" w:sz="6" w:space="0" w:color="000000"/>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Утвержденный норматив потребления, куб. м. в месяц</w:t>
            </w:r>
          </w:p>
        </w:tc>
        <w:tc>
          <w:tcPr>
            <w:tcW w:w="891" w:type="pct"/>
            <w:tcBorders>
              <w:top w:val="single" w:sz="6" w:space="0" w:color="000000"/>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Размер платы</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с 01  января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  30  июня 2024 г., рублей</w:t>
            </w:r>
          </w:p>
        </w:tc>
        <w:tc>
          <w:tcPr>
            <w:tcW w:w="765" w:type="pct"/>
            <w:tcBorders>
              <w:top w:val="single" w:sz="6" w:space="0" w:color="000000"/>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Размер платы</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 01 июля 2024 г., рублей</w:t>
            </w:r>
          </w:p>
        </w:tc>
      </w:tr>
      <w:tr w:rsidR="00171D1D" w:rsidRPr="00592BA7" w:rsidTr="00592BA7">
        <w:trPr>
          <w:trHeight w:val="1085"/>
        </w:trPr>
        <w:tc>
          <w:tcPr>
            <w:tcW w:w="323"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c>
          <w:tcPr>
            <w:tcW w:w="1532"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Дома (квартиры) с центральным отоплением и горячим водоснабжением, где установлены только газовые плиты (без приборов учета газа)</w:t>
            </w:r>
          </w:p>
        </w:tc>
        <w:tc>
          <w:tcPr>
            <w:tcW w:w="654"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чел.</w:t>
            </w:r>
          </w:p>
        </w:tc>
        <w:tc>
          <w:tcPr>
            <w:tcW w:w="834"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w:t>
            </w:r>
          </w:p>
        </w:tc>
        <w:tc>
          <w:tcPr>
            <w:tcW w:w="891"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81,00</w:t>
            </w:r>
          </w:p>
        </w:tc>
        <w:tc>
          <w:tcPr>
            <w:tcW w:w="765"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89,04</w:t>
            </w:r>
          </w:p>
        </w:tc>
      </w:tr>
      <w:tr w:rsidR="00171D1D" w:rsidRPr="00592BA7" w:rsidTr="00592BA7">
        <w:tc>
          <w:tcPr>
            <w:tcW w:w="323"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1532"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Дома (квартиры) без горячего водоснабжения, где установлены только газовые плиты (без приборов учета газа)</w:t>
            </w:r>
          </w:p>
        </w:tc>
        <w:tc>
          <w:tcPr>
            <w:tcW w:w="654"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чел.</w:t>
            </w:r>
          </w:p>
        </w:tc>
        <w:tc>
          <w:tcPr>
            <w:tcW w:w="834"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w:t>
            </w:r>
          </w:p>
        </w:tc>
        <w:tc>
          <w:tcPr>
            <w:tcW w:w="891"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135,00</w:t>
            </w:r>
          </w:p>
        </w:tc>
        <w:tc>
          <w:tcPr>
            <w:tcW w:w="765"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148,40</w:t>
            </w:r>
          </w:p>
        </w:tc>
      </w:tr>
      <w:tr w:rsidR="00171D1D" w:rsidRPr="00592BA7" w:rsidTr="00592BA7">
        <w:tc>
          <w:tcPr>
            <w:tcW w:w="323"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c>
          <w:tcPr>
            <w:tcW w:w="1532"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Дома (квартиры) без горячего водоснабжения, где установлены газовые плиты и колонки (без приборов учета газа)</w:t>
            </w:r>
          </w:p>
        </w:tc>
        <w:tc>
          <w:tcPr>
            <w:tcW w:w="654"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чел.</w:t>
            </w:r>
          </w:p>
        </w:tc>
        <w:tc>
          <w:tcPr>
            <w:tcW w:w="834"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w:t>
            </w:r>
          </w:p>
        </w:tc>
        <w:tc>
          <w:tcPr>
            <w:tcW w:w="891"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209,25</w:t>
            </w:r>
          </w:p>
        </w:tc>
        <w:tc>
          <w:tcPr>
            <w:tcW w:w="765"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230,02</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Примечание: Утвержденный норматив потребления природного газа при отсутствии прибора учета газа на отопление составляет 10 куб. м. на 1 кв. м. в месяц.</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 Система водоснабжения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3.4.1. Описание организационной структуры, формы собственности и системы договоров между организациями, а также с потребителями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Источником водоснабжения населенных пунктов Шумерлинского муниципального округа являются подземные воды. Лишь для водоснабжения д. Шумерля используются как подземные воды, так и поверхностный водный объект (р. Сура).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Централизованное водоснабжение имеется в следующих населенных пунктах: п. Кабаново, д. Егоркино, п. Мыслец, д. Петропавловск, жители д. № 28а, 29 по ул. Луговая с. Нижняя Кумашка, с. Русские Алгаши, д. Торханы, д. Чертаганы, д. Малые Туваны, с. Ходары, п. Дубовка и д. Шумерля. Остальное население забор воды производит из колодцев и домашних скважин.</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соответствии с постановлением администрации Шумерлинского муниципального округа от 09 ноября 2022 года №934 МУП «Юманайское ЖКХ» наделено статусом гарантирующей организации в сфере водоснабжения на территории Шумерлинского муниципального округа Чувашской Республики.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Кроме того, на территории д. Шумерля действует предприятие - МУП «Чистая вода», которая добывает воду из поверхностного водного объекта (р. Сура) и эксплуатирует станцию подъема и участок «Шумерлинский -2».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Водопроводные очистные сооружения на территории Шумерлинского муниципального округа имеются только у юго - западной границы г. Шумерля, которые служат для очистки воды из поверхностного водного объекта (р. Сура).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3.4.1.1</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3"/>
        <w:gridCol w:w="1839"/>
        <w:gridCol w:w="1872"/>
        <w:gridCol w:w="1872"/>
        <w:gridCol w:w="2374"/>
      </w:tblGrid>
      <w:tr w:rsidR="00171D1D" w:rsidRPr="00592BA7" w:rsidTr="00592BA7">
        <w:trPr>
          <w:cantSplit/>
          <w:tblHeader/>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 водного объекта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Адрес местонахождения</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Населенный пункт</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Эксплуатирующая организация</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Организация собственник</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Поверхностный водный объект</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(р. Сура)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д. Шумерля</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«Чистая вода»</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 скважин)</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 действуют,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3 - резерв,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4 -наблюдательные</w:t>
            </w:r>
          </w:p>
        </w:tc>
        <w:tc>
          <w:tcPr>
            <w:tcW w:w="95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Участок «Шумерлинский -2»</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д. Шумерля</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«Чистая вода»</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с.Большие Алгаши, ул.Школьная, 5б</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с. Б.Алгаши,</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Height w:val="946"/>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п.Кабаново, ул.Молодежная, Большеалгашинское поселение</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 Кабаново</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д.Егоркино, ул.40 летия Победы</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д.Егоркино</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д.Егоркино. ул.Луначарского</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Егоркино</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д.Петропавловск, около дома № 18 по ул. Заречная</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 Петропавловск</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с.Нижняя Кумашка, ул.Луговая, 31 а,</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Нижняя Кумашка</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с.Русские Алгаши, ул.Школьная, д.1</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Русские Алгаши</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с.Русские Алгаши,</w:t>
            </w:r>
          </w:p>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ул.Октябрьская, 3в</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Русские Алгаши</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lastRenderedPageBreak/>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с.Чувашские Алгаши, ул. Советская, 43</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Чувашские Алгаши</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д.Торханы ул.Молодежная,</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Торханы</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д.Чертоганы, ул.Коммунистическая,2</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Д.Чертоганы</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p w:rsidR="00171D1D" w:rsidRPr="00592BA7" w:rsidRDefault="00171D1D" w:rsidP="00592BA7">
            <w:pPr>
              <w:jc w:val="both"/>
              <w:rPr>
                <w:rFonts w:ascii="Times New Roman" w:hAnsi="Times New Roman" w:cs="Times New Roman"/>
                <w:sz w:val="20"/>
                <w:szCs w:val="20"/>
              </w:rPr>
            </w:pP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д.Торханы ул.Цетральная,51</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Торханы</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с.Ходары, ул.Напольная, д.1</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Ходары</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с.Ходары,</w:t>
            </w:r>
          </w:p>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ул.Садовая, д.4</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Ходары</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с.Туваны, ул, Октябрьская,д.13</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с.Туваны</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с.Малые Туваны,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Южная окраина</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Малые Туваны</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с.Юманай,</w:t>
            </w:r>
          </w:p>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ул.Мира, д.3а</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Юманай</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с.Юманай,</w:t>
            </w:r>
          </w:p>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ул. Гагарина, д.70</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Юманай</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с.Юманай, южная окраина</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Юманай</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Скважина</w:t>
            </w:r>
          </w:p>
        </w:tc>
        <w:tc>
          <w:tcPr>
            <w:tcW w:w="95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Кадеркино,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восточнее</w:t>
            </w:r>
          </w:p>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ул.Интернациональная дом 1</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Кадеркино</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r w:rsidR="00171D1D" w:rsidRPr="00592BA7" w:rsidTr="00592BA7">
        <w:trPr>
          <w:cantSplit/>
        </w:trPr>
        <w:tc>
          <w:tcPr>
            <w:tcW w:w="877"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lastRenderedPageBreak/>
              <w:t>Скважина</w:t>
            </w:r>
          </w:p>
        </w:tc>
        <w:tc>
          <w:tcPr>
            <w:tcW w:w="953" w:type="pct"/>
            <w:vAlign w:val="center"/>
          </w:tcPr>
          <w:p w:rsidR="00171D1D" w:rsidRPr="00592BA7" w:rsidRDefault="00171D1D" w:rsidP="00592BA7">
            <w:pPr>
              <w:jc w:val="both"/>
              <w:rPr>
                <w:rFonts w:ascii="Times New Roman" w:hAnsi="Times New Roman" w:cs="Times New Roman"/>
                <w:sz w:val="20"/>
                <w:szCs w:val="20"/>
                <w:highlight w:val="red"/>
              </w:rPr>
            </w:pPr>
            <w:r w:rsidRPr="00592BA7">
              <w:rPr>
                <w:rFonts w:ascii="Times New Roman" w:hAnsi="Times New Roman" w:cs="Times New Roman"/>
                <w:sz w:val="20"/>
                <w:szCs w:val="20"/>
              </w:rPr>
              <w:t>п.Мыслец, кардон "Хмелевский" Краснооктябрьское поселение</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 Мыслец</w:t>
            </w:r>
          </w:p>
        </w:tc>
        <w:tc>
          <w:tcPr>
            <w:tcW w:w="97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tc>
        <w:tc>
          <w:tcPr>
            <w:tcW w:w="1230"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Администрация Шумерлинского муниципального округа</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муниципальном округе договоры водоснабжения заключаются с абонентами: управляющими организациями, собственниками помещений в многоквартирных жилых домах, собственниками индивидуальных жилых домов, нанимателями помещений в многоквартирных жилых домах, собственниками индивидуальных жилых домов, предприятиями. Договоры на отпуск питьевой воды заключаются в соответствии с требованиями, относящимися к публичным договорам и договорам энергоснабжения (статьи 426, 539 - 548 Гражданского кодекса Российской Федерации).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Описание территорий, не охваченных централизованными системами водоснабжения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территориях, не охваченных централизованными системами водоснабжения, используются шахтные колодцы, поверхностные источники водоснабжения.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 Анализ существующего технического состояния системы водоснабжения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3.4.2.1. Анализ эффективности и надежности имеющихся источников водоснабжения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Площадные объекты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участке «Шумерлинский -2» пробурено 9 скважин, из которых действуют -3, в резерве – 3, «наблюдательные» -4. Учёт забираемой воды из скважин ведется счетчиками холодной воды.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Забор воды из поверхностного водного объекта (р. Сура) осуществляется водозаборными сооружениями (Сурский водозабор), расположенным на расстоянии 177 км от её устья.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Водоснабжение Шумерлинского муниципального округа осуществляется от скважин насосами I подъема по ниткам водовода протяженностью 87,026 км поступает в разводящие сети населённых пуктов. В качестве регулирующей емкости используется накопительные баки (водонапорные башни).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территории Шумерлинского муниципального округа водоснабжение осуществляется подземной водой из артезианских скважин. Характеристика водозаборов на территории муниципального образования отображена в таблице 3.4.2.1.1.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Таблица 3.4.2.1.1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Характеристика водозаборов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5"/>
        <w:gridCol w:w="1790"/>
        <w:gridCol w:w="1790"/>
        <w:gridCol w:w="2586"/>
      </w:tblGrid>
      <w:tr w:rsidR="00171D1D" w:rsidRPr="00592BA7" w:rsidTr="00592BA7">
        <w:trPr>
          <w:cantSplit/>
          <w:tblHeader/>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 ВЗУ и его местоположение</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Глубина, м</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Год бурения</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Наличие приборов учета воды</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 Кабаново</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2006</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Бол. Алгаши</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1985</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Русс. Алгаши</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1976</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Русс. Алгаши</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1990</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Чуваш. Алгаши</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1980</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Русс.  Алгаши</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2021</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п. Мыслец</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38,0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1999</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Ниж. Кумашка</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89,0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1984</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Петропавловск</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53,0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2006</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д.Торханы</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86,0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1990</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Чертаганы</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59,0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2006</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Чертаганы</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91,0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2005</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Мал. Туваны</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112,0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1999</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Туваны</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108</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1982</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Ходары</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86,0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1975</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Ходары</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101,0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2008</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Егоркино</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134,0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1984</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Егоркино</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110,0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1965</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Юманаи</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2007</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Юманаи</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116</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1976</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Юманаи</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120</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2007</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trHeight w:val="202"/>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Кадеркино</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1999</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есть</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Шумерля (9 скважин)</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cantSplit/>
          <w:jc w:val="center"/>
        </w:trPr>
        <w:tc>
          <w:tcPr>
            <w:tcW w:w="183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Шумерля Поверхностный водозабор</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918"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26" w:type="pct"/>
            <w:shd w:val="clear" w:color="auto" w:fill="auto"/>
            <w:tcMar>
              <w:top w:w="0" w:type="dxa"/>
              <w:left w:w="57" w:type="dxa"/>
              <w:bottom w:w="0" w:type="dxa"/>
              <w:right w:w="57" w:type="dxa"/>
            </w:tcMar>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Качественное водоснабжение потребителей в указанных зонах водоснабжения обеспечивают насосы, марки ЭЦВ. Техническое состояние насосного оборудования удовлетворительное. Работа насосов скважин осуществляется в автоматическом режиме, в зависимости от наполнения водонапорной башни (накопительного бака). Характеристика насосного оборудования отсутствует.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Энергоэффективность холодного водоснабжения определялась по фактическим показателям и оценивается как соотношение расхода электрической энергии, необходимого для подготовки, транспортировки установленного объёма воды, заданного уровня напора (давления).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Анализ результатов расчёта показателей энергоэффективности холодного водоснабжения показал, что достигнутый ими уровень является энергоэффективным, т.к. не превышает нормативный показатель 0,6-0,8 кВт*ч/м3. Показатель достигается за счет работы башни (накопительного бака).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 наладки и ремонтов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Прямым показателем качества эксплуатации, наладки и ремонтов выступает обеспечение потребителей водой в требуемом количестве заданного качества. Случаев подачи воды по графику (менее 24 часов в сутки) за 2023 год не отмечено.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проб питьевой воды, соответствующей санитарным нормам, составляет 100%.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Системы учета ресурсов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Бюджетные организации и большая часть населения оснащены приборами учета холодной воды.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Сведения по приборам учета на сооружениях водоснабжения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ближайшую перспективу необходимо в первую очередь оборудовать приборами учета всех абонентов централизованной системы водоснабжения.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Расход ресурсов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3.4.2.1.2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966"/>
        <w:gridCol w:w="1113"/>
        <w:gridCol w:w="910"/>
        <w:gridCol w:w="1356"/>
        <w:gridCol w:w="892"/>
      </w:tblGrid>
      <w:tr w:rsidR="00171D1D" w:rsidRPr="00592BA7" w:rsidTr="00592BA7">
        <w:trPr>
          <w:trHeight w:val="20"/>
          <w:tblHeader/>
          <w:jc w:val="center"/>
        </w:trPr>
        <w:tc>
          <w:tcPr>
            <w:tcW w:w="313" w:type="pct"/>
            <w:vMerge w:val="restar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п/п</w:t>
            </w:r>
          </w:p>
        </w:tc>
        <w:tc>
          <w:tcPr>
            <w:tcW w:w="2522" w:type="pct"/>
            <w:vMerge w:val="restart"/>
            <w:noWrap/>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Статья расхода</w:t>
            </w:r>
          </w:p>
        </w:tc>
        <w:tc>
          <w:tcPr>
            <w:tcW w:w="564" w:type="pct"/>
            <w:vMerge w:val="restar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Единица измерения</w:t>
            </w:r>
          </w:p>
        </w:tc>
        <w:tc>
          <w:tcPr>
            <w:tcW w:w="1600" w:type="pct"/>
            <w:gridSpan w:val="3"/>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Шумерлинский муниципальный округ</w:t>
            </w:r>
          </w:p>
        </w:tc>
      </w:tr>
      <w:tr w:rsidR="00171D1D" w:rsidRPr="00592BA7" w:rsidTr="00592BA7">
        <w:trPr>
          <w:trHeight w:val="20"/>
          <w:tblHeader/>
          <w:jc w:val="center"/>
        </w:trPr>
        <w:tc>
          <w:tcPr>
            <w:tcW w:w="313" w:type="pct"/>
            <w:vMerge/>
            <w:vAlign w:val="center"/>
          </w:tcPr>
          <w:p w:rsidR="00171D1D" w:rsidRPr="00592BA7" w:rsidRDefault="00171D1D" w:rsidP="00592BA7">
            <w:pPr>
              <w:jc w:val="both"/>
              <w:rPr>
                <w:rFonts w:ascii="Times New Roman" w:hAnsi="Times New Roman" w:cs="Times New Roman"/>
                <w:sz w:val="20"/>
                <w:szCs w:val="20"/>
                <w:lang w:eastAsia="ru-RU"/>
              </w:rPr>
            </w:pPr>
          </w:p>
        </w:tc>
        <w:tc>
          <w:tcPr>
            <w:tcW w:w="2522" w:type="pct"/>
            <w:vMerge/>
            <w:noWrap/>
            <w:vAlign w:val="center"/>
          </w:tcPr>
          <w:p w:rsidR="00171D1D" w:rsidRPr="00592BA7" w:rsidRDefault="00171D1D" w:rsidP="00592BA7">
            <w:pPr>
              <w:jc w:val="both"/>
              <w:rPr>
                <w:rFonts w:ascii="Times New Roman" w:hAnsi="Times New Roman" w:cs="Times New Roman"/>
                <w:sz w:val="20"/>
                <w:szCs w:val="20"/>
                <w:lang w:eastAsia="ru-RU"/>
              </w:rPr>
            </w:pPr>
          </w:p>
        </w:tc>
        <w:tc>
          <w:tcPr>
            <w:tcW w:w="564" w:type="pct"/>
            <w:vMerge/>
            <w:vAlign w:val="center"/>
          </w:tcPr>
          <w:p w:rsidR="00171D1D" w:rsidRPr="00592BA7" w:rsidRDefault="00171D1D" w:rsidP="00592BA7">
            <w:pPr>
              <w:jc w:val="both"/>
              <w:rPr>
                <w:rFonts w:ascii="Times New Roman" w:hAnsi="Times New Roman" w:cs="Times New Roman"/>
                <w:sz w:val="20"/>
                <w:szCs w:val="20"/>
                <w:lang w:eastAsia="ru-RU"/>
              </w:rPr>
            </w:pPr>
          </w:p>
        </w:tc>
        <w:tc>
          <w:tcPr>
            <w:tcW w:w="46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ХВС</w:t>
            </w:r>
          </w:p>
        </w:tc>
        <w:tc>
          <w:tcPr>
            <w:tcW w:w="689"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 том числе ГВС</w:t>
            </w:r>
          </w:p>
        </w:tc>
        <w:tc>
          <w:tcPr>
            <w:tcW w:w="447"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Технич.</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Поднято воды, всего</w:t>
            </w:r>
          </w:p>
        </w:tc>
        <w:tc>
          <w:tcPr>
            <w:tcW w:w="564"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174,656</w:t>
            </w:r>
          </w:p>
        </w:tc>
        <w:tc>
          <w:tcPr>
            <w:tcW w:w="689"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c>
          <w:tcPr>
            <w:tcW w:w="447"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p>
        </w:tc>
        <w:tc>
          <w:tcPr>
            <w:tcW w:w="4687" w:type="pct"/>
            <w:gridSpan w:val="5"/>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 т.ч.</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из поверхностных источников</w:t>
            </w:r>
          </w:p>
        </w:tc>
        <w:tc>
          <w:tcPr>
            <w:tcW w:w="56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32,604</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из подземных источников</w:t>
            </w:r>
          </w:p>
        </w:tc>
        <w:tc>
          <w:tcPr>
            <w:tcW w:w="56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142,052</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Пропущено воды через очистные сооружения водозабора</w:t>
            </w:r>
          </w:p>
        </w:tc>
        <w:tc>
          <w:tcPr>
            <w:tcW w:w="56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Расходы на технологические нужды водоснабжения</w:t>
            </w:r>
          </w:p>
        </w:tc>
        <w:tc>
          <w:tcPr>
            <w:tcW w:w="564"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Получено воды со стороны</w:t>
            </w:r>
          </w:p>
        </w:tc>
        <w:tc>
          <w:tcPr>
            <w:tcW w:w="56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w:t>
            </w:r>
          </w:p>
        </w:tc>
        <w:tc>
          <w:tcPr>
            <w:tcW w:w="252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Потери воды в сетях</w:t>
            </w:r>
          </w:p>
        </w:tc>
        <w:tc>
          <w:tcPr>
            <w:tcW w:w="56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Полезный отпуск воды</w:t>
            </w:r>
          </w:p>
        </w:tc>
        <w:tc>
          <w:tcPr>
            <w:tcW w:w="56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173,285</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p>
        </w:tc>
        <w:tc>
          <w:tcPr>
            <w:tcW w:w="4687" w:type="pct"/>
            <w:gridSpan w:val="5"/>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в т.ч.</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6.1</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собственное потребление организации</w:t>
            </w:r>
          </w:p>
        </w:tc>
        <w:tc>
          <w:tcPr>
            <w:tcW w:w="564"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6.2</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отпуск потребителям (продажа), всего</w:t>
            </w:r>
          </w:p>
        </w:tc>
        <w:tc>
          <w:tcPr>
            <w:tcW w:w="564"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173,285</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p>
        </w:tc>
        <w:tc>
          <w:tcPr>
            <w:tcW w:w="4687" w:type="pct"/>
            <w:gridSpan w:val="5"/>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в т.ч.</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6.2.1</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населению</w:t>
            </w:r>
          </w:p>
        </w:tc>
        <w:tc>
          <w:tcPr>
            <w:tcW w:w="564"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6.2.2</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бюджетные организации</w:t>
            </w:r>
          </w:p>
        </w:tc>
        <w:tc>
          <w:tcPr>
            <w:tcW w:w="564"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6.2.3</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прочие потребители</w:t>
            </w:r>
          </w:p>
        </w:tc>
        <w:tc>
          <w:tcPr>
            <w:tcW w:w="564"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jc w:val="center"/>
        </w:trPr>
        <w:tc>
          <w:tcPr>
            <w:tcW w:w="313"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w:t>
            </w:r>
          </w:p>
        </w:tc>
        <w:tc>
          <w:tcPr>
            <w:tcW w:w="2522"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Отпуск воды потребителям технического качества</w:t>
            </w:r>
          </w:p>
        </w:tc>
        <w:tc>
          <w:tcPr>
            <w:tcW w:w="564"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тыс. м3</w:t>
            </w:r>
          </w:p>
        </w:tc>
        <w:tc>
          <w:tcPr>
            <w:tcW w:w="46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68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44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Собственные нужды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Потребление холодной воды на собственные нужды не осуществляется.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настоящее время основными проблемами в водоснабжении муниципального образования являются: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w:t>
      </w:r>
      <w:r w:rsidRPr="00592BA7">
        <w:rPr>
          <w:rFonts w:ascii="Times New Roman" w:hAnsi="Times New Roman" w:cs="Times New Roman"/>
          <w:sz w:val="20"/>
          <w:szCs w:val="20"/>
        </w:rPr>
        <w:tab/>
        <w:t>преждевременный износ насосного оборудования ВЗУ, как следствие неудовлетворительное качество воды;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высокий моральный и физический процент износа трубопроводов и запорной арматуры;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несоответствие существующего приборного учета современным требованиям;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высокие энергозатраты по доставке воды потребителям;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охват централизованным водоснабжением не всех потребителей;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отсутствие современных систем диспетчеризации и телемеханизации, автоматизированных систем управления режимами водоснабжения на объектах, осуществляющих водоснабжение;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физический износ водовода «Станция 2 подъема в д. Шумерля – г. Шумерля» (1964 г. постройки), откуда запитаны для водоснабжения все улицы южной части д. Шумерля. Водовод находится в оперативном управлении МУП «Чистая вода», пересекает зону жилой застройки д. Шумерля с северо-запада в юго-восточном направлении и земельные участки в частной собственности, местами проходит рядом с жилыми домами и постройками граждан. По причине физического износа на водоводе часты случаи аварии, устранение которых сдерживается стесненными условиями для производства землеройных работ и наличием других инженерных коммуникаций.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ближайшую перспективу необходимо предусмотреть реконструкцию существующего водовода и разводящих сетей, при необходимости постройка водопроводных очистных сооружений. Обеспечение работоспособности и отказоустойчивости существующих сетей, на сегодняшний день, является перспективным. Постепенный вывод водозаборных сооружений за территорию населенных пунктов, проведение оценочных и разведочных работ на действующих водозаборах.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3.4.2.2. Анализ эффективности и надежности имеющихся сетей,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Линейные объекты водоснабжения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Вода от артезианских скважин и поверхностного водозабора д. Шумерля по трубопроводам поступает в накопительный бак (водобашня), далее потребителям с определенно заданным давлением.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Сети холодного водоснабжения поселка выполнены в однотрубном исполнении. Способ прокладки – подземный. Характеристика существующих водопроводных сетей приведена в таблице 3.4.2.2.1.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br w:type="page"/>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Таблица 3.4.2.2.1</w:t>
      </w:r>
    </w:p>
    <w:tbl>
      <w:tblPr>
        <w:tblW w:w="9635" w:type="dxa"/>
        <w:tblLook w:val="04A0" w:firstRow="1" w:lastRow="0" w:firstColumn="1" w:lastColumn="0" w:noHBand="0" w:noVBand="1"/>
      </w:tblPr>
      <w:tblGrid>
        <w:gridCol w:w="2547"/>
        <w:gridCol w:w="1599"/>
        <w:gridCol w:w="1378"/>
        <w:gridCol w:w="1358"/>
        <w:gridCol w:w="1424"/>
        <w:gridCol w:w="1329"/>
      </w:tblGrid>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 населенного пункта</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Протяженность, км</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Диаметр, мм</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Материал </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Год ввода в эксплуатацию</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Износ, %</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 Кабаново</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3,944</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2006</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Бол. Алгаши</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0,88</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1985</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55</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Русс. Алгаши</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1,55</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1976</w:t>
            </w:r>
          </w:p>
        </w:tc>
        <w:tc>
          <w:tcPr>
            <w:tcW w:w="1329" w:type="dxa"/>
            <w:vAlign w:val="center"/>
          </w:tcPr>
          <w:p w:rsidR="00171D1D" w:rsidRPr="00592BA7" w:rsidRDefault="00171D1D" w:rsidP="00592BA7">
            <w:pPr>
              <w:jc w:val="both"/>
              <w:rPr>
                <w:rFonts w:ascii="Times New Roman" w:hAnsi="Times New Roman" w:cs="Times New Roman"/>
                <w:sz w:val="20"/>
                <w:szCs w:val="20"/>
                <w:lang w:val="en-US"/>
              </w:rPr>
            </w:pPr>
            <w:r w:rsidRPr="00592BA7">
              <w:rPr>
                <w:rFonts w:ascii="Times New Roman" w:hAnsi="Times New Roman" w:cs="Times New Roman"/>
                <w:sz w:val="20"/>
                <w:szCs w:val="20"/>
                <w:lang w:val="en-US"/>
              </w:rPr>
              <w:t>&gt; 70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2,011</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1990</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val="en-US"/>
              </w:rPr>
              <w:t>&gt; 70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Чуваш. Алгаши</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1,176</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1980</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val="en-US"/>
              </w:rPr>
              <w:t>&gt; 70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Русс.  Алгаши</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2021</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 Мыслец</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7,86</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50-110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2014</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Ниж. Кумашка</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0,843</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1984</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val="en-US"/>
              </w:rPr>
              <w:t>&gt; 70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10,299</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2021</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Петропавловск</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1,468</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2006</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д.Торханы</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1,336</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2006</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Чертаганы</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3,412</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2006</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Д.Торханы</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2,171</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1990</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Д.Торханы</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2007</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Д.Торханы</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4,38</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2006</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0,25</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2020</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Мал. Туваны</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4,828</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2009</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Туваны</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2,923</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1982/2020</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Ходары</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5,143</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2008</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1,125</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1975</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val="en-US"/>
              </w:rPr>
              <w:t>&gt; 70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Егоркино</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2,878</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1985</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2011</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Юманай</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0,836</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1976</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val="en-US"/>
              </w:rPr>
              <w:t xml:space="preserve">&gt; </w:t>
            </w:r>
            <w:r w:rsidRPr="00592BA7">
              <w:rPr>
                <w:rFonts w:ascii="Times New Roman" w:hAnsi="Times New Roman" w:cs="Times New Roman"/>
                <w:sz w:val="20"/>
                <w:szCs w:val="20"/>
              </w:rPr>
              <w:t>8</w:t>
            </w:r>
            <w:r w:rsidRPr="00592BA7">
              <w:rPr>
                <w:rFonts w:ascii="Times New Roman" w:hAnsi="Times New Roman" w:cs="Times New Roman"/>
                <w:sz w:val="20"/>
                <w:szCs w:val="20"/>
                <w:lang w:val="en-US"/>
              </w:rPr>
              <w:t>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5,323</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63-110</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ПЭ</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2007</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Кадеркино</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2010</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3,15</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2021</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2,47</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2021</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r>
      <w:tr w:rsidR="00171D1D" w:rsidRPr="00592BA7" w:rsidTr="00592BA7">
        <w:tc>
          <w:tcPr>
            <w:tcW w:w="254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Шумерля</w:t>
            </w:r>
          </w:p>
        </w:tc>
        <w:tc>
          <w:tcPr>
            <w:tcW w:w="159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12,77</w:t>
            </w:r>
          </w:p>
        </w:tc>
        <w:tc>
          <w:tcPr>
            <w:tcW w:w="137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5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42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32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Резервирование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Резервирование водопроводных сетей отсутствует.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Применяемые графики работы и их обоснованность</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Применяемый график работы системы водоснабжения – круглосуточный. Обоснованность подобного графика работы объясняется выполнением требований бесперебойного предоставления холодной воды потребителям.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Прямым показателем качества эксплуатации, наладки и ремонтов выступает обеспечение потребителей водой в требуемом количестве заданного качества.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Количество часов бесперебойного предоставления услуг в 2023году составило 8760 часов. Случаев подачи воды по графику (менее 24 часов в сутки) за 2023год не отмечено.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диспетчеризации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Функционирует диспетчерская служба, осуществляющая круглосуточный оперативно-диспетчерский контроль за соблюдением режимов и управление режимами работы систем водоснабжения в целях обеспечения потребителей водой.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Отсутствуют единые автоматизированные системы диспетчеризации и автоматизации производственных процессов.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 проведении мероприятий по уменьшению водопотребления, рекомендуется предусмотреть установку на насосах частотно-регулируемых приводов, внедрение измерительных приборов.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Проблемы: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настоящее время основной проблемой в водоснабжении и водоотведении поселения является износ сетей водоснабжения и насосного оборудования водозаборных узлов. Требуется замена или капитальный ремонт насосного оборудования водозаборных узлов. Требуется замена или капитальный ремонт насосного оборудования водозаборных узлов.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Требуемые мероприятия: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Проектом предлагается дальнейшее развитие систем централизованного водоснабжения Шумерлинского муниципального округа. Планируемые и все существующие кварталы жилой застройки в данных населенных пунктах предлагается подключить к существующей централизованной системе водоснабжения, для этого необходимо строительство внутриквартальных водопроводных сетей с устройством вводов в дома.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Существующие сети водопровода в д. Шумерля, п. Кабаново, с. Большие Алгаши, с. Русские Алгаши, д. Чувашские Алгаши, п. Мыслец, с. Нижняя Кумашка, д. Петропавловск, д. Торханы, д. Чертаганы, д. Малые Туваны, с. Туваны, с. Ходары, д. Егоркино, с. Юманаи, д. Кадеркино, находящиеся в неудовлетворительном состоянии, подлежат перекладке с заменой трубы и колодцев на новые из современных материалов.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целях экономии питьевой воды проектом предусматривается: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в процессе эксплуатации скважин для определения стабильности качества воды и уровенного режима приступить к ведению мониторинга подземных вод (стационарные режимные наблюдения за дебитом, уровнем, температурой и химическим составом воды). Частота наблюдения должна быть обоснована специальной программой;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контроль качества производить в соответствии с СанПиН 1.2.3684-21 с обязательным определением содержания железа и органолептических показателей;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выполнить ограждение I пояса ЗСО для всех артезианских скважин;</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в пределах I – III поясов ЗСО скважин разработать комплекс водоохранных мероприятий в соответствии с СанПиН 2.1.4.1110-02 и согласовать его с районным ЦГСЭН;</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тампонирование не используемых артезианских скважин специальными тампо-нажными смесями, с последующим восстановлением естественного состояния водовмещающих горизонтов;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исключение необоснованного потребления воды питьевого качества промпредприятиями на технологические нужды за счет внедрения систем оборотного водоснабжения и повторного использования воды;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снижение промышленного водопотребления за счет обновления технологических процессов и использования очищенных стоков вод в производстве;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внедрение систем учета потребления питьевой воды, как для промпредприятий, так и для населения.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Также предусматривается: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в жилом секторе провести установку водомерных устройств;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промывка и дезинфекция водопроводных сетей, водонапорных башен и резервуаров;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обеспечение эксплуатационной надежности и безопасности систем водоснабжения как части коммунальных систем жизнеобеспечения населения;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обеспечение рационального использования воды питьевого качества, выполнение природоохранных требований;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повышение ресурсной эффективности водоснабжения путем модернизации оборудования и сооружений, внедрения новой технологии и организации производства;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оптимизация инфраструктуры и повышение эффективности капитальных вложений, создание благоприятного инвестиционного климата;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остальных населенных пунктах, где не предусматривается развитие централизованной системы водоснабжения, источниками водоснабжения остаются шахтные децентрализованные колодцы и индивидуальные артезианские скважины. Водоснабжение отдельно расположенных объектов сельскохозяйственного, рекреационного назначения будет производиться от собственных артезианских скважин.</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3.4.2.3. Анализ зон действия источников водоснабжения и их рациональности,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Фактическое потребление (реализация) воды составило 173,285 тыс. м3/год, среднесуточный расход составил 478,5 м3/сут, в сутки наибольшего водопотребления расход составил (при К=1,2, где К – коэффициент суточной неравномерности) 574,21 м3/сут.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Структура территориального баланса подачи воды представлена в таблице 3.4.2.3.1 по зонам действия водопроводных сооружений.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3.4.2.3.1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2276"/>
        <w:gridCol w:w="2680"/>
        <w:gridCol w:w="2952"/>
        <w:gridCol w:w="1437"/>
      </w:tblGrid>
      <w:tr w:rsidR="00171D1D" w:rsidRPr="00592BA7" w:rsidTr="00592BA7">
        <w:trPr>
          <w:trHeight w:val="20"/>
          <w:tblHeader/>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п/п</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w:t>
            </w:r>
          </w:p>
        </w:tc>
        <w:tc>
          <w:tcPr>
            <w:tcW w:w="1360"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В суточного водопотр-я, куб.м/сут</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суточного мак-го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водопотр-я, куб.м/сут</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Годовая, тыс.куб.м/год</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1360"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478,5</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574,21</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174,656</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п. Кабаново</w:t>
            </w:r>
          </w:p>
        </w:tc>
        <w:tc>
          <w:tcPr>
            <w:tcW w:w="1360" w:type="pct"/>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9,9</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11,84</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3,60</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Бол. Алгаши</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1,58</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0,48</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Русс. Алгаши</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16,4</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19,73</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6,00</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Русс. Алгаши</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4,8</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5,76</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1,75</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Чуваш. Алгаши</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5,13</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1,56</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 Мыслец</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90,0</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108,00</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32,85</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Ниж. Кумашка</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120,00</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36,50</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Ниж. Кумашка</w:t>
            </w:r>
          </w:p>
        </w:tc>
        <w:tc>
          <w:tcPr>
            <w:tcW w:w="1360" w:type="pct"/>
            <w:vAlign w:val="center"/>
          </w:tcPr>
          <w:p w:rsidR="00171D1D" w:rsidRPr="00592BA7" w:rsidRDefault="00171D1D" w:rsidP="00592BA7">
            <w:pPr>
              <w:jc w:val="both"/>
              <w:rPr>
                <w:rFonts w:ascii="Times New Roman" w:hAnsi="Times New Roman" w:cs="Times New Roman"/>
                <w:sz w:val="20"/>
                <w:szCs w:val="20"/>
                <w:lang w:val="en-US"/>
              </w:rPr>
            </w:pPr>
            <w:r w:rsidRPr="00592BA7">
              <w:rPr>
                <w:rFonts w:ascii="Times New Roman" w:hAnsi="Times New Roman" w:cs="Times New Roman"/>
                <w:sz w:val="20"/>
                <w:szCs w:val="20"/>
              </w:rPr>
              <w:t>23,8</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28,60</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8,70</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Петропавловск</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14,4</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17,29</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5,26</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д.Торханы</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28,2</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33,86</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10,30</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Чертаганы</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1,64</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0,50</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Мал. Туваны</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16,7</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20,05</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6,10</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Туваны</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19,2</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23,01</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7,00</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Ходары</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12,00</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3,65</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Егоркино</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19,2</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23,01</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7,00</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Юманаи</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21,0</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25,25</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7,68</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Кадеркино</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8,5</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10,26</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w:t>
            </w:r>
          </w:p>
        </w:tc>
      </w:tr>
      <w:tr w:rsidR="00171D1D" w:rsidRPr="00592BA7" w:rsidTr="00592BA7">
        <w:trPr>
          <w:trHeight w:val="359"/>
          <w:jc w:val="center"/>
        </w:trPr>
        <w:tc>
          <w:tcPr>
            <w:tcW w:w="258" w:type="pct"/>
            <w:shd w:val="clear" w:color="000000" w:fill="FFFFFF"/>
            <w:vAlign w:val="center"/>
          </w:tcPr>
          <w:p w:rsidR="00171D1D" w:rsidRPr="00592BA7" w:rsidRDefault="00171D1D" w:rsidP="00592BA7">
            <w:pPr>
              <w:jc w:val="both"/>
              <w:rPr>
                <w:rFonts w:ascii="Times New Roman" w:hAnsi="Times New Roman" w:cs="Times New Roman"/>
                <w:sz w:val="20"/>
                <w:szCs w:val="20"/>
                <w:lang w:val="en-US" w:eastAsia="ru-RU"/>
              </w:rPr>
            </w:pPr>
            <w:r w:rsidRPr="00592BA7">
              <w:rPr>
                <w:rFonts w:ascii="Times New Roman" w:hAnsi="Times New Roman" w:cs="Times New Roman"/>
                <w:sz w:val="20"/>
                <w:szCs w:val="20"/>
                <w:lang w:val="en-US" w:eastAsia="ru-RU"/>
              </w:rPr>
              <w:t>18</w:t>
            </w:r>
          </w:p>
        </w:tc>
        <w:tc>
          <w:tcPr>
            <w:tcW w:w="1155" w:type="pct"/>
            <w:shd w:val="clear" w:color="000000" w:fill="FFFFFF"/>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Шумерля</w:t>
            </w:r>
          </w:p>
        </w:tc>
        <w:tc>
          <w:tcPr>
            <w:tcW w:w="1360"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89,3</w:t>
            </w:r>
          </w:p>
        </w:tc>
        <w:tc>
          <w:tcPr>
            <w:tcW w:w="1498"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107,19</w:t>
            </w:r>
          </w:p>
        </w:tc>
        <w:tc>
          <w:tcPr>
            <w:tcW w:w="729" w:type="pct"/>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32,60</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3.4.2.4. Анализ имеющихся резервов и дефицитов мощности в системе водоснабжения и ожидаемых резервов, и дефицитов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Запас производственной мощности водозаборных сооружений рассчитать не представляет возможности в виду отсутствия данных.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3.4.2.5. Анализ показателей готовности системы водоснабжения,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Подготовка объектов водоснабжения начинается в предыдущем периоде с систематизации выявленных дефектов в работе оборудования и отклонений от гидравлических и технологических режимов, составления планов работ, подготовки необходимой документации, заключения договоров с подрядными организациями и материально-техническим обеспечением плановых работ.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Насосное оборудование имеет резерв как по производительности, так и взаимозаменяемости в случае нештатных ситуаций.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Качество услуг водоснабжения определено условиями договора и гарантирует бесперебойность предоставления услуг, соответствие их стандартам и нормативам.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3.4.2.6. Воздействие на окружающую среду,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Технологический процесс забора воды из скважин и транспортирования её в водопроводную сеть не сопровождается вредными выбросами.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Эксплуатация водопроводной сети, а также ее строительство, не предусматривают каких-либо сбросов вредных веществ в водоемы и на рельеф.</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окружающую среду при реализации мероприятий по снабжению и хранению химических реагентов, используемых в водоподготовке (хлор и др.)</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д. Шумерля, п. Кабаново, с. Большие Алгаши, с. Русские Алгаши, д. Чувашские Алгаши, п. Мыслец, с. Нижняя Кумашка, д. Петропавловск, д. Торханы, д. Чертаганы, д. Малые Туваны, с. Туваны, с. Ходары, д. Егоркино, с. Юманаи, д. Кадеркино на скважинах отсутствуют водоочистные сооружения.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Используемые в водоподготовке реагенты, при ненадлежащей эксплуатации отрицательно влияют на состояние окружающей среды. Поэтому необходимо при реализации мероприятий по снабжению, хранению и применению химических реагентов соблюдать правила и нормы, установленные нормативными документами, а также в соответствие с рекомендациями производителя.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3.4.3. Анализ финансового состояния организаций коммунального комплекса, тарифов на коммунальные ресурсы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3.4.3.1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Утвержденные тарифы в сфере холодного водоснабжения </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1297"/>
        <w:gridCol w:w="1509"/>
        <w:gridCol w:w="1441"/>
        <w:gridCol w:w="1732"/>
      </w:tblGrid>
      <w:tr w:rsidR="00171D1D" w:rsidRPr="00592BA7" w:rsidTr="00592BA7">
        <w:trPr>
          <w:trHeight w:val="315"/>
        </w:trPr>
        <w:tc>
          <w:tcPr>
            <w:tcW w:w="1966" w:type="pct"/>
            <w:shd w:val="clear" w:color="auto" w:fill="auto"/>
            <w:noWrap/>
            <w:vAlign w:val="bottom"/>
            <w:hideMark/>
          </w:tcPr>
          <w:p w:rsidR="00171D1D" w:rsidRPr="00592BA7" w:rsidRDefault="00171D1D" w:rsidP="00592BA7">
            <w:pPr>
              <w:jc w:val="both"/>
              <w:rPr>
                <w:rFonts w:ascii="Times New Roman" w:hAnsi="Times New Roman" w:cs="Times New Roman"/>
                <w:sz w:val="20"/>
                <w:szCs w:val="20"/>
                <w:lang w:eastAsia="ru-RU"/>
              </w:rPr>
            </w:pPr>
          </w:p>
        </w:tc>
        <w:tc>
          <w:tcPr>
            <w:tcW w:w="3034" w:type="pct"/>
            <w:gridSpan w:val="4"/>
            <w:shd w:val="clear" w:color="auto" w:fill="auto"/>
            <w:vAlign w:val="bottom"/>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руб./ 1 куб.метр </w:t>
            </w:r>
          </w:p>
        </w:tc>
      </w:tr>
      <w:tr w:rsidR="00171D1D" w:rsidRPr="00592BA7" w:rsidTr="00592BA7">
        <w:trPr>
          <w:trHeight w:val="600"/>
        </w:trPr>
        <w:tc>
          <w:tcPr>
            <w:tcW w:w="1966"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 регулируемой организации</w:t>
            </w:r>
          </w:p>
        </w:tc>
        <w:tc>
          <w:tcPr>
            <w:tcW w:w="658"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Тарифы на 31.12.2023</w:t>
            </w:r>
          </w:p>
        </w:tc>
        <w:tc>
          <w:tcPr>
            <w:tcW w:w="766"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Тарифы с 01.01.2024 по 30.06.2024</w:t>
            </w:r>
          </w:p>
        </w:tc>
        <w:tc>
          <w:tcPr>
            <w:tcW w:w="731"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Тарифы с 01.07.2024 по 31.12.2024</w:t>
            </w:r>
          </w:p>
        </w:tc>
        <w:tc>
          <w:tcPr>
            <w:tcW w:w="879"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Изменение тарифа с 01.07.2024 к 31.12.2023, в %</w:t>
            </w:r>
          </w:p>
        </w:tc>
      </w:tr>
      <w:tr w:rsidR="00171D1D" w:rsidRPr="00592BA7" w:rsidTr="00592BA7">
        <w:trPr>
          <w:trHeight w:val="517"/>
        </w:trPr>
        <w:tc>
          <w:tcPr>
            <w:tcW w:w="1966"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658"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766"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731"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79"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r>
      <w:tr w:rsidR="00171D1D" w:rsidRPr="00592BA7" w:rsidTr="00592BA7">
        <w:trPr>
          <w:trHeight w:val="300"/>
        </w:trPr>
        <w:tc>
          <w:tcPr>
            <w:tcW w:w="1966"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 xml:space="preserve"> </w:t>
            </w:r>
            <w:r w:rsidRPr="00592BA7">
              <w:rPr>
                <w:rFonts w:ascii="Times New Roman" w:hAnsi="Times New Roman" w:cs="Times New Roman"/>
                <w:sz w:val="20"/>
                <w:szCs w:val="20"/>
                <w:lang w:eastAsia="ru-RU"/>
              </w:rPr>
              <w:t>(без доп. НДС)</w:t>
            </w:r>
          </w:p>
        </w:tc>
        <w:tc>
          <w:tcPr>
            <w:tcW w:w="658" w:type="pct"/>
            <w:shd w:val="clear" w:color="auto" w:fill="auto"/>
            <w:noWrap/>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35,58</w:t>
            </w:r>
          </w:p>
        </w:tc>
        <w:tc>
          <w:tcPr>
            <w:tcW w:w="766"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35,58</w:t>
            </w:r>
          </w:p>
        </w:tc>
        <w:tc>
          <w:tcPr>
            <w:tcW w:w="73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37,51</w:t>
            </w:r>
          </w:p>
        </w:tc>
        <w:tc>
          <w:tcPr>
            <w:tcW w:w="87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105,4</w:t>
            </w:r>
          </w:p>
        </w:tc>
      </w:tr>
      <w:tr w:rsidR="00171D1D" w:rsidRPr="00592BA7" w:rsidTr="00592BA7">
        <w:trPr>
          <w:trHeight w:val="300"/>
        </w:trPr>
        <w:tc>
          <w:tcPr>
            <w:tcW w:w="196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«Чистая вода»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НДС)</w:t>
            </w:r>
          </w:p>
        </w:tc>
        <w:tc>
          <w:tcPr>
            <w:tcW w:w="658" w:type="pct"/>
            <w:shd w:val="clear" w:color="auto" w:fill="auto"/>
            <w:noWrap/>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36,05</w:t>
            </w:r>
          </w:p>
        </w:tc>
        <w:tc>
          <w:tcPr>
            <w:tcW w:w="766"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36,05</w:t>
            </w:r>
          </w:p>
        </w:tc>
        <w:tc>
          <w:tcPr>
            <w:tcW w:w="73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36,55</w:t>
            </w:r>
          </w:p>
        </w:tc>
        <w:tc>
          <w:tcPr>
            <w:tcW w:w="87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101,4</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Действующие нормативы потребления холодного водоснабжения утверждены Постановлением Кабинетом министров Чувашской Республики от 4 сентября 2012 года N 370 «Об утверждении нормативов потребления коммунальных услуг по холодному и горячему водоснабжению, водоотведению и нормативов потребления холодной воды, горячей воды, отведения сточных вод в целях содержания общего имущества в многоквартирном доме на территории Чувашской Республики».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Удельное среднесуточное водопотребление населенных пунктов и комплексов отдыха принимается в соответствии с ВСН 23-75, нормативов государственных социальных стандартов и приведено в таблице 3.4.3.2.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3.4.3.2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1"/>
        <w:gridCol w:w="2034"/>
        <w:gridCol w:w="2438"/>
      </w:tblGrid>
      <w:tr w:rsidR="00171D1D" w:rsidRPr="00592BA7" w:rsidTr="00592BA7">
        <w:trPr>
          <w:tblHeade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Водопотребители</w:t>
            </w:r>
          </w:p>
        </w:tc>
        <w:tc>
          <w:tcPr>
            <w:tcW w:w="103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Единица измерения</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Удельное водопотребление</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Рабочие поселки</w:t>
            </w:r>
          </w:p>
        </w:tc>
        <w:tc>
          <w:tcPr>
            <w:tcW w:w="103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280</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Поселения </w:t>
            </w:r>
            <w:r w:rsidRPr="00592BA7">
              <w:rPr>
                <w:rFonts w:ascii="Times New Roman" w:hAnsi="Times New Roman" w:cs="Times New Roman"/>
                <w:sz w:val="20"/>
                <w:szCs w:val="20"/>
                <w:lang w:val="en-US"/>
              </w:rPr>
              <w:t>I</w:t>
            </w:r>
            <w:r w:rsidRPr="00592BA7">
              <w:rPr>
                <w:rFonts w:ascii="Times New Roman" w:hAnsi="Times New Roman" w:cs="Times New Roman"/>
                <w:sz w:val="20"/>
                <w:szCs w:val="20"/>
              </w:rPr>
              <w:t xml:space="preserve"> и </w:t>
            </w:r>
            <w:r w:rsidRPr="00592BA7">
              <w:rPr>
                <w:rFonts w:ascii="Times New Roman" w:hAnsi="Times New Roman" w:cs="Times New Roman"/>
                <w:sz w:val="20"/>
                <w:szCs w:val="20"/>
                <w:lang w:val="en-US"/>
              </w:rPr>
              <w:t>II</w:t>
            </w:r>
            <w:r w:rsidRPr="00592BA7">
              <w:rPr>
                <w:rFonts w:ascii="Times New Roman" w:hAnsi="Times New Roman" w:cs="Times New Roman"/>
                <w:sz w:val="20"/>
                <w:szCs w:val="20"/>
              </w:rPr>
              <w:t xml:space="preserve"> типов</w:t>
            </w:r>
          </w:p>
        </w:tc>
        <w:tc>
          <w:tcPr>
            <w:tcW w:w="103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250</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Поселения </w:t>
            </w:r>
            <w:r w:rsidRPr="00592BA7">
              <w:rPr>
                <w:rFonts w:ascii="Times New Roman" w:hAnsi="Times New Roman" w:cs="Times New Roman"/>
                <w:sz w:val="20"/>
                <w:szCs w:val="20"/>
                <w:lang w:val="en-US"/>
              </w:rPr>
              <w:t>III</w:t>
            </w:r>
            <w:r w:rsidRPr="00592BA7">
              <w:rPr>
                <w:rFonts w:ascii="Times New Roman" w:hAnsi="Times New Roman" w:cs="Times New Roman"/>
                <w:sz w:val="20"/>
                <w:szCs w:val="20"/>
              </w:rPr>
              <w:t xml:space="preserve"> типа</w:t>
            </w:r>
          </w:p>
        </w:tc>
        <w:tc>
          <w:tcPr>
            <w:tcW w:w="103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Рядовые поселения</w:t>
            </w:r>
          </w:p>
        </w:tc>
        <w:tc>
          <w:tcPr>
            <w:tcW w:w="103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100-125</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Учреждения отдыха:</w:t>
            </w:r>
          </w:p>
        </w:tc>
        <w:tc>
          <w:tcPr>
            <w:tcW w:w="1032" w:type="pct"/>
            <w:vAlign w:val="center"/>
          </w:tcPr>
          <w:p w:rsidR="00171D1D" w:rsidRPr="00592BA7" w:rsidRDefault="00171D1D" w:rsidP="00592BA7">
            <w:pPr>
              <w:jc w:val="both"/>
              <w:rPr>
                <w:rFonts w:ascii="Times New Roman" w:hAnsi="Times New Roman" w:cs="Times New Roman"/>
                <w:sz w:val="20"/>
                <w:szCs w:val="20"/>
              </w:rPr>
            </w:pPr>
          </w:p>
        </w:tc>
        <w:tc>
          <w:tcPr>
            <w:tcW w:w="1237" w:type="pct"/>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санатории</w:t>
            </w:r>
          </w:p>
        </w:tc>
        <w:tc>
          <w:tcPr>
            <w:tcW w:w="103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350</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детский отдых</w:t>
            </w:r>
          </w:p>
        </w:tc>
        <w:tc>
          <w:tcPr>
            <w:tcW w:w="103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кратковременный отдых</w:t>
            </w:r>
          </w:p>
        </w:tc>
        <w:tc>
          <w:tcPr>
            <w:tcW w:w="103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Принятое удельное среднесуточное водопотребление населением включает расходы воды на хозяйственно-питьевые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населенных пунктах, неучтенные расходы.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 Система водоотведения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3.5.1. Описание организационной структуры, формы собственности и системы договоров между организациями, а также с потребителями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Объекты канализации на территории Шумерлинского муниципального округа не действующие, в не рабочем состоянии, функционируют только сети водоотведения, сбросом на рельеф местности. В остальных населенных пунктах существующий жилой фонд не обеспечен внутренними системами канализации. Поэтому преобладающее место в системе канализации отведено выгребам и септикам.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3.5.1.1</w:t>
      </w:r>
    </w:p>
    <w:tbl>
      <w:tblPr>
        <w:tblW w:w="5000" w:type="pct"/>
        <w:jc w:val="center"/>
        <w:tblLook w:val="04A0" w:firstRow="1" w:lastRow="0" w:firstColumn="1" w:lastColumn="0" w:noHBand="0" w:noVBand="1"/>
      </w:tblPr>
      <w:tblGrid>
        <w:gridCol w:w="2087"/>
        <w:gridCol w:w="3726"/>
        <w:gridCol w:w="4040"/>
      </w:tblGrid>
      <w:tr w:rsidR="00171D1D" w:rsidRPr="00592BA7" w:rsidTr="00592BA7">
        <w:trPr>
          <w:jc w:val="center"/>
        </w:trPr>
        <w:tc>
          <w:tcPr>
            <w:tcW w:w="1059"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 объекта</w:t>
            </w:r>
          </w:p>
        </w:tc>
        <w:tc>
          <w:tcPr>
            <w:tcW w:w="3941" w:type="pct"/>
            <w:gridSpan w:val="2"/>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Схема очистки сточных вод и обработки осадка (основные сооружения)</w:t>
            </w:r>
          </w:p>
        </w:tc>
      </w:tr>
      <w:tr w:rsidR="00171D1D" w:rsidRPr="00592BA7" w:rsidTr="00592BA7">
        <w:trPr>
          <w:jc w:val="center"/>
        </w:trPr>
        <w:tc>
          <w:tcPr>
            <w:tcW w:w="1059" w:type="pct"/>
            <w:vMerge/>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p>
        </w:tc>
        <w:tc>
          <w:tcPr>
            <w:tcW w:w="189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Механическая очистка</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(состав сооружений и оборудования)</w:t>
            </w:r>
          </w:p>
        </w:tc>
        <w:tc>
          <w:tcPr>
            <w:tcW w:w="205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Биологическая очистка</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(состав сооружений и оборудования)</w:t>
            </w:r>
          </w:p>
        </w:tc>
      </w:tr>
      <w:tr w:rsidR="00171D1D" w:rsidRPr="00592BA7" w:rsidTr="00592BA7">
        <w:trPr>
          <w:trHeight w:val="77"/>
          <w:jc w:val="center"/>
        </w:trPr>
        <w:tc>
          <w:tcPr>
            <w:tcW w:w="105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 Бол. Алгаши</w:t>
            </w:r>
          </w:p>
        </w:tc>
        <w:tc>
          <w:tcPr>
            <w:tcW w:w="189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c>
          <w:tcPr>
            <w:tcW w:w="205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Не действ.</w:t>
            </w:r>
          </w:p>
        </w:tc>
      </w:tr>
      <w:tr w:rsidR="00171D1D" w:rsidRPr="00592BA7" w:rsidTr="00592BA7">
        <w:trPr>
          <w:trHeight w:val="137"/>
          <w:jc w:val="center"/>
        </w:trPr>
        <w:tc>
          <w:tcPr>
            <w:tcW w:w="105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 Русс Алгаши</w:t>
            </w:r>
          </w:p>
        </w:tc>
        <w:tc>
          <w:tcPr>
            <w:tcW w:w="189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c>
          <w:tcPr>
            <w:tcW w:w="205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Не действ.</w:t>
            </w:r>
          </w:p>
        </w:tc>
      </w:tr>
      <w:tr w:rsidR="00171D1D" w:rsidRPr="00592BA7" w:rsidTr="00592BA7">
        <w:trPr>
          <w:trHeight w:val="137"/>
          <w:jc w:val="center"/>
        </w:trPr>
        <w:tc>
          <w:tcPr>
            <w:tcW w:w="105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p>
        </w:tc>
        <w:tc>
          <w:tcPr>
            <w:tcW w:w="189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c>
          <w:tcPr>
            <w:tcW w:w="205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Станция очистки</w:t>
            </w:r>
          </w:p>
        </w:tc>
      </w:tr>
      <w:tr w:rsidR="00171D1D" w:rsidRPr="00592BA7" w:rsidTr="00592BA7">
        <w:trPr>
          <w:trHeight w:val="77"/>
          <w:jc w:val="center"/>
        </w:trPr>
        <w:tc>
          <w:tcPr>
            <w:tcW w:w="105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 Ходары</w:t>
            </w:r>
          </w:p>
        </w:tc>
        <w:tc>
          <w:tcPr>
            <w:tcW w:w="189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c>
          <w:tcPr>
            <w:tcW w:w="205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Не действ.</w:t>
            </w:r>
          </w:p>
        </w:tc>
      </w:tr>
      <w:tr w:rsidR="00171D1D" w:rsidRPr="00592BA7" w:rsidTr="00592BA7">
        <w:trPr>
          <w:trHeight w:val="77"/>
          <w:jc w:val="center"/>
        </w:trPr>
        <w:tc>
          <w:tcPr>
            <w:tcW w:w="105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p>
        </w:tc>
        <w:tc>
          <w:tcPr>
            <w:tcW w:w="189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c>
          <w:tcPr>
            <w:tcW w:w="205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Септик</w:t>
            </w:r>
          </w:p>
        </w:tc>
      </w:tr>
      <w:tr w:rsidR="00171D1D" w:rsidRPr="00592BA7" w:rsidTr="00592BA7">
        <w:trPr>
          <w:trHeight w:val="77"/>
          <w:jc w:val="center"/>
        </w:trPr>
        <w:tc>
          <w:tcPr>
            <w:tcW w:w="105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 Юманаи</w:t>
            </w:r>
          </w:p>
        </w:tc>
        <w:tc>
          <w:tcPr>
            <w:tcW w:w="189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c>
          <w:tcPr>
            <w:tcW w:w="205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Не действ.</w:t>
            </w:r>
          </w:p>
        </w:tc>
      </w:tr>
      <w:tr w:rsidR="00171D1D" w:rsidRPr="00592BA7" w:rsidTr="00592BA7">
        <w:trPr>
          <w:trHeight w:val="77"/>
          <w:jc w:val="center"/>
        </w:trPr>
        <w:tc>
          <w:tcPr>
            <w:tcW w:w="105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val="en-US" w:eastAsia="ru-RU"/>
              </w:rPr>
              <w:t>c</w:t>
            </w:r>
            <w:r w:rsidRPr="00592BA7">
              <w:rPr>
                <w:rFonts w:ascii="Times New Roman" w:hAnsi="Times New Roman" w:cs="Times New Roman"/>
                <w:sz w:val="20"/>
                <w:szCs w:val="20"/>
                <w:lang w:eastAsia="ru-RU"/>
              </w:rPr>
              <w:t>. Ниж. Кумашка</w:t>
            </w:r>
          </w:p>
        </w:tc>
        <w:tc>
          <w:tcPr>
            <w:tcW w:w="189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w:t>
            </w:r>
          </w:p>
        </w:tc>
        <w:tc>
          <w:tcPr>
            <w:tcW w:w="205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Септик</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 обслуживает систему водоотведения на основании договора хозяйственного ведения от 21.06.2022.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муниципальном округе договоры водоотведения заключаются с абонентами: собственниками помещений в многоквартирных жилых домах, нанимателями помещений в многоквартирных жилых домах, собственниками индивидуальных жилых домов, предприятиями. Договоры на услугу водоотведения заключаются в соответствии с требованиями, относящимися к публичным договорам и договорам энергоснабжения (статьи 426, 539 - 548 Гражданского кодекса Российской Федерации).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Описание территорий, не охваченных централизованными системами водоснабжения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территории Шумерлинского муниципального округа централизованная система бытовой канализации отсутствует. В населенных пунктах, не обеспеченных системой канализации преобладающее место отведено выгребным ямам и септикам.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3.5.2. Анализ существующего технического состояния системы водоотведения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3.5.2.1. Анализ эффективности и надежности имеющихся источников водоотведения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Площадные объекты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Сточные воды от жилых домов и общественных зданий отводятся системой самотечных коллекторов на рельеф местности без водочистки.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Общая протяженность канализационных сетей Шумерлинского муниципального округа составляет 6,435 км.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Техническое состояние системы водоотведения характеризуется большой степенью износа сетей до 100% и сооружений и оценивается как удовлетворительное.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Ливневая канализация на территории Шумерлинского муниципального округа отсутствует. Отвод дождевых и талых вод не регулируется и осуществляется в пониженные места существующего рельефа.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Часть жилищного фонда не имеют системы централизованного водоотведения. Накопление бытовых стоков производится в индивидуальные септики и выгреба. Большая часть населения использует выгребные ямы, не соответствующие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водонепроницаемые), что систематически загрязняет водоносные горизонты.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Сброс сточных вод без выполнения надлежащей очистки представляет серьезную угрозу для экологии окружающей среды и для населения Шумерлинского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 наладки и ремонтов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На территории Шумерлинского муниципального округа отсутствуют действующие канализационные очистные сооружения.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Износ канализационных сетей 100 %.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Данные по анализу сточных вод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Системы учета ресурсов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В настоящее время коммерческий учет принимаемых сточных вод от потребителей осуществляется в соответствии с действующим законодательством, количество принятых сточных вод принимается равным количеству потребленной воды. Доля объемов сточных вод, рассчитанная данным способом, составляет 100%. Приборы учета фактического объема сточных вод не установлены.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Расход ресурсов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территории Шумерлинского муниципального округа централизованная система водоотведения отсутствует. В населенных пунктах отвод сточных вод осуществляется в выгребные ямы, надворные туалеты с последующим сбросом на рельеф.</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Принимаем количество бытовых сточных вод, близких по составу к бытовым, подлежащих отведению и биологической очистке в населенных пунктах, не оборудованных централизованной канализационной системой – 100% от водопотребления.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Информация о балансах поступления сточных вод за прошедшие годы отсутствует, проведение ретроспективного анализа не представляется возможным.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Проблемы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Существующие технические и технологические проблемы водоотведения: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небольшой процент населения, обеспеченного системой централизованной канализации;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неконтролируемый сброс в водные источники неочищенных дождевых и талых вод, в связи с отсутствием во многих населенных пунктах централизованной системы дождевой канализации и очистных сооружений поверхностного стока;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отсутствие данных лабораторных анализов качества очистки сточных вод;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отсутствие очистных сооружений хозяйственно-бытовой канализации.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Направления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приведение качества сбрасываемых сточных вод в соответствии с установленными требованиями в д. Шумерля, п. Кабаново, с. Большие Алгаши, с. Русские Алгаши, д. Чувашские Алгаши, п. Мыслец, д. Нижняя Кумашка, д. Петропавловск, д. Торханы, д. Чертаганы, д. Малые Туваны, с. Туваны, с. Ходары, д. Егоркино, с. Юманаи, д. Кадеркино;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строительство КОС в с. Юманаи;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w:t>
      </w:r>
      <w:r w:rsidRPr="00592BA7">
        <w:rPr>
          <w:rFonts w:ascii="Times New Roman" w:hAnsi="Times New Roman" w:cs="Times New Roman"/>
          <w:sz w:val="20"/>
          <w:szCs w:val="20"/>
          <w:lang w:eastAsia="ru-RU"/>
        </w:rPr>
        <w:t>установка узлов учета принимаемых стоков на очистные сооружения.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3.5.2.2. Анализ эффективности и надежности имеющихся сетей,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Линейные объекты водоснабжения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бытовой канализации - самотечная. По самотечным трубопроводам канализации сточные воды отводятся на рельеф местности.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Общая протяженность сетей хозяйственно-бытовой канализации составляет – 6,435 км.</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3.5.2.2.1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608"/>
        <w:gridCol w:w="1007"/>
        <w:gridCol w:w="1082"/>
        <w:gridCol w:w="1462"/>
        <w:gridCol w:w="847"/>
        <w:gridCol w:w="1856"/>
      </w:tblGrid>
      <w:tr w:rsidR="00171D1D" w:rsidRPr="00592BA7" w:rsidTr="00592BA7">
        <w:trPr>
          <w:trHeight w:val="20"/>
        </w:trPr>
        <w:tc>
          <w:tcPr>
            <w:tcW w:w="1010"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Наименование участка (населенного </w:t>
            </w:r>
            <w:r w:rsidRPr="00592BA7">
              <w:rPr>
                <w:rFonts w:ascii="Times New Roman" w:hAnsi="Times New Roman" w:cs="Times New Roman"/>
                <w:sz w:val="20"/>
                <w:szCs w:val="20"/>
                <w:lang w:eastAsia="ru-RU"/>
              </w:rPr>
              <w:lastRenderedPageBreak/>
              <w:t>пункта, улицы)</w:t>
            </w:r>
          </w:p>
        </w:tc>
        <w:tc>
          <w:tcPr>
            <w:tcW w:w="81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Протяженность, м</w:t>
            </w:r>
          </w:p>
        </w:tc>
        <w:tc>
          <w:tcPr>
            <w:tcW w:w="511"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Диаметр, мм</w:t>
            </w:r>
          </w:p>
        </w:tc>
        <w:tc>
          <w:tcPr>
            <w:tcW w:w="549"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Материал труб</w:t>
            </w:r>
          </w:p>
        </w:tc>
        <w:tc>
          <w:tcPr>
            <w:tcW w:w="742"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Год ввода</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в </w:t>
            </w:r>
            <w:r w:rsidRPr="00592BA7">
              <w:rPr>
                <w:rFonts w:ascii="Times New Roman" w:hAnsi="Times New Roman" w:cs="Times New Roman"/>
                <w:sz w:val="20"/>
                <w:szCs w:val="20"/>
                <w:lang w:eastAsia="ru-RU"/>
              </w:rPr>
              <w:lastRenderedPageBreak/>
              <w:t>эксплуатацию</w:t>
            </w:r>
          </w:p>
        </w:tc>
        <w:tc>
          <w:tcPr>
            <w:tcW w:w="43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Износ %</w:t>
            </w:r>
          </w:p>
        </w:tc>
        <w:tc>
          <w:tcPr>
            <w:tcW w:w="942"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Балансодержатель</w:t>
            </w:r>
          </w:p>
        </w:tc>
      </w:tr>
      <w:tr w:rsidR="00171D1D" w:rsidRPr="00592BA7" w:rsidTr="00592BA7">
        <w:trPr>
          <w:trHeight w:val="20"/>
        </w:trPr>
        <w:tc>
          <w:tcPr>
            <w:tcW w:w="1010"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с. Бол. Алгаши</w:t>
            </w:r>
          </w:p>
        </w:tc>
        <w:tc>
          <w:tcPr>
            <w:tcW w:w="81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0,654</w:t>
            </w:r>
          </w:p>
        </w:tc>
        <w:tc>
          <w:tcPr>
            <w:tcW w:w="511"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549"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742"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1985</w:t>
            </w:r>
          </w:p>
        </w:tc>
        <w:tc>
          <w:tcPr>
            <w:tcW w:w="43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942"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МУП «ЮЖКХ»</w:t>
            </w:r>
          </w:p>
        </w:tc>
      </w:tr>
      <w:tr w:rsidR="00171D1D" w:rsidRPr="00592BA7" w:rsidTr="00592BA7">
        <w:trPr>
          <w:trHeight w:val="20"/>
        </w:trPr>
        <w:tc>
          <w:tcPr>
            <w:tcW w:w="1010"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 Русс Алгаши</w:t>
            </w:r>
          </w:p>
        </w:tc>
        <w:tc>
          <w:tcPr>
            <w:tcW w:w="816"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1,67</w:t>
            </w:r>
          </w:p>
        </w:tc>
        <w:tc>
          <w:tcPr>
            <w:tcW w:w="511"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549"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742" w:type="pc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1989</w:t>
            </w:r>
          </w:p>
        </w:tc>
        <w:tc>
          <w:tcPr>
            <w:tcW w:w="43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94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«ЮЖКХ»</w:t>
            </w:r>
          </w:p>
        </w:tc>
      </w:tr>
      <w:tr w:rsidR="00171D1D" w:rsidRPr="00592BA7" w:rsidTr="00592BA7">
        <w:trPr>
          <w:trHeight w:val="20"/>
        </w:trPr>
        <w:tc>
          <w:tcPr>
            <w:tcW w:w="101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 Ходары</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2,836</w:t>
            </w:r>
          </w:p>
        </w:tc>
        <w:tc>
          <w:tcPr>
            <w:tcW w:w="51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742"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1985</w:t>
            </w:r>
          </w:p>
        </w:tc>
        <w:tc>
          <w:tcPr>
            <w:tcW w:w="43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94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«ЮЖКХ»</w:t>
            </w:r>
          </w:p>
        </w:tc>
      </w:tr>
      <w:tr w:rsidR="00171D1D" w:rsidRPr="00592BA7" w:rsidTr="00592BA7">
        <w:trPr>
          <w:trHeight w:val="20"/>
        </w:trPr>
        <w:tc>
          <w:tcPr>
            <w:tcW w:w="101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 Юманаи</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1,275</w:t>
            </w:r>
          </w:p>
        </w:tc>
        <w:tc>
          <w:tcPr>
            <w:tcW w:w="51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54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742"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1982</w:t>
            </w:r>
          </w:p>
        </w:tc>
        <w:tc>
          <w:tcPr>
            <w:tcW w:w="430"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н/д</w:t>
            </w:r>
          </w:p>
        </w:tc>
        <w:tc>
          <w:tcPr>
            <w:tcW w:w="94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«ЮЖКХ»</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Резервирование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Резервирование канализационных сетей отсутствует.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Применяемые графики работы и их обоснованность</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Применяемый график работы системы водоотведения – круглосуточный. Обоснованность подобного графика работы объясняется выполнением требований бесперебойного отведения сточных вод от потребителей.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эксплуатации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Охват населения централизованной системой водоотведения составляет 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диспетчеризации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Установка систем диспетчеризации, телемеханизации и автоматизированных системах управления режимами водоотведения имеет значительный технологический и экономический эффект. На данный момент наиболее актуальным является автоматизация и диспетчеризация канализационных насосных станций.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Система диспетчеризации канализационно-насосных станций предназначена для автоматического, ручного или дистанционного управления оборудованием КНС, контроля состояния оборудования и технологических параметров с центрального (или локального) диспетчерского пункта посредством кабельной линии связи или GSM канала, а также трансляции основных параметров работы на удаленный пульт диспетчерской сигнализации.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Система диспетчеризации КНС обеспечивает выполнение следующих функций: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контроль состояния уровня стоков;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автоматическое, ручное или дистанционное управление насосами КНС в соответствии с измеренным уровнем стоков и индивидуальными установками работы каждого насоса, при этом имеется возможность автоматической смены установок для соблюдения равномерности использования насосов;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контроль уровня наполнения дренажного приямка и управление дренажным насосом;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функцию пожарной сигнализации;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 xml:space="preserve">функцию охранной сигнализации;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включение звуковой и световой сигнализации при возникновении аварийных ситуаций;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немедленную передачу аварийной информации на пульт диспетчерской сигнализации и в центральный диспетчерский пункт.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населенных пунктах Шумерлинского муниципального округа, где предусматривается дальнейшая модернизация и новое строительство системы централизованного водоотведения, необходимо предусмотреть внедрение системы телемеханики и автоматизированной системы управления технологическими процессами с реконструкцией КИП и А насосных станций и очистных сооружений.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Проблемы: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w:t>
      </w:r>
      <w:r w:rsidRPr="00592BA7">
        <w:rPr>
          <w:rFonts w:ascii="Times New Roman" w:hAnsi="Times New Roman" w:cs="Times New Roman"/>
          <w:sz w:val="20"/>
          <w:szCs w:val="20"/>
        </w:rPr>
        <w:tab/>
        <w:t>высокий износ сетей водоотведения на территории Шумерлинского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Требуемые мероприятия: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реконструкция канализационных коллекторов.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3.5.2.3. Анализ зон действия объектов водоотведения и их рациональности,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поселения. По системе, состоящей из трубопроводов, каналов, коллекторов общей протяженностью 6,435 км отводятся самотёком на рельеф местности.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условиях экономии воды и ежегодного увеличения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канализационных сетей и очистных сооружений. Поэтому особое внимание необходимо уделить их реконструкции и модернизации. Наиболее экономичным решением является применение бестраншейных методов ремонта и восстановления трубопроводов. Освоен новый метод ремонта трубопроводов большого диаметра «труба в трубе», позволяющий вернуть в эксплуатацию потерявшие работоспособность трубопроводы, обеспечить им стабильную пропускную способность на длительный срок (50 лет и более).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 эксплуатации очистных сооружений канализации наиболее чувствительными к различным дестабилизирующим факторам являются сооружения биологической очистки.  Основные причины, приводящие к нарушению биохимических процессов при эксплуатации канализационных очистных сооружений: перебои в энергоснабжении; поступление токсичных веществ, ингибирующих процесс биологической очистки. Опыт эксплуатации сооружений в различных условиях позволяет оценить воздействие вышеперечисленных факторов и принять меры, обеспечивающие надежность работы очистных сооружений. 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Реализуя комплекс мероприятий, направленных на повышение надежности системы водоотведения, обеспечена устойчивая работа систем канализации поселения.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Безопасность и надежность очистных сооружений обеспечивается: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строгим соблюдением технологических регламентов;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регулярным обучением и повышением квалификации работников;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контролем за ходом технологического процесса;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регулярным мониторингом состояния вод, сбрасываемых в водоемы, с целью недопущения отклонений от установленных параметров;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регулярным мониторингом существующих технологий очистки сточных вод;</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внедрением рационализаторских и инновационных предложений в части повышения эффективности очистки сточных вод, использования высушенного осадка сточных вод.</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3.5.2.4. Анализ имеющихся резервов и дефицитов мощности в системе водоотведения и ожидаемых резервов, и дефицитов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Перспективная схема водоотведения учитывает развитие Шумерлинского муниципального округа, его первоочередную и перспективную застройки, исходя из увеличения степени благоустройства жилых зданий, развития производственных, рекреационных и общественно-деловых центров.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Перспективная система водоотведения предусматривает строительство единой централизованной системы, в которую будут поступать хозяйственно- бытовые и промышленные стоки, прошедшие предварительную очистку на локальных очистных сооружениях до ПДК, допустимых к сбросу в сеть. Для поселения принята неполная раздельная система водоотведения с учетом рельефа местности.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территории Шумерлинского муниципального округа предлагается строительство очистных сооружений полной биологической очистки, строительство канализационных очистных сооружений полной биологической очистки с доочисткой сточных вод и механическим обезвоживанием осадка во всех бассейнах канализования, а также строительство компактных очистных сооружений биологической очистки малой производительности на площадках планируемой индивидуальной жилой застройки.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Состав и характеристика, а также местоположение производственных объектов системы водоотведения определяются на последующих стадиях проектирования. Площадки планируемых объектов канализования, располагаемые рядом, следует объединять в единые системы хозяйственно- бытовой канализации.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обеспечения отвода и очистки бытовых стоков на территории Шумерлинского муниципального округа предусматриваются следующие мероприятия: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для отвода бытовых сточных вод от зданий запроектировать самотечные сети канализации из асбестоцементных трубопроводов по ГОСТ 31416-2009 диаметром 150-300 мм или полиэтиленовых по ГОСТ 18599-2001. При перекачке сточных вод предусматривать напорные сети канализации из напорных полиэтиленовых трубопроводов по ГОСТ 18599-2001 диаметром 63- 75-90 мм. На сети самотечной канализации устраиваются смотровые железобетонные колодцы на расстоянии 35-50 метров в зависимости от диаметра трубопроводов. При сбросе сточных вод из напорных трубопроводов в самотечные коллекторы устраиваются колодцы-гасители напора;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при выборе площадок под размещение новых сооружений обеспечить соблюдение санитарно-защитных зон от них в соответствии с СанПиН 2.2.1/2.1.1.1200-03 «Санитарно-защитные зоны и санитарная классификация предприятий, сооружений и иных объектов» и учесть наличие согласованных мест выпуска очищенных стоков;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общественная и усадебная застройка проектируется с централизованным водоснабжением, в поселении подключена к существующим очистным сооружениям биологической очистки;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утилизация образующегося осадка на площадках канализационных очистных сооружений;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подключение всей существующей и планируемой застройки к очистным сооружениям путем строительства самотечных сетей канализации.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3.4.2.5. Анализ показателей готовности системы водоотведения,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территории Шумерлинского муниципального округа централизованная система водоотведения отсутствует. В населенных пунктах отвод сточных вод осуществляется в выгребные ямы, надворные туалеты с последующим сбросом на рельеф.</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Канализационные очистные сооружения.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Канализационная насосная станция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отсутствуют.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3.4.2.6. Воздействие на окружающую среду,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На территории Шумерлинского муниципального округа централизованная система водоотведения отсутствует. В населенных пунктах отвод сточных вод осуществляется в выгребные ямы, надворные туалеты с последующим сбросом на рельеф.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Сброс неочищенных сточных вод на рельеф и в водные объекты оказывает негативное воздействие на окружающую среду, на физические и химические свойства воды на водосборных площадях,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Сброс неочищенных стоков наносит вред животному и растительному миру и приводит к одному из наиболее опасных видов деградации водосборных площадей.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Значительные территории Шумерлинского муниципального округа не имеют централизованной системы водоотведения хозяйственно - бытовых стоков, системы ливневой канализации, поэтому применяются выгребные ямы и септики. В связи с этим, возможно загрязнение поверхностных и подземных вод, почв, нет возможности организовать учет количества стоков.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территории Шумерлинского муниципального округа отсутствуют очистные сооружения канализации.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3.4.3. Анализ финансового состояния организаций коммунального комплекса, тарифов на коммунальные ресурсы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3.4.3.1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Утвержденные тарифы в сфере водоотведения</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1297"/>
        <w:gridCol w:w="1509"/>
        <w:gridCol w:w="1441"/>
        <w:gridCol w:w="1732"/>
      </w:tblGrid>
      <w:tr w:rsidR="00171D1D" w:rsidRPr="00592BA7" w:rsidTr="00592BA7">
        <w:trPr>
          <w:trHeight w:val="315"/>
        </w:trPr>
        <w:tc>
          <w:tcPr>
            <w:tcW w:w="1966" w:type="pct"/>
            <w:shd w:val="clear" w:color="auto" w:fill="auto"/>
            <w:noWrap/>
            <w:vAlign w:val="bottom"/>
            <w:hideMark/>
          </w:tcPr>
          <w:p w:rsidR="00171D1D" w:rsidRPr="00592BA7" w:rsidRDefault="00171D1D" w:rsidP="00592BA7">
            <w:pPr>
              <w:jc w:val="both"/>
              <w:rPr>
                <w:rFonts w:ascii="Times New Roman" w:hAnsi="Times New Roman" w:cs="Times New Roman"/>
                <w:sz w:val="20"/>
                <w:szCs w:val="20"/>
                <w:lang w:eastAsia="ru-RU"/>
              </w:rPr>
            </w:pPr>
          </w:p>
        </w:tc>
        <w:tc>
          <w:tcPr>
            <w:tcW w:w="3034" w:type="pct"/>
            <w:gridSpan w:val="4"/>
            <w:shd w:val="clear" w:color="auto" w:fill="auto"/>
            <w:vAlign w:val="bottom"/>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руб./ 1 куб.метр </w:t>
            </w:r>
          </w:p>
        </w:tc>
      </w:tr>
      <w:tr w:rsidR="00171D1D" w:rsidRPr="00592BA7" w:rsidTr="00592BA7">
        <w:trPr>
          <w:trHeight w:val="600"/>
        </w:trPr>
        <w:tc>
          <w:tcPr>
            <w:tcW w:w="1966"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 регулируемой организации</w:t>
            </w:r>
          </w:p>
        </w:tc>
        <w:tc>
          <w:tcPr>
            <w:tcW w:w="658"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Тарифы на 31.12.2023</w:t>
            </w:r>
          </w:p>
        </w:tc>
        <w:tc>
          <w:tcPr>
            <w:tcW w:w="766"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Тарифы с 01.01.2024 по 30.06.2024</w:t>
            </w:r>
          </w:p>
        </w:tc>
        <w:tc>
          <w:tcPr>
            <w:tcW w:w="731"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Тарифы с 01.07.2024 по 31.12.2024</w:t>
            </w:r>
          </w:p>
        </w:tc>
        <w:tc>
          <w:tcPr>
            <w:tcW w:w="879" w:type="pct"/>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Изменение тарифа с 01.07.2024 к 31.12.2023, в %</w:t>
            </w:r>
          </w:p>
        </w:tc>
      </w:tr>
      <w:tr w:rsidR="00171D1D" w:rsidRPr="00592BA7" w:rsidTr="00592BA7">
        <w:trPr>
          <w:trHeight w:val="517"/>
        </w:trPr>
        <w:tc>
          <w:tcPr>
            <w:tcW w:w="1966"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658"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766"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731"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79" w:type="pct"/>
            <w:vMerge/>
            <w:vAlign w:val="center"/>
            <w:hideMark/>
          </w:tcPr>
          <w:p w:rsidR="00171D1D" w:rsidRPr="00592BA7" w:rsidRDefault="00171D1D" w:rsidP="00592BA7">
            <w:pPr>
              <w:jc w:val="both"/>
              <w:rPr>
                <w:rFonts w:ascii="Times New Roman" w:hAnsi="Times New Roman" w:cs="Times New Roman"/>
                <w:sz w:val="20"/>
                <w:szCs w:val="20"/>
                <w:lang w:eastAsia="ru-RU"/>
              </w:rPr>
            </w:pPr>
          </w:p>
        </w:tc>
      </w:tr>
      <w:tr w:rsidR="00171D1D" w:rsidRPr="00592BA7" w:rsidTr="00592BA7">
        <w:trPr>
          <w:trHeight w:val="300"/>
        </w:trPr>
        <w:tc>
          <w:tcPr>
            <w:tcW w:w="1966"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МУП «Юманайское ЖКХ»</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rPr>
              <w:t xml:space="preserve"> </w:t>
            </w:r>
            <w:r w:rsidRPr="00592BA7">
              <w:rPr>
                <w:rFonts w:ascii="Times New Roman" w:hAnsi="Times New Roman" w:cs="Times New Roman"/>
                <w:sz w:val="20"/>
                <w:szCs w:val="20"/>
                <w:lang w:eastAsia="ru-RU"/>
              </w:rPr>
              <w:t>(без доп. НДС)</w:t>
            </w:r>
          </w:p>
        </w:tc>
        <w:tc>
          <w:tcPr>
            <w:tcW w:w="658" w:type="pct"/>
            <w:shd w:val="clear" w:color="auto" w:fill="auto"/>
            <w:noWrap/>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26,90</w:t>
            </w:r>
          </w:p>
        </w:tc>
        <w:tc>
          <w:tcPr>
            <w:tcW w:w="766"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26,90</w:t>
            </w:r>
          </w:p>
        </w:tc>
        <w:tc>
          <w:tcPr>
            <w:tcW w:w="731"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27,29</w:t>
            </w:r>
          </w:p>
        </w:tc>
        <w:tc>
          <w:tcPr>
            <w:tcW w:w="879" w:type="pc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101,4</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Действующие нормативы водоотведения утверждены Постановлением Кабинетом министров Чувашской Республики от 4 сентября 2012 года N 370 «Об утверждении нормативов потребления коммунальных услуг по холодному и горячему водоснабжению, водоотведению и нормативов потребления холодной воды, горячей воды, отведения сточных вод в целях содержания общего имущества в многоквартирном доме на территории Чувашской Республики».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Удельное среднесуточное водоотведение населенных пунктов и комплексов отдыха принимается в соответствии с ВСН 23-75, нормативов государственных социальных стандартов и приведено в таблице 3.4.3.2.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3.4.3.2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1"/>
        <w:gridCol w:w="2034"/>
        <w:gridCol w:w="2438"/>
      </w:tblGrid>
      <w:tr w:rsidR="00171D1D" w:rsidRPr="00592BA7" w:rsidTr="00592BA7">
        <w:trPr>
          <w:tblHeade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Потребители</w:t>
            </w:r>
          </w:p>
        </w:tc>
        <w:tc>
          <w:tcPr>
            <w:tcW w:w="103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Единица измерения</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Удельное водоотведение</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Рабочие поселки</w:t>
            </w:r>
          </w:p>
        </w:tc>
        <w:tc>
          <w:tcPr>
            <w:tcW w:w="103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225</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Поселения </w:t>
            </w:r>
            <w:r w:rsidRPr="00592BA7">
              <w:rPr>
                <w:rFonts w:ascii="Times New Roman" w:hAnsi="Times New Roman" w:cs="Times New Roman"/>
                <w:sz w:val="20"/>
                <w:szCs w:val="20"/>
                <w:lang w:val="en-US"/>
              </w:rPr>
              <w:t>I</w:t>
            </w:r>
            <w:r w:rsidRPr="00592BA7">
              <w:rPr>
                <w:rFonts w:ascii="Times New Roman" w:hAnsi="Times New Roman" w:cs="Times New Roman"/>
                <w:sz w:val="20"/>
                <w:szCs w:val="20"/>
              </w:rPr>
              <w:t xml:space="preserve"> и </w:t>
            </w:r>
            <w:r w:rsidRPr="00592BA7">
              <w:rPr>
                <w:rFonts w:ascii="Times New Roman" w:hAnsi="Times New Roman" w:cs="Times New Roman"/>
                <w:sz w:val="20"/>
                <w:szCs w:val="20"/>
                <w:lang w:val="en-US"/>
              </w:rPr>
              <w:t>II</w:t>
            </w:r>
            <w:r w:rsidRPr="00592BA7">
              <w:rPr>
                <w:rFonts w:ascii="Times New Roman" w:hAnsi="Times New Roman" w:cs="Times New Roman"/>
                <w:sz w:val="20"/>
                <w:szCs w:val="20"/>
              </w:rPr>
              <w:t xml:space="preserve"> типов</w:t>
            </w:r>
          </w:p>
        </w:tc>
        <w:tc>
          <w:tcPr>
            <w:tcW w:w="103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Поселения </w:t>
            </w:r>
            <w:r w:rsidRPr="00592BA7">
              <w:rPr>
                <w:rFonts w:ascii="Times New Roman" w:hAnsi="Times New Roman" w:cs="Times New Roman"/>
                <w:sz w:val="20"/>
                <w:szCs w:val="20"/>
                <w:lang w:val="en-US"/>
              </w:rPr>
              <w:t>III</w:t>
            </w:r>
            <w:r w:rsidRPr="00592BA7">
              <w:rPr>
                <w:rFonts w:ascii="Times New Roman" w:hAnsi="Times New Roman" w:cs="Times New Roman"/>
                <w:sz w:val="20"/>
                <w:szCs w:val="20"/>
              </w:rPr>
              <w:t xml:space="preserve"> типа</w:t>
            </w:r>
          </w:p>
        </w:tc>
        <w:tc>
          <w:tcPr>
            <w:tcW w:w="103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120</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Рядовые поселения</w:t>
            </w:r>
          </w:p>
        </w:tc>
        <w:tc>
          <w:tcPr>
            <w:tcW w:w="103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25-70</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Учреждения отдыха:</w:t>
            </w:r>
          </w:p>
        </w:tc>
        <w:tc>
          <w:tcPr>
            <w:tcW w:w="1032" w:type="pct"/>
            <w:vAlign w:val="center"/>
          </w:tcPr>
          <w:p w:rsidR="00171D1D" w:rsidRPr="00592BA7" w:rsidRDefault="00171D1D" w:rsidP="00592BA7">
            <w:pPr>
              <w:jc w:val="both"/>
              <w:rPr>
                <w:rFonts w:ascii="Times New Roman" w:hAnsi="Times New Roman" w:cs="Times New Roman"/>
                <w:sz w:val="20"/>
                <w:szCs w:val="20"/>
              </w:rPr>
            </w:pPr>
          </w:p>
        </w:tc>
        <w:tc>
          <w:tcPr>
            <w:tcW w:w="1237" w:type="pct"/>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санатории</w:t>
            </w:r>
          </w:p>
        </w:tc>
        <w:tc>
          <w:tcPr>
            <w:tcW w:w="103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280</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детский отдых</w:t>
            </w:r>
          </w:p>
        </w:tc>
        <w:tc>
          <w:tcPr>
            <w:tcW w:w="103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160</w:t>
            </w:r>
          </w:p>
        </w:tc>
      </w:tr>
      <w:tr w:rsidR="00171D1D" w:rsidRPr="00592BA7" w:rsidTr="00592BA7">
        <w:trPr>
          <w:jc w:val="center"/>
        </w:trPr>
        <w:tc>
          <w:tcPr>
            <w:tcW w:w="273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кратковременный отдых</w:t>
            </w:r>
          </w:p>
        </w:tc>
        <w:tc>
          <w:tcPr>
            <w:tcW w:w="103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л/сут. на 1 человека</w:t>
            </w:r>
          </w:p>
        </w:tc>
        <w:tc>
          <w:tcPr>
            <w:tcW w:w="123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 Система по обращению твердых коммунальных отходов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3.6.1. Описание организационной структуры, формы собственности и системы договоров между организациями, а также с потребителями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3.6.1.1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Перечень организаций, занятых в области обращения с ТКО в Шумерлинском муниципальном округе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2386"/>
        <w:gridCol w:w="3563"/>
      </w:tblGrid>
      <w:tr w:rsidR="00171D1D" w:rsidRPr="00592BA7" w:rsidTr="00592BA7">
        <w:trPr>
          <w:trHeight w:val="20"/>
          <w:jc w:val="center"/>
        </w:trPr>
        <w:tc>
          <w:tcPr>
            <w:tcW w:w="1981" w:type="pct"/>
            <w:shd w:val="clear" w:color="auto" w:fill="auto"/>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 ЮЛ/ИП, обслуживающего объекты</w:t>
            </w:r>
          </w:p>
        </w:tc>
        <w:tc>
          <w:tcPr>
            <w:tcW w:w="1211" w:type="pct"/>
            <w:shd w:val="clear" w:color="auto" w:fill="auto"/>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Номер, дата выдачи лицензии</w:t>
            </w:r>
          </w:p>
        </w:tc>
        <w:tc>
          <w:tcPr>
            <w:tcW w:w="1808" w:type="pct"/>
            <w:shd w:val="clear" w:color="auto" w:fill="auto"/>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Осуществляемый вид деятельности в МО</w:t>
            </w:r>
          </w:p>
        </w:tc>
      </w:tr>
      <w:tr w:rsidR="00171D1D" w:rsidRPr="00592BA7" w:rsidTr="00592BA7">
        <w:trPr>
          <w:trHeight w:val="20"/>
          <w:jc w:val="center"/>
        </w:trPr>
        <w:tc>
          <w:tcPr>
            <w:tcW w:w="1981" w:type="pct"/>
            <w:shd w:val="clear" w:color="auto" w:fill="auto"/>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МУП г. Шумерля «Коммунальник»</w:t>
            </w:r>
          </w:p>
        </w:tc>
        <w:tc>
          <w:tcPr>
            <w:tcW w:w="1211" w:type="pct"/>
            <w:shd w:val="clear" w:color="auto" w:fill="auto"/>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21.0006.15 от 22.12.2015</w:t>
            </w:r>
          </w:p>
        </w:tc>
        <w:tc>
          <w:tcPr>
            <w:tcW w:w="1808" w:type="pct"/>
            <w:shd w:val="clear" w:color="auto" w:fill="auto"/>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Сбор, размещение</w:t>
            </w:r>
          </w:p>
        </w:tc>
      </w:tr>
      <w:tr w:rsidR="00171D1D" w:rsidRPr="00592BA7" w:rsidTr="00592BA7">
        <w:trPr>
          <w:trHeight w:val="20"/>
          <w:jc w:val="center"/>
        </w:trPr>
        <w:tc>
          <w:tcPr>
            <w:tcW w:w="1981" w:type="pct"/>
            <w:shd w:val="clear" w:color="auto" w:fill="auto"/>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ООО "МВК "Экоцентр"</w:t>
            </w:r>
          </w:p>
        </w:tc>
        <w:tc>
          <w:tcPr>
            <w:tcW w:w="1211" w:type="pct"/>
            <w:shd w:val="clear" w:color="auto" w:fill="auto"/>
            <w:hideMark/>
          </w:tcPr>
          <w:p w:rsidR="00171D1D" w:rsidRPr="00592BA7" w:rsidRDefault="00171D1D" w:rsidP="00592BA7">
            <w:pPr>
              <w:jc w:val="both"/>
              <w:rPr>
                <w:rFonts w:ascii="Times New Roman" w:hAnsi="Times New Roman" w:cs="Times New Roman"/>
                <w:sz w:val="20"/>
                <w:szCs w:val="20"/>
                <w:highlight w:val="yellow"/>
                <w:lang w:eastAsia="ru-RU"/>
              </w:rPr>
            </w:pPr>
          </w:p>
        </w:tc>
        <w:tc>
          <w:tcPr>
            <w:tcW w:w="1808" w:type="pct"/>
            <w:shd w:val="clear" w:color="auto" w:fill="auto"/>
            <w:hideMark/>
          </w:tcPr>
          <w:p w:rsidR="00171D1D" w:rsidRPr="00592BA7" w:rsidRDefault="00171D1D" w:rsidP="00592BA7">
            <w:pPr>
              <w:jc w:val="both"/>
              <w:rPr>
                <w:rFonts w:ascii="Times New Roman" w:hAnsi="Times New Roman" w:cs="Times New Roman"/>
                <w:sz w:val="20"/>
                <w:szCs w:val="20"/>
                <w:highlight w:val="yellow"/>
                <w:lang w:eastAsia="ru-RU"/>
              </w:rPr>
            </w:pP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Оплата услуг по обращению с твёрдыми коммунальными отходами осуществляется по установленному тарифу. В муниципальном округе применяется контейнерная система.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Селективный сбор и переработка отходов на территории не осуществляются. Пункты приема вторичного сырья на территории отсутствуют. Утилизация отходов посредством сжигания не производится.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Размещение отходов – На территории Шумерлинского муниципального округа организована система сбора и вывоза твердых бытовых отходов на специализированную городскую свалку г. Шумерля, расположенную северо - западнее д. Шумерля.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Сбор, вывоз и обезвреживание опасных отходов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 выполнении работ по сбору и обезвреживанию биологических отходов соблюдаются требования Ветеринарно-санитарных правил сбора, утилизации и уничтожения биологических отходов.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Медицинские отходы собираются на территориях соответствующих учреждений, в которых они образуются. Единые требования к организации системы сбора, перемещения, дезинфекции, временного хранения отходов в пределах лечебно-профилактических учреждений независимо от их формы собственности и ведомственной подчиненности установлены санитарными правилами.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Юридические лица и индивидуальные предприниматели в случае использования ртутьсодержащих ламп обеспечивают выполнение мероприятий по сбору, обезвреживанию, транспортировке, размещению отходов I - IV классов опасности.</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3.6.2.</w:t>
      </w:r>
      <w:r w:rsidRPr="00592BA7">
        <w:rPr>
          <w:rFonts w:ascii="Times New Roman" w:hAnsi="Times New Roman" w:cs="Times New Roman"/>
          <w:sz w:val="20"/>
          <w:szCs w:val="20"/>
        </w:rPr>
        <w:tab/>
        <w:t>Анализ существующего технического состояния системы по обращению твердых коммунальных отходов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Общее количество контейнерных площадок, расположенных на территории Шумерлинского муниципального округа – 167 шт, их них: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администрации Шумерлинского муниципального образования -136 шт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школы Шумерлинского муниципального образования - 9 шт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кладбище -2 шт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сторонние площадки - 20 шт.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Количество контейнеров, расположенных на территории Шумерлинского муниципального округа – 293 контейнера.</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3.6.3.</w:t>
      </w:r>
      <w:r w:rsidRPr="00592BA7">
        <w:rPr>
          <w:rFonts w:ascii="Times New Roman" w:hAnsi="Times New Roman" w:cs="Times New Roman"/>
          <w:sz w:val="20"/>
          <w:szCs w:val="20"/>
        </w:rPr>
        <w:tab/>
        <w:t>Анализ эффективности и надежности имеющихся объектов по обращению твердых коммунальных отходов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Остаточный ресурс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Остаточный ресурс городской свалки г. Шумерля составляет 23,1%.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Системы учета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Учет ТКО производится количество специальных машин по транспортировке ТКО.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 целью обеспечения санитарно-эпидемиологического благополучия населения Шумерлинского муниципального округа и дальнейшего развития жилищного строительства, необходимо: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создать систему комплексного обращения с твердыми коммунальными отходами на территории Шумерлинского муниципального округа Чувашской Республики, которая позволит утилизировать до конца 2025 года 75 процентов образующихся отходов;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ликвидировать все выявленные несанкционированные свалки в границах населенных пунктов.</w:t>
      </w:r>
    </w:p>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3.6.2.2. Анализ зон действия объектов по обращению твердых коммунальных отходов и их рациональности,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Зона действия объектов по обращению твердых коммунальных отходов действует на всей территории муниципального округа.</w:t>
      </w:r>
    </w:p>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3.6.2.3. Анализ имеющихся резервов и дефицитов мощности в системе по обращению твердых коммунальных отходов и ожидаемых резервов, и дефицитов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Городская свалка г. Шумерля (21:23:390101:18), площадью 5,67 Га, вместимостью 800000 т (использован на 76,9%), мощность 9360 т, регистрационный № в ГРОРО: 21-00028-З-00625-310715</w:t>
      </w:r>
    </w:p>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3.6.2.4. Воздействие на окружающую среду, 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Анализ выбросов, сбросов, шумовых воздействий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В воздушный бассейн района расположения полигона ТБО поступает ряд специфических загрязняющих веществ, опасных для окружающей среды и здоровья человека. Под воздействием микрофлоры в складируемых на свалке ТКО идёт биотермический анаэробный процесс распада органических составляющих. Конечным продуктом этого процесса является биогаз. Перечень наиболее вероятных компонентов биогаза, определённых согласно «Методике расчёта количественных характеристик выбросов загрязняющих веществ в атмосферу от полигонов твёрдых бытовых отходов», приведён в таблице 3.6.2.4.1. </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3.6.2.4.1</w:t>
      </w:r>
    </w:p>
    <w:tbl>
      <w:tblPr>
        <w:tblW w:w="0" w:type="auto"/>
        <w:tblLook w:val="04A0" w:firstRow="1" w:lastRow="0" w:firstColumn="1" w:lastColumn="0" w:noHBand="0" w:noVBand="1"/>
      </w:tblPr>
      <w:tblGrid>
        <w:gridCol w:w="704"/>
        <w:gridCol w:w="4109"/>
        <w:gridCol w:w="2407"/>
        <w:gridCol w:w="2407"/>
      </w:tblGrid>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п/п</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 вещества</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Класс опасности</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ПДК м.р. для населённых мест, мг/м3</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Метан </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Углерод диоксид</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Толуол </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0,06</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Аммиак </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Ксилол </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Углерод оксид</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Азота диоксид </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Формальдегид </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0,035</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Сернистый ангидрид </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Этилбензол </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0,04</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Бензол</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0,3</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Сероводород </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0,008</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w:t>
            </w:r>
          </w:p>
        </w:tc>
        <w:tc>
          <w:tcPr>
            <w:tcW w:w="410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Фенол </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2407"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0,3</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Сбросы и шумовые воздействия отсутствуют.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Как известно, свалка ТБО служит источником пищи синантропным видам — переносчикам инфекции, прежде всего, крысам. Банки, бутылки и прочие ёмкости с остатками органики играют роль ловушек для насекомых.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В целях борьбы с грызунами и насекомыми на свалке регулярно проводятся дератизация и дезинсекция.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Анализ деятельности МУП «Коммунальник» по эксплуатации городской свалки ТБО показал, что реализуемые организацией мероприятия существенно снижают негативное влияние свалки на окружающую среду. Таким образом, можно сделать вывод, что свалка эксплуатируется с соблюдением технических, санитарных норм и правил, надлежащая степень экологической безопасности для окружающей природной среды обеспечена практически полностью.</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Имеющиеся проблемы и направления их решения</w:t>
      </w:r>
    </w:p>
    <w:p w:rsidR="00171D1D" w:rsidRPr="00592BA7" w:rsidRDefault="00171D1D" w:rsidP="00592BA7">
      <w:pPr>
        <w:jc w:val="both"/>
        <w:rPr>
          <w:rFonts w:ascii="Times New Roman" w:hAnsi="Times New Roman" w:cs="Times New Roman"/>
          <w:sz w:val="20"/>
          <w:szCs w:val="20"/>
          <w:highlight w:val="yellow"/>
        </w:rPr>
      </w:pPr>
      <w:r w:rsidRPr="00592BA7">
        <w:rPr>
          <w:rFonts w:ascii="Times New Roman" w:hAnsi="Times New Roman" w:cs="Times New Roman"/>
          <w:sz w:val="20"/>
          <w:szCs w:val="20"/>
        </w:rPr>
        <w:t xml:space="preserve">Территориальной схемой обращения с отходами в Чувашской Республике предусмотрено строительство мусоросортировочного комплекса (МСК с элементами перегрузки) на территории г. Шумерля и рекультивация существующего объекта размещения ТКО. Кроме того, Схемой территориального планирования Чувашской </w:t>
      </w:r>
      <w:r w:rsidRPr="00592BA7">
        <w:rPr>
          <w:rFonts w:ascii="Times New Roman" w:hAnsi="Times New Roman" w:cs="Times New Roman"/>
          <w:sz w:val="20"/>
          <w:szCs w:val="20"/>
        </w:rPr>
        <w:lastRenderedPageBreak/>
        <w:t>Республики, на территории д. Шумерля предусматривается строительство мусороперегрузочной площадки с предварительной сортировкой мощностью 30000 тонн/год.</w:t>
      </w:r>
    </w:p>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3.6.3. Анализ финансового состояния организаций коммунального комплекса, тарифов на коммунальные ресурсы, платежей и задолженности потребителей за предоставленные ресурсы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3.6.3.1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Единый тариф на услуги регионального оператора и плата по обращению с ТКО для населения</w:t>
      </w:r>
    </w:p>
    <w:tbl>
      <w:tblPr>
        <w:tblW w:w="0" w:type="auto"/>
        <w:tblLook w:val="04A0" w:firstRow="1" w:lastRow="0" w:firstColumn="1" w:lastColumn="0" w:noHBand="0" w:noVBand="1"/>
      </w:tblPr>
      <w:tblGrid>
        <w:gridCol w:w="1604"/>
        <w:gridCol w:w="1604"/>
        <w:gridCol w:w="1604"/>
        <w:gridCol w:w="1605"/>
        <w:gridCol w:w="1605"/>
        <w:gridCol w:w="1605"/>
      </w:tblGrid>
      <w:tr w:rsidR="00171D1D" w:rsidRPr="00592BA7" w:rsidTr="00592BA7">
        <w:tc>
          <w:tcPr>
            <w:tcW w:w="1604" w:type="dxa"/>
            <w:vMerge w:val="restar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Категория потребителей</w:t>
            </w:r>
          </w:p>
        </w:tc>
        <w:tc>
          <w:tcPr>
            <w:tcW w:w="4813" w:type="dxa"/>
            <w:gridSpan w:val="3"/>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Размер тарифа, рублей/ куб. м</w:t>
            </w:r>
          </w:p>
        </w:tc>
        <w:tc>
          <w:tcPr>
            <w:tcW w:w="1605" w:type="dxa"/>
            <w:vMerge w:val="restar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Изменение по отношению к декабрю 2023 г</w:t>
            </w:r>
          </w:p>
        </w:tc>
        <w:tc>
          <w:tcPr>
            <w:tcW w:w="1605" w:type="dxa"/>
            <w:vMerge w:val="restar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Изменение по отношению к декабрь2023 г. январю 2024 г.</w:t>
            </w:r>
          </w:p>
        </w:tc>
      </w:tr>
      <w:tr w:rsidR="00171D1D" w:rsidRPr="00592BA7" w:rsidTr="00592BA7">
        <w:tc>
          <w:tcPr>
            <w:tcW w:w="1604" w:type="dxa"/>
            <w:vMerge/>
            <w:vAlign w:val="center"/>
          </w:tcPr>
          <w:p w:rsidR="00171D1D" w:rsidRPr="00592BA7" w:rsidRDefault="00171D1D" w:rsidP="00592BA7">
            <w:pPr>
              <w:jc w:val="both"/>
              <w:rPr>
                <w:rFonts w:ascii="Times New Roman" w:hAnsi="Times New Roman" w:cs="Times New Roman"/>
                <w:sz w:val="20"/>
                <w:szCs w:val="20"/>
              </w:rPr>
            </w:pPr>
          </w:p>
        </w:tc>
        <w:tc>
          <w:tcPr>
            <w:tcW w:w="16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Декабрь 2023 г.</w:t>
            </w:r>
          </w:p>
        </w:tc>
        <w:tc>
          <w:tcPr>
            <w:tcW w:w="16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01.01.2024 по 30.06.2024</w:t>
            </w:r>
          </w:p>
        </w:tc>
        <w:tc>
          <w:tcPr>
            <w:tcW w:w="16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01.07.2024 по 31.12.2024</w:t>
            </w:r>
          </w:p>
        </w:tc>
        <w:tc>
          <w:tcPr>
            <w:tcW w:w="1605" w:type="dxa"/>
            <w:vMerge/>
            <w:vAlign w:val="center"/>
          </w:tcPr>
          <w:p w:rsidR="00171D1D" w:rsidRPr="00592BA7" w:rsidRDefault="00171D1D" w:rsidP="00592BA7">
            <w:pPr>
              <w:jc w:val="both"/>
              <w:rPr>
                <w:rFonts w:ascii="Times New Roman" w:hAnsi="Times New Roman" w:cs="Times New Roman"/>
                <w:sz w:val="20"/>
                <w:szCs w:val="20"/>
              </w:rPr>
            </w:pPr>
          </w:p>
        </w:tc>
        <w:tc>
          <w:tcPr>
            <w:tcW w:w="1605" w:type="dxa"/>
            <w:vMerge/>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c>
          <w:tcPr>
            <w:tcW w:w="16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Единый тариф</w:t>
            </w:r>
          </w:p>
        </w:tc>
        <w:tc>
          <w:tcPr>
            <w:tcW w:w="16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442,62</w:t>
            </w:r>
          </w:p>
        </w:tc>
        <w:tc>
          <w:tcPr>
            <w:tcW w:w="16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437,4</w:t>
            </w:r>
          </w:p>
        </w:tc>
        <w:tc>
          <w:tcPr>
            <w:tcW w:w="16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409,61</w:t>
            </w:r>
          </w:p>
        </w:tc>
        <w:tc>
          <w:tcPr>
            <w:tcW w:w="1605" w:type="dxa"/>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-33 руб. 01 коп. (-7,5 %) </w:t>
            </w:r>
          </w:p>
        </w:tc>
        <w:tc>
          <w:tcPr>
            <w:tcW w:w="1605" w:type="dxa"/>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-27 руб. 79 коп. (-6,4 %)</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3.6.3.2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Нормативы накопления твердых коммунальных отходов</w:t>
      </w:r>
    </w:p>
    <w:tbl>
      <w:tblPr>
        <w:tblW w:w="0" w:type="auto"/>
        <w:tblLook w:val="04A0" w:firstRow="1" w:lastRow="0" w:firstColumn="1" w:lastColumn="0" w:noHBand="0" w:noVBand="1"/>
      </w:tblPr>
      <w:tblGrid>
        <w:gridCol w:w="2406"/>
        <w:gridCol w:w="2976"/>
        <w:gridCol w:w="2126"/>
        <w:gridCol w:w="2119"/>
      </w:tblGrid>
      <w:tr w:rsidR="00171D1D" w:rsidRPr="00592BA7" w:rsidTr="00592BA7">
        <w:tc>
          <w:tcPr>
            <w:tcW w:w="2406" w:type="dxa"/>
            <w:vMerge w:val="restar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Категория потребителей</w:t>
            </w:r>
          </w:p>
        </w:tc>
        <w:tc>
          <w:tcPr>
            <w:tcW w:w="7221" w:type="dxa"/>
            <w:gridSpan w:val="3"/>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Нормативы накопления ТКО, м3 на 1 проживающего (в год)</w:t>
            </w:r>
          </w:p>
        </w:tc>
      </w:tr>
      <w:tr w:rsidR="00171D1D" w:rsidRPr="00592BA7" w:rsidTr="00592BA7">
        <w:tc>
          <w:tcPr>
            <w:tcW w:w="2406" w:type="dxa"/>
            <w:vMerge/>
            <w:vAlign w:val="center"/>
          </w:tcPr>
          <w:p w:rsidR="00171D1D" w:rsidRPr="00592BA7" w:rsidRDefault="00171D1D" w:rsidP="00592BA7">
            <w:pPr>
              <w:jc w:val="both"/>
              <w:rPr>
                <w:rFonts w:ascii="Times New Roman" w:hAnsi="Times New Roman" w:cs="Times New Roman"/>
                <w:sz w:val="20"/>
                <w:szCs w:val="20"/>
              </w:rPr>
            </w:pPr>
          </w:p>
        </w:tc>
        <w:tc>
          <w:tcPr>
            <w:tcW w:w="2976"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01.01.2024 по 25.06.2024</w:t>
            </w:r>
          </w:p>
        </w:tc>
        <w:tc>
          <w:tcPr>
            <w:tcW w:w="4245" w:type="dxa"/>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26.06.2024 по 31.12.2024</w:t>
            </w:r>
          </w:p>
        </w:tc>
      </w:tr>
      <w:tr w:rsidR="00171D1D" w:rsidRPr="00592BA7" w:rsidTr="00592BA7">
        <w:tc>
          <w:tcPr>
            <w:tcW w:w="2406" w:type="dxa"/>
            <w:vMerge w:val="restar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Городское население</w:t>
            </w:r>
          </w:p>
        </w:tc>
        <w:tc>
          <w:tcPr>
            <w:tcW w:w="2976" w:type="dxa"/>
            <w:vMerge w:val="restar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1,97</w:t>
            </w:r>
          </w:p>
        </w:tc>
        <w:tc>
          <w:tcPr>
            <w:tcW w:w="2126"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МКД</w:t>
            </w:r>
          </w:p>
        </w:tc>
        <w:tc>
          <w:tcPr>
            <w:tcW w:w="211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1,75</w:t>
            </w:r>
          </w:p>
        </w:tc>
      </w:tr>
      <w:tr w:rsidR="00171D1D" w:rsidRPr="00592BA7" w:rsidTr="00592BA7">
        <w:tc>
          <w:tcPr>
            <w:tcW w:w="2406" w:type="dxa"/>
            <w:vMerge/>
            <w:vAlign w:val="center"/>
          </w:tcPr>
          <w:p w:rsidR="00171D1D" w:rsidRPr="00592BA7" w:rsidRDefault="00171D1D" w:rsidP="00592BA7">
            <w:pPr>
              <w:jc w:val="both"/>
              <w:rPr>
                <w:rFonts w:ascii="Times New Roman" w:hAnsi="Times New Roman" w:cs="Times New Roman"/>
                <w:sz w:val="20"/>
                <w:szCs w:val="20"/>
              </w:rPr>
            </w:pPr>
          </w:p>
        </w:tc>
        <w:tc>
          <w:tcPr>
            <w:tcW w:w="2976" w:type="dxa"/>
            <w:vMerge/>
            <w:vAlign w:val="center"/>
          </w:tcPr>
          <w:p w:rsidR="00171D1D" w:rsidRPr="00592BA7" w:rsidRDefault="00171D1D" w:rsidP="00592BA7">
            <w:pPr>
              <w:jc w:val="both"/>
              <w:rPr>
                <w:rFonts w:ascii="Times New Roman" w:hAnsi="Times New Roman" w:cs="Times New Roman"/>
                <w:sz w:val="20"/>
                <w:szCs w:val="20"/>
              </w:rPr>
            </w:pPr>
          </w:p>
        </w:tc>
        <w:tc>
          <w:tcPr>
            <w:tcW w:w="2126"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ИЖС</w:t>
            </w:r>
          </w:p>
        </w:tc>
        <w:tc>
          <w:tcPr>
            <w:tcW w:w="211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2,0411</w:t>
            </w:r>
          </w:p>
        </w:tc>
      </w:tr>
      <w:tr w:rsidR="00171D1D" w:rsidRPr="00592BA7" w:rsidTr="00592BA7">
        <w:tc>
          <w:tcPr>
            <w:tcW w:w="2406" w:type="dxa"/>
            <w:vMerge w:val="restar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Сельское население </w:t>
            </w:r>
          </w:p>
        </w:tc>
        <w:tc>
          <w:tcPr>
            <w:tcW w:w="2976" w:type="dxa"/>
            <w:vMerge w:val="restar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1,57</w:t>
            </w:r>
          </w:p>
        </w:tc>
        <w:tc>
          <w:tcPr>
            <w:tcW w:w="2126"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МКД</w:t>
            </w:r>
          </w:p>
        </w:tc>
        <w:tc>
          <w:tcPr>
            <w:tcW w:w="211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1,75</w:t>
            </w:r>
          </w:p>
        </w:tc>
      </w:tr>
      <w:tr w:rsidR="00171D1D" w:rsidRPr="00592BA7" w:rsidTr="00592BA7">
        <w:tc>
          <w:tcPr>
            <w:tcW w:w="2406" w:type="dxa"/>
            <w:vMerge/>
            <w:vAlign w:val="center"/>
          </w:tcPr>
          <w:p w:rsidR="00171D1D" w:rsidRPr="00592BA7" w:rsidRDefault="00171D1D" w:rsidP="00592BA7">
            <w:pPr>
              <w:jc w:val="both"/>
              <w:rPr>
                <w:rFonts w:ascii="Times New Roman" w:hAnsi="Times New Roman" w:cs="Times New Roman"/>
                <w:sz w:val="20"/>
                <w:szCs w:val="20"/>
              </w:rPr>
            </w:pPr>
          </w:p>
        </w:tc>
        <w:tc>
          <w:tcPr>
            <w:tcW w:w="2976" w:type="dxa"/>
            <w:vMerge/>
            <w:vAlign w:val="center"/>
          </w:tcPr>
          <w:p w:rsidR="00171D1D" w:rsidRPr="00592BA7" w:rsidRDefault="00171D1D" w:rsidP="00592BA7">
            <w:pPr>
              <w:jc w:val="both"/>
              <w:rPr>
                <w:rFonts w:ascii="Times New Roman" w:hAnsi="Times New Roman" w:cs="Times New Roman"/>
                <w:sz w:val="20"/>
                <w:szCs w:val="20"/>
              </w:rPr>
            </w:pPr>
          </w:p>
        </w:tc>
        <w:tc>
          <w:tcPr>
            <w:tcW w:w="2126"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ИЖС</w:t>
            </w:r>
          </w:p>
        </w:tc>
        <w:tc>
          <w:tcPr>
            <w:tcW w:w="2119"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2,0411</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4 Характеристика состояния и проблем в реализации энергоресурсосбережения и учета и сбора информации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 Анализ состояния энергоресурсосбережения в муниципальном округе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Постановлением Администрации Шумерлинского муниципального округа от 25.10.2022 №871, утверждена муниципальная программа Шумерлинского муниципального округа Чувашской Республики «Энергосбережение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Цели муниципальной программы: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Задачи муниципальной программы: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определение потенциала энергосбережения в промышленном секторе с последующим снижением энергоемкости производимой продукции;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увеличение использования в качестве источников энергии вторичных энергетических ресурсов и (или) возобновляемых источников энергии;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снижение затрат электрической энергии на уличное освещение путем внедрения энергоэффективных источников освещения;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Ожидаемые результаты реализации Муниципальной программы: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формирование действующего механизма управления потреблением топливно-энергетических ресурсов, их учет, экономия, нормирование и лимитирование муниципальными бюджетными организациями всех уровней и сокращение затрат на оплату коммунальных ресурсов;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снижение затрат на энергопотребление организаций бюджетной сферы, населения и предприятий муниципального округа в результате реализации энергосберегающих мероприятий;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создание условий для развития рынка товаров и услуг в сфере энергосбережения.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Направление развития энергосбережения и повышения энергетической эффективности в муниципальном секторе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Шумерлинском муниципальном округе Чувашской Республики насчитывается суммарно 15 бюджетных учреждений осуществляющих свою деятельность в 18 здания (строениях, сооружениях). Без наличия соответствующего приборного обеспечения учета потребляемых энергоресурсов невозможно реализация комплексной программы по энергосбережению, соответственно 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оплата.Следующее направление развития – достижение снижения потребления топливно-энергетических ресурсов в сопоставимых условиях.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Направление развития энергосбережения и повышения энергетической эффективности жилищном фонде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Жилой фонд в Шумерлинском муниципальном округе Чувашской Республики представлен 15 многоквартирным жилым домом и 5 388 индивидуальным жилым домостроением.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Первое направление развития энергосбережения и повышения энергетической эффективности в жилищном фонде определено задачей по упорядочиванию расчетов за электрическую, тепловую энергию и водоснабжение, потребляемые жилыми домами, находящимися на территории Шумерлинского муниципального округа Чувашской Республики, а также в целях стимулирования потребителей к сбережению тепловой, электрической энергии и воды устанавливаются общедомовые и индивидуальные приборы учета топливно-энергетических ресурсов.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Следующее направление Муниципальной программы по данному сектору определяется необходимостью в повышении количества энергоэффективных капитальных ремонтов, увеличением контроля органами местного самоуправления над застройщиками и организациями проводящими капитальный ремонт с целью увеличения количества многоквартирных домов имеющих класс энергетической эффективности «В» и выше.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энергоэффективных мероприятий.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Заключительное направление определено необходимостью выработки системной политики в области энергосбережения в жилищном фонде, что подразумевают под собой реализацию конкретных беззатратных мероприятий и разработку ряда нормативных документов. Например по данному направлению предполагается проведение энергетического мониторинга использования тепловой, электрической энергии, природного газа и воды в жилищном фонде, введение социальной нормы потребления энергетических ресурсов и дифференцированных цен (тарифов), 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 и так далее (конкретный перечень мероприятий приведен в соответствующем приложении).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Направление развития энергосбережения и повышения энергетической эффективности в коммунальной инфраструктуре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существующих программ энергосбережения и повышения энергетической эффективности организаций осуществляющих регулируемые виды деятельности а так же инвестиционных и производственных программ. Вторым направлением в соответствии с Постановлением Правительства РФ от 11 февраля 2021 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определена постоянная работа по выявлению бесхозяйных объектов недвижимого имущества, используемых для передачи энергетических ресурсов и организацией управления данными объектами.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Следующее направление определяет повышение энергетической эффективности источников теплоснабжения, водоснабжения а так же снижение удельных затрат электрической энергии на подготовку, транспортировку воды, водоотведение.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Направление развития энергосбережения и повышения энергетической эффективности в промышленности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Основными потребителями в данном секторе выступают следующие предприятия.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СХПК "КОМБИНАТ" с выпуском основной продукции - зерновые культуры и ориентировочном потреблении топливно-энергетических ресурсов свыше 5 т у.т.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ООО "ТРАДИЦИЯ ВКУСА" с выпуском основной продукции - хлебная продукция и ориентировочном потреблении топливно-энергетических ресурсов свыше 10 т у.т.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ООО "ПРИВОЛЬЕ" с выпуском основной продукции - животноводство и ориентировочном потреблении топливно-энергетических ресурсов свыше 10 т у.т.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реализация которых позволит снизить энергоемкость производимой продукции.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Направление развития энергосбережения и повышения энергетической эффективности в транспортном комплексе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 альтернативных видов моторного топлива - природный газ, газовые смеси, сжиженный углеводородный газ, электрическая энергия вместо бензина и дизельного топлива.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территории Шумерлинского муниципального округа Чувашской Республики в настоящее время функционирует 1 газозаправочная станция, что позволяет реализовать мероприятия отраженные в Муниципальной программе.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Второе направление в данном секторе включает в себя строительство автомобильных станций для зарядки автотранспортных средств с автономным источником электрического питания.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Направление развития энергосбережения и повышения энергетической эффективности в уличном освещении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Данное направление нацелено на целевую замену всех источников уличного освещения на энергоэффективное в соответствии с определениями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Прогнозируемые объемы финансирования мероприятий Муниципальной программы в 2022–2035 годах составляют 30969,2 тыс. рублей, в том числе: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2022 году – 0,0 тыс. рублей;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2023 году - 331,7 тыс. рублей;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2024 году - 956,4 тыс. рублей;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2025 году - 988,5 тыс. рублей;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2026 - 2030 году - 7846,9 тыс. рублей;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2031 - 2035 году - 20845,7 тыс. рублей.</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 Анализ состояния учета потребления ресурсов, используемых приборов учета и программно-аппаратных комплексов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соответствии с требованиями Федерального закона от 23 ноября 2009года №261-ФЗ «Об энергосбережении и о повышении энергетической эффективности, и о внесении изменений в отдельные законодательные акты Российской Федерации»,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Правовое регулирование в области энергосбережения и повышения энергетической эффективности основывается на следующих принципах: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эффективное и рациональное использование энергетических ресурсов;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поддержка и стимулирование энергосбережения и повышения энергетической эффективности;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системность и комплексность проведения мероприятий по энергосбережению и повышению энергетической эффективности;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планирование энергосбережения и повышения энергетической эффективности.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Полномочиями в области энергосбережения и повышения энергетической эффективности наделены органы государственной власти Российской Федерации, органы государственной власти субъектов Российской Федерации, органы местного самоуправления.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К полномочиям органов местного самоуправления в области энергосбережения и повышения энергетической эффективности относятся: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координация мероприятий по энергосбережению и повышению энергетической эффективности и контроль за их проведением муниципальными учреждениями.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Анализ состояния учета потребления ресурсов, по данным муниципальной программы «Энергосбережение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 представлен в таблице 4.2.1.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4.2.1.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Анализ состояния учета потребления ресурсов</w:t>
      </w:r>
    </w:p>
    <w:tbl>
      <w:tblPr>
        <w:tblW w:w="0" w:type="auto"/>
        <w:tblLook w:val="04A0" w:firstRow="1" w:lastRow="0" w:firstColumn="1" w:lastColumn="0" w:noHBand="0" w:noVBand="1"/>
      </w:tblPr>
      <w:tblGrid>
        <w:gridCol w:w="704"/>
        <w:gridCol w:w="7918"/>
        <w:gridCol w:w="1005"/>
      </w:tblGrid>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п/п</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Вид услуги</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Значение </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52,8%</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66,7%</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Шумерлинского муниципального </w:t>
            </w:r>
            <w:r w:rsidRPr="00592BA7">
              <w:rPr>
                <w:rFonts w:ascii="Times New Roman" w:hAnsi="Times New Roman" w:cs="Times New Roman"/>
                <w:sz w:val="20"/>
                <w:szCs w:val="20"/>
              </w:rPr>
              <w:lastRenderedPageBreak/>
              <w:t xml:space="preserve">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66,7%</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9</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Чувашской Республики</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98,9%</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28,1%</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76,9%</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79,6%</w:t>
            </w:r>
          </w:p>
        </w:tc>
      </w:tr>
      <w:tr w:rsidR="00171D1D" w:rsidRPr="00592BA7" w:rsidTr="00592BA7">
        <w:tc>
          <w:tcPr>
            <w:tcW w:w="704"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w:t>
            </w:r>
          </w:p>
        </w:tc>
        <w:tc>
          <w:tcPr>
            <w:tcW w:w="7918"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Шумерлинского муниципального округа </w:t>
            </w:r>
          </w:p>
        </w:tc>
        <w:tc>
          <w:tcPr>
            <w:tcW w:w="100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5 Целевые показатели развития коммунальной инфраструктуры</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Результаты реализации Программы определяются уровнем достижения запланированных целевых показателей.</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w:t>
      </w:r>
      <w:r w:rsidRPr="00592BA7">
        <w:rPr>
          <w:rFonts w:ascii="Times New Roman" w:hAnsi="Times New Roman" w:cs="Times New Roman"/>
          <w:sz w:val="20"/>
          <w:szCs w:val="20"/>
          <w:lang w:eastAsia="ru-RU"/>
        </w:rPr>
        <w:footnoteReference w:id="1"/>
      </w:r>
      <w:r w:rsidRPr="00592BA7">
        <w:rPr>
          <w:rFonts w:ascii="Times New Roman" w:hAnsi="Times New Roman" w:cs="Times New Roman"/>
          <w:sz w:val="20"/>
          <w:szCs w:val="20"/>
          <w:lang w:eastAsia="ru-RU"/>
        </w:rPr>
        <w:t>:</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критерии доступности коммунальных услуг для населения;</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показатели спроса на коммунальные ресурсы и перспективные нагрузки;</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величины новых нагрузок;</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показатели качества поставляемого ресурса;</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показатели степени охвата потребителей приборами учета;</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показатели надежности поставки ресурсов;</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показатели эффективности производства и транспортировки ресурсов;</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показатели эффективности потребления коммунальных ресурсов;</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показатели воздействия на окружающую среду.</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При формировании требований к конечному состоянию коммунальной инфраструктуры муниципального образования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w:t>
      </w:r>
      <w:r w:rsidRPr="00592BA7">
        <w:rPr>
          <w:rFonts w:ascii="Times New Roman" w:hAnsi="Times New Roman" w:cs="Times New Roman"/>
          <w:sz w:val="20"/>
          <w:szCs w:val="20"/>
          <w:lang w:eastAsia="ru-RU"/>
        </w:rPr>
        <w:footnoteReference w:id="2"/>
      </w:r>
      <w:r w:rsidRPr="00592BA7">
        <w:rPr>
          <w:rFonts w:ascii="Times New Roman" w:hAnsi="Times New Roman" w:cs="Times New Roman"/>
          <w:sz w:val="20"/>
          <w:szCs w:val="20"/>
          <w:lang w:eastAsia="ru-RU"/>
        </w:rPr>
        <w:t>.</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Целевые показатели устанавливаются по каждому виду коммунальных услуг и периодически корректируются. 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Охват потребителей услугами используется для оценки качества работы систем жизнеобеспечения.</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и так далее.</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Основанием могут быть производственная и инвестиционная программы организаций коммунального комплекса, осуществляющих данный вид деятельности, и утвержденные в них показатели.</w:t>
      </w:r>
      <w:r w:rsidRPr="00592BA7">
        <w:rPr>
          <w:rFonts w:ascii="Times New Roman" w:hAnsi="Times New Roman" w:cs="Times New Roman"/>
          <w:sz w:val="20"/>
          <w:szCs w:val="20"/>
          <w:lang w:eastAsia="ru-RU"/>
        </w:rPr>
        <w:footnoteReference w:id="3"/>
      </w:r>
    </w:p>
    <w:p w:rsidR="00171D1D" w:rsidRPr="00592BA7" w:rsidRDefault="00171D1D" w:rsidP="00592BA7">
      <w:pPr>
        <w:jc w:val="both"/>
        <w:rPr>
          <w:rFonts w:ascii="Times New Roman" w:hAnsi="Times New Roman" w:cs="Times New Roman"/>
          <w:sz w:val="20"/>
          <w:szCs w:val="20"/>
        </w:rPr>
        <w:sectPr w:rsidR="00171D1D" w:rsidRPr="00592BA7" w:rsidSect="00592BA7">
          <w:pgSz w:w="11906" w:h="16838"/>
          <w:pgMar w:top="1134" w:right="851" w:bottom="1134" w:left="1418" w:header="709" w:footer="459" w:gutter="0"/>
          <w:cols w:space="708"/>
          <w:titlePg/>
          <w:docGrid w:linePitch="360"/>
        </w:sect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Таблица 5.1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Целевые индикаторы и показатели развития коммунальных систем</w:t>
      </w:r>
    </w:p>
    <w:tbl>
      <w:tblPr>
        <w:tblW w:w="15350" w:type="dxa"/>
        <w:tblInd w:w="-176" w:type="dxa"/>
        <w:tblLayout w:type="fixed"/>
        <w:tblLook w:val="04A0" w:firstRow="1" w:lastRow="0" w:firstColumn="1" w:lastColumn="0" w:noHBand="0" w:noVBand="1"/>
      </w:tblPr>
      <w:tblGrid>
        <w:gridCol w:w="738"/>
        <w:gridCol w:w="2161"/>
        <w:gridCol w:w="3430"/>
        <w:gridCol w:w="1560"/>
        <w:gridCol w:w="1078"/>
        <w:gridCol w:w="1037"/>
        <w:gridCol w:w="1037"/>
        <w:gridCol w:w="1037"/>
        <w:gridCol w:w="1037"/>
        <w:gridCol w:w="1037"/>
        <w:gridCol w:w="1198"/>
      </w:tblGrid>
      <w:tr w:rsidR="00171D1D" w:rsidRPr="00592BA7" w:rsidTr="00592BA7">
        <w:trPr>
          <w:trHeight w:val="20"/>
          <w:tblHeader/>
        </w:trPr>
        <w:tc>
          <w:tcPr>
            <w:tcW w:w="738" w:type="dxa"/>
            <w:vMerge w:val="restart"/>
            <w:tcBorders>
              <w:top w:val="single" w:sz="4" w:space="0" w:color="auto"/>
              <w:left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пп</w:t>
            </w:r>
          </w:p>
        </w:tc>
        <w:tc>
          <w:tcPr>
            <w:tcW w:w="2161" w:type="dxa"/>
            <w:vMerge w:val="restart"/>
            <w:tcBorders>
              <w:top w:val="single" w:sz="4" w:space="0" w:color="auto"/>
              <w:left w:val="nil"/>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Индикатор мониторинга</w:t>
            </w:r>
          </w:p>
        </w:tc>
        <w:tc>
          <w:tcPr>
            <w:tcW w:w="3430" w:type="dxa"/>
            <w:vMerge w:val="restart"/>
            <w:tcBorders>
              <w:top w:val="single" w:sz="4" w:space="0" w:color="auto"/>
              <w:left w:val="nil"/>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Описание механизма расчёта</w:t>
            </w:r>
          </w:p>
        </w:tc>
        <w:tc>
          <w:tcPr>
            <w:tcW w:w="1560" w:type="dxa"/>
            <w:vMerge w:val="restart"/>
            <w:tcBorders>
              <w:top w:val="single" w:sz="4" w:space="0" w:color="auto"/>
              <w:left w:val="nil"/>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 изм.</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Факт</w:t>
            </w:r>
          </w:p>
        </w:tc>
        <w:tc>
          <w:tcPr>
            <w:tcW w:w="6383" w:type="dxa"/>
            <w:gridSpan w:val="6"/>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Плановые значения</w:t>
            </w:r>
          </w:p>
        </w:tc>
      </w:tr>
      <w:tr w:rsidR="00171D1D" w:rsidRPr="00592BA7" w:rsidTr="00592BA7">
        <w:trPr>
          <w:trHeight w:val="20"/>
          <w:tblHeader/>
        </w:trPr>
        <w:tc>
          <w:tcPr>
            <w:tcW w:w="738" w:type="dxa"/>
            <w:vMerge/>
            <w:tcBorders>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p>
        </w:tc>
        <w:tc>
          <w:tcPr>
            <w:tcW w:w="2161" w:type="dxa"/>
            <w:vMerge/>
            <w:tcBorders>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p>
        </w:tc>
        <w:tc>
          <w:tcPr>
            <w:tcW w:w="3430" w:type="dxa"/>
            <w:vMerge/>
            <w:tcBorders>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p>
        </w:tc>
        <w:tc>
          <w:tcPr>
            <w:tcW w:w="1560" w:type="dxa"/>
            <w:vMerge/>
            <w:tcBorders>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2023 год</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 год</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2025 год</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2026 год</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2027 год</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2028 год</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2029- 2034 годы</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электроснабжения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Надёжность электроснабжения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Аварийность системы электроснабжения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количества аварий на системах электроснабжения к протяженности сетей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ед./км.</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Перебои в электроснабжении потребителей</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суммы произведений продолжительности отключений и количества пострадавших потребителей от каждого из этих отключений к численности населения охваченного услугой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час. на одного человека</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1.1.3.</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потерь</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потерь к объему отпуска в сеть</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1.1.4.</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Коэффициент потерь</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потерь к протяженности сети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кВтч/км.</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1.1.5.</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Удельный вес сетей, нуждающихся в замене</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протяженности сетей, нуждающихся в замене, к протяженности сети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Сбалансированность системы электроснабжения</w:t>
            </w:r>
          </w:p>
        </w:tc>
      </w:tr>
      <w:tr w:rsidR="00171D1D" w:rsidRPr="00592BA7" w:rsidTr="00592BA7">
        <w:trPr>
          <w:trHeight w:val="20"/>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1.2.1.</w:t>
            </w:r>
          </w:p>
        </w:tc>
        <w:tc>
          <w:tcPr>
            <w:tcW w:w="2161" w:type="dxa"/>
            <w:vMerge w:val="restar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Спрос на услуги электроснабжения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Потребление электрической энергии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млн. кВт∙ч</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5,41</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val="en-US"/>
              </w:rPr>
              <w:t>5</w:t>
            </w:r>
            <w:r w:rsidRPr="00592BA7">
              <w:rPr>
                <w:rFonts w:ascii="Times New Roman" w:hAnsi="Times New Roman" w:cs="Times New Roman"/>
                <w:sz w:val="20"/>
                <w:szCs w:val="20"/>
              </w:rPr>
              <w:t>,49</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5,56</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5,64</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5,80</w:t>
            </w:r>
          </w:p>
        </w:tc>
        <w:tc>
          <w:tcPr>
            <w:tcW w:w="1198"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6,18</w:t>
            </w:r>
          </w:p>
        </w:tc>
      </w:tr>
      <w:tr w:rsidR="00171D1D" w:rsidRPr="00592BA7" w:rsidTr="00592BA7">
        <w:trPr>
          <w:trHeight w:val="193"/>
        </w:trPr>
        <w:tc>
          <w:tcPr>
            <w:tcW w:w="738" w:type="dxa"/>
            <w:vMerge/>
            <w:tcBorders>
              <w:top w:val="nil"/>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2161" w:type="dxa"/>
            <w:vMerge/>
            <w:tcBorders>
              <w:top w:val="nil"/>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Присоединенная нагрузка</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МВт</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3726</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3712</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3699</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3685</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3672</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3590</w:t>
            </w:r>
          </w:p>
        </w:tc>
      </w:tr>
      <w:tr w:rsidR="00171D1D" w:rsidRPr="00592BA7" w:rsidTr="00592BA7">
        <w:trPr>
          <w:trHeight w:val="20"/>
        </w:trPr>
        <w:tc>
          <w:tcPr>
            <w:tcW w:w="738" w:type="dxa"/>
            <w:vMerge/>
            <w:tcBorders>
              <w:top w:val="nil"/>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2161" w:type="dxa"/>
            <w:vMerge/>
            <w:tcBorders>
              <w:top w:val="nil"/>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Величина новых нагрузок</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МВт</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r>
      <w:tr w:rsidR="00171D1D" w:rsidRPr="00592BA7" w:rsidTr="00592BA7">
        <w:trPr>
          <w:trHeight w:val="656"/>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загрузки производственных мощностей</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фактической производительности оборудования к установленной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Доступность услуги электроснабжения для потребителей</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расходов на оплату услуг электроснабжения в совокупном доходе населения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среднемесячного платежа за услуги электроснабжения к среднемесячным денежным доходам населения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Удельное электропотребление</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потребления электроэнергии к численности населения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кВтч/чел в год</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950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950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950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950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950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950</w:t>
            </w:r>
          </w:p>
        </w:tc>
        <w:tc>
          <w:tcPr>
            <w:tcW w:w="119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950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деятельности</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Производительность труда </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электроснабжения к численности персонала</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млн. кВт∙ч/тыс. чел.</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0,275</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0,279</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0,283</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0,287</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0,295</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0,314</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использования персонала</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численности персонала к протяженности сетей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чел/км</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теплоснабжения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2.1.</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Надежность системы теплоснабжения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Перебои в теплоснабжении потребителей </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суммы произведений продолжительности отключений и количества пострадавших потребителей от каждого из этих отключений к численности населения охваченного услугой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час. на одного человека</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Аварийность системы теплоснабжения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количества аварий на системах коммунальной инфраструктуры к протяженности сетей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ед./км.</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2.1.3.</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потерь</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потерь к объему отпуска в сеть</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2.1.4.</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Коэффициент потерь</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Гкал/кв.м.</w:t>
            </w:r>
          </w:p>
        </w:tc>
        <w:tc>
          <w:tcPr>
            <w:tcW w:w="1078" w:type="dxa"/>
            <w:tcBorders>
              <w:top w:val="single" w:sz="4" w:space="0" w:color="auto"/>
              <w:left w:val="single" w:sz="4" w:space="0" w:color="000000"/>
              <w:bottom w:val="single" w:sz="4" w:space="0" w:color="auto"/>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000000"/>
              <w:bottom w:val="single" w:sz="4" w:space="0" w:color="auto"/>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000000"/>
              <w:bottom w:val="single" w:sz="4" w:space="0" w:color="auto"/>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000000"/>
              <w:bottom w:val="single" w:sz="4" w:space="0" w:color="auto"/>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000000"/>
              <w:bottom w:val="single" w:sz="4" w:space="0" w:color="auto"/>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000000"/>
              <w:bottom w:val="single" w:sz="4" w:space="0" w:color="auto"/>
              <w:right w:val="single" w:sz="4" w:space="0" w:color="000000"/>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single" w:sz="4" w:space="0" w:color="auto"/>
              <w:left w:val="single" w:sz="4" w:space="0" w:color="000000"/>
              <w:bottom w:val="single" w:sz="4" w:space="0" w:color="auto"/>
              <w:right w:val="single" w:sz="4" w:space="0" w:color="000000"/>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2.1.3.</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Удельный вес сетей, нуждающихся в замене</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протяженности сетей, нуждающихся в замене, к протяженности сети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Сбалансированность системы теплоснабжения</w:t>
            </w:r>
          </w:p>
        </w:tc>
      </w:tr>
      <w:tr w:rsidR="00171D1D" w:rsidRPr="00592BA7" w:rsidTr="00592BA7">
        <w:trPr>
          <w:trHeight w:val="20"/>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2.2.1.</w:t>
            </w:r>
          </w:p>
        </w:tc>
        <w:tc>
          <w:tcPr>
            <w:tcW w:w="2161" w:type="dxa"/>
            <w:vMerge w:val="restar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Показатели спроса на услуги теплоснабжения: </w:t>
            </w:r>
            <w:r w:rsidRPr="00592BA7">
              <w:rPr>
                <w:rFonts w:ascii="Times New Roman" w:hAnsi="Times New Roman" w:cs="Times New Roman"/>
                <w:sz w:val="20"/>
                <w:szCs w:val="20"/>
              </w:rPr>
              <w:lastRenderedPageBreak/>
              <w:t>обеспечение сбалансированности систем теплоснабжения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Потребление тепловой энергии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Гкал</w:t>
            </w:r>
          </w:p>
        </w:tc>
        <w:tc>
          <w:tcPr>
            <w:tcW w:w="1078" w:type="dxa"/>
            <w:tcBorders>
              <w:top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1354,4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1354,4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1354,4</w:t>
            </w:r>
          </w:p>
        </w:tc>
        <w:tc>
          <w:tcPr>
            <w:tcW w:w="1037" w:type="dxa"/>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1354,4</w:t>
            </w:r>
          </w:p>
        </w:tc>
        <w:tc>
          <w:tcPr>
            <w:tcW w:w="1037" w:type="dxa"/>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1354,4</w:t>
            </w:r>
          </w:p>
        </w:tc>
        <w:tc>
          <w:tcPr>
            <w:tcW w:w="1037" w:type="dxa"/>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1354,4</w:t>
            </w:r>
          </w:p>
        </w:tc>
        <w:tc>
          <w:tcPr>
            <w:tcW w:w="1198" w:type="dxa"/>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1354,4</w:t>
            </w:r>
          </w:p>
        </w:tc>
      </w:tr>
      <w:tr w:rsidR="00171D1D" w:rsidRPr="00592BA7" w:rsidTr="00592BA7">
        <w:trPr>
          <w:trHeight w:val="20"/>
        </w:trPr>
        <w:tc>
          <w:tcPr>
            <w:tcW w:w="738" w:type="dxa"/>
            <w:vMerge/>
            <w:tcBorders>
              <w:top w:val="nil"/>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2161" w:type="dxa"/>
            <w:vMerge/>
            <w:tcBorders>
              <w:top w:val="nil"/>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Присоединенная нагрузка</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Гкал/ч</w:t>
            </w:r>
          </w:p>
        </w:tc>
        <w:tc>
          <w:tcPr>
            <w:tcW w:w="1078"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0,758</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0,758</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0,758</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0,758</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0,758</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0,758</w:t>
            </w:r>
          </w:p>
        </w:tc>
        <w:tc>
          <w:tcPr>
            <w:tcW w:w="1198"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0,758</w:t>
            </w:r>
          </w:p>
        </w:tc>
      </w:tr>
      <w:tr w:rsidR="00171D1D" w:rsidRPr="00592BA7" w:rsidTr="00592BA7">
        <w:trPr>
          <w:trHeight w:val="20"/>
        </w:trPr>
        <w:tc>
          <w:tcPr>
            <w:tcW w:w="738" w:type="dxa"/>
            <w:vMerge/>
            <w:tcBorders>
              <w:top w:val="nil"/>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2161" w:type="dxa"/>
            <w:vMerge/>
            <w:tcBorders>
              <w:top w:val="nil"/>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Величина новых нагрузок</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Гкал/ч</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0,320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2.2.2.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загрузки производственных мощностей</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фактической производительности оборудования к установленной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19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2.2.3.</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Обеспеченность потребления тепловой энергии приборами учета</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тепловой энергии, реализованной по приборам учета, к общему объему реализации тепловой энергии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29</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Доступность услуги теплоснабжения для потребителей</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расходов на оплату услуг теплоснабжения в совокупном доходе населения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среднемесячного платежа за услуги теплоснабжения к среднемесячным денежным доходам населения, обеспеченного централизованным ГВС и отоплением</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деятельности</w:t>
            </w:r>
          </w:p>
        </w:tc>
      </w:tr>
      <w:tr w:rsidR="00171D1D" w:rsidRPr="00592BA7" w:rsidTr="00592BA7">
        <w:trPr>
          <w:trHeight w:val="505"/>
        </w:trPr>
        <w:tc>
          <w:tcPr>
            <w:tcW w:w="738" w:type="dxa"/>
            <w:tcBorders>
              <w:top w:val="nil"/>
              <w:left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2.4.1.</w:t>
            </w:r>
          </w:p>
        </w:tc>
        <w:tc>
          <w:tcPr>
            <w:tcW w:w="2161" w:type="dxa"/>
            <w:tcBorders>
              <w:top w:val="nil"/>
              <w:left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использования топлива</w:t>
            </w:r>
          </w:p>
        </w:tc>
        <w:tc>
          <w:tcPr>
            <w:tcW w:w="3430"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расхода топлива в условных единицах к объёму тепловой энергии, отпущенной в тепловые сети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кг.у.т./Гкал</w:t>
            </w:r>
          </w:p>
        </w:tc>
        <w:tc>
          <w:tcPr>
            <w:tcW w:w="1078" w:type="dxa"/>
            <w:tcBorders>
              <w:top w:val="single" w:sz="4" w:space="0" w:color="auto"/>
              <w:left w:val="single" w:sz="4" w:space="0" w:color="000000"/>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186,1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186,1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186,1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186,1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186,1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186,1</w:t>
            </w:r>
          </w:p>
        </w:tc>
        <w:tc>
          <w:tcPr>
            <w:tcW w:w="1198" w:type="dxa"/>
            <w:tcBorders>
              <w:top w:val="single" w:sz="4" w:space="0" w:color="auto"/>
              <w:left w:val="single" w:sz="4" w:space="0" w:color="auto"/>
              <w:bottom w:val="single" w:sz="4" w:space="0" w:color="auto"/>
              <w:right w:val="single" w:sz="4" w:space="0" w:color="auto"/>
            </w:tcBorders>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186,1</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использования воды</w:t>
            </w:r>
          </w:p>
        </w:tc>
        <w:tc>
          <w:tcPr>
            <w:tcW w:w="3430"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Отношение расхода воды к объёму тепловой энергии, отпущенной в </w:t>
            </w:r>
            <w:r w:rsidRPr="00592BA7">
              <w:rPr>
                <w:rFonts w:ascii="Times New Roman" w:hAnsi="Times New Roman" w:cs="Times New Roman"/>
                <w:sz w:val="20"/>
                <w:szCs w:val="20"/>
              </w:rPr>
              <w:lastRenderedPageBreak/>
              <w:t>тепловые сети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куб. м/Гкал</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2.4.1.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использования электрической энергии</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расхода электрической к объёму тепловой энергии, отпущенной в тепловые сети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кВтч/Гкал</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Производительность труда </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реализации тепловой энергии к численности персонала</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Гкал/чел.</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2.4.3.</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использования персонала</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численности персонала к протяженности сетей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чел/км</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водоснабжения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Производственная программа </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3.1.1.</w:t>
            </w:r>
          </w:p>
        </w:tc>
        <w:tc>
          <w:tcPr>
            <w:tcW w:w="5591" w:type="dxa"/>
            <w:gridSpan w:val="2"/>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Объём добычи воды</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тыс. куб.м.</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174,656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212,7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250,7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288,7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326,8</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364,8</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554,9</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3.1.2</w:t>
            </w:r>
          </w:p>
        </w:tc>
        <w:tc>
          <w:tcPr>
            <w:tcW w:w="5591" w:type="dxa"/>
            <w:gridSpan w:val="2"/>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Объём реализации воды</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тыс. куб.м.</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174,656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207,1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239,6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272,1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304,6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337,0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499,4</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3.1.3.</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обеспеченности населения централизованным водоснабжением</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численности населения, получающего услугу централизованного водоснабжения к общей численности населения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92</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92</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93</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93</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94</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94</w:t>
            </w:r>
          </w:p>
        </w:tc>
        <w:tc>
          <w:tcPr>
            <w:tcW w:w="119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95</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3.1.4.</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Обеспеченность водоснабжения приборами учета</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воды, реализованной по приборам учета, к общему объему реализации воды</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79,6</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82</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83</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84</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85</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3.1.5.</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потерь</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потерь к объему отпуска в сеть</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3.1.6.</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Коэффициент потерь</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потерь к протяженности сети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куб.м./км</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0,638</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0,638</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0,638</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0,638</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0,638</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0,638</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3.1.7.</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Удельное водопотребление</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реализации воды к численности населения, получающего услугу централизованного водоснабжения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куб.м./чел</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88,4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88,4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88,4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88,4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88,4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88,4</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88,4</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водоснабжения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контроля качества воды</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фактического количества проб на системах водоснабжения к нормативному</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Соответствие качества воды установленным требованиям</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количества проб, соответствующих нормативам, к общему количеству проб</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Надёжность водоснабжения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Аварийность системы водоснабжения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количества аварий на системах водоснабжения к протяженности сетей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ед./км.</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0,9</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0,9</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0,7</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0,9</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0,9</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0,7</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Удельный вес сетей, нуждающихся в замене</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протяженности сетей, нуждающихся в замене, к протяженности сети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Доступность услуги водоснабжения для потребителей</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3.4.1.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расходов на оплату услуг водоснабжения в совокупном доходе населения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среднемесячного платежа за услуги водоснабжения к среднемесячным денежным доходам населения проживающего в домах с централизованным холодным и горячим водоснабжением, водоотведением оборудованными унитазами, мойками, раковинами, ваннами длиной 1650-1700 мм с душами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деятельности</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использования электрической энергии</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расхода электрической энергии к объёму реализации воды</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кВтч/м.куб.</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Производительность труда </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реализации воды к численности персонала</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тыс.м.куб./</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чел</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3.5.3.</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использования персонала</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численности персонала к протяженности сетей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чел/км</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водоотведения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Производственная программа</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4.1.1.</w:t>
            </w:r>
          </w:p>
        </w:tc>
        <w:tc>
          <w:tcPr>
            <w:tcW w:w="5591" w:type="dxa"/>
            <w:gridSpan w:val="2"/>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Объём водоотведения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тыс. куб.м.</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19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380,8</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4.1.2.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обеспеченности населения централизованным водоотведением</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численности населения, получающего услугу централизованного водоотведения к общей численности населения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19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65</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Качество водоотведения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очищаемых сточных вод</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отведенных стоков, пропущенных через очистные сооружения, к объему отведенных стоков</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Соответствие качества очистки сточных вод установленным требованиям</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количества проб, соответствующих нормативам, к общему количеству проб</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Надёжность водоотведения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Аварийность системы водоотведения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количества аварий на системах водоснабжения к протяженности сетей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ед./км.</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Удельный вес сетей, нуждающихся в замене</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протяженности сетей, нуждающихся в замене, к протяженности сети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Доступность услуги водоотведения для потребителей</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расходов на оплату услуг водоснабжения в </w:t>
            </w:r>
            <w:r w:rsidRPr="00592BA7">
              <w:rPr>
                <w:rFonts w:ascii="Times New Roman" w:hAnsi="Times New Roman" w:cs="Times New Roman"/>
                <w:sz w:val="20"/>
                <w:szCs w:val="20"/>
              </w:rPr>
              <w:lastRenderedPageBreak/>
              <w:t>совокупном доходе населения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Отношение среднемесячного платежа за услуги водоотведения к среднемесячным денежным доходам </w:t>
            </w:r>
            <w:r w:rsidRPr="00592BA7">
              <w:rPr>
                <w:rFonts w:ascii="Times New Roman" w:hAnsi="Times New Roman" w:cs="Times New Roman"/>
                <w:sz w:val="20"/>
                <w:szCs w:val="20"/>
              </w:rPr>
              <w:lastRenderedPageBreak/>
              <w:t>населения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4.5.</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деятельности</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использования электрической энергии на очистку сточных вод</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расхода электрической энергии к объёму очищенных стоков</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кВтч/м.куб.</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Производительность труда </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водоотведения к численности персонала</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тыс.м. куб./чел.</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4.5.3.</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Эффективность использования персонала</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численности персонала к протяженности сетей</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чел/км</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газоснабжения</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5.1.</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Производственная программа </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5.1.1.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Спрос на услуги газоснабжения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Потребление газа</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млн. м3</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нд</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2,57</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2,56</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2,55</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2,54</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2,53</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2,48</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5.1.2.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обеспеченности услугой по газоснабжению</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численности населения, получающего услугу газоснабжения к общей численности населения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82,5</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83</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84</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85</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86</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87</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88</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5.1.3.</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Охват потребителей природного газа </w:t>
            </w:r>
            <w:r w:rsidRPr="00592BA7">
              <w:rPr>
                <w:rFonts w:ascii="Times New Roman" w:hAnsi="Times New Roman" w:cs="Times New Roman"/>
                <w:sz w:val="20"/>
                <w:szCs w:val="20"/>
              </w:rPr>
              <w:lastRenderedPageBreak/>
              <w:t>приборами учета</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Доля объемов потребляемого природного газа расчеты за который осуществляются с использованием </w:t>
            </w:r>
            <w:r w:rsidRPr="00592BA7">
              <w:rPr>
                <w:rFonts w:ascii="Times New Roman" w:hAnsi="Times New Roman" w:cs="Times New Roman"/>
                <w:sz w:val="20"/>
                <w:szCs w:val="20"/>
              </w:rPr>
              <w:lastRenderedPageBreak/>
              <w:t>индивидуальных приборов учета</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99,5</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5.2.</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Доступность услуги газоснабжения для потребителей</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5.2.1.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расходов на оплату услуг газоснабжения в совокупном доходе населения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среднемесячного платежа за услуги газоснабжения к среднемесячным денежным доходам населения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Сбор и утилизация ТКО</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Производственная программа </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6.1.1.</w:t>
            </w:r>
          </w:p>
        </w:tc>
        <w:tc>
          <w:tcPr>
            <w:tcW w:w="5591" w:type="dxa"/>
            <w:gridSpan w:val="2"/>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Объем вывоза ТКО от населения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тыс.т.</w:t>
            </w:r>
          </w:p>
        </w:tc>
        <w:tc>
          <w:tcPr>
            <w:tcW w:w="1078"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14,0</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14,0</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14,0</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14,0</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14,0</w:t>
            </w:r>
          </w:p>
        </w:tc>
        <w:tc>
          <w:tcPr>
            <w:tcW w:w="1037"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14,0</w:t>
            </w:r>
          </w:p>
        </w:tc>
        <w:tc>
          <w:tcPr>
            <w:tcW w:w="1198" w:type="dxa"/>
            <w:tcBorders>
              <w:top w:val="nil"/>
              <w:left w:val="nil"/>
              <w:bottom w:val="single" w:sz="4" w:space="0" w:color="auto"/>
              <w:right w:val="single" w:sz="4" w:space="0" w:color="auto"/>
            </w:tcBorders>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14,1</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6.1.2.</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обеспеченности услугой по вывозу и утилизации ТКО</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численности населения, получающего услугу по вывозу и утилизации ТКО к общей численности населения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100,00</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100,00</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100,00</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6.1.3.</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Удельное образование ТКО</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объема ТКО к численности населения, получающего услуги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куб.м./чел.</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1,896</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1,896</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1,896</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1,896</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1,896</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1,896</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1,896</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6.2.</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Надёжность вывоза и утилизации ТКО</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6.2.1.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наполняемости полигона, %</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накопленного объема ТКО к проектной вместимости</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37"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19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Доступность услуги по вывозу и утилизации ТКО</w:t>
            </w:r>
          </w:p>
        </w:tc>
      </w:tr>
      <w:tr w:rsidR="00171D1D" w:rsidRPr="00592BA7" w:rsidTr="00592BA7">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6.3.1.</w:t>
            </w:r>
          </w:p>
        </w:tc>
        <w:tc>
          <w:tcPr>
            <w:tcW w:w="2161"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расходов на оплату услуг по вывозу и утилизации ТКО в совокупном доходе населения</w:t>
            </w:r>
          </w:p>
        </w:tc>
        <w:tc>
          <w:tcPr>
            <w:tcW w:w="343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Отношение среднемесячного платежа за услуги по вывозу и утилизации ТКО к среднемесячным денежным доходам населения</w:t>
            </w:r>
          </w:p>
        </w:tc>
        <w:tc>
          <w:tcPr>
            <w:tcW w:w="1560"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br w:type="page"/>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Таблица 5.2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Целевые индикаторы и показатели муниципальной программы Шумерлинского муниципального округа Чувашской Республики «Энергосбережение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p>
    <w:tbl>
      <w:tblPr>
        <w:tblW w:w="15170" w:type="dxa"/>
        <w:tblInd w:w="93" w:type="dxa"/>
        <w:tblLayout w:type="fixed"/>
        <w:tblLook w:val="04A0" w:firstRow="1" w:lastRow="0" w:firstColumn="1" w:lastColumn="0" w:noHBand="0" w:noVBand="1"/>
      </w:tblPr>
      <w:tblGrid>
        <w:gridCol w:w="611"/>
        <w:gridCol w:w="7088"/>
        <w:gridCol w:w="1176"/>
        <w:gridCol w:w="866"/>
        <w:gridCol w:w="866"/>
        <w:gridCol w:w="866"/>
        <w:gridCol w:w="866"/>
        <w:gridCol w:w="888"/>
        <w:gridCol w:w="993"/>
        <w:gridCol w:w="950"/>
      </w:tblGrid>
      <w:tr w:rsidR="00171D1D" w:rsidRPr="00592BA7" w:rsidTr="00592BA7">
        <w:trPr>
          <w:trHeight w:val="300"/>
          <w:tblHeader/>
        </w:trPr>
        <w:tc>
          <w:tcPr>
            <w:tcW w:w="6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п.п.</w:t>
            </w:r>
          </w:p>
        </w:tc>
        <w:tc>
          <w:tcPr>
            <w:tcW w:w="7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Целевой показатель (индикатор) (наименование)</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Единица измерения</w:t>
            </w:r>
          </w:p>
        </w:tc>
        <w:tc>
          <w:tcPr>
            <w:tcW w:w="6295" w:type="dxa"/>
            <w:gridSpan w:val="7"/>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Значения целевых показателей (индикаторов)</w:t>
            </w:r>
          </w:p>
        </w:tc>
      </w:tr>
      <w:tr w:rsidR="00171D1D" w:rsidRPr="00592BA7" w:rsidTr="00592BA7">
        <w:trPr>
          <w:trHeight w:val="300"/>
          <w:tblHeader/>
        </w:trPr>
        <w:tc>
          <w:tcPr>
            <w:tcW w:w="61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p>
        </w:tc>
        <w:tc>
          <w:tcPr>
            <w:tcW w:w="70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p>
        </w:tc>
        <w:tc>
          <w:tcPr>
            <w:tcW w:w="11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p>
        </w:tc>
        <w:tc>
          <w:tcPr>
            <w:tcW w:w="86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2023 г.</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 г.</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2025 г.</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2026 г.</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2027 г.</w:t>
            </w:r>
          </w:p>
        </w:tc>
        <w:tc>
          <w:tcPr>
            <w:tcW w:w="993"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2028 г.</w:t>
            </w:r>
          </w:p>
        </w:tc>
        <w:tc>
          <w:tcPr>
            <w:tcW w:w="950" w:type="dxa"/>
            <w:tcBorders>
              <w:top w:val="nil"/>
              <w:left w:val="nil"/>
              <w:bottom w:val="single" w:sz="4" w:space="0" w:color="auto"/>
              <w:right w:val="single" w:sz="4" w:space="0" w:color="auto"/>
            </w:tcBorders>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2029-2034 гг.</w:t>
            </w:r>
          </w:p>
        </w:tc>
      </w:tr>
      <w:tr w:rsidR="00171D1D" w:rsidRPr="00592BA7" w:rsidTr="00592BA7">
        <w:trPr>
          <w:trHeight w:val="48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81,1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Гкал/м2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0,201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0,197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0,186</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0,186</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0,186</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0,163</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w:t>
            </w:r>
            <w:r w:rsidRPr="00592BA7">
              <w:rPr>
                <w:rFonts w:ascii="Times New Roman" w:hAnsi="Times New Roman" w:cs="Times New Roman"/>
                <w:sz w:val="20"/>
                <w:szCs w:val="20"/>
              </w:rPr>
              <w:lastRenderedPageBreak/>
              <w:t xml:space="preserve">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кВтч/м2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21,73</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21,642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21,459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20,582</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20,582</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20,582</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18,826</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7.</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м3/чел.</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2,045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2,045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2,045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2,045</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2,045</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2,045</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2,045</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м3/чел.</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692,236</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690,4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686,851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669,47</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669,47</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669,47</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634,733</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кВтч/м2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18,534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18,534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18,534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18,534</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18,534</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18,534</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18,534</w:t>
            </w:r>
          </w:p>
        </w:tc>
      </w:tr>
      <w:tr w:rsidR="00171D1D" w:rsidRPr="00592BA7" w:rsidTr="00592BA7">
        <w:trPr>
          <w:trHeight w:val="33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м3/чел.</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579,905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577,524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572,762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551,333</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551,333</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551,333</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512,286</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электрической энергии на снабжение органов местного самоуправления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кВтч/м2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68,985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68,452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67,387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62,127</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62,127</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62,127</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51,485</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холодной воды на снабжение органов местного самоуправления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м3/чел.</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6,489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6,466</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6,418</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6,188</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6,188</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6,188</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5,728</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тепловой энергии на снабжение органов местного самоуправления и муниципальных учреждений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Гкал/м2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0,201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0,197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0,186</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0,186</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0,186</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0,163</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14.</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электрической энергии на снабжение органов местного самоуправления и муниципальных учреждений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кВтч/м2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25,429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25,304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25,058</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23,87</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23,87</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23,87</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21,485</w:t>
            </w:r>
          </w:p>
        </w:tc>
      </w:tr>
      <w:tr w:rsidR="00171D1D" w:rsidRPr="00592BA7" w:rsidTr="00592BA7">
        <w:trPr>
          <w:trHeight w:val="27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холодной воды на снабжение органов местного самоуправления и муниципальных учреждений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м3/чел.</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3,072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3,066</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3,055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3,002</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3,002</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3,002</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2,896</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природного газа на снабжение органов местного самоуправления и муниципальных учреждений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м3/чел.</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686,744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684,881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681,272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663,694</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663,694</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663,694</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628,746</w:t>
            </w:r>
          </w:p>
        </w:tc>
      </w:tr>
      <w:tr w:rsidR="00171D1D" w:rsidRPr="00592BA7" w:rsidTr="00592BA7">
        <w:trPr>
          <w:trHeight w:val="24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66,7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69,8</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69,8</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69,8</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w:t>
            </w:r>
            <w:r w:rsidRPr="00592BA7">
              <w:rPr>
                <w:rFonts w:ascii="Times New Roman" w:hAnsi="Times New Roman" w:cs="Times New Roman"/>
                <w:sz w:val="20"/>
                <w:szCs w:val="20"/>
              </w:rPr>
              <w:lastRenderedPageBreak/>
              <w:t xml:space="preserve">многоквартирных домах, жилых домах (домовладениях), расположенных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22.</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99,1</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99,1</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99,1</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99,2</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многоквартирных домов, расположенных на территории Шумерлинского муниципального округа, имеющих класс энергетической эффективности "В" и выше</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6,3</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17,4</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33,3</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33,3</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33,3</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50</w:t>
            </w:r>
          </w:p>
        </w:tc>
      </w:tr>
      <w:tr w:rsidR="00171D1D" w:rsidRPr="00592BA7" w:rsidTr="00592BA7">
        <w:trPr>
          <w:trHeight w:val="24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26.</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тепловой энергии в многоквартирных домах, расположенных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Гкал/м2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0,199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0,199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0,199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0,199</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0,199</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0,199</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0,198</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27.</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электрической энергии в многоквартирных домах, расположенных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кВтч/м2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35,633</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35,631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35,624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35,593</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35,593</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35,593</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35,522</w:t>
            </w:r>
          </w:p>
        </w:tc>
      </w:tr>
      <w:tr w:rsidR="00171D1D" w:rsidRPr="00592BA7" w:rsidTr="00592BA7">
        <w:trPr>
          <w:trHeight w:val="27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холодной воды в многоквартирных домах, расположенных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м3/чел.</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10,004</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10,004</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10,004</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10,004</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29.</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топлива на отпуск электрической энергии тепловыми электростанциями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 у.т./млн. кВтч</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топлива на отпущенную тепловую энергию с коллекторов тепловых электростанций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 у.т./тыс. Гкал</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Удельный расход топлива на отпущенную с коллекторов котельных в тепловую сеть тепловую энергию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 у.т./тыс. Гкал</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153,39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153,29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152,96</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151,64</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151,64</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151,64</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150,34</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потерь электрической энергии при ее передаче по распределительным сетям в общем объеме переданной электрической энергии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4,47</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4,47</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4,47</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4,43</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потерь тепловой энергии при ее передаче в общем объеме переданной тепловой энергии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потерь воды в централизованных системах водоснабжения при транспортировке в общем объеме воды, поданной в водопроводную сеть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r>
      <w:tr w:rsidR="00171D1D" w:rsidRPr="00592BA7" w:rsidTr="00592BA7">
        <w:trPr>
          <w:trHeight w:val="33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34,6</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67,1</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67,1</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67,1</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37.</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76,9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79</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81,1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89,5</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89,5</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89,5</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38.</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79,6</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81,5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83,4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91</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91</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91</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194"/>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39.</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Количество энергосервисных договоров (контрактов), заключенных муниципальными образованиями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r>
      <w:tr w:rsidR="00171D1D" w:rsidRPr="00592BA7" w:rsidTr="00592BA7">
        <w:trPr>
          <w:trHeight w:val="45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муниципальных заказчиков в общем объеме муниципальных заказчиков Шумерлинского муниципального округа с которыми заключены энергосервисные договора (контракты)</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13,3</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13,3</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в сфере промышленного производства (зерновые культуры)</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кг у.т./ед. продукции</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0,01</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0,01</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0,01</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0,01</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0,01</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в сфере промышленного производства (хлебная продукция)</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кг у.т./ед. продукции</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0,035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0,035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0,033</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0,033</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0,033</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0,033</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0,033</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44.</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в сфере промышленного производства (животноводство)</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кг у.т./ед. продукции</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43,607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43,607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43,607</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41,863</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41,863</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41,863</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41,863</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46.</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Ввод мощностей генерирующих объектов, функционирующих на основе использования возобновляемых источников энергии, на территории Шумерлинского муниципального округа (без учета гидроэлектростанций установленной мощностью свыше 25 МВт)</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МВт</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47.</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Доля энергоэффективных источников света в системах уличного освещения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99,2</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99,3</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99,7</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99,7</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99,7</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48.</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Количество транспортных средств, относящихся к общественному транспорту, регулирование тарифов на услуги по перевозке на котором осуществляется в Шумерлинском муниципальном округе,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49.</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Шумерлинском муниципальном округе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50.</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Шумерлинского муниципального округа,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51.</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r>
      <w:tr w:rsidR="00171D1D" w:rsidRPr="00592BA7" w:rsidTr="00592BA7">
        <w:trPr>
          <w:trHeight w:val="300"/>
        </w:trPr>
        <w:tc>
          <w:tcPr>
            <w:tcW w:w="611" w:type="dxa"/>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52.</w:t>
            </w:r>
          </w:p>
        </w:tc>
        <w:tc>
          <w:tcPr>
            <w:tcW w:w="7088"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Количество электромобилей легковых с автономным источником электрического питания, зарегистрированных на территории Шумерлинского муниципального округа </w:t>
            </w:r>
          </w:p>
        </w:tc>
        <w:tc>
          <w:tcPr>
            <w:tcW w:w="1176" w:type="dxa"/>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866"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888"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950" w:type="dxa"/>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sectPr w:rsidR="00171D1D" w:rsidRPr="00592BA7" w:rsidSect="00592BA7">
          <w:pgSz w:w="16838" w:h="11906" w:orient="landscape"/>
          <w:pgMar w:top="1418" w:right="1134" w:bottom="851" w:left="1134" w:header="709" w:footer="459" w:gutter="0"/>
          <w:cols w:space="708"/>
          <w:titlePg/>
          <w:docGrid w:linePitch="360"/>
        </w:sect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Раздел 6 Перспективная схема электроснабжения муниципального образования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Перспективная схема электроснабжения отсутствует.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инвестиционных программах сбытовых организаций отсутствует информация о мероприятиях реализуемых за счет инвестиционной надбавки к тарифу на территории муниципального округа.</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7 Перспективная схема теплоснабжения муниципального образования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Схема теплоснабжения Шумерлинского муниципального округа разработана.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инвестиционных программах сбытовых организаций отсутствует информация о мероприятиях реализуемых за счет инвестиционной надбавки к тарифу на территории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Перечень мероприятий и проектов в сфере теплоснабжения, обеспечивающих увеличение покрытия теплоснабжения по годам реализации Программы для решения поставленных задач и обеспечения целевых показателей развития коммунальной инфраструктуры приведён в Разделе 12.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Мероприятия в целом отражают положения проекта схемы теплоснабжения и направлены, в основном, на повышение уровня охвата населения качественной услугой централизованного теплоснабжения. Основные показатели работы системы теплоснабжения с учётом внедрения мероприятий приведены в Разделе 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Финансовые потребности для реализации мероприятий с распределением по источникам финансирования приведены в Разделе 13.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Стоимость и период реализации мероприятий, необходимых для развития системы теплоснабжения с целью расширения перспективных потребителей, приняты прогнозно, для принятия более точных значений требуется разработка пакета документации, в том числе проектной и сметной.</w:t>
      </w:r>
    </w:p>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8 Перспективная схема газоснабжения муниципального образования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Схема газоснабжения Шумерлинского муниципального округа отсутствует.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инвестиционных программах сбытовых организаций отсутствует информация о мероприятиях реализуемых за счет инвестиционной надбавки к тарифу на территории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Перечень мероприятий и проектов в сфере газоснабжения, обеспечивающих увеличение системой газоснабжения по годам реализации Программы для решения поставленных задач и обеспечения целевых показателей развития коммунальной инфраструктуры приведён в Разделе 12.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Мероприятия в целом отражают положения Схемы территориального планирования Чувашской Республики, утвержденной Кабинетом министров Чувашской Республики от 25.12.2017 №522 (с изм. на 1 декабря 2021 года) и направлены, в основном, на повышение уровня охвата населения централизованным газоснабжением. Основные показатели работы системы теплоснабжения с учётом внедрения мероприятий приведены в Разделе 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Финансовые потребности для реализации мероприятий с распределением по источникам финансирования приведены в Разделе 13.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Стоимость и период реализации мероприятий, необходимых для развития системы теплоснабжения с целью расширения перспективных потребителей, приняты прогнозно, для принятия более точных значений требуется разработка пакета документации, в том числе проектной и сметной.</w:t>
      </w:r>
    </w:p>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highlight w:val="yellow"/>
        </w:rPr>
      </w:pPr>
      <w:r w:rsidRPr="00592BA7">
        <w:rPr>
          <w:rFonts w:ascii="Times New Roman" w:hAnsi="Times New Roman" w:cs="Times New Roman"/>
          <w:sz w:val="20"/>
          <w:szCs w:val="20"/>
          <w:highlight w:val="yellow"/>
        </w:rPr>
        <w:lastRenderedPageBreak/>
        <w:br w:type="page"/>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Раздел 9 Перспективная схема водоснабжения муниципального образования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Схема водоснабжения Шумерлинского муниципального округа разработана и утверждена Постановлением Администрации Шумерлинского муниципального округа от 29.03.2023 №214.</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инвестиционных программах сбытовых организаций отсутствует информация о мероприятиях реализуемых за счет инвестиционной надбавки к тарифу на территории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Перечень мероприятий и проектов в сфере водоснабжения, обеспечивающих надежное водоснабжение по годам реализации Программы для решения поставленных задач и обеспечения целевых показателей развития коммунальной инфраструктуры приведён в Разделе 12.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Мероприятия в целом отражают положения проекта схемы водоснабжения и направлены, в основном, на снижения сетевых потерь, экономию ресурсов и повышения уровня охвата населения качественной услугой централизованного водоснабжения. Основные показатели работы системы водоснабжения с учётом внедрения мероприятий приведены в Разделе 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Финансовые потребности для реализации мероприятий с распределением по источникам финансирования приведены в Разделе 13.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Стоимость и период реализации мероприятий, необходимых для развития системы водоснабжения с целью расширения перспективных потребителей, приняты прогнозно, для принятия более точных значений требуется разработка пакета документации, в том числе проектной и сметной.</w:t>
      </w:r>
    </w:p>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10 Перспективная схема водоотведения муниципального образования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Схема водоотведения Шумерлинского муниципального округа разработана и утверждена Постановлением Администрации Шумерлинского муниципального округа от 29.03.2023 №214.</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инвестиционных программах сбытовых организаций отсутствует информация о мероприятиях реализуемых за счет инвестиционной надбавки к тарифу на территории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Перечень мероприятий и проектов в сфере водоотведения обеспечивающих надежное водоотведение по годам реализации Программы для решения поставленных задач и обеспечения целевых показателей развития коммунальной инфраструктуры приведён в Разделе 12.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Мероприятия в целом отражают положения проекта схемы водоснабжения и Схемы территориального планирования Чувашской Республики, и направлены, в основном, на улучшение экологической обстановки, экономию ресурсов и повышения уровня охвата населения качественной услугой централизованного водоотведения. Основные показатели работы системы водоотведения с учётом внедрения мероприятий приведены в Разделе 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Финансовые потребности для реализации мероприятий с распределением по источникам финансирования приведены в Разделе 13.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Стоимость и период реализации мероприятий, необходимых для развития системы водоотведения с целью расширения перспективных потребителей, приняты прогнозно, для принятия более точных значений требуется разработка пакета документации, в том числе проектной и сметной.</w:t>
      </w:r>
    </w:p>
    <w:p w:rsidR="00171D1D" w:rsidRPr="00592BA7" w:rsidRDefault="00171D1D" w:rsidP="00592BA7">
      <w:pPr>
        <w:jc w:val="both"/>
        <w:rPr>
          <w:rFonts w:ascii="Times New Roman" w:hAnsi="Times New Roman" w:cs="Times New Roman"/>
          <w:sz w:val="20"/>
          <w:szCs w:val="20"/>
          <w:highlight w:val="yellow"/>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11 Перспективная схема обращения с твердыми коммунальными отходами муниципального образования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Генеральная схема санитарной очистки территории Шумерлинского муниципального округа отсутствует.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инвестиционных программах сбытовых организаций отсутствует информация о мероприятиях реализуемых за счет инвестиционной надбавки к тарифу на территории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Перечень мероприятий и проектов в сфере обращения с ТКО по годам реализации Программы для решения поставленных задач и обеспечения целевых показателей развития коммунальной инфраструктуры приведён в Разделе 12.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Мероприятия в целом отражают положения Схемы территориального планирования Чувашской Республики, утвержденной Кабинетом министров Чувашской Республики от 25.12.2017 №522 (с изм. на 1 декабря 2021 года) и направлены на улучшение экологической обстановки. Основные показатели работы схемы обращения с ТКО с учётом внедрения мероприятий приведены в Разделе 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Финансовые потребности для реализации мероприятий с распределением по источникам финансирования приведены в Разделе 13.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Стоимость и период реализации мероприятий, необходимых для развития системы водоотведения с целью расширения перспективных потребителей, приняты прогнозно, для принятия более точных значений требуется разработка пакета документации, в том числе проектной и сметной.</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br w:type="page"/>
      </w:r>
    </w:p>
    <w:p w:rsidR="00171D1D" w:rsidRPr="00592BA7" w:rsidRDefault="00171D1D" w:rsidP="00592BA7">
      <w:pPr>
        <w:jc w:val="both"/>
        <w:rPr>
          <w:rFonts w:ascii="Times New Roman" w:hAnsi="Times New Roman" w:cs="Times New Roman"/>
          <w:sz w:val="20"/>
          <w:szCs w:val="20"/>
        </w:rPr>
        <w:sectPr w:rsidR="00171D1D" w:rsidRPr="00592BA7" w:rsidSect="00592BA7">
          <w:pgSz w:w="11906" w:h="16838"/>
          <w:pgMar w:top="1134" w:right="851" w:bottom="1134" w:left="1418" w:header="709" w:footer="459" w:gutter="0"/>
          <w:cols w:space="708"/>
          <w:titlePg/>
          <w:docGrid w:linePitch="360"/>
        </w:sect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Раздел 12 Общая программа проектов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12.1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Общая инвестиционных программа проектов</w:t>
      </w:r>
    </w:p>
    <w:tbl>
      <w:tblPr>
        <w:tblW w:w="153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488"/>
        <w:gridCol w:w="2399"/>
        <w:gridCol w:w="2129"/>
        <w:gridCol w:w="2276"/>
        <w:gridCol w:w="1701"/>
        <w:gridCol w:w="83"/>
        <w:gridCol w:w="905"/>
        <w:gridCol w:w="1416"/>
      </w:tblGrid>
      <w:tr w:rsidR="00171D1D" w:rsidRPr="00592BA7" w:rsidTr="00592BA7">
        <w:trPr>
          <w:trHeight w:val="20"/>
          <w:tblHeader/>
        </w:trPr>
        <w:tc>
          <w:tcPr>
            <w:tcW w:w="936" w:type="dxa"/>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п/п</w:t>
            </w:r>
          </w:p>
        </w:tc>
        <w:tc>
          <w:tcPr>
            <w:tcW w:w="3488" w:type="dxa"/>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 и краткое описание мероприятия (объекта)</w:t>
            </w:r>
          </w:p>
        </w:tc>
        <w:tc>
          <w:tcPr>
            <w:tcW w:w="2399" w:type="dxa"/>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Обоснование необходимости мероприятия (объекта)</w:t>
            </w:r>
          </w:p>
        </w:tc>
        <w:tc>
          <w:tcPr>
            <w:tcW w:w="2129" w:type="dxa"/>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Описание и место расположения мероприятия (объекта) с указанием точки подключения</w:t>
            </w:r>
          </w:p>
        </w:tc>
        <w:tc>
          <w:tcPr>
            <w:tcW w:w="2276" w:type="dxa"/>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Технические характеристики (протяженность, диаметр, мощность и тд)</w:t>
            </w:r>
          </w:p>
        </w:tc>
        <w:tc>
          <w:tcPr>
            <w:tcW w:w="1784" w:type="dxa"/>
            <w:gridSpan w:val="2"/>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Значение показателя</w:t>
            </w:r>
          </w:p>
        </w:tc>
        <w:tc>
          <w:tcPr>
            <w:tcW w:w="2321" w:type="dxa"/>
            <w:gridSpan w:val="2"/>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График реализации мероприятия (объекта)</w:t>
            </w:r>
          </w:p>
        </w:tc>
      </w:tr>
      <w:tr w:rsidR="00171D1D" w:rsidRPr="00592BA7" w:rsidTr="00592BA7">
        <w:trPr>
          <w:trHeight w:val="517"/>
          <w:tblHeader/>
        </w:trPr>
        <w:tc>
          <w:tcPr>
            <w:tcW w:w="936" w:type="dxa"/>
            <w:vMerge/>
            <w:vAlign w:val="center"/>
            <w:hideMark/>
          </w:tcPr>
          <w:p w:rsidR="00171D1D" w:rsidRPr="00592BA7" w:rsidRDefault="00171D1D" w:rsidP="00592BA7">
            <w:pPr>
              <w:jc w:val="both"/>
              <w:rPr>
                <w:rFonts w:ascii="Times New Roman" w:hAnsi="Times New Roman" w:cs="Times New Roman"/>
                <w:sz w:val="20"/>
                <w:szCs w:val="20"/>
              </w:rPr>
            </w:pPr>
          </w:p>
        </w:tc>
        <w:tc>
          <w:tcPr>
            <w:tcW w:w="3488" w:type="dxa"/>
            <w:vMerge/>
            <w:vAlign w:val="center"/>
            <w:hideMark/>
          </w:tcPr>
          <w:p w:rsidR="00171D1D" w:rsidRPr="00592BA7" w:rsidRDefault="00171D1D" w:rsidP="00592BA7">
            <w:pPr>
              <w:jc w:val="both"/>
              <w:rPr>
                <w:rFonts w:ascii="Times New Roman" w:hAnsi="Times New Roman" w:cs="Times New Roman"/>
                <w:sz w:val="20"/>
                <w:szCs w:val="20"/>
              </w:rPr>
            </w:pPr>
          </w:p>
        </w:tc>
        <w:tc>
          <w:tcPr>
            <w:tcW w:w="2399" w:type="dxa"/>
            <w:vMerge/>
            <w:vAlign w:val="center"/>
            <w:hideMark/>
          </w:tcPr>
          <w:p w:rsidR="00171D1D" w:rsidRPr="00592BA7" w:rsidRDefault="00171D1D" w:rsidP="00592BA7">
            <w:pPr>
              <w:jc w:val="both"/>
              <w:rPr>
                <w:rFonts w:ascii="Times New Roman" w:hAnsi="Times New Roman" w:cs="Times New Roman"/>
                <w:sz w:val="20"/>
                <w:szCs w:val="20"/>
              </w:rPr>
            </w:pPr>
          </w:p>
        </w:tc>
        <w:tc>
          <w:tcPr>
            <w:tcW w:w="2129" w:type="dxa"/>
            <w:vMerge/>
            <w:vAlign w:val="center"/>
            <w:hideMark/>
          </w:tcPr>
          <w:p w:rsidR="00171D1D" w:rsidRPr="00592BA7" w:rsidRDefault="00171D1D" w:rsidP="00592BA7">
            <w:pPr>
              <w:jc w:val="both"/>
              <w:rPr>
                <w:rFonts w:ascii="Times New Roman" w:hAnsi="Times New Roman" w:cs="Times New Roman"/>
                <w:sz w:val="20"/>
                <w:szCs w:val="20"/>
              </w:rPr>
            </w:pPr>
          </w:p>
        </w:tc>
        <w:tc>
          <w:tcPr>
            <w:tcW w:w="2276" w:type="dxa"/>
            <w:vMerge/>
            <w:vAlign w:val="center"/>
            <w:hideMark/>
          </w:tcPr>
          <w:p w:rsidR="00171D1D" w:rsidRPr="00592BA7" w:rsidRDefault="00171D1D" w:rsidP="00592BA7">
            <w:pPr>
              <w:jc w:val="both"/>
              <w:rPr>
                <w:rFonts w:ascii="Times New Roman" w:hAnsi="Times New Roman" w:cs="Times New Roman"/>
                <w:sz w:val="20"/>
                <w:szCs w:val="20"/>
              </w:rPr>
            </w:pPr>
          </w:p>
        </w:tc>
        <w:tc>
          <w:tcPr>
            <w:tcW w:w="1784"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905" w:type="dxa"/>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Год начала </w:t>
            </w:r>
          </w:p>
        </w:tc>
        <w:tc>
          <w:tcPr>
            <w:tcW w:w="1416" w:type="dxa"/>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Год завершения</w:t>
            </w:r>
          </w:p>
        </w:tc>
      </w:tr>
      <w:tr w:rsidR="00171D1D" w:rsidRPr="00592BA7" w:rsidTr="00592BA7">
        <w:trPr>
          <w:trHeight w:val="517"/>
          <w:tblHeader/>
        </w:trPr>
        <w:tc>
          <w:tcPr>
            <w:tcW w:w="936" w:type="dxa"/>
            <w:vMerge/>
            <w:vAlign w:val="center"/>
            <w:hideMark/>
          </w:tcPr>
          <w:p w:rsidR="00171D1D" w:rsidRPr="00592BA7" w:rsidRDefault="00171D1D" w:rsidP="00592BA7">
            <w:pPr>
              <w:jc w:val="both"/>
              <w:rPr>
                <w:rFonts w:ascii="Times New Roman" w:hAnsi="Times New Roman" w:cs="Times New Roman"/>
                <w:sz w:val="20"/>
                <w:szCs w:val="20"/>
              </w:rPr>
            </w:pPr>
          </w:p>
        </w:tc>
        <w:tc>
          <w:tcPr>
            <w:tcW w:w="3488" w:type="dxa"/>
            <w:vMerge/>
            <w:vAlign w:val="center"/>
            <w:hideMark/>
          </w:tcPr>
          <w:p w:rsidR="00171D1D" w:rsidRPr="00592BA7" w:rsidRDefault="00171D1D" w:rsidP="00592BA7">
            <w:pPr>
              <w:jc w:val="both"/>
              <w:rPr>
                <w:rFonts w:ascii="Times New Roman" w:hAnsi="Times New Roman" w:cs="Times New Roman"/>
                <w:sz w:val="20"/>
                <w:szCs w:val="20"/>
              </w:rPr>
            </w:pPr>
          </w:p>
        </w:tc>
        <w:tc>
          <w:tcPr>
            <w:tcW w:w="2399" w:type="dxa"/>
            <w:vMerge/>
            <w:vAlign w:val="center"/>
            <w:hideMark/>
          </w:tcPr>
          <w:p w:rsidR="00171D1D" w:rsidRPr="00592BA7" w:rsidRDefault="00171D1D" w:rsidP="00592BA7">
            <w:pPr>
              <w:jc w:val="both"/>
              <w:rPr>
                <w:rFonts w:ascii="Times New Roman" w:hAnsi="Times New Roman" w:cs="Times New Roman"/>
                <w:sz w:val="20"/>
                <w:szCs w:val="20"/>
              </w:rPr>
            </w:pPr>
          </w:p>
        </w:tc>
        <w:tc>
          <w:tcPr>
            <w:tcW w:w="2129" w:type="dxa"/>
            <w:vMerge/>
            <w:vAlign w:val="center"/>
            <w:hideMark/>
          </w:tcPr>
          <w:p w:rsidR="00171D1D" w:rsidRPr="00592BA7" w:rsidRDefault="00171D1D" w:rsidP="00592BA7">
            <w:pPr>
              <w:jc w:val="both"/>
              <w:rPr>
                <w:rFonts w:ascii="Times New Roman" w:hAnsi="Times New Roman" w:cs="Times New Roman"/>
                <w:sz w:val="20"/>
                <w:szCs w:val="20"/>
              </w:rPr>
            </w:pPr>
          </w:p>
        </w:tc>
        <w:tc>
          <w:tcPr>
            <w:tcW w:w="2276" w:type="dxa"/>
            <w:vMerge/>
            <w:vAlign w:val="center"/>
            <w:hideMark/>
          </w:tcPr>
          <w:p w:rsidR="00171D1D" w:rsidRPr="00592BA7" w:rsidRDefault="00171D1D" w:rsidP="00592BA7">
            <w:pPr>
              <w:jc w:val="both"/>
              <w:rPr>
                <w:rFonts w:ascii="Times New Roman" w:hAnsi="Times New Roman" w:cs="Times New Roman"/>
                <w:sz w:val="20"/>
                <w:szCs w:val="20"/>
              </w:rPr>
            </w:pPr>
          </w:p>
        </w:tc>
        <w:tc>
          <w:tcPr>
            <w:tcW w:w="1784"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905" w:type="dxa"/>
            <w:vMerge/>
            <w:vAlign w:val="center"/>
            <w:hideMark/>
          </w:tcPr>
          <w:p w:rsidR="00171D1D" w:rsidRPr="00592BA7" w:rsidRDefault="00171D1D" w:rsidP="00592BA7">
            <w:pPr>
              <w:jc w:val="both"/>
              <w:rPr>
                <w:rFonts w:ascii="Times New Roman" w:hAnsi="Times New Roman" w:cs="Times New Roman"/>
                <w:sz w:val="20"/>
                <w:szCs w:val="20"/>
              </w:rPr>
            </w:pPr>
          </w:p>
        </w:tc>
        <w:tc>
          <w:tcPr>
            <w:tcW w:w="1416" w:type="dxa"/>
            <w:vMerge/>
            <w:vAlign w:val="center"/>
            <w:hideMark/>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электроснабжения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централизованных систем электроснабжения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 Строительство новых сетей электроснабжения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 Строительство иных объектов централизованных систем электроснабжения за исключением сетей электроснабжения</w:t>
            </w:r>
          </w:p>
        </w:tc>
      </w:tr>
      <w:tr w:rsidR="00171D1D" w:rsidRPr="00592BA7" w:rsidTr="00592BA7">
        <w:trPr>
          <w:trHeight w:val="20"/>
        </w:trPr>
        <w:tc>
          <w:tcPr>
            <w:tcW w:w="15333" w:type="dxa"/>
            <w:gridSpan w:val="9"/>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 Увеличение пропускной способности существующих сетей электроснабжения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1.4. Увеличение мощности и производительности существующих объектов централизованных систем электроснабжения, за исключением сетей электроснабжения </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2. Строительство новых объектов централизованных систем электроснабжения не связанных с подключением новых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2.1. Строительство новых сетей электроснабжения</w:t>
            </w:r>
          </w:p>
        </w:tc>
      </w:tr>
      <w:tr w:rsidR="00171D1D" w:rsidRPr="00592BA7" w:rsidTr="00592BA7">
        <w:trPr>
          <w:trHeight w:val="20"/>
        </w:trPr>
        <w:tc>
          <w:tcPr>
            <w:tcW w:w="15333" w:type="dxa"/>
            <w:gridSpan w:val="9"/>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 Строительство иных объектов централизованных систем электроснабжения за исключением сетей электроснабжения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3. Модернизация или реконструкция существующих объектов централизованных систем электроснабжения в целях снижения уровня износа существующих объектов </w:t>
            </w:r>
          </w:p>
        </w:tc>
      </w:tr>
      <w:tr w:rsidR="00171D1D" w:rsidRPr="00592BA7" w:rsidTr="00592BA7">
        <w:trPr>
          <w:trHeight w:val="20"/>
        </w:trPr>
        <w:tc>
          <w:tcPr>
            <w:tcW w:w="15333" w:type="dxa"/>
            <w:gridSpan w:val="9"/>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131"/>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электроснабжения не включенные в прочие группы мероприятий</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5. Вывод из эксплуатации, консервация и демонтаж объектов централизованных систем электроснабжения </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5.1. Вывод из эксплуатации, консервация и демонтаж сетей электроснабжения </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5.2. Вывод из эксплуатации, консервация и демонтаж иных объектов централизованных систем электроснабжения за исключением сетей электроснабжения </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77"/>
        </w:trPr>
        <w:tc>
          <w:tcPr>
            <w:tcW w:w="15333" w:type="dxa"/>
            <w:gridSpan w:val="9"/>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теплоснабжения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централизованных систем теплоснабжения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1.1. Строительство новых сетей теплоснабжения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 Строительство иных объектов централизованных систем теплоснабжения за исключением сетей теплоснабжения</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 Увеличение пропускной способности существующих сетей теплоснабжения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1.4. Увеличение мощности и производительности существующих объектов централизованных систем теплоснабжения, за исключением сетей теплоснабжения </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2. Строительство новых объектов централизованных систем теплоснабжения не связанных с подключением новых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 Строительство новых сетей теплоснабжения</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 Строительство иных объектов централизованных систем теплоснабжения за исключением сетей теплоснабжения</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3. Модернизация или реконструкция существующих объектов централизованных систем теплоснабжения в целях снижения уровня износа существующих объектов </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3.1. Модернизация или реконструкция существующих сетей теплоснабжения </w:t>
            </w:r>
          </w:p>
        </w:tc>
      </w:tr>
      <w:tr w:rsidR="00171D1D" w:rsidRPr="00592BA7" w:rsidTr="00592BA7">
        <w:trPr>
          <w:trHeight w:val="20"/>
        </w:trPr>
        <w:tc>
          <w:tcPr>
            <w:tcW w:w="936" w:type="dxa"/>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3.1.1</w:t>
            </w:r>
          </w:p>
        </w:tc>
        <w:tc>
          <w:tcPr>
            <w:tcW w:w="348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Замена ветхих тепловых сетей от </w:t>
            </w:r>
            <w:r w:rsidRPr="00592BA7">
              <w:rPr>
                <w:rFonts w:ascii="Times New Roman" w:hAnsi="Times New Roman" w:cs="Times New Roman"/>
                <w:sz w:val="20"/>
                <w:szCs w:val="20"/>
              </w:rPr>
              <w:lastRenderedPageBreak/>
              <w:t>котельных</w:t>
            </w:r>
          </w:p>
        </w:tc>
        <w:tc>
          <w:tcPr>
            <w:tcW w:w="23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В соответствии с Схемой </w:t>
            </w:r>
            <w:r w:rsidRPr="00592BA7">
              <w:rPr>
                <w:rFonts w:ascii="Times New Roman" w:hAnsi="Times New Roman" w:cs="Times New Roman"/>
                <w:sz w:val="20"/>
                <w:szCs w:val="20"/>
              </w:rPr>
              <w:lastRenderedPageBreak/>
              <w:t>теплоснабжения</w:t>
            </w:r>
          </w:p>
        </w:tc>
        <w:tc>
          <w:tcPr>
            <w:tcW w:w="212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Шумерлинский муниципальный </w:t>
            </w:r>
            <w:r w:rsidRPr="00592BA7">
              <w:rPr>
                <w:rFonts w:ascii="Times New Roman" w:hAnsi="Times New Roman" w:cs="Times New Roman"/>
                <w:sz w:val="20"/>
                <w:szCs w:val="20"/>
              </w:rPr>
              <w:lastRenderedPageBreak/>
              <w:t>округ</w:t>
            </w:r>
          </w:p>
        </w:tc>
        <w:tc>
          <w:tcPr>
            <w:tcW w:w="227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Протяженность, п.м.</w:t>
            </w:r>
          </w:p>
        </w:tc>
        <w:tc>
          <w:tcPr>
            <w:tcW w:w="1784"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905"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w:t>
            </w:r>
          </w:p>
        </w:tc>
        <w:tc>
          <w:tcPr>
            <w:tcW w:w="1416"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r>
      <w:tr w:rsidR="00171D1D" w:rsidRPr="00592BA7" w:rsidTr="00592BA7">
        <w:trPr>
          <w:trHeight w:val="20"/>
        </w:trPr>
        <w:tc>
          <w:tcPr>
            <w:tcW w:w="15333" w:type="dxa"/>
            <w:gridSpan w:val="9"/>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3.2. Модернизация или реконструкция иных объектов централизованных систем теплоснабжения за исключением сетей теплоснабжения</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теплоснабжения не включенные в прочие группы мероприятий</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5. Вывод из эксплуатации, консервация и демонтаж объектов централизованных систем теплоснабжения </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5.1. Вывод из эксплуатации, консервация и демонтаж сетей теплоснабжения </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5.2. Вывод из эксплуатации, консервация и демонтаж иных объектов централизованных систем теплоснабжения за исключением сетей теплоснабжения </w:t>
            </w:r>
          </w:p>
        </w:tc>
      </w:tr>
      <w:tr w:rsidR="00171D1D" w:rsidRPr="00592BA7" w:rsidTr="00592BA7">
        <w:trPr>
          <w:trHeight w:val="20"/>
        </w:trPr>
        <w:tc>
          <w:tcPr>
            <w:tcW w:w="15333" w:type="dxa"/>
            <w:gridSpan w:val="9"/>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водоснабжения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централизованных систем водоснабжения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 Строительство новых сетей водоснабжения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 Строительство иных объектов централизованных систем водоснабжения за исключением сетей водоснабжения</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 Увеличение пропускной способности существующих сетей водоснабжения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1.4. Увеличение мощности и производительности существующих объектов централизованных систем водоснабжения, за исключением сетей водоснабжения </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2. 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 Строительство новых сетей водоснабжения</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 Строительство иных объектов централизованных систем водоснабжения за исключением сетей водоснабжения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3. Модернизация или реконструкция существующих объектов централизованных систем водоснабжения в целях снижения уровня износа существующих объектов </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3.1. Модернизация или реконструкция существующих сетей водоснабжения </w:t>
            </w:r>
          </w:p>
        </w:tc>
      </w:tr>
      <w:tr w:rsidR="00171D1D" w:rsidRPr="00592BA7" w:rsidTr="00592BA7">
        <w:trPr>
          <w:trHeight w:val="20"/>
        </w:trPr>
        <w:tc>
          <w:tcPr>
            <w:tcW w:w="936" w:type="dxa"/>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3.1.1</w:t>
            </w:r>
          </w:p>
        </w:tc>
        <w:tc>
          <w:tcPr>
            <w:tcW w:w="348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Замена ветхих участков водопроводных сетей</w:t>
            </w:r>
          </w:p>
        </w:tc>
        <w:tc>
          <w:tcPr>
            <w:tcW w:w="23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соответствии с Схемой водоснабжения</w:t>
            </w:r>
          </w:p>
        </w:tc>
        <w:tc>
          <w:tcPr>
            <w:tcW w:w="212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227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Протяженность, п.м.</w:t>
            </w:r>
          </w:p>
        </w:tc>
        <w:tc>
          <w:tcPr>
            <w:tcW w:w="1784"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905"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2026</w:t>
            </w:r>
          </w:p>
        </w:tc>
        <w:tc>
          <w:tcPr>
            <w:tcW w:w="141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3.2. Модернизация или реконструкция существующих объектов централизованных систем водоснабжения за исключением сетей водоснабжения </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водоснабжения не включенные в прочие группы мероприятий</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5. Вывод из эксплуатации, консервация и демонтаж объектов централизованных систем водоснабжения </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5.1. Вывод из эксплуатации, консервация и демонтаж сетей водоснабжения </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5.2. Вывод из эксплуатации, консервация и демонтаж иных объектов централизованных систем водоснабжения за исключением сетей водоснабжения </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водоотведения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централизованных систем водоотведения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 Строительство новых сетей водоотведения в целях подключения объектов капитального строительства абонентов</w:t>
            </w:r>
          </w:p>
        </w:tc>
      </w:tr>
      <w:tr w:rsidR="00171D1D" w:rsidRPr="00592BA7" w:rsidTr="00592BA7">
        <w:trPr>
          <w:trHeight w:val="20"/>
        </w:trPr>
        <w:tc>
          <w:tcPr>
            <w:tcW w:w="936"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1.1.1</w:t>
            </w:r>
          </w:p>
        </w:tc>
        <w:tc>
          <w:tcPr>
            <w:tcW w:w="348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Строительство наружных сетей канализации жилого микрорайона с малоэтажными и коттеджного типа домами</w:t>
            </w:r>
          </w:p>
        </w:tc>
        <w:tc>
          <w:tcPr>
            <w:tcW w:w="23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СТП Чувашской Республики</w:t>
            </w:r>
          </w:p>
        </w:tc>
        <w:tc>
          <w:tcPr>
            <w:tcW w:w="212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Шумерля (ул. Благовещенская)</w:t>
            </w:r>
          </w:p>
        </w:tc>
        <w:tc>
          <w:tcPr>
            <w:tcW w:w="2276" w:type="dxa"/>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78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905"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141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 Строительство иных объектов централизованных систем водоотведения за исключением сетей водоотведения</w:t>
            </w:r>
          </w:p>
        </w:tc>
      </w:tr>
      <w:tr w:rsidR="00171D1D" w:rsidRPr="00592BA7" w:rsidTr="00592BA7">
        <w:trPr>
          <w:trHeight w:val="20"/>
        </w:trPr>
        <w:tc>
          <w:tcPr>
            <w:tcW w:w="936"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1.2.1</w:t>
            </w:r>
          </w:p>
        </w:tc>
        <w:tc>
          <w:tcPr>
            <w:tcW w:w="348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Проектирование канализационных очистных станций </w:t>
            </w:r>
          </w:p>
        </w:tc>
        <w:tc>
          <w:tcPr>
            <w:tcW w:w="23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соответствии с Схемой водоотведения</w:t>
            </w:r>
          </w:p>
        </w:tc>
        <w:tc>
          <w:tcPr>
            <w:tcW w:w="212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д. Шумерля, п. Кабаново, с. Большие Алгаши, с. Русские </w:t>
            </w:r>
            <w:r w:rsidRPr="00592BA7">
              <w:rPr>
                <w:rFonts w:ascii="Times New Roman" w:hAnsi="Times New Roman" w:cs="Times New Roman"/>
                <w:sz w:val="20"/>
                <w:szCs w:val="20"/>
              </w:rPr>
              <w:lastRenderedPageBreak/>
              <w:t>Алгаши, д. Чувашские Алгаши, п. Мыслец, д. Нижняя Кумашка, д. Петропавловск, д. Торханы, д. Чертаганы, д. Малые Туваны, с. Туваны, с. Ходары, д. Егоркино, с. Юманаи, д. Кадеркино</w:t>
            </w:r>
          </w:p>
        </w:tc>
        <w:tc>
          <w:tcPr>
            <w:tcW w:w="2276" w:type="dxa"/>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784" w:type="dxa"/>
            <w:gridSpan w:val="2"/>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Приведение качества сбрасываемых </w:t>
            </w:r>
            <w:r w:rsidRPr="00592BA7">
              <w:rPr>
                <w:rFonts w:ascii="Times New Roman" w:hAnsi="Times New Roman" w:cs="Times New Roman"/>
                <w:sz w:val="20"/>
                <w:szCs w:val="20"/>
              </w:rPr>
              <w:lastRenderedPageBreak/>
              <w:t>сточных вод в соответствии с установленными требованиями</w:t>
            </w:r>
          </w:p>
        </w:tc>
        <w:tc>
          <w:tcPr>
            <w:tcW w:w="905"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2024</w:t>
            </w:r>
          </w:p>
        </w:tc>
        <w:tc>
          <w:tcPr>
            <w:tcW w:w="141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w:t>
            </w:r>
          </w:p>
        </w:tc>
      </w:tr>
      <w:tr w:rsidR="00171D1D" w:rsidRPr="00592BA7" w:rsidTr="00592BA7">
        <w:trPr>
          <w:trHeight w:val="20"/>
        </w:trPr>
        <w:tc>
          <w:tcPr>
            <w:tcW w:w="936"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1.2.2</w:t>
            </w:r>
          </w:p>
        </w:tc>
        <w:tc>
          <w:tcPr>
            <w:tcW w:w="348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Строительство КОС</w:t>
            </w:r>
          </w:p>
        </w:tc>
        <w:tc>
          <w:tcPr>
            <w:tcW w:w="23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соответствии с Схемой водоотведения</w:t>
            </w:r>
          </w:p>
        </w:tc>
        <w:tc>
          <w:tcPr>
            <w:tcW w:w="212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Юманаи</w:t>
            </w:r>
          </w:p>
        </w:tc>
        <w:tc>
          <w:tcPr>
            <w:tcW w:w="2276" w:type="dxa"/>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784" w:type="dxa"/>
            <w:gridSpan w:val="2"/>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905"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141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 Увеличение пропускной способности существующих сетей водоотведения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1.4. Увеличение мощности и производительности существующих объектов централизованных систем водоотведения, за исключением сетей водоотведения </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2. Строительство новых объектов централизованных систем водоотведения не связанных с подключением новых объектов капитального строительства абонентов</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 Строительство новых сетей водоотведения</w:t>
            </w:r>
          </w:p>
        </w:tc>
      </w:tr>
      <w:tr w:rsidR="00171D1D" w:rsidRPr="00592BA7" w:rsidTr="00592BA7">
        <w:trPr>
          <w:trHeight w:val="20"/>
        </w:trPr>
        <w:tc>
          <w:tcPr>
            <w:tcW w:w="15333" w:type="dxa"/>
            <w:gridSpan w:val="9"/>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 Строительство иных объектов централизованных систем водоотведения за исключением сетей водоотведения</w:t>
            </w:r>
          </w:p>
        </w:tc>
      </w:tr>
      <w:tr w:rsidR="00171D1D" w:rsidRPr="00592BA7" w:rsidTr="00592BA7">
        <w:trPr>
          <w:trHeight w:val="20"/>
        </w:trPr>
        <w:tc>
          <w:tcPr>
            <w:tcW w:w="936" w:type="dxa"/>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2.2.1</w:t>
            </w:r>
          </w:p>
        </w:tc>
        <w:tc>
          <w:tcPr>
            <w:tcW w:w="348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Установка узлов учета принимаемых стоков на очистные сооружения</w:t>
            </w:r>
          </w:p>
        </w:tc>
        <w:tc>
          <w:tcPr>
            <w:tcW w:w="23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соответствии с Схемой водоотведения</w:t>
            </w:r>
          </w:p>
        </w:tc>
        <w:tc>
          <w:tcPr>
            <w:tcW w:w="212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2276" w:type="dxa"/>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78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905"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141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3. Модернизация или реконструкция существующих объектов централизованных систем водоотведения в целях снижения уровня износа существующих объектов </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3.1. Модернизация или реконструкция существующих сетей водоотведения </w:t>
            </w:r>
          </w:p>
        </w:tc>
      </w:tr>
      <w:tr w:rsidR="00171D1D" w:rsidRPr="00592BA7" w:rsidTr="00592BA7">
        <w:trPr>
          <w:trHeight w:val="20"/>
        </w:trPr>
        <w:tc>
          <w:tcPr>
            <w:tcW w:w="936"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3.1.1</w:t>
            </w:r>
          </w:p>
        </w:tc>
        <w:tc>
          <w:tcPr>
            <w:tcW w:w="348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Реконструкция канализационных коллекторов</w:t>
            </w:r>
          </w:p>
        </w:tc>
        <w:tc>
          <w:tcPr>
            <w:tcW w:w="23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соответствии с Схемой водоотведения</w:t>
            </w:r>
          </w:p>
        </w:tc>
        <w:tc>
          <w:tcPr>
            <w:tcW w:w="212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227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Протяженность, п.м.</w:t>
            </w:r>
          </w:p>
        </w:tc>
        <w:tc>
          <w:tcPr>
            <w:tcW w:w="1784"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1900</w:t>
            </w:r>
          </w:p>
        </w:tc>
        <w:tc>
          <w:tcPr>
            <w:tcW w:w="905"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2023</w:t>
            </w:r>
          </w:p>
        </w:tc>
        <w:tc>
          <w:tcPr>
            <w:tcW w:w="141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r>
      <w:tr w:rsidR="00171D1D" w:rsidRPr="00592BA7" w:rsidTr="00592BA7">
        <w:trPr>
          <w:trHeight w:val="20"/>
        </w:trPr>
        <w:tc>
          <w:tcPr>
            <w:tcW w:w="15333" w:type="dxa"/>
            <w:gridSpan w:val="9"/>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3.2. Модернизация или реконструкция существующих объектов централизованных систем водоотведения за исключением сетей водоотведения </w:t>
            </w:r>
          </w:p>
        </w:tc>
      </w:tr>
      <w:tr w:rsidR="00171D1D" w:rsidRPr="00592BA7" w:rsidTr="00592BA7">
        <w:trPr>
          <w:trHeight w:val="20"/>
        </w:trPr>
        <w:tc>
          <w:tcPr>
            <w:tcW w:w="15333" w:type="dxa"/>
            <w:gridSpan w:val="9"/>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водоотведения не включенные в прочие группы мероприятий</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5. Вывод из эксплуатации, консервация и демонтаж объектов централизованных систем водоотведения </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5.1. Вывод из эксплуатации, консервация и демонтаж сетей водоотведения </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5.2. Вывод из эксплуатации, консервация и демонтаж иных объектов централизованных систем водоотведения за исключением сетей водоотведения </w:t>
            </w:r>
          </w:p>
        </w:tc>
      </w:tr>
      <w:tr w:rsidR="00171D1D" w:rsidRPr="00592BA7" w:rsidTr="00592BA7">
        <w:trPr>
          <w:trHeight w:val="195"/>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198"/>
        </w:trPr>
        <w:tc>
          <w:tcPr>
            <w:tcW w:w="15333" w:type="dxa"/>
            <w:gridSpan w:val="9"/>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Система газоснабжения</w:t>
            </w:r>
          </w:p>
        </w:tc>
      </w:tr>
      <w:tr w:rsidR="00171D1D" w:rsidRPr="00592BA7" w:rsidTr="00592BA7">
        <w:trPr>
          <w:trHeight w:val="20"/>
        </w:trPr>
        <w:tc>
          <w:tcPr>
            <w:tcW w:w="15333" w:type="dxa"/>
            <w:gridSpan w:val="9"/>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централизованных систем газоснабжения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 Строительство новых сетей газоснабжения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 Строительство иных объектов централизованных систем газоснабжения за исключением сетей газоснабжения</w:t>
            </w:r>
          </w:p>
        </w:tc>
      </w:tr>
      <w:tr w:rsidR="00171D1D" w:rsidRPr="00592BA7" w:rsidTr="00592BA7">
        <w:trPr>
          <w:trHeight w:val="20"/>
        </w:trPr>
        <w:tc>
          <w:tcPr>
            <w:tcW w:w="93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1.2.1</w:t>
            </w:r>
          </w:p>
        </w:tc>
        <w:tc>
          <w:tcPr>
            <w:tcW w:w="348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Строительство межпоселкового газопровода</w:t>
            </w:r>
          </w:p>
        </w:tc>
        <w:tc>
          <w:tcPr>
            <w:tcW w:w="23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СТП Чувашской Республики</w:t>
            </w:r>
          </w:p>
        </w:tc>
        <w:tc>
          <w:tcPr>
            <w:tcW w:w="212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227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Протяженность, п.м.</w:t>
            </w:r>
          </w:p>
        </w:tc>
        <w:tc>
          <w:tcPr>
            <w:tcW w:w="170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28000</w:t>
            </w:r>
          </w:p>
        </w:tc>
        <w:tc>
          <w:tcPr>
            <w:tcW w:w="98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141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 Увеличение пропускной способности существующих сетей газоснабжения в целях подключения объектов капитального строительства абонентов</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1.4. Увеличение мощности и производительности существующих объектов централизованных систем газоснабжения, за исключением сетей газоснабжения </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2. Строительство новых объектов централизованных систем газоснабжения не связанных с подключением новых объектов капитального строительства абонентов</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 Строительство новых сетей газоснабжения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2.2. Строительство иных объектов централизованных систем газоснабжения за исключением сетей газоснабжения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3. Модернизация или реконструкция существующих объектов централизованных систем газоснабжения в целях снижения уровня износа существующих объектов </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газоснабжения не включенные в прочие группы мероприятий</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5. Вывод из эксплуатации, консервация и демонтаж объектов централизованных систем газоснабжения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5.1. Вывод из эксплуатации, консервация и демонтаж сетей газоснабжения </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5.2. Вывод из эксплуатации, консервация и демонтаж иных объектов централизованных систем электроснабжения за исключением сетей газоснабжения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Обращение с ТКО</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в системе обращения с ТКО</w:t>
            </w:r>
          </w:p>
        </w:tc>
      </w:tr>
      <w:tr w:rsidR="00171D1D" w:rsidRPr="00592BA7" w:rsidTr="00592BA7">
        <w:trPr>
          <w:trHeight w:val="20"/>
        </w:trPr>
        <w:tc>
          <w:tcPr>
            <w:tcW w:w="93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w:t>
            </w:r>
          </w:p>
        </w:tc>
        <w:tc>
          <w:tcPr>
            <w:tcW w:w="348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Строительство мусороперегрузочной площадка с предварительной сортировкой</w:t>
            </w:r>
          </w:p>
        </w:tc>
        <w:tc>
          <w:tcPr>
            <w:tcW w:w="239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СТП Чувашской Республики</w:t>
            </w:r>
          </w:p>
        </w:tc>
        <w:tc>
          <w:tcPr>
            <w:tcW w:w="2129"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Шумерля</w:t>
            </w:r>
          </w:p>
        </w:tc>
        <w:tc>
          <w:tcPr>
            <w:tcW w:w="227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Накопление, хранение сортировка отходов</w:t>
            </w:r>
          </w:p>
        </w:tc>
        <w:tc>
          <w:tcPr>
            <w:tcW w:w="170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30000 тонн/год</w:t>
            </w:r>
          </w:p>
        </w:tc>
        <w:tc>
          <w:tcPr>
            <w:tcW w:w="98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141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Группа 2. Вывод из эксплуатации, консервация и демонтаж объектов в системе обращения с ТКО</w:t>
            </w:r>
          </w:p>
        </w:tc>
      </w:tr>
      <w:tr w:rsidR="00171D1D" w:rsidRPr="00592BA7" w:rsidTr="00592BA7">
        <w:trPr>
          <w:trHeight w:val="20"/>
        </w:trPr>
        <w:tc>
          <w:tcPr>
            <w:tcW w:w="15333" w:type="dxa"/>
            <w:gridSpan w:val="9"/>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bl>
    <w:p w:rsidR="00171D1D" w:rsidRPr="00592BA7" w:rsidRDefault="00171D1D" w:rsidP="00592BA7">
      <w:pPr>
        <w:jc w:val="both"/>
        <w:rPr>
          <w:rFonts w:ascii="Times New Roman" w:hAnsi="Times New Roman" w:cs="Times New Roman"/>
          <w:sz w:val="20"/>
          <w:szCs w:val="20"/>
        </w:rPr>
        <w:sectPr w:rsidR="00171D1D" w:rsidRPr="00592BA7" w:rsidSect="00592BA7">
          <w:pgSz w:w="16838" w:h="11906" w:orient="landscape"/>
          <w:pgMar w:top="1418" w:right="1134" w:bottom="851" w:left="1134" w:header="709" w:footer="459" w:gutter="0"/>
          <w:cols w:space="708"/>
          <w:titlePg/>
          <w:docGrid w:linePitch="360"/>
        </w:sect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Раздел 13 Финансовые потребности для реализации программы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13.1. Совокупные потребности в капитальных вложениях для реализации всей программы инвестиционных проектов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План мероприятий и финансовые потребности для реализации инвестиционных проектов представлены в таблице ниже.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Совокупные финансовые потребности на период реализации Программы составляют 22,5 млн. руб.</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Финансовое обеспечение программных инвестиционных проектов может осуществляться в том числе, за счет средств бюджетов всех уровней.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целью уменьшения нагрузки на бюджет, повышения эффективности и темпов реализации мероприятий источники финансирования для их реализации определены исходя из следующих соображений: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для финансирования мероприятий в сфере водоснабжения и водоотведения рекомендуется использование собственных средств предприятия, местный бюджет и бюджет Чувашской Республики;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для финансирования мероприятий в сфере электроснабжения рекомендуется использование собственных средств предприятия;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для финансирования мероприятий в сфере теплоснабжения рекомендуется использование собственных средств предприятия, местный, местный бюджет и бюджет Чувашской Республики;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для финансирования мероприятий в сфере газоснабжения рекомендуется использование собственных средств предприятия;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для финансирования мероприятий в сфере обращения с ТКО рекомендуется использование собственных средств предприятия, местный бюджет и бюджет Чувашской Республики.</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br w:type="page"/>
      </w:r>
    </w:p>
    <w:p w:rsidR="00171D1D" w:rsidRPr="00592BA7" w:rsidRDefault="00171D1D" w:rsidP="00592BA7">
      <w:pPr>
        <w:jc w:val="both"/>
        <w:rPr>
          <w:rFonts w:ascii="Times New Roman" w:hAnsi="Times New Roman" w:cs="Times New Roman"/>
          <w:sz w:val="20"/>
          <w:szCs w:val="20"/>
        </w:rPr>
        <w:sectPr w:rsidR="00171D1D" w:rsidRPr="00592BA7" w:rsidSect="00592BA7">
          <w:pgSz w:w="11906" w:h="16838"/>
          <w:pgMar w:top="1134" w:right="851" w:bottom="1134" w:left="1418" w:header="709" w:footer="459" w:gutter="0"/>
          <w:cols w:space="708"/>
          <w:titlePg/>
          <w:docGrid w:linePitch="360"/>
        </w:sect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Таблица 13.1.1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План мероприятий и финансовые потребности</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396"/>
        <w:gridCol w:w="15"/>
        <w:gridCol w:w="1400"/>
        <w:gridCol w:w="11"/>
        <w:gridCol w:w="1283"/>
        <w:gridCol w:w="61"/>
        <w:gridCol w:w="61"/>
        <w:gridCol w:w="1246"/>
        <w:gridCol w:w="29"/>
        <w:gridCol w:w="20"/>
        <w:gridCol w:w="676"/>
        <w:gridCol w:w="11"/>
        <w:gridCol w:w="22"/>
        <w:gridCol w:w="686"/>
        <w:gridCol w:w="6"/>
        <w:gridCol w:w="18"/>
        <w:gridCol w:w="685"/>
        <w:gridCol w:w="23"/>
        <w:gridCol w:w="544"/>
        <w:gridCol w:w="17"/>
        <w:gridCol w:w="6"/>
        <w:gridCol w:w="23"/>
        <w:gridCol w:w="526"/>
        <w:gridCol w:w="18"/>
        <w:gridCol w:w="47"/>
        <w:gridCol w:w="506"/>
        <w:gridCol w:w="14"/>
        <w:gridCol w:w="529"/>
        <w:gridCol w:w="13"/>
        <w:gridCol w:w="15"/>
        <w:gridCol w:w="10"/>
        <w:gridCol w:w="567"/>
        <w:gridCol w:w="698"/>
        <w:gridCol w:w="11"/>
        <w:gridCol w:w="697"/>
        <w:gridCol w:w="12"/>
        <w:gridCol w:w="982"/>
        <w:gridCol w:w="10"/>
        <w:gridCol w:w="567"/>
        <w:gridCol w:w="851"/>
      </w:tblGrid>
      <w:tr w:rsidR="00171D1D" w:rsidRPr="00592BA7" w:rsidTr="00592BA7">
        <w:trPr>
          <w:trHeight w:val="20"/>
          <w:tblHeader/>
        </w:trPr>
        <w:tc>
          <w:tcPr>
            <w:tcW w:w="594" w:type="dxa"/>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п/п</w:t>
            </w:r>
          </w:p>
        </w:tc>
        <w:tc>
          <w:tcPr>
            <w:tcW w:w="2396" w:type="dxa"/>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 и краткое описание мероприятия (объекта)</w:t>
            </w:r>
          </w:p>
        </w:tc>
        <w:tc>
          <w:tcPr>
            <w:tcW w:w="1415" w:type="dxa"/>
            <w:gridSpan w:val="2"/>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Обоснование необходимости мероприятия (объекта)</w:t>
            </w:r>
          </w:p>
        </w:tc>
        <w:tc>
          <w:tcPr>
            <w:tcW w:w="1416" w:type="dxa"/>
            <w:gridSpan w:val="4"/>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Описание и место расположения мероприятия (объекта) с указанием точки подключения</w:t>
            </w:r>
          </w:p>
        </w:tc>
        <w:tc>
          <w:tcPr>
            <w:tcW w:w="1275" w:type="dxa"/>
            <w:gridSpan w:val="2"/>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Технические характеристики (протяженность, диаметр, мощность и тд)</w:t>
            </w:r>
          </w:p>
        </w:tc>
        <w:tc>
          <w:tcPr>
            <w:tcW w:w="707" w:type="dxa"/>
            <w:gridSpan w:val="3"/>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Значе-ние показа-теля</w:t>
            </w:r>
          </w:p>
        </w:tc>
        <w:tc>
          <w:tcPr>
            <w:tcW w:w="1417" w:type="dxa"/>
            <w:gridSpan w:val="5"/>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График реализации мероприятия (объекта)</w:t>
            </w:r>
          </w:p>
        </w:tc>
        <w:tc>
          <w:tcPr>
            <w:tcW w:w="3556" w:type="dxa"/>
            <w:gridSpan w:val="16"/>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Расходы на реализацию мероприятий в прогнозных ценах, млн. руб. (без НДС)</w:t>
            </w:r>
          </w:p>
        </w:tc>
        <w:tc>
          <w:tcPr>
            <w:tcW w:w="708" w:type="dxa"/>
            <w:gridSpan w:val="2"/>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График ввода объекта в эксплуатацию, год</w:t>
            </w:r>
          </w:p>
        </w:tc>
        <w:tc>
          <w:tcPr>
            <w:tcW w:w="994" w:type="dxa"/>
            <w:gridSpan w:val="2"/>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Размер расходов на реализацию мероприятия (объекта) млн. руб. без учета налога на прибыль, без НДС</w:t>
            </w:r>
          </w:p>
        </w:tc>
        <w:tc>
          <w:tcPr>
            <w:tcW w:w="577" w:type="dxa"/>
            <w:gridSpan w:val="2"/>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тч. за счет платы за подклю</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чение</w:t>
            </w:r>
          </w:p>
        </w:tc>
        <w:tc>
          <w:tcPr>
            <w:tcW w:w="851" w:type="dxa"/>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Источник финансирования</w:t>
            </w:r>
          </w:p>
        </w:tc>
      </w:tr>
      <w:tr w:rsidR="00171D1D" w:rsidRPr="00592BA7" w:rsidTr="00592BA7">
        <w:trPr>
          <w:trHeight w:val="20"/>
          <w:tblHeader/>
        </w:trPr>
        <w:tc>
          <w:tcPr>
            <w:tcW w:w="594" w:type="dxa"/>
            <w:vMerge/>
            <w:vAlign w:val="center"/>
            <w:hideMark/>
          </w:tcPr>
          <w:p w:rsidR="00171D1D" w:rsidRPr="00592BA7" w:rsidRDefault="00171D1D" w:rsidP="00592BA7">
            <w:pPr>
              <w:jc w:val="both"/>
              <w:rPr>
                <w:rFonts w:ascii="Times New Roman" w:hAnsi="Times New Roman" w:cs="Times New Roman"/>
                <w:sz w:val="20"/>
                <w:szCs w:val="20"/>
              </w:rPr>
            </w:pPr>
          </w:p>
        </w:tc>
        <w:tc>
          <w:tcPr>
            <w:tcW w:w="2396" w:type="dxa"/>
            <w:vMerge/>
            <w:vAlign w:val="center"/>
            <w:hideMark/>
          </w:tcPr>
          <w:p w:rsidR="00171D1D" w:rsidRPr="00592BA7" w:rsidRDefault="00171D1D" w:rsidP="00592BA7">
            <w:pPr>
              <w:jc w:val="both"/>
              <w:rPr>
                <w:rFonts w:ascii="Times New Roman" w:hAnsi="Times New Roman" w:cs="Times New Roman"/>
                <w:sz w:val="20"/>
                <w:szCs w:val="20"/>
              </w:rPr>
            </w:pPr>
          </w:p>
        </w:tc>
        <w:tc>
          <w:tcPr>
            <w:tcW w:w="1415"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1416" w:type="dxa"/>
            <w:gridSpan w:val="4"/>
            <w:vMerge/>
            <w:vAlign w:val="center"/>
            <w:hideMark/>
          </w:tcPr>
          <w:p w:rsidR="00171D1D" w:rsidRPr="00592BA7" w:rsidRDefault="00171D1D" w:rsidP="00592BA7">
            <w:pPr>
              <w:jc w:val="both"/>
              <w:rPr>
                <w:rFonts w:ascii="Times New Roman" w:hAnsi="Times New Roman" w:cs="Times New Roman"/>
                <w:sz w:val="20"/>
                <w:szCs w:val="20"/>
              </w:rPr>
            </w:pPr>
          </w:p>
        </w:tc>
        <w:tc>
          <w:tcPr>
            <w:tcW w:w="1275"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707" w:type="dxa"/>
            <w:gridSpan w:val="3"/>
            <w:vMerge/>
            <w:vAlign w:val="center"/>
            <w:hideMark/>
          </w:tcPr>
          <w:p w:rsidR="00171D1D" w:rsidRPr="00592BA7" w:rsidRDefault="00171D1D" w:rsidP="00592BA7">
            <w:pPr>
              <w:jc w:val="both"/>
              <w:rPr>
                <w:rFonts w:ascii="Times New Roman" w:hAnsi="Times New Roman" w:cs="Times New Roman"/>
                <w:sz w:val="20"/>
                <w:szCs w:val="20"/>
              </w:rPr>
            </w:pPr>
          </w:p>
        </w:tc>
        <w:tc>
          <w:tcPr>
            <w:tcW w:w="708" w:type="dxa"/>
            <w:gridSpan w:val="2"/>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Год начала </w:t>
            </w:r>
          </w:p>
        </w:tc>
        <w:tc>
          <w:tcPr>
            <w:tcW w:w="709" w:type="dxa"/>
            <w:gridSpan w:val="3"/>
            <w:vMerge w:val="restar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Год завер-шения</w:t>
            </w:r>
          </w:p>
        </w:tc>
        <w:tc>
          <w:tcPr>
            <w:tcW w:w="2858" w:type="dxa"/>
            <w:gridSpan w:val="15"/>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 этап</w:t>
            </w:r>
          </w:p>
        </w:tc>
        <w:tc>
          <w:tcPr>
            <w:tcW w:w="698" w:type="dxa"/>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 этап</w:t>
            </w:r>
          </w:p>
        </w:tc>
        <w:tc>
          <w:tcPr>
            <w:tcW w:w="708"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994"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577"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851" w:type="dxa"/>
            <w:vMerge/>
            <w:vAlign w:val="center"/>
            <w:hideMark/>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0"/>
          <w:tblHeader/>
        </w:trPr>
        <w:tc>
          <w:tcPr>
            <w:tcW w:w="594" w:type="dxa"/>
            <w:vMerge/>
            <w:vAlign w:val="center"/>
            <w:hideMark/>
          </w:tcPr>
          <w:p w:rsidR="00171D1D" w:rsidRPr="00592BA7" w:rsidRDefault="00171D1D" w:rsidP="00592BA7">
            <w:pPr>
              <w:jc w:val="both"/>
              <w:rPr>
                <w:rFonts w:ascii="Times New Roman" w:hAnsi="Times New Roman" w:cs="Times New Roman"/>
                <w:sz w:val="20"/>
                <w:szCs w:val="20"/>
              </w:rPr>
            </w:pPr>
          </w:p>
        </w:tc>
        <w:tc>
          <w:tcPr>
            <w:tcW w:w="2396" w:type="dxa"/>
            <w:vMerge/>
            <w:vAlign w:val="center"/>
            <w:hideMark/>
          </w:tcPr>
          <w:p w:rsidR="00171D1D" w:rsidRPr="00592BA7" w:rsidRDefault="00171D1D" w:rsidP="00592BA7">
            <w:pPr>
              <w:jc w:val="both"/>
              <w:rPr>
                <w:rFonts w:ascii="Times New Roman" w:hAnsi="Times New Roman" w:cs="Times New Roman"/>
                <w:sz w:val="20"/>
                <w:szCs w:val="20"/>
              </w:rPr>
            </w:pPr>
          </w:p>
        </w:tc>
        <w:tc>
          <w:tcPr>
            <w:tcW w:w="1415"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1416" w:type="dxa"/>
            <w:gridSpan w:val="4"/>
            <w:vMerge/>
            <w:vAlign w:val="center"/>
            <w:hideMark/>
          </w:tcPr>
          <w:p w:rsidR="00171D1D" w:rsidRPr="00592BA7" w:rsidRDefault="00171D1D" w:rsidP="00592BA7">
            <w:pPr>
              <w:jc w:val="both"/>
              <w:rPr>
                <w:rFonts w:ascii="Times New Roman" w:hAnsi="Times New Roman" w:cs="Times New Roman"/>
                <w:sz w:val="20"/>
                <w:szCs w:val="20"/>
              </w:rPr>
            </w:pPr>
          </w:p>
        </w:tc>
        <w:tc>
          <w:tcPr>
            <w:tcW w:w="1275"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707" w:type="dxa"/>
            <w:gridSpan w:val="3"/>
            <w:vMerge/>
            <w:vAlign w:val="center"/>
            <w:hideMark/>
          </w:tcPr>
          <w:p w:rsidR="00171D1D" w:rsidRPr="00592BA7" w:rsidRDefault="00171D1D" w:rsidP="00592BA7">
            <w:pPr>
              <w:jc w:val="both"/>
              <w:rPr>
                <w:rFonts w:ascii="Times New Roman" w:hAnsi="Times New Roman" w:cs="Times New Roman"/>
                <w:sz w:val="20"/>
                <w:szCs w:val="20"/>
              </w:rPr>
            </w:pPr>
          </w:p>
        </w:tc>
        <w:tc>
          <w:tcPr>
            <w:tcW w:w="708"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709" w:type="dxa"/>
            <w:gridSpan w:val="3"/>
            <w:vMerge/>
            <w:vAlign w:val="center"/>
            <w:hideMark/>
          </w:tcPr>
          <w:p w:rsidR="00171D1D" w:rsidRPr="00592BA7" w:rsidRDefault="00171D1D" w:rsidP="00592BA7">
            <w:pPr>
              <w:jc w:val="both"/>
              <w:rPr>
                <w:rFonts w:ascii="Times New Roman" w:hAnsi="Times New Roman" w:cs="Times New Roman"/>
                <w:sz w:val="20"/>
                <w:szCs w:val="20"/>
              </w:rPr>
            </w:pPr>
          </w:p>
        </w:tc>
        <w:tc>
          <w:tcPr>
            <w:tcW w:w="567" w:type="dxa"/>
            <w:gridSpan w:val="2"/>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 год</w:t>
            </w:r>
          </w:p>
        </w:tc>
        <w:tc>
          <w:tcPr>
            <w:tcW w:w="572" w:type="dxa"/>
            <w:gridSpan w:val="4"/>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2025</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год</w:t>
            </w:r>
          </w:p>
        </w:tc>
        <w:tc>
          <w:tcPr>
            <w:tcW w:w="571" w:type="dxa"/>
            <w:gridSpan w:val="3"/>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2026 год</w:t>
            </w:r>
          </w:p>
        </w:tc>
        <w:tc>
          <w:tcPr>
            <w:tcW w:w="571" w:type="dxa"/>
            <w:gridSpan w:val="4"/>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2027 год</w:t>
            </w:r>
          </w:p>
        </w:tc>
        <w:tc>
          <w:tcPr>
            <w:tcW w:w="577" w:type="dxa"/>
            <w:gridSpan w:val="2"/>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2028 год</w:t>
            </w:r>
          </w:p>
        </w:tc>
        <w:tc>
          <w:tcPr>
            <w:tcW w:w="698" w:type="dxa"/>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2029-2034 годы</w:t>
            </w:r>
          </w:p>
        </w:tc>
        <w:tc>
          <w:tcPr>
            <w:tcW w:w="708"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994"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577" w:type="dxa"/>
            <w:gridSpan w:val="2"/>
            <w:vMerge/>
            <w:vAlign w:val="center"/>
            <w:hideMark/>
          </w:tcPr>
          <w:p w:rsidR="00171D1D" w:rsidRPr="00592BA7" w:rsidRDefault="00171D1D" w:rsidP="00592BA7">
            <w:pPr>
              <w:jc w:val="both"/>
              <w:rPr>
                <w:rFonts w:ascii="Times New Roman" w:hAnsi="Times New Roman" w:cs="Times New Roman"/>
                <w:sz w:val="20"/>
                <w:szCs w:val="20"/>
              </w:rPr>
            </w:pPr>
          </w:p>
        </w:tc>
        <w:tc>
          <w:tcPr>
            <w:tcW w:w="851" w:type="dxa"/>
            <w:vMerge/>
            <w:vAlign w:val="center"/>
            <w:hideMark/>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электроснабжения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централизованных систем электроснабжения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 Строительство новых сетей электроснабжения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 Строительство иных объектов централизованных систем электроснабжения за исключением сетей электроснабжения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 Увеличение пропускной способности существующих сетей электроснабжения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1.4. Увеличение мощности и производительности существующих объектов централизованных систем электроснабжения, за исключением сетей электроснабжения </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2. Строительство новых объектов централизованных систем электроснабжения не связанных с подключением новых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 Строительство новых сетей электроснабжения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 Строительство иных объектов централизованных систем электроснабжения за исключением сетей электроснабжения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3. Модернизация или реконструкция существующих объектов централизованных систем электроснабжения в целях снижения уровня износа существующих объектов </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3.1. Модернизация или реконструкция существующих сетей электроснабжения </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Не планируется</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электроснабжения не включенные в прочие группы мероприятий</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5. Вывод из эксплуатации, консервация и демонтаж объектов централизованных систем электроснабжения </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5.1. Вывод из эксплуатации, консервация и демонтаж сетей электроснабжения </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5.2. Вывод из эксплуатации, консервация и демонтаж иных объектов централизованных систем электроснабжения за исключением сетей электроснабжения </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теплоснабжения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1. Строительство, модернизация или реконструкция объектов централизованных систем теплоснабжения в целях подключения объектов капитального строительства </w:t>
            </w:r>
            <w:r w:rsidRPr="00592BA7">
              <w:rPr>
                <w:rFonts w:ascii="Times New Roman" w:hAnsi="Times New Roman" w:cs="Times New Roman"/>
                <w:sz w:val="20"/>
                <w:szCs w:val="20"/>
              </w:rPr>
              <w:lastRenderedPageBreak/>
              <w:t>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1.1. Строительство новых сетей теплоснабжения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 Строительство иных объектов централизованных систем теплоснабжения за исключением сетей теплоснабжения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 Увеличение пропускной способности существующих сетей теплоснабжения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1.4. Увеличение мощности и производительности существующих объектов централизованных систем теплоснабжения, за исключением сетей теплоснабжения </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2. Строительство новых объектов централизованных систем теплоснабжения не связанных с подключением новых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2.1. Строительство новых сетей теплоснабжения</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 Строительство иных объектов централизованных систем теплоснабжения за исключением сетей теплоснабжения</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3. Модернизация или реконструкция существующих объектов централизованных систем теплоснабжения в целях снижения уровня износа существующих объектов </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3.1. Модернизация или реконструкция существующих сетей теплоснабжения </w:t>
            </w:r>
          </w:p>
        </w:tc>
      </w:tr>
      <w:tr w:rsidR="00171D1D" w:rsidRPr="00592BA7" w:rsidTr="00592BA7">
        <w:trPr>
          <w:trHeight w:val="90"/>
        </w:trPr>
        <w:tc>
          <w:tcPr>
            <w:tcW w:w="594" w:type="dxa"/>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3.1.1</w:t>
            </w:r>
          </w:p>
        </w:tc>
        <w:tc>
          <w:tcPr>
            <w:tcW w:w="239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Замена ветхих тепловых сетей от котельных</w:t>
            </w:r>
          </w:p>
        </w:tc>
        <w:tc>
          <w:tcPr>
            <w:tcW w:w="141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соответствии с Схемой теплоснабжения</w:t>
            </w:r>
          </w:p>
        </w:tc>
        <w:tc>
          <w:tcPr>
            <w:tcW w:w="1416"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127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Протяженность, п.м.</w:t>
            </w:r>
          </w:p>
        </w:tc>
        <w:tc>
          <w:tcPr>
            <w:tcW w:w="707" w:type="dxa"/>
            <w:gridSpan w:val="3"/>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w:t>
            </w:r>
          </w:p>
        </w:tc>
        <w:tc>
          <w:tcPr>
            <w:tcW w:w="709" w:type="dxa"/>
            <w:gridSpan w:val="3"/>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69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577" w:type="dxa"/>
            <w:gridSpan w:val="2"/>
            <w:shd w:val="clear" w:color="auto" w:fill="auto"/>
            <w:vAlign w:val="bottom"/>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Бюджет -100%</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 Модернизация или реконструкция иных объектов централизованных систем теплоснабжения за исключением сетей теплоснабжения</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Не планируется</w:t>
            </w:r>
          </w:p>
        </w:tc>
      </w:tr>
      <w:tr w:rsidR="00171D1D" w:rsidRPr="00592BA7" w:rsidTr="00592BA7">
        <w:trPr>
          <w:trHeight w:val="20"/>
        </w:trPr>
        <w:tc>
          <w:tcPr>
            <w:tcW w:w="594" w:type="dxa"/>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w:t>
            </w:r>
          </w:p>
        </w:tc>
        <w:tc>
          <w:tcPr>
            <w:tcW w:w="8626" w:type="dxa"/>
            <w:gridSpan w:val="17"/>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группе 3 системы теплоснабжения</w:t>
            </w:r>
          </w:p>
        </w:tc>
        <w:tc>
          <w:tcPr>
            <w:tcW w:w="567" w:type="dxa"/>
            <w:gridSpan w:val="2"/>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572" w:type="dxa"/>
            <w:gridSpan w:val="4"/>
            <w:shd w:val="clear" w:color="auto" w:fill="auto"/>
            <w:vAlign w:val="bottom"/>
          </w:tcPr>
          <w:p w:rsidR="00171D1D" w:rsidRPr="00592BA7" w:rsidRDefault="00171D1D" w:rsidP="00592BA7">
            <w:pPr>
              <w:jc w:val="both"/>
              <w:rPr>
                <w:rFonts w:ascii="Times New Roman" w:hAnsi="Times New Roman" w:cs="Times New Roman"/>
                <w:sz w:val="20"/>
                <w:szCs w:val="20"/>
              </w:rPr>
            </w:pPr>
          </w:p>
        </w:tc>
        <w:tc>
          <w:tcPr>
            <w:tcW w:w="571" w:type="dxa"/>
            <w:gridSpan w:val="3"/>
            <w:shd w:val="clear" w:color="auto" w:fill="auto"/>
            <w:vAlign w:val="bottom"/>
          </w:tcPr>
          <w:p w:rsidR="00171D1D" w:rsidRPr="00592BA7" w:rsidRDefault="00171D1D" w:rsidP="00592BA7">
            <w:pPr>
              <w:jc w:val="both"/>
              <w:rPr>
                <w:rFonts w:ascii="Times New Roman" w:hAnsi="Times New Roman" w:cs="Times New Roman"/>
                <w:sz w:val="20"/>
                <w:szCs w:val="20"/>
              </w:rPr>
            </w:pPr>
          </w:p>
        </w:tc>
        <w:tc>
          <w:tcPr>
            <w:tcW w:w="571" w:type="dxa"/>
            <w:gridSpan w:val="4"/>
            <w:shd w:val="clear" w:color="auto" w:fill="auto"/>
            <w:vAlign w:val="bottom"/>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vAlign w:val="bottom"/>
          </w:tcPr>
          <w:p w:rsidR="00171D1D" w:rsidRPr="00592BA7" w:rsidRDefault="00171D1D" w:rsidP="00592BA7">
            <w:pPr>
              <w:jc w:val="both"/>
              <w:rPr>
                <w:rFonts w:ascii="Times New Roman" w:hAnsi="Times New Roman" w:cs="Times New Roman"/>
                <w:sz w:val="20"/>
                <w:szCs w:val="20"/>
              </w:rPr>
            </w:pPr>
          </w:p>
        </w:tc>
        <w:tc>
          <w:tcPr>
            <w:tcW w:w="698" w:type="dxa"/>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994" w:type="dxa"/>
            <w:gridSpan w:val="2"/>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577" w:type="dxa"/>
            <w:gridSpan w:val="2"/>
            <w:shd w:val="clear" w:color="auto" w:fill="auto"/>
            <w:vAlign w:val="bottom"/>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теплоснабжения не включенные в прочие группы мероприятий</w:t>
            </w:r>
          </w:p>
        </w:tc>
      </w:tr>
      <w:tr w:rsidR="00171D1D" w:rsidRPr="00592BA7" w:rsidTr="00592BA7">
        <w:trPr>
          <w:trHeight w:val="20"/>
        </w:trPr>
        <w:tc>
          <w:tcPr>
            <w:tcW w:w="15906" w:type="dxa"/>
            <w:gridSpan w:val="41"/>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5. Вывод из эксплуатации, консервация и демонтаж объектов централизованных систем теплоснабжения </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5.1. Вывод из эксплуатации, консервация и демонтаж сетей теплоснабжения </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5.2. Вывод из эксплуатации, консервация и демонтаж иных объектов централизованных систем теплоснабжения за исключением сетей теплоснабжения </w:t>
            </w:r>
          </w:p>
        </w:tc>
      </w:tr>
      <w:tr w:rsidR="00171D1D" w:rsidRPr="00592BA7" w:rsidTr="00592BA7">
        <w:trPr>
          <w:trHeight w:val="20"/>
        </w:trPr>
        <w:tc>
          <w:tcPr>
            <w:tcW w:w="15906" w:type="dxa"/>
            <w:gridSpan w:val="41"/>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594" w:type="dxa"/>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w:t>
            </w:r>
          </w:p>
        </w:tc>
        <w:tc>
          <w:tcPr>
            <w:tcW w:w="8626" w:type="dxa"/>
            <w:gridSpan w:val="17"/>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системе теплоснабжения</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w:t>
            </w: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57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69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w:t>
            </w: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4,00</w:t>
            </w:r>
          </w:p>
        </w:tc>
        <w:tc>
          <w:tcPr>
            <w:tcW w:w="57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0"/>
        </w:trPr>
        <w:tc>
          <w:tcPr>
            <w:tcW w:w="15906" w:type="dxa"/>
            <w:gridSpan w:val="41"/>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Система водоснабжения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централизованных систем водоснабжения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 Строительство новых сетей водоснабжения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 Строительство иных объектов централизованных систем водоснабжения за исключением сетей водоснабжения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 Увеличение пропускной способности существующих сетей водоснабжения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1.4. Увеличение мощности и производительности существующих объектов централизованных систем водоснабжения, за исключением сетей водоснабжения </w:t>
            </w:r>
          </w:p>
        </w:tc>
      </w:tr>
      <w:tr w:rsidR="00171D1D" w:rsidRPr="00592BA7" w:rsidTr="00592BA7">
        <w:trPr>
          <w:trHeight w:val="6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Группа 2. 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 Строительство новых сетей водоснабжения</w:t>
            </w:r>
          </w:p>
        </w:tc>
      </w:tr>
      <w:tr w:rsidR="00171D1D" w:rsidRPr="00592BA7" w:rsidTr="00592BA7">
        <w:trPr>
          <w:trHeight w:val="64"/>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 Строительство иных объектов централизованных систем водоснабжения за исключением сетей водоснабжения</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3. 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 Модернизация или реконструкция существующих сетей водоснабжения</w:t>
            </w:r>
          </w:p>
        </w:tc>
      </w:tr>
      <w:tr w:rsidR="00171D1D" w:rsidRPr="00592BA7" w:rsidTr="00592BA7">
        <w:trPr>
          <w:trHeight w:val="20"/>
        </w:trPr>
        <w:tc>
          <w:tcPr>
            <w:tcW w:w="594"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3.1.1</w:t>
            </w:r>
          </w:p>
        </w:tc>
        <w:tc>
          <w:tcPr>
            <w:tcW w:w="239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Замена ветхих участков водопроводных сетей</w:t>
            </w:r>
          </w:p>
        </w:tc>
        <w:tc>
          <w:tcPr>
            <w:tcW w:w="141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соответствии с Схемой водоснабжения</w:t>
            </w:r>
          </w:p>
        </w:tc>
        <w:tc>
          <w:tcPr>
            <w:tcW w:w="1416"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127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Протяженность, п.м.</w:t>
            </w:r>
          </w:p>
        </w:tc>
        <w:tc>
          <w:tcPr>
            <w:tcW w:w="707" w:type="dxa"/>
            <w:gridSpan w:val="3"/>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2026</w:t>
            </w:r>
          </w:p>
        </w:tc>
        <w:tc>
          <w:tcPr>
            <w:tcW w:w="709"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69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Бюджет -100%</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3.2. Модернизация или реконструкция существующих объектов централизованных систем водоснабжения за исключением сетей водоснабжения </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594" w:type="dxa"/>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w:t>
            </w:r>
          </w:p>
        </w:tc>
        <w:tc>
          <w:tcPr>
            <w:tcW w:w="8626" w:type="dxa"/>
            <w:gridSpan w:val="17"/>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группе 3 системы водоснабжения</w:t>
            </w:r>
          </w:p>
        </w:tc>
        <w:tc>
          <w:tcPr>
            <w:tcW w:w="56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572" w:type="dxa"/>
            <w:gridSpan w:val="4"/>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571" w:type="dxa"/>
            <w:gridSpan w:val="3"/>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571" w:type="dxa"/>
            <w:gridSpan w:val="4"/>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w:t>
            </w: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698"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994"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водоснабжения не включенные в прочие группы мероприятий</w:t>
            </w:r>
          </w:p>
        </w:tc>
      </w:tr>
      <w:tr w:rsidR="00171D1D" w:rsidRPr="00592BA7" w:rsidTr="00592BA7">
        <w:trPr>
          <w:trHeight w:val="20"/>
        </w:trPr>
        <w:tc>
          <w:tcPr>
            <w:tcW w:w="15906" w:type="dxa"/>
            <w:gridSpan w:val="41"/>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5. Вывод из эксплуатации, консервация и демонтаж объектов централизованных систем водоснабжения </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5.1. Вывод из эксплуатации, консервация и демонтаж сетей водоснабжения </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5.2. Вывод из эксплуатации, консервация и демонтаж иных объектов централизованных систем водоснабжения за исключением сетей водоснабжения </w:t>
            </w:r>
          </w:p>
        </w:tc>
      </w:tr>
      <w:tr w:rsidR="00171D1D" w:rsidRPr="00592BA7" w:rsidTr="00592BA7">
        <w:trPr>
          <w:trHeight w:val="20"/>
        </w:trPr>
        <w:tc>
          <w:tcPr>
            <w:tcW w:w="15906" w:type="dxa"/>
            <w:gridSpan w:val="41"/>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594" w:type="dxa"/>
            <w:shd w:val="clear" w:color="auto" w:fill="auto"/>
            <w:noWrap/>
            <w:vAlign w:val="bottom"/>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w:t>
            </w:r>
          </w:p>
        </w:tc>
        <w:tc>
          <w:tcPr>
            <w:tcW w:w="8626" w:type="dxa"/>
            <w:gridSpan w:val="17"/>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группе системы водоснабжения</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57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69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w:t>
            </w: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4,00</w:t>
            </w:r>
          </w:p>
        </w:tc>
        <w:tc>
          <w:tcPr>
            <w:tcW w:w="57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w:t>
            </w:r>
          </w:p>
        </w:tc>
      </w:tr>
      <w:tr w:rsidR="00171D1D" w:rsidRPr="00592BA7" w:rsidTr="00592BA7">
        <w:trPr>
          <w:trHeight w:val="20"/>
        </w:trPr>
        <w:tc>
          <w:tcPr>
            <w:tcW w:w="15906" w:type="dxa"/>
            <w:gridSpan w:val="41"/>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водоотведения</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централизованных систем водоотведения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 Строительство новых сетей водоотведения в целях подключения объектов капитального строительства абонентов</w:t>
            </w:r>
          </w:p>
        </w:tc>
      </w:tr>
      <w:tr w:rsidR="00171D1D" w:rsidRPr="00592BA7" w:rsidTr="00592BA7">
        <w:trPr>
          <w:trHeight w:val="20"/>
        </w:trPr>
        <w:tc>
          <w:tcPr>
            <w:tcW w:w="594"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1.1.1</w:t>
            </w:r>
          </w:p>
        </w:tc>
        <w:tc>
          <w:tcPr>
            <w:tcW w:w="239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Строительство наружных сетей канализации жилого микрорайона с малоэтажными и коттеджного типа домами</w:t>
            </w:r>
          </w:p>
        </w:tc>
        <w:tc>
          <w:tcPr>
            <w:tcW w:w="141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СТП Чувашской Республики</w:t>
            </w:r>
          </w:p>
        </w:tc>
        <w:tc>
          <w:tcPr>
            <w:tcW w:w="1416"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Шумерля (ул. Благовещенская)</w:t>
            </w:r>
          </w:p>
        </w:tc>
        <w:tc>
          <w:tcPr>
            <w:tcW w:w="127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707" w:type="dxa"/>
            <w:gridSpan w:val="3"/>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709"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698"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noWrap/>
            <w:vAlign w:val="bottom"/>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Бюджет -100%</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 Строительство иных объектов централизованных систем водоотведения за исключением сетей водоотведения</w:t>
            </w:r>
          </w:p>
        </w:tc>
      </w:tr>
      <w:tr w:rsidR="00171D1D" w:rsidRPr="00592BA7" w:rsidTr="00592BA7">
        <w:trPr>
          <w:trHeight w:val="20"/>
        </w:trPr>
        <w:tc>
          <w:tcPr>
            <w:tcW w:w="594"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1.2.1</w:t>
            </w:r>
          </w:p>
        </w:tc>
        <w:tc>
          <w:tcPr>
            <w:tcW w:w="239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Проектирование канализационных </w:t>
            </w:r>
            <w:r w:rsidRPr="00592BA7">
              <w:rPr>
                <w:rFonts w:ascii="Times New Roman" w:hAnsi="Times New Roman" w:cs="Times New Roman"/>
                <w:sz w:val="20"/>
                <w:szCs w:val="20"/>
              </w:rPr>
              <w:lastRenderedPageBreak/>
              <w:t xml:space="preserve">очистных станций </w:t>
            </w:r>
          </w:p>
        </w:tc>
        <w:tc>
          <w:tcPr>
            <w:tcW w:w="141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В соответствии </w:t>
            </w:r>
            <w:r w:rsidRPr="00592BA7">
              <w:rPr>
                <w:rFonts w:ascii="Times New Roman" w:hAnsi="Times New Roman" w:cs="Times New Roman"/>
                <w:sz w:val="20"/>
                <w:szCs w:val="20"/>
              </w:rPr>
              <w:lastRenderedPageBreak/>
              <w:t>с Схемой водоотведения</w:t>
            </w:r>
          </w:p>
        </w:tc>
        <w:tc>
          <w:tcPr>
            <w:tcW w:w="1416"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д. Шумерля, п. Кабаново, </w:t>
            </w:r>
            <w:r w:rsidRPr="00592BA7">
              <w:rPr>
                <w:rFonts w:ascii="Times New Roman" w:hAnsi="Times New Roman" w:cs="Times New Roman"/>
                <w:sz w:val="20"/>
                <w:szCs w:val="20"/>
              </w:rPr>
              <w:lastRenderedPageBreak/>
              <w:t xml:space="preserve">с. Большие Алгаши, с. Русские Алгаши, д. Чувашские Алгаши, п. Мыслец, д. Нижняя Кумашка, д. Петропавловск, д. Торханы, д. Чертаганы, д. Малые Туваны, с. Туваны, с. Ходары, д. Егоркино, с. Юманаи, д. </w:t>
            </w:r>
            <w:r w:rsidRPr="00592BA7">
              <w:rPr>
                <w:rFonts w:ascii="Times New Roman" w:hAnsi="Times New Roman" w:cs="Times New Roman"/>
                <w:sz w:val="20"/>
                <w:szCs w:val="20"/>
              </w:rPr>
              <w:lastRenderedPageBreak/>
              <w:t>Кадеркино</w:t>
            </w:r>
          </w:p>
        </w:tc>
        <w:tc>
          <w:tcPr>
            <w:tcW w:w="127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707" w:type="dxa"/>
            <w:gridSpan w:val="3"/>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w:t>
            </w:r>
          </w:p>
        </w:tc>
        <w:tc>
          <w:tcPr>
            <w:tcW w:w="709"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w:t>
            </w: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698"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w:t>
            </w: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w:t>
            </w:r>
          </w:p>
        </w:tc>
        <w:tc>
          <w:tcPr>
            <w:tcW w:w="577" w:type="dxa"/>
            <w:gridSpan w:val="2"/>
            <w:shd w:val="clear" w:color="auto" w:fill="auto"/>
            <w:noWrap/>
            <w:vAlign w:val="bottom"/>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Бюджет -</w:t>
            </w:r>
            <w:r w:rsidRPr="00592BA7">
              <w:rPr>
                <w:rFonts w:ascii="Times New Roman" w:hAnsi="Times New Roman" w:cs="Times New Roman"/>
                <w:sz w:val="20"/>
                <w:szCs w:val="20"/>
              </w:rPr>
              <w:lastRenderedPageBreak/>
              <w:t>100%</w:t>
            </w:r>
          </w:p>
        </w:tc>
      </w:tr>
      <w:tr w:rsidR="00171D1D" w:rsidRPr="00592BA7" w:rsidTr="00592BA7">
        <w:trPr>
          <w:trHeight w:val="20"/>
        </w:trPr>
        <w:tc>
          <w:tcPr>
            <w:tcW w:w="594"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1.2.2</w:t>
            </w:r>
          </w:p>
        </w:tc>
        <w:tc>
          <w:tcPr>
            <w:tcW w:w="239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Строительство КОС</w:t>
            </w:r>
          </w:p>
        </w:tc>
        <w:tc>
          <w:tcPr>
            <w:tcW w:w="141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соответствии с Схемой водоотведения</w:t>
            </w:r>
          </w:p>
        </w:tc>
        <w:tc>
          <w:tcPr>
            <w:tcW w:w="1416"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 Юманаи</w:t>
            </w:r>
          </w:p>
        </w:tc>
        <w:tc>
          <w:tcPr>
            <w:tcW w:w="127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707" w:type="dxa"/>
            <w:gridSpan w:val="3"/>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709"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698"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577" w:type="dxa"/>
            <w:gridSpan w:val="2"/>
            <w:shd w:val="clear" w:color="auto" w:fill="auto"/>
            <w:noWrap/>
            <w:vAlign w:val="bottom"/>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Бюджет -100%</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 Увеличение пропускной способности существующих сетей водоотведения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1.4. Увеличение мощности и производительности существующих объектов централизованных систем водоотведения, за исключением сетей водоотведения </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594"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8626" w:type="dxa"/>
            <w:gridSpan w:val="17"/>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группе 1 системы водоотведения</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w:t>
            </w: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w:t>
            </w: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698"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10,5</w:t>
            </w:r>
          </w:p>
        </w:tc>
        <w:tc>
          <w:tcPr>
            <w:tcW w:w="577" w:type="dxa"/>
            <w:gridSpan w:val="2"/>
            <w:shd w:val="clear" w:color="auto" w:fill="auto"/>
            <w:noWrap/>
            <w:vAlign w:val="bottom"/>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Группа 2. Строительство новых объектов централизованных систем водоотведения не связанных с подключением новых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 Строительство новых сетей водоотведения</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 Строительство иных объектов централизованных систем водоотведения за исключением сетей водоотведения</w:t>
            </w:r>
          </w:p>
        </w:tc>
      </w:tr>
      <w:tr w:rsidR="00171D1D" w:rsidRPr="00592BA7" w:rsidTr="00592BA7">
        <w:trPr>
          <w:trHeight w:val="20"/>
        </w:trPr>
        <w:tc>
          <w:tcPr>
            <w:tcW w:w="594"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2.2.1</w:t>
            </w:r>
          </w:p>
        </w:tc>
        <w:tc>
          <w:tcPr>
            <w:tcW w:w="239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Установка узлов учета принимаемых стоков на очистные сооружения</w:t>
            </w:r>
          </w:p>
        </w:tc>
        <w:tc>
          <w:tcPr>
            <w:tcW w:w="141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соответствии с Схемой водоотведения</w:t>
            </w:r>
          </w:p>
        </w:tc>
        <w:tc>
          <w:tcPr>
            <w:tcW w:w="1416"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127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707" w:type="dxa"/>
            <w:gridSpan w:val="3"/>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709"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698"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w:t>
            </w: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w:t>
            </w:r>
          </w:p>
        </w:tc>
        <w:tc>
          <w:tcPr>
            <w:tcW w:w="577" w:type="dxa"/>
            <w:gridSpan w:val="2"/>
            <w:shd w:val="clear" w:color="auto" w:fill="auto"/>
            <w:noWrap/>
            <w:vAlign w:val="bottom"/>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Бюджет -100%</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594"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8626" w:type="dxa"/>
            <w:gridSpan w:val="17"/>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группе 2 системы водоотведения</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698"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w:t>
            </w: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w:t>
            </w:r>
          </w:p>
        </w:tc>
        <w:tc>
          <w:tcPr>
            <w:tcW w:w="577" w:type="dxa"/>
            <w:gridSpan w:val="2"/>
            <w:shd w:val="clear" w:color="auto" w:fill="auto"/>
            <w:noWrap/>
            <w:vAlign w:val="bottom"/>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3. 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r>
      <w:tr w:rsidR="00171D1D" w:rsidRPr="00592BA7" w:rsidTr="00592BA7">
        <w:trPr>
          <w:trHeight w:val="20"/>
        </w:trPr>
        <w:tc>
          <w:tcPr>
            <w:tcW w:w="15906" w:type="dxa"/>
            <w:gridSpan w:val="41"/>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3.1. Модернизация или реконструкция существующих сетей водоотведения</w:t>
            </w:r>
          </w:p>
        </w:tc>
      </w:tr>
      <w:tr w:rsidR="00171D1D" w:rsidRPr="00592BA7" w:rsidTr="00592BA7">
        <w:trPr>
          <w:trHeight w:val="20"/>
        </w:trPr>
        <w:tc>
          <w:tcPr>
            <w:tcW w:w="594"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3.1.1</w:t>
            </w:r>
          </w:p>
        </w:tc>
        <w:tc>
          <w:tcPr>
            <w:tcW w:w="2396"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Реконструкция канализационных коллекторов</w:t>
            </w:r>
          </w:p>
        </w:tc>
        <w:tc>
          <w:tcPr>
            <w:tcW w:w="141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соответствии с Схемой водоотведения</w:t>
            </w:r>
          </w:p>
        </w:tc>
        <w:tc>
          <w:tcPr>
            <w:tcW w:w="1416"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1275"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Протяженность, п.м.</w:t>
            </w:r>
          </w:p>
        </w:tc>
        <w:tc>
          <w:tcPr>
            <w:tcW w:w="707" w:type="dxa"/>
            <w:gridSpan w:val="3"/>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1900</w:t>
            </w: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2023</w:t>
            </w:r>
          </w:p>
        </w:tc>
        <w:tc>
          <w:tcPr>
            <w:tcW w:w="709"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w:t>
            </w: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698"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2032</w:t>
            </w: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w:t>
            </w:r>
          </w:p>
        </w:tc>
        <w:tc>
          <w:tcPr>
            <w:tcW w:w="577" w:type="dxa"/>
            <w:gridSpan w:val="2"/>
            <w:shd w:val="clear" w:color="auto" w:fill="auto"/>
            <w:noWrap/>
            <w:vAlign w:val="bottom"/>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Бюджет -100%</w:t>
            </w:r>
          </w:p>
        </w:tc>
      </w:tr>
      <w:tr w:rsidR="00171D1D" w:rsidRPr="00592BA7" w:rsidTr="00592BA7">
        <w:trPr>
          <w:trHeight w:val="20"/>
        </w:trPr>
        <w:tc>
          <w:tcPr>
            <w:tcW w:w="15906" w:type="dxa"/>
            <w:gridSpan w:val="41"/>
            <w:tcBorders>
              <w:bottom w:val="single" w:sz="4" w:space="0" w:color="auto"/>
            </w:tcBorders>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3.2. Модернизация или реконструкция существующих объектов централизованных систем водоотведения за исключением сетей водоотведения </w:t>
            </w:r>
          </w:p>
        </w:tc>
      </w:tr>
      <w:tr w:rsidR="00171D1D" w:rsidRPr="00592BA7" w:rsidTr="00592BA7">
        <w:trPr>
          <w:trHeight w:val="20"/>
        </w:trPr>
        <w:tc>
          <w:tcPr>
            <w:tcW w:w="15906" w:type="dxa"/>
            <w:gridSpan w:val="41"/>
            <w:tcBorders>
              <w:bottom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594" w:type="dxa"/>
            <w:shd w:val="clear" w:color="auto" w:fill="auto"/>
            <w:noWrap/>
          </w:tcPr>
          <w:p w:rsidR="00171D1D" w:rsidRPr="00592BA7" w:rsidRDefault="00171D1D" w:rsidP="00592BA7">
            <w:pPr>
              <w:jc w:val="both"/>
              <w:rPr>
                <w:rFonts w:ascii="Times New Roman" w:hAnsi="Times New Roman" w:cs="Times New Roman"/>
                <w:sz w:val="20"/>
                <w:szCs w:val="20"/>
              </w:rPr>
            </w:pPr>
          </w:p>
        </w:tc>
        <w:tc>
          <w:tcPr>
            <w:tcW w:w="8626" w:type="dxa"/>
            <w:gridSpan w:val="17"/>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группе 3 системы водоотведения</w:t>
            </w:r>
          </w:p>
        </w:tc>
        <w:tc>
          <w:tcPr>
            <w:tcW w:w="56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0,5</w:t>
            </w:r>
          </w:p>
        </w:tc>
        <w:tc>
          <w:tcPr>
            <w:tcW w:w="572"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698"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w:t>
            </w: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w:t>
            </w: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водоотведения не включенные в прочие группы мероприятий</w:t>
            </w:r>
          </w:p>
        </w:tc>
      </w:tr>
      <w:tr w:rsidR="00171D1D" w:rsidRPr="00592BA7" w:rsidTr="00592BA7">
        <w:trPr>
          <w:trHeight w:val="20"/>
        </w:trPr>
        <w:tc>
          <w:tcPr>
            <w:tcW w:w="15906" w:type="dxa"/>
            <w:gridSpan w:val="41"/>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5. Вывод из эксплуатации, консервация и демонтаж объектов централизованных систем водоотведения </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5.1. Вывод из эксплуатации, консервация и демонтаж сетей водоотведения </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5.2. Вывод из эксплуатации, консервация и демонтаж иных объектов централизованных систем водоотведения за исключением сетей водоотведения </w:t>
            </w:r>
          </w:p>
        </w:tc>
      </w:tr>
      <w:tr w:rsidR="00171D1D" w:rsidRPr="00592BA7" w:rsidTr="00592BA7">
        <w:trPr>
          <w:trHeight w:val="60"/>
        </w:trPr>
        <w:tc>
          <w:tcPr>
            <w:tcW w:w="15906" w:type="dxa"/>
            <w:gridSpan w:val="41"/>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594" w:type="dxa"/>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w:t>
            </w:r>
          </w:p>
        </w:tc>
        <w:tc>
          <w:tcPr>
            <w:tcW w:w="8626" w:type="dxa"/>
            <w:gridSpan w:val="17"/>
            <w:shd w:val="clear" w:color="auto" w:fill="auto"/>
            <w:noWrap/>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группе системы водоотведения</w:t>
            </w:r>
          </w:p>
        </w:tc>
        <w:tc>
          <w:tcPr>
            <w:tcW w:w="567" w:type="dxa"/>
            <w:gridSpan w:val="2"/>
            <w:shd w:val="clear" w:color="auto" w:fill="auto"/>
            <w:noWrap/>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572" w:type="dxa"/>
            <w:gridSpan w:val="4"/>
            <w:shd w:val="clear" w:color="auto" w:fill="auto"/>
            <w:noWrap/>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571" w:type="dxa"/>
            <w:gridSpan w:val="3"/>
            <w:shd w:val="clear" w:color="auto" w:fill="auto"/>
            <w:noWrap/>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571" w:type="dxa"/>
            <w:gridSpan w:val="4"/>
            <w:shd w:val="clear" w:color="auto" w:fill="auto"/>
            <w:noWrap/>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577" w:type="dxa"/>
            <w:gridSpan w:val="2"/>
            <w:shd w:val="clear" w:color="auto" w:fill="auto"/>
            <w:noWrap/>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698" w:type="dxa"/>
            <w:shd w:val="clear" w:color="auto" w:fill="auto"/>
            <w:noWrap/>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3,00</w:t>
            </w: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994"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14,5</w:t>
            </w: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газоснабжения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централизованных систем газоснабжения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 Строительство новых сетей газоснабжения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1.2. Строительство иных объектов централизованных систем газоснабжения за исключением сетей газоснабжения</w:t>
            </w:r>
          </w:p>
        </w:tc>
      </w:tr>
      <w:tr w:rsidR="00171D1D" w:rsidRPr="00592BA7" w:rsidTr="00592BA7">
        <w:trPr>
          <w:trHeight w:val="20"/>
        </w:trPr>
        <w:tc>
          <w:tcPr>
            <w:tcW w:w="594"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1.2.1</w:t>
            </w:r>
          </w:p>
        </w:tc>
        <w:tc>
          <w:tcPr>
            <w:tcW w:w="2411"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Строительство межпоселкового газопровода</w:t>
            </w:r>
          </w:p>
        </w:tc>
        <w:tc>
          <w:tcPr>
            <w:tcW w:w="1400"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СТП Чувашской Республики</w:t>
            </w:r>
          </w:p>
        </w:tc>
        <w:tc>
          <w:tcPr>
            <w:tcW w:w="1355"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Шумерлинский муниципальный округ</w:t>
            </w:r>
          </w:p>
        </w:tc>
        <w:tc>
          <w:tcPr>
            <w:tcW w:w="1356"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Протяженность, п.м.</w:t>
            </w:r>
          </w:p>
        </w:tc>
        <w:tc>
          <w:tcPr>
            <w:tcW w:w="709"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28000</w:t>
            </w:r>
          </w:p>
        </w:tc>
        <w:tc>
          <w:tcPr>
            <w:tcW w:w="710"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708"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561"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55"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1"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43"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605"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709"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697"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994"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77"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Внебюджетные источники</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1.3. Увеличение пропускной способности существующих сетей газоснабжения в целях подключения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1.4. Увеличение мощности и производительности существующих объектов централизованных систем газоснабжения, за исключением сетей газоснабжения </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594" w:type="dxa"/>
            <w:shd w:val="clear" w:color="auto" w:fill="auto"/>
            <w:noWrap/>
          </w:tcPr>
          <w:p w:rsidR="00171D1D" w:rsidRPr="00592BA7" w:rsidRDefault="00171D1D" w:rsidP="00592BA7">
            <w:pPr>
              <w:jc w:val="both"/>
              <w:rPr>
                <w:rFonts w:ascii="Times New Roman" w:hAnsi="Times New Roman" w:cs="Times New Roman"/>
                <w:sz w:val="20"/>
                <w:szCs w:val="20"/>
              </w:rPr>
            </w:pPr>
          </w:p>
        </w:tc>
        <w:tc>
          <w:tcPr>
            <w:tcW w:w="8649" w:type="dxa"/>
            <w:gridSpan w:val="18"/>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группе 1 системы газоснабжения</w:t>
            </w:r>
          </w:p>
        </w:tc>
        <w:tc>
          <w:tcPr>
            <w:tcW w:w="590" w:type="dxa"/>
            <w:gridSpan w:val="4"/>
            <w:shd w:val="clear" w:color="auto" w:fill="auto"/>
          </w:tcPr>
          <w:p w:rsidR="00171D1D" w:rsidRPr="00592BA7" w:rsidRDefault="00171D1D" w:rsidP="00592BA7">
            <w:pPr>
              <w:jc w:val="both"/>
              <w:rPr>
                <w:rFonts w:ascii="Times New Roman" w:hAnsi="Times New Roman" w:cs="Times New Roman"/>
                <w:sz w:val="20"/>
                <w:szCs w:val="20"/>
              </w:rPr>
            </w:pPr>
          </w:p>
        </w:tc>
        <w:tc>
          <w:tcPr>
            <w:tcW w:w="591" w:type="dxa"/>
            <w:gridSpan w:val="3"/>
            <w:shd w:val="clear" w:color="auto" w:fill="auto"/>
          </w:tcPr>
          <w:p w:rsidR="00171D1D" w:rsidRPr="00592BA7" w:rsidRDefault="00171D1D" w:rsidP="00592BA7">
            <w:pPr>
              <w:jc w:val="both"/>
              <w:rPr>
                <w:rFonts w:ascii="Times New Roman" w:hAnsi="Times New Roman" w:cs="Times New Roman"/>
                <w:sz w:val="20"/>
                <w:szCs w:val="20"/>
              </w:rPr>
            </w:pPr>
          </w:p>
        </w:tc>
        <w:tc>
          <w:tcPr>
            <w:tcW w:w="520" w:type="dxa"/>
            <w:gridSpan w:val="2"/>
            <w:shd w:val="clear" w:color="auto" w:fill="auto"/>
          </w:tcPr>
          <w:p w:rsidR="00171D1D" w:rsidRPr="00592BA7" w:rsidRDefault="00171D1D" w:rsidP="00592BA7">
            <w:pPr>
              <w:jc w:val="both"/>
              <w:rPr>
                <w:rFonts w:ascii="Times New Roman" w:hAnsi="Times New Roman" w:cs="Times New Roman"/>
                <w:sz w:val="20"/>
                <w:szCs w:val="20"/>
              </w:rPr>
            </w:pPr>
          </w:p>
        </w:tc>
        <w:tc>
          <w:tcPr>
            <w:tcW w:w="567" w:type="dxa"/>
            <w:gridSpan w:val="4"/>
            <w:shd w:val="clear" w:color="auto" w:fill="auto"/>
          </w:tcPr>
          <w:p w:rsidR="00171D1D" w:rsidRPr="00592BA7" w:rsidRDefault="00171D1D" w:rsidP="00592BA7">
            <w:pPr>
              <w:jc w:val="both"/>
              <w:rPr>
                <w:rFonts w:ascii="Times New Roman" w:hAnsi="Times New Roman" w:cs="Times New Roman"/>
                <w:sz w:val="20"/>
                <w:szCs w:val="20"/>
              </w:rPr>
            </w:pPr>
          </w:p>
        </w:tc>
        <w:tc>
          <w:tcPr>
            <w:tcW w:w="567" w:type="dxa"/>
            <w:shd w:val="clear" w:color="auto" w:fill="auto"/>
          </w:tcPr>
          <w:p w:rsidR="00171D1D" w:rsidRPr="00592BA7" w:rsidRDefault="00171D1D" w:rsidP="00592BA7">
            <w:pPr>
              <w:jc w:val="both"/>
              <w:rPr>
                <w:rFonts w:ascii="Times New Roman" w:hAnsi="Times New Roman" w:cs="Times New Roman"/>
                <w:sz w:val="20"/>
                <w:szCs w:val="20"/>
              </w:rPr>
            </w:pPr>
          </w:p>
        </w:tc>
        <w:tc>
          <w:tcPr>
            <w:tcW w:w="709" w:type="dxa"/>
            <w:gridSpan w:val="2"/>
            <w:shd w:val="clear" w:color="auto" w:fill="auto"/>
          </w:tcPr>
          <w:p w:rsidR="00171D1D" w:rsidRPr="00592BA7" w:rsidRDefault="00171D1D" w:rsidP="00592BA7">
            <w:pPr>
              <w:jc w:val="both"/>
              <w:rPr>
                <w:rFonts w:ascii="Times New Roman" w:hAnsi="Times New Roman" w:cs="Times New Roman"/>
                <w:sz w:val="20"/>
                <w:szCs w:val="20"/>
              </w:rPr>
            </w:pPr>
          </w:p>
        </w:tc>
        <w:tc>
          <w:tcPr>
            <w:tcW w:w="709" w:type="dxa"/>
            <w:gridSpan w:val="2"/>
            <w:shd w:val="clear" w:color="auto" w:fill="auto"/>
          </w:tcPr>
          <w:p w:rsidR="00171D1D" w:rsidRPr="00592BA7" w:rsidRDefault="00171D1D" w:rsidP="00592BA7">
            <w:pPr>
              <w:jc w:val="both"/>
              <w:rPr>
                <w:rFonts w:ascii="Times New Roman" w:hAnsi="Times New Roman" w:cs="Times New Roman"/>
                <w:sz w:val="20"/>
                <w:szCs w:val="20"/>
              </w:rPr>
            </w:pPr>
          </w:p>
        </w:tc>
        <w:tc>
          <w:tcPr>
            <w:tcW w:w="992" w:type="dxa"/>
            <w:gridSpan w:val="2"/>
            <w:shd w:val="clear" w:color="auto" w:fill="auto"/>
          </w:tcPr>
          <w:p w:rsidR="00171D1D" w:rsidRPr="00592BA7" w:rsidRDefault="00171D1D" w:rsidP="00592BA7">
            <w:pPr>
              <w:jc w:val="both"/>
              <w:rPr>
                <w:rFonts w:ascii="Times New Roman" w:hAnsi="Times New Roman" w:cs="Times New Roman"/>
                <w:sz w:val="20"/>
                <w:szCs w:val="20"/>
              </w:rPr>
            </w:pPr>
          </w:p>
        </w:tc>
        <w:tc>
          <w:tcPr>
            <w:tcW w:w="567" w:type="dxa"/>
            <w:shd w:val="clear" w:color="auto" w:fill="auto"/>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2. Строительство новых объектов централизованных систем газоснабжения не связанных с подключением новых объектов капитального строительства абонентов</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 Строительство новых сетей газоснабжения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Не планируется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 Строительство иных объектов централизованных систем газоснабжения за исключением сетей газоснабжения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Группа 3. Модернизация или реконструкция существующих объектов централизованных систем газоснабжения в целях снижения уровня износа существующих объектов </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газоснабжения не включенные в прочие группы мероприятий</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5. Вывод из эксплуатации, консервация и демонтаж объектов централизованных систем газоснабжения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5.1. Вывод из эксплуатации, консервация и демонтаж сетей газоснабжения </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5.2. Вывод из эксплуатации, консервация и демонтаж иных объектов централизованных систем электроснабжения за исключением сетей газоснабжения</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594" w:type="dxa"/>
            <w:shd w:val="clear" w:color="auto" w:fill="auto"/>
            <w:noWrap/>
          </w:tcPr>
          <w:p w:rsidR="00171D1D" w:rsidRPr="00592BA7" w:rsidRDefault="00171D1D" w:rsidP="00592BA7">
            <w:pPr>
              <w:jc w:val="both"/>
              <w:rPr>
                <w:rFonts w:ascii="Times New Roman" w:hAnsi="Times New Roman" w:cs="Times New Roman"/>
                <w:sz w:val="20"/>
                <w:szCs w:val="20"/>
              </w:rPr>
            </w:pPr>
          </w:p>
        </w:tc>
        <w:tc>
          <w:tcPr>
            <w:tcW w:w="8649" w:type="dxa"/>
            <w:gridSpan w:val="18"/>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группе системы газоснабжения</w:t>
            </w:r>
          </w:p>
        </w:tc>
        <w:tc>
          <w:tcPr>
            <w:tcW w:w="567" w:type="dxa"/>
            <w:gridSpan w:val="3"/>
            <w:shd w:val="clear" w:color="auto" w:fill="auto"/>
          </w:tcPr>
          <w:p w:rsidR="00171D1D" w:rsidRPr="00592BA7" w:rsidRDefault="00171D1D" w:rsidP="00592BA7">
            <w:pPr>
              <w:jc w:val="both"/>
              <w:rPr>
                <w:rFonts w:ascii="Times New Roman" w:hAnsi="Times New Roman" w:cs="Times New Roman"/>
                <w:sz w:val="20"/>
                <w:szCs w:val="20"/>
              </w:rPr>
            </w:pPr>
          </w:p>
        </w:tc>
        <w:tc>
          <w:tcPr>
            <w:tcW w:w="567" w:type="dxa"/>
            <w:gridSpan w:val="3"/>
            <w:shd w:val="clear" w:color="auto" w:fill="auto"/>
          </w:tcPr>
          <w:p w:rsidR="00171D1D" w:rsidRPr="00592BA7" w:rsidRDefault="00171D1D" w:rsidP="00592BA7">
            <w:pPr>
              <w:jc w:val="both"/>
              <w:rPr>
                <w:rFonts w:ascii="Times New Roman" w:hAnsi="Times New Roman" w:cs="Times New Roman"/>
                <w:sz w:val="20"/>
                <w:szCs w:val="20"/>
              </w:rPr>
            </w:pPr>
          </w:p>
        </w:tc>
        <w:tc>
          <w:tcPr>
            <w:tcW w:w="567" w:type="dxa"/>
            <w:gridSpan w:val="3"/>
            <w:shd w:val="clear" w:color="auto" w:fill="auto"/>
          </w:tcPr>
          <w:p w:rsidR="00171D1D" w:rsidRPr="00592BA7" w:rsidRDefault="00171D1D" w:rsidP="00592BA7">
            <w:pPr>
              <w:jc w:val="both"/>
              <w:rPr>
                <w:rFonts w:ascii="Times New Roman" w:hAnsi="Times New Roman" w:cs="Times New Roman"/>
                <w:sz w:val="20"/>
                <w:szCs w:val="20"/>
              </w:rPr>
            </w:pPr>
          </w:p>
        </w:tc>
        <w:tc>
          <w:tcPr>
            <w:tcW w:w="567" w:type="dxa"/>
            <w:gridSpan w:val="4"/>
            <w:shd w:val="clear" w:color="auto" w:fill="auto"/>
          </w:tcPr>
          <w:p w:rsidR="00171D1D" w:rsidRPr="00592BA7" w:rsidRDefault="00171D1D" w:rsidP="00592BA7">
            <w:pPr>
              <w:jc w:val="both"/>
              <w:rPr>
                <w:rFonts w:ascii="Times New Roman" w:hAnsi="Times New Roman" w:cs="Times New Roman"/>
                <w:sz w:val="20"/>
                <w:szCs w:val="20"/>
              </w:rPr>
            </w:pPr>
          </w:p>
        </w:tc>
        <w:tc>
          <w:tcPr>
            <w:tcW w:w="567" w:type="dxa"/>
            <w:shd w:val="clear" w:color="auto" w:fill="auto"/>
          </w:tcPr>
          <w:p w:rsidR="00171D1D" w:rsidRPr="00592BA7" w:rsidRDefault="00171D1D" w:rsidP="00592BA7">
            <w:pPr>
              <w:jc w:val="both"/>
              <w:rPr>
                <w:rFonts w:ascii="Times New Roman" w:hAnsi="Times New Roman" w:cs="Times New Roman"/>
                <w:sz w:val="20"/>
                <w:szCs w:val="20"/>
              </w:rPr>
            </w:pPr>
          </w:p>
        </w:tc>
        <w:tc>
          <w:tcPr>
            <w:tcW w:w="709" w:type="dxa"/>
            <w:gridSpan w:val="2"/>
            <w:shd w:val="clear" w:color="auto" w:fill="auto"/>
          </w:tcPr>
          <w:p w:rsidR="00171D1D" w:rsidRPr="00592BA7" w:rsidRDefault="00171D1D" w:rsidP="00592BA7">
            <w:pPr>
              <w:jc w:val="both"/>
              <w:rPr>
                <w:rFonts w:ascii="Times New Roman" w:hAnsi="Times New Roman" w:cs="Times New Roman"/>
                <w:sz w:val="20"/>
                <w:szCs w:val="20"/>
              </w:rPr>
            </w:pPr>
          </w:p>
        </w:tc>
        <w:tc>
          <w:tcPr>
            <w:tcW w:w="709" w:type="dxa"/>
            <w:gridSpan w:val="2"/>
            <w:shd w:val="clear" w:color="auto" w:fill="auto"/>
          </w:tcPr>
          <w:p w:rsidR="00171D1D" w:rsidRPr="00592BA7" w:rsidRDefault="00171D1D" w:rsidP="00592BA7">
            <w:pPr>
              <w:jc w:val="both"/>
              <w:rPr>
                <w:rFonts w:ascii="Times New Roman" w:hAnsi="Times New Roman" w:cs="Times New Roman"/>
                <w:sz w:val="20"/>
                <w:szCs w:val="20"/>
              </w:rPr>
            </w:pPr>
          </w:p>
        </w:tc>
        <w:tc>
          <w:tcPr>
            <w:tcW w:w="992" w:type="dxa"/>
            <w:gridSpan w:val="2"/>
            <w:shd w:val="clear" w:color="auto" w:fill="auto"/>
          </w:tcPr>
          <w:p w:rsidR="00171D1D" w:rsidRPr="00592BA7" w:rsidRDefault="00171D1D" w:rsidP="00592BA7">
            <w:pPr>
              <w:jc w:val="both"/>
              <w:rPr>
                <w:rFonts w:ascii="Times New Roman" w:hAnsi="Times New Roman" w:cs="Times New Roman"/>
                <w:sz w:val="20"/>
                <w:szCs w:val="20"/>
              </w:rPr>
            </w:pPr>
          </w:p>
        </w:tc>
        <w:tc>
          <w:tcPr>
            <w:tcW w:w="567" w:type="dxa"/>
            <w:shd w:val="clear" w:color="auto" w:fill="auto"/>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tcPr>
          <w:p w:rsidR="00171D1D" w:rsidRPr="00592BA7" w:rsidRDefault="00171D1D" w:rsidP="00592BA7">
            <w:pPr>
              <w:jc w:val="both"/>
              <w:rPr>
                <w:rFonts w:ascii="Times New Roman" w:hAnsi="Times New Roman" w:cs="Times New Roman"/>
                <w:sz w:val="20"/>
                <w:szCs w:val="20"/>
              </w:rPr>
            </w:pPr>
          </w:p>
        </w:tc>
      </w:tr>
      <w:tr w:rsidR="00171D1D" w:rsidRPr="00592BA7" w:rsidTr="00592BA7">
        <w:trPr>
          <w:trHeight w:val="20"/>
        </w:trPr>
        <w:tc>
          <w:tcPr>
            <w:tcW w:w="15906" w:type="dxa"/>
            <w:gridSpan w:val="41"/>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Обращение с ТКО</w:t>
            </w:r>
          </w:p>
        </w:tc>
      </w:tr>
      <w:tr w:rsidR="00171D1D" w:rsidRPr="00592BA7" w:rsidTr="00592BA7">
        <w:trPr>
          <w:trHeight w:val="20"/>
        </w:trPr>
        <w:tc>
          <w:tcPr>
            <w:tcW w:w="15906" w:type="dxa"/>
            <w:gridSpan w:val="41"/>
            <w:shd w:val="clear" w:color="auto" w:fill="auto"/>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1. Строительство, модернизация или реконструкция объектов в системе обращения с ТКО</w:t>
            </w:r>
          </w:p>
        </w:tc>
      </w:tr>
      <w:tr w:rsidR="00171D1D" w:rsidRPr="00592BA7" w:rsidTr="00592BA7">
        <w:trPr>
          <w:trHeight w:val="20"/>
        </w:trPr>
        <w:tc>
          <w:tcPr>
            <w:tcW w:w="594"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w:t>
            </w:r>
          </w:p>
        </w:tc>
        <w:tc>
          <w:tcPr>
            <w:tcW w:w="2411"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Строительство мусороперегрузочной площадка с предварительной сортировкой</w:t>
            </w:r>
          </w:p>
        </w:tc>
        <w:tc>
          <w:tcPr>
            <w:tcW w:w="1411"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СТП Чувашской Республики</w:t>
            </w:r>
          </w:p>
        </w:tc>
        <w:tc>
          <w:tcPr>
            <w:tcW w:w="1283"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 Шумерля</w:t>
            </w:r>
          </w:p>
        </w:tc>
        <w:tc>
          <w:tcPr>
            <w:tcW w:w="1368"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Накопление, хранение сортировка отходов</w:t>
            </w:r>
          </w:p>
        </w:tc>
        <w:tc>
          <w:tcPr>
            <w:tcW w:w="725"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30000 тонн/</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год</w:t>
            </w:r>
          </w:p>
        </w:tc>
        <w:tc>
          <w:tcPr>
            <w:tcW w:w="725" w:type="dxa"/>
            <w:gridSpan w:val="4"/>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726"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567"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67"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67"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42"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92" w:type="dxa"/>
            <w:gridSpan w:val="3"/>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709"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709"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2034</w:t>
            </w:r>
          </w:p>
        </w:tc>
        <w:tc>
          <w:tcPr>
            <w:tcW w:w="992" w:type="dxa"/>
            <w:gridSpan w:val="2"/>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567" w:type="dxa"/>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Республиканский бюджет</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Группа 2. Вывод из эксплуатации, консервация и демонтаж объектов в системе обращения с ТКО</w:t>
            </w:r>
          </w:p>
        </w:tc>
      </w:tr>
      <w:tr w:rsidR="00171D1D" w:rsidRPr="00592BA7" w:rsidTr="00592BA7">
        <w:trPr>
          <w:trHeight w:val="20"/>
        </w:trPr>
        <w:tc>
          <w:tcPr>
            <w:tcW w:w="15906" w:type="dxa"/>
            <w:gridSpan w:val="41"/>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планируется</w:t>
            </w:r>
          </w:p>
        </w:tc>
      </w:tr>
      <w:tr w:rsidR="00171D1D" w:rsidRPr="00592BA7" w:rsidTr="00592BA7">
        <w:trPr>
          <w:trHeight w:val="20"/>
        </w:trPr>
        <w:tc>
          <w:tcPr>
            <w:tcW w:w="594" w:type="dxa"/>
            <w:shd w:val="clear" w:color="auto" w:fill="auto"/>
            <w:noWrap/>
          </w:tcPr>
          <w:p w:rsidR="00171D1D" w:rsidRPr="00592BA7" w:rsidRDefault="00171D1D" w:rsidP="00592BA7">
            <w:pPr>
              <w:jc w:val="both"/>
              <w:rPr>
                <w:rFonts w:ascii="Times New Roman" w:hAnsi="Times New Roman" w:cs="Times New Roman"/>
                <w:sz w:val="20"/>
                <w:szCs w:val="20"/>
              </w:rPr>
            </w:pPr>
          </w:p>
        </w:tc>
        <w:tc>
          <w:tcPr>
            <w:tcW w:w="8626" w:type="dxa"/>
            <w:gridSpan w:val="17"/>
            <w:shd w:val="clear" w:color="auto" w:fill="auto"/>
            <w:noWrap/>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Итого по программе</w:t>
            </w:r>
          </w:p>
        </w:tc>
        <w:tc>
          <w:tcPr>
            <w:tcW w:w="56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4,00</w:t>
            </w:r>
          </w:p>
        </w:tc>
        <w:tc>
          <w:tcPr>
            <w:tcW w:w="572" w:type="dxa"/>
            <w:gridSpan w:val="4"/>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571" w:type="dxa"/>
            <w:gridSpan w:val="3"/>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10,00</w:t>
            </w:r>
          </w:p>
        </w:tc>
        <w:tc>
          <w:tcPr>
            <w:tcW w:w="571" w:type="dxa"/>
            <w:gridSpan w:val="4"/>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0,00</w:t>
            </w: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1,00</w:t>
            </w:r>
          </w:p>
        </w:tc>
        <w:tc>
          <w:tcPr>
            <w:tcW w:w="698"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7,00</w:t>
            </w:r>
          </w:p>
        </w:tc>
        <w:tc>
          <w:tcPr>
            <w:tcW w:w="708"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994"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22,50</w:t>
            </w:r>
          </w:p>
        </w:tc>
        <w:tc>
          <w:tcPr>
            <w:tcW w:w="577" w:type="dxa"/>
            <w:gridSpan w:val="2"/>
            <w:shd w:val="clear" w:color="auto" w:fill="auto"/>
            <w:noWrap/>
            <w:vAlign w:val="center"/>
          </w:tcPr>
          <w:p w:rsidR="00171D1D" w:rsidRPr="00592BA7" w:rsidRDefault="00171D1D" w:rsidP="00592BA7">
            <w:pPr>
              <w:jc w:val="both"/>
              <w:rPr>
                <w:rFonts w:ascii="Times New Roman" w:hAnsi="Times New Roman" w:cs="Times New Roman"/>
                <w:sz w:val="20"/>
                <w:szCs w:val="20"/>
              </w:rPr>
            </w:pPr>
          </w:p>
        </w:tc>
        <w:tc>
          <w:tcPr>
            <w:tcW w:w="851" w:type="dxa"/>
            <w:shd w:val="clear" w:color="auto" w:fill="auto"/>
            <w:noWrap/>
            <w:vAlign w:val="center"/>
          </w:tcPr>
          <w:p w:rsidR="00171D1D" w:rsidRPr="00592BA7" w:rsidRDefault="00171D1D" w:rsidP="00592BA7">
            <w:pPr>
              <w:jc w:val="both"/>
              <w:rPr>
                <w:rFonts w:ascii="Times New Roman" w:hAnsi="Times New Roman" w:cs="Times New Roman"/>
                <w:sz w:val="20"/>
                <w:szCs w:val="20"/>
              </w:rPr>
            </w:pP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13.1.2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Ресурсное обеспечение реализации муниципальной программы Шумерлинского муниципального округа Чувашской Республики «Энергосбережение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p>
    <w:tbl>
      <w:tblPr>
        <w:tblW w:w="5517" w:type="pct"/>
        <w:tblInd w:w="-714" w:type="dxa"/>
        <w:tblLayout w:type="fixed"/>
        <w:tblLook w:val="04A0" w:firstRow="1" w:lastRow="0" w:firstColumn="1" w:lastColumn="0" w:noHBand="0" w:noVBand="1"/>
      </w:tblPr>
      <w:tblGrid>
        <w:gridCol w:w="1232"/>
        <w:gridCol w:w="1808"/>
        <w:gridCol w:w="1126"/>
        <w:gridCol w:w="2881"/>
        <w:gridCol w:w="1109"/>
        <w:gridCol w:w="42"/>
        <w:gridCol w:w="793"/>
        <w:gridCol w:w="72"/>
        <w:gridCol w:w="888"/>
        <w:gridCol w:w="959"/>
        <w:gridCol w:w="1325"/>
        <w:gridCol w:w="679"/>
        <w:gridCol w:w="679"/>
        <w:gridCol w:w="679"/>
        <w:gridCol w:w="679"/>
        <w:gridCol w:w="679"/>
        <w:gridCol w:w="685"/>
      </w:tblGrid>
      <w:tr w:rsidR="00171D1D" w:rsidRPr="00592BA7" w:rsidTr="00592BA7">
        <w:trPr>
          <w:trHeight w:val="255"/>
          <w:tblHeader/>
        </w:trPr>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Статус</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Наименование муниципальной программы, основного мероприятия, мероприятия</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Задача муниципальной программы Чувашской Республики</w:t>
            </w:r>
          </w:p>
        </w:tc>
        <w:tc>
          <w:tcPr>
            <w:tcW w:w="8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соисполнители, участники</w:t>
            </w:r>
          </w:p>
        </w:tc>
        <w:tc>
          <w:tcPr>
            <w:tcW w:w="1184" w:type="pct"/>
            <w:gridSpan w:val="6"/>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Код бюджетной классификации</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Источники финансирования</w:t>
            </w:r>
          </w:p>
        </w:tc>
        <w:tc>
          <w:tcPr>
            <w:tcW w:w="1250" w:type="pct"/>
            <w:gridSpan w:val="6"/>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Расходы по годам, тыс. рублей</w:t>
            </w:r>
          </w:p>
        </w:tc>
      </w:tr>
      <w:tr w:rsidR="00171D1D" w:rsidRPr="00592BA7" w:rsidTr="00592BA7">
        <w:trPr>
          <w:trHeight w:val="255"/>
          <w:tblHeader/>
        </w:trPr>
        <w:tc>
          <w:tcPr>
            <w:tcW w:w="3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главный распорядитель бюджетных средств</w:t>
            </w:r>
          </w:p>
        </w:tc>
        <w:tc>
          <w:tcPr>
            <w:tcW w:w="256"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раздел, подраздел</w:t>
            </w:r>
          </w:p>
        </w:tc>
        <w:tc>
          <w:tcPr>
            <w:tcW w:w="293"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целевая статья расходов</w:t>
            </w:r>
          </w:p>
        </w:tc>
        <w:tc>
          <w:tcPr>
            <w:tcW w:w="294"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группа (подгруппа) вида расходов</w:t>
            </w:r>
          </w:p>
        </w:tc>
        <w:tc>
          <w:tcPr>
            <w:tcW w:w="4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2026-2030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2031-2035</w:t>
            </w:r>
          </w:p>
        </w:tc>
      </w:tr>
      <w:tr w:rsidR="00171D1D" w:rsidRPr="00592BA7" w:rsidTr="00592BA7">
        <w:trPr>
          <w:trHeight w:val="255"/>
          <w:tblHeader/>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c>
          <w:tcPr>
            <w:tcW w:w="554"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345"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c>
          <w:tcPr>
            <w:tcW w:w="883"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w:t>
            </w:r>
          </w:p>
        </w:tc>
        <w:tc>
          <w:tcPr>
            <w:tcW w:w="340"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w:t>
            </w:r>
          </w:p>
        </w:tc>
        <w:tc>
          <w:tcPr>
            <w:tcW w:w="256"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w:t>
            </w:r>
          </w:p>
        </w:tc>
        <w:tc>
          <w:tcPr>
            <w:tcW w:w="293"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w:t>
            </w:r>
          </w:p>
        </w:tc>
        <w:tc>
          <w:tcPr>
            <w:tcW w:w="294"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w:t>
            </w:r>
          </w:p>
        </w:tc>
      </w:tr>
      <w:tr w:rsidR="00171D1D" w:rsidRPr="00592BA7" w:rsidTr="00592BA7">
        <w:trPr>
          <w:trHeight w:val="255"/>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Муниципальная программа Шумерлинского муниципального округа Чувашской Республики</w:t>
            </w:r>
          </w:p>
        </w:tc>
        <w:tc>
          <w:tcPr>
            <w:tcW w:w="554" w:type="pct"/>
            <w:vMerge w:val="restar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соисполнители - отдел сельского хозяйства и экологии Шумерлинского муниципального округа Чувашской Республики (по согласованию), отдел образования, спорта и молодежной политики Шумерлинского муниципального округа Чувашской Республики (по согласованию), участники - территориальные отделы Шумерлинского </w:t>
            </w:r>
            <w:r w:rsidRPr="00592BA7">
              <w:rPr>
                <w:rFonts w:ascii="Times New Roman" w:hAnsi="Times New Roman" w:cs="Times New Roman"/>
                <w:sz w:val="20"/>
                <w:szCs w:val="20"/>
                <w:lang w:eastAsia="ru-RU"/>
              </w:rPr>
              <w:lastRenderedPageBreak/>
              <w:t>муниципального округа Чувашской Республики (по согласованию), муниципальные учреждения Шумерлинского муниципального округа Чувашской Республики (по согласованию), ресурсоснабжающие организации (по согласованию), управляющие компании, товарищества собственников жилья и недвижимости (по согласованию),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(по согласованию)</w:t>
            </w:r>
          </w:p>
        </w:tc>
        <w:tc>
          <w:tcPr>
            <w:tcW w:w="340"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x</w:t>
            </w:r>
          </w:p>
        </w:tc>
        <w:tc>
          <w:tcPr>
            <w:tcW w:w="256"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3"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Ч740000000</w:t>
            </w:r>
          </w:p>
        </w:tc>
        <w:tc>
          <w:tcPr>
            <w:tcW w:w="294"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331,7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956,4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988,5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7846,9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20845,7</w:t>
            </w:r>
          </w:p>
        </w:tc>
      </w:tr>
      <w:tr w:rsidR="00171D1D" w:rsidRPr="00592BA7" w:rsidTr="00592BA7">
        <w:trPr>
          <w:trHeight w:val="255"/>
        </w:trPr>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56"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3"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56"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3"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56"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3"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353,0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636,0</w:t>
            </w:r>
          </w:p>
        </w:tc>
      </w:tr>
      <w:tr w:rsidR="00171D1D" w:rsidRPr="00592BA7" w:rsidTr="00592BA7">
        <w:trPr>
          <w:trHeight w:val="255"/>
        </w:trPr>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0"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56"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3" w:type="pct"/>
            <w:gridSpan w:val="2"/>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331,7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956,4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944,5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7493,9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20209,7</w:t>
            </w:r>
          </w:p>
        </w:tc>
      </w:tr>
      <w:tr w:rsidR="00171D1D" w:rsidRPr="00592BA7" w:rsidTr="00592BA7">
        <w:trPr>
          <w:trHeight w:val="255"/>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Цель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Основное мероприятие 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Энергосбережение и повышение энергоэффективности в бюджетных учреждениях</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муниципальные учреждения Шумерлинского муниципального округа Чувашской Республики, автономное учреждение Чувашской Республики «Центр энергосбережения и повышения энергетической </w:t>
            </w:r>
            <w:r w:rsidRPr="00592BA7">
              <w:rPr>
                <w:rFonts w:ascii="Times New Roman" w:hAnsi="Times New Roman" w:cs="Times New Roman"/>
                <w:sz w:val="20"/>
                <w:szCs w:val="20"/>
                <w:lang w:eastAsia="ru-RU"/>
              </w:rPr>
              <w:lastRenderedPageBreak/>
              <w:t>эффективности» Министерства промышленности и энергетики Чувашской Республики</w:t>
            </w:r>
          </w:p>
        </w:tc>
        <w:tc>
          <w:tcPr>
            <w:tcW w:w="353"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136,1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209,5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989,3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1965,9</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136,0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255,0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136,1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209,5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853,3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1710,9</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Целевые показатели (индикаторы) подпрограммы, увязанные с основным мероприятием 1</w:t>
            </w: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52,8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81,1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Гкал/м2</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0,202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0,201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0,197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0,186</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0,163</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кВтч/м2</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21,85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21,73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21,642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21,459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20,582</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18,826</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м3/чел.</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2,045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2,045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2,045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2,045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2,045</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2,045</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м3/чел.</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694,684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692,236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690,4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686,851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669,47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634,733</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кВтч/м2</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18,534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18,534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18,534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18,534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18,534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18,534</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Шумерлинского муниципального округа Чувашской Республики, м3/чел.</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582,286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579,905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577,524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572,762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551,333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512,286</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электрической энергии на снабжение органов местного самоуправления Шумерлинского муниципального округа Чувашской Республики, кВтч/м2</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69,717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68,985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68,452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67,387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62,127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51,485</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холодной воды на снабжение органов местного самоуправления Шумерлинского муниципального округа Чувашской Республики, м3/чел.</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6,521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6,489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6,466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6,418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6,188</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5,728</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тепловой энергии на снабжение органов местного самоуправления и муниципальных учреждений Шумерлинского муниципального округа Чувашской Республики, Гкал/м2</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0,202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0,201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0,197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0,186</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0,163</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электрической энергии на снабжение органов местного самоуправления и муниципальных учреждений Шумерлинского муниципального округа Чувашской Республики, кВтч/м2</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25,593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25,429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25,304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25,058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23,87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21,485</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холодной воды на снабжение органов местного самоуправления и муниципальных учреждений Шумерлинского муниципального округа Чувашской Республики, м3/чел.</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3,079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3,072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3,066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3,055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3,002</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2,896</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природного газа на снабжение органов местного самоуправления и муниципальных учреждений Шумерлинского муниципального округа Чувашской Республики, м3/чел.</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689,189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686,744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684,881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681,272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663,694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628,746</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1.1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Обучение специалистов в области энергосбережения и энергетической эффективности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территориальные отделы Шумерлинского муниципального округа </w:t>
            </w:r>
            <w:r w:rsidRPr="00592BA7">
              <w:rPr>
                <w:rFonts w:ascii="Times New Roman" w:hAnsi="Times New Roman" w:cs="Times New Roman"/>
                <w:sz w:val="20"/>
                <w:szCs w:val="20"/>
                <w:lang w:eastAsia="ru-RU"/>
              </w:rPr>
              <w:lastRenderedPageBreak/>
              <w:t>Чувашской Республики, муниципальные учреждения Шумерлинского муниципального округа Чувашской Республики</w:t>
            </w:r>
          </w:p>
        </w:tc>
        <w:tc>
          <w:tcPr>
            <w:tcW w:w="353"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бюджет Шумерлинского </w:t>
            </w:r>
            <w:r w:rsidRPr="00592BA7">
              <w:rPr>
                <w:rFonts w:ascii="Times New Roman" w:hAnsi="Times New Roman" w:cs="Times New Roman"/>
                <w:sz w:val="20"/>
                <w:szCs w:val="20"/>
                <w:lang w:eastAsia="ru-RU"/>
              </w:rPr>
              <w:lastRenderedPageBreak/>
              <w:t>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1.2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Оснащение приборами учета бюджетных учреждений</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муниципальные учреждения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внебюджетные </w:t>
            </w:r>
            <w:r w:rsidRPr="00592BA7">
              <w:rPr>
                <w:rFonts w:ascii="Times New Roman" w:hAnsi="Times New Roman" w:cs="Times New Roman"/>
                <w:sz w:val="20"/>
                <w:szCs w:val="20"/>
                <w:lang w:eastAsia="ru-RU"/>
              </w:rPr>
              <w:lastRenderedPageBreak/>
              <w:t>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1.3</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Замена устаревших систем освещения на светодиодные</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муниципальные учреждения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22,1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160,4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321,9</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22,1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144,4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289,9</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w:t>
            </w:r>
            <w:r w:rsidRPr="00592BA7">
              <w:rPr>
                <w:rFonts w:ascii="Times New Roman" w:hAnsi="Times New Roman" w:cs="Times New Roman"/>
                <w:sz w:val="20"/>
                <w:szCs w:val="20"/>
                <w:lang w:eastAsia="ru-RU"/>
              </w:rPr>
              <w:lastRenderedPageBreak/>
              <w:t>ие 1.4</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Установка </w:t>
            </w:r>
            <w:r w:rsidRPr="00592BA7">
              <w:rPr>
                <w:rFonts w:ascii="Times New Roman" w:hAnsi="Times New Roman" w:cs="Times New Roman"/>
                <w:sz w:val="20"/>
                <w:szCs w:val="20"/>
                <w:lang w:eastAsia="ru-RU"/>
              </w:rPr>
              <w:lastRenderedPageBreak/>
              <w:t>оборудования для автоматического освещения</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участник - муниципальные </w:t>
            </w:r>
            <w:r w:rsidRPr="00592BA7">
              <w:rPr>
                <w:rFonts w:ascii="Times New Roman" w:hAnsi="Times New Roman" w:cs="Times New Roman"/>
                <w:sz w:val="20"/>
                <w:szCs w:val="20"/>
                <w:lang w:eastAsia="ru-RU"/>
              </w:rPr>
              <w:lastRenderedPageBreak/>
              <w:t>учреждения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27,9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56,0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24,9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1.5</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Автоматизация системы теплоснабжения и горячего водоснабжения с регулированием </w:t>
            </w:r>
            <w:r w:rsidRPr="00592BA7">
              <w:rPr>
                <w:rFonts w:ascii="Times New Roman" w:hAnsi="Times New Roman" w:cs="Times New Roman"/>
                <w:sz w:val="20"/>
                <w:szCs w:val="20"/>
                <w:lang w:eastAsia="ru-RU"/>
              </w:rPr>
              <w:lastRenderedPageBreak/>
              <w:t>подачи теплоты</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муниципальные учреждения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56,8</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113,9</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w:t>
            </w:r>
            <w:r w:rsidRPr="00592BA7">
              <w:rPr>
                <w:rFonts w:ascii="Times New Roman" w:hAnsi="Times New Roman" w:cs="Times New Roman"/>
                <w:sz w:val="20"/>
                <w:szCs w:val="20"/>
                <w:lang w:eastAsia="ru-RU"/>
              </w:rPr>
              <w:lastRenderedPageBreak/>
              <w:t>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56,8</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113,9</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1.6</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Проведение гидравлической регулировки, автоматической/ручной балансировки распределительных систем отопления и </w:t>
            </w:r>
            <w:r w:rsidRPr="00592BA7">
              <w:rPr>
                <w:rFonts w:ascii="Times New Roman" w:hAnsi="Times New Roman" w:cs="Times New Roman"/>
                <w:sz w:val="20"/>
                <w:szCs w:val="20"/>
                <w:lang w:eastAsia="ru-RU"/>
              </w:rPr>
              <w:lastRenderedPageBreak/>
              <w:t>стояков</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муниципальные учреждения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49,7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99,7</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49,7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99,7</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1.7</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Снижение тепловых потерь через оконные проемы путем их модернизации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муниципальные учреждения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24,9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49,7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239,7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480,6</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w:t>
            </w:r>
            <w:r w:rsidRPr="00592BA7">
              <w:rPr>
                <w:rFonts w:ascii="Times New Roman" w:hAnsi="Times New Roman" w:cs="Times New Roman"/>
                <w:sz w:val="20"/>
                <w:szCs w:val="20"/>
                <w:lang w:eastAsia="ru-RU"/>
              </w:rPr>
              <w:lastRenderedPageBreak/>
              <w:t>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24,9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49,7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239,7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480,6</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1.8</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Улучшение тепловой изоляции стен, полов и чердаков</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муниципальные учреждения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46,8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34,8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69,6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335,7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672,9</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внебюджетные </w:t>
            </w:r>
            <w:r w:rsidRPr="00592BA7">
              <w:rPr>
                <w:rFonts w:ascii="Times New Roman" w:hAnsi="Times New Roman" w:cs="Times New Roman"/>
                <w:sz w:val="20"/>
                <w:szCs w:val="20"/>
                <w:lang w:eastAsia="ru-RU"/>
              </w:rPr>
              <w:lastRenderedPageBreak/>
              <w:t>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46,8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34,8</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69,6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335,7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672,9</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1.9</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Применение экономичной водоразборной арматуры</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муниципальные учреждения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4,9</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3,9</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w:t>
            </w:r>
            <w:r w:rsidRPr="00592BA7">
              <w:rPr>
                <w:rFonts w:ascii="Times New Roman" w:hAnsi="Times New Roman" w:cs="Times New Roman"/>
                <w:sz w:val="20"/>
                <w:szCs w:val="20"/>
                <w:lang w:eastAsia="ru-RU"/>
              </w:rPr>
              <w:lastRenderedPageBreak/>
              <w:t>ие 1.10</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Разработка и </w:t>
            </w:r>
            <w:r w:rsidRPr="00592BA7">
              <w:rPr>
                <w:rFonts w:ascii="Times New Roman" w:hAnsi="Times New Roman" w:cs="Times New Roman"/>
                <w:sz w:val="20"/>
                <w:szCs w:val="20"/>
                <w:lang w:eastAsia="ru-RU"/>
              </w:rPr>
              <w:lastRenderedPageBreak/>
              <w:t>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w:t>
            </w:r>
            <w:r w:rsidRPr="00592BA7">
              <w:rPr>
                <w:rFonts w:ascii="Times New Roman" w:hAnsi="Times New Roman" w:cs="Times New Roman"/>
                <w:sz w:val="20"/>
                <w:szCs w:val="20"/>
                <w:lang w:eastAsia="ru-RU"/>
              </w:rPr>
              <w:lastRenderedPageBreak/>
              <w:t>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муниципальные учреждения Шумерлинского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Основное </w:t>
            </w:r>
            <w:r w:rsidRPr="00592BA7">
              <w:rPr>
                <w:rFonts w:ascii="Times New Roman" w:hAnsi="Times New Roman" w:cs="Times New Roman"/>
                <w:sz w:val="20"/>
                <w:szCs w:val="20"/>
                <w:lang w:eastAsia="ru-RU"/>
              </w:rPr>
              <w:lastRenderedPageBreak/>
              <w:t>мероприятие 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Энергосбережени</w:t>
            </w:r>
            <w:r w:rsidRPr="00592BA7">
              <w:rPr>
                <w:rFonts w:ascii="Times New Roman" w:hAnsi="Times New Roman" w:cs="Times New Roman"/>
                <w:sz w:val="20"/>
                <w:szCs w:val="20"/>
                <w:lang w:eastAsia="ru-RU"/>
              </w:rPr>
              <w:lastRenderedPageBreak/>
              <w:t>е и повышение энергоэффективности в жилищном фонде</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снижение </w:t>
            </w:r>
            <w:r w:rsidRPr="00592BA7">
              <w:rPr>
                <w:rFonts w:ascii="Times New Roman" w:hAnsi="Times New Roman" w:cs="Times New Roman"/>
                <w:sz w:val="20"/>
                <w:szCs w:val="20"/>
                <w:lang w:eastAsia="ru-RU"/>
              </w:rPr>
              <w:lastRenderedPageBreak/>
              <w:t xml:space="preserve">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w:t>
            </w:r>
            <w:r w:rsidRPr="00592BA7">
              <w:rPr>
                <w:rFonts w:ascii="Times New Roman" w:hAnsi="Times New Roman" w:cs="Times New Roman"/>
                <w:sz w:val="20"/>
                <w:szCs w:val="20"/>
                <w:lang w:eastAsia="ru-RU"/>
              </w:rPr>
              <w:lastRenderedPageBreak/>
              <w:t>ремонта</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ответственный исполнитель - </w:t>
            </w:r>
            <w:r w:rsidRPr="00592BA7">
              <w:rPr>
                <w:rFonts w:ascii="Times New Roman" w:hAnsi="Times New Roman" w:cs="Times New Roman"/>
                <w:sz w:val="20"/>
                <w:szCs w:val="20"/>
                <w:lang w:eastAsia="ru-RU"/>
              </w:rPr>
              <w:lastRenderedPageBreak/>
              <w:t>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178,3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256,6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1011,</w:t>
            </w:r>
            <w:r w:rsidRPr="00592BA7">
              <w:rPr>
                <w:rFonts w:ascii="Times New Roman" w:hAnsi="Times New Roman" w:cs="Times New Roman"/>
                <w:sz w:val="20"/>
                <w:szCs w:val="20"/>
                <w:lang w:eastAsia="ru-RU"/>
              </w:rPr>
              <w:lastRenderedPageBreak/>
              <w:t>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1757,</w:t>
            </w:r>
            <w:r w:rsidRPr="00592BA7">
              <w:rPr>
                <w:rFonts w:ascii="Times New Roman" w:hAnsi="Times New Roman" w:cs="Times New Roman"/>
                <w:sz w:val="20"/>
                <w:szCs w:val="20"/>
                <w:lang w:eastAsia="ru-RU"/>
              </w:rPr>
              <w:lastRenderedPageBreak/>
              <w:t>1</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hideMark/>
          </w:tcPr>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178,3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256,6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1009,9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1753,1</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Целевые показатели (индикаторы) подпрограммы, увязанные с основным мероприятием 2</w:t>
            </w: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66,7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66,7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66,7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66,7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66,7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66,7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66,7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66,7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69,8</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73</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w:t>
            </w:r>
            <w:r w:rsidRPr="00592BA7">
              <w:rPr>
                <w:rFonts w:ascii="Times New Roman" w:hAnsi="Times New Roman" w:cs="Times New Roman"/>
                <w:sz w:val="20"/>
                <w:szCs w:val="20"/>
                <w:lang w:eastAsia="ru-RU"/>
              </w:rPr>
              <w:lastRenderedPageBreak/>
              <w:t>многоквартирных домах, жилых домах (домовладениях), расположенных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98,9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99,1</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99,2</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многоквартирных домов, расположенных на территории Шумерлинского муниципального округа Чувашской Республики, имеющих класс энергетической эффективности "В" и выше,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17,4</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тепловой энергии в многоквартирных домах, расположенных на территории Шумерлинского муниципального округа Чувашской Республики, Гкал/м2</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0,199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0,199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0,199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0,199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0,199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0,198</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электрической энергии в многоквартирных домах, расположенных на территории Шумерлинского муниципального округа Чувашской Республики, кВтч/м2</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35,633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35,633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35,631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35,624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35,593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35,522</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холодной воды в многоквартирных домах, расположенных на территории Шумерлинского муниципального округа Чувашской Республики, м3/чел.</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10,004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10,004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10,004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10,004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10,004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10,004</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w:t>
            </w:r>
            <w:r w:rsidRPr="00592BA7">
              <w:rPr>
                <w:rFonts w:ascii="Times New Roman" w:hAnsi="Times New Roman" w:cs="Times New Roman"/>
                <w:sz w:val="20"/>
                <w:szCs w:val="20"/>
                <w:lang w:eastAsia="ru-RU"/>
              </w:rPr>
              <w:lastRenderedPageBreak/>
              <w:t>ие 2.1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Оснащение </w:t>
            </w:r>
            <w:r w:rsidRPr="00592BA7">
              <w:rPr>
                <w:rFonts w:ascii="Times New Roman" w:hAnsi="Times New Roman" w:cs="Times New Roman"/>
                <w:sz w:val="20"/>
                <w:szCs w:val="20"/>
                <w:lang w:eastAsia="ru-RU"/>
              </w:rPr>
              <w:lastRenderedPageBreak/>
              <w:t>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участники - территориальные </w:t>
            </w:r>
            <w:r w:rsidRPr="00592BA7">
              <w:rPr>
                <w:rFonts w:ascii="Times New Roman" w:hAnsi="Times New Roman" w:cs="Times New Roman"/>
                <w:sz w:val="20"/>
                <w:szCs w:val="20"/>
                <w:lang w:eastAsia="ru-RU"/>
              </w:rPr>
              <w:lastRenderedPageBreak/>
              <w:t>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353"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2.2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Оснащение индивидуальными приборами учета жилых, нежилых помещений в многоквартирных </w:t>
            </w:r>
            <w:r w:rsidRPr="00592BA7">
              <w:rPr>
                <w:rFonts w:ascii="Times New Roman" w:hAnsi="Times New Roman" w:cs="Times New Roman"/>
                <w:sz w:val="20"/>
                <w:szCs w:val="20"/>
                <w:lang w:eastAsia="ru-RU"/>
              </w:rPr>
              <w:lastRenderedPageBreak/>
              <w:t>домах, жилых домах (домовладениях) в том числе интеллектуальных приборов учета, автоматизированных систем и систем диспетчеризации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участники - территориальные отделы Шумерлинского муниципального округа Чувашской Республики, управляющие компании, товарищества собственников </w:t>
            </w:r>
            <w:r w:rsidRPr="00592BA7">
              <w:rPr>
                <w:rFonts w:ascii="Times New Roman" w:hAnsi="Times New Roman" w:cs="Times New Roman"/>
                <w:sz w:val="20"/>
                <w:szCs w:val="20"/>
                <w:lang w:eastAsia="ru-RU"/>
              </w:rPr>
              <w:lastRenderedPageBreak/>
              <w:t>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12,7</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w:t>
            </w:r>
            <w:r w:rsidRPr="00592BA7">
              <w:rPr>
                <w:rFonts w:ascii="Times New Roman" w:hAnsi="Times New Roman" w:cs="Times New Roman"/>
                <w:sz w:val="20"/>
                <w:szCs w:val="20"/>
                <w:lang w:eastAsia="ru-RU"/>
              </w:rPr>
              <w:lastRenderedPageBreak/>
              <w:t>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12,7</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2.3</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Проведение энергетических обследований жилищного фонда</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участники - территориальные 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2.4</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Автоматизация потребления тепловой энергии многоквартирными домами (автоматизация тепловых пунктов, пофасадное регулирование)</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участники - территориальные 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w:t>
            </w:r>
            <w:r w:rsidRPr="00592BA7">
              <w:rPr>
                <w:rFonts w:ascii="Times New Roman" w:hAnsi="Times New Roman" w:cs="Times New Roman"/>
                <w:sz w:val="20"/>
                <w:szCs w:val="20"/>
                <w:lang w:eastAsia="ru-RU"/>
              </w:rPr>
              <w:lastRenderedPageBreak/>
              <w:t>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2.5</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Размещение на фасадах многоквартирных домов указателей классов их энергетической эффективности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внебюджетные </w:t>
            </w:r>
            <w:r w:rsidRPr="00592BA7">
              <w:rPr>
                <w:rFonts w:ascii="Times New Roman" w:hAnsi="Times New Roman" w:cs="Times New Roman"/>
                <w:sz w:val="20"/>
                <w:szCs w:val="20"/>
                <w:lang w:eastAsia="ru-RU"/>
              </w:rPr>
              <w:lastRenderedPageBreak/>
              <w:t>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2.6</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Повышение энергетической эффективности системы освещения</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участники - территориальные 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14,3</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14,3</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w:t>
            </w:r>
            <w:r w:rsidRPr="00592BA7">
              <w:rPr>
                <w:rFonts w:ascii="Times New Roman" w:hAnsi="Times New Roman" w:cs="Times New Roman"/>
                <w:sz w:val="20"/>
                <w:szCs w:val="20"/>
                <w:lang w:eastAsia="ru-RU"/>
              </w:rPr>
              <w:lastRenderedPageBreak/>
              <w:t>ие 2.7</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Внедрение </w:t>
            </w:r>
            <w:r w:rsidRPr="00592BA7">
              <w:rPr>
                <w:rFonts w:ascii="Times New Roman" w:hAnsi="Times New Roman" w:cs="Times New Roman"/>
                <w:sz w:val="20"/>
                <w:szCs w:val="20"/>
                <w:lang w:eastAsia="ru-RU"/>
              </w:rPr>
              <w:lastRenderedPageBreak/>
              <w:t>циркуляционных систем горячего водоснабжения, проведение гидравлической регулировки распределительных систем отопления и стояков</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участники - территориальные </w:t>
            </w:r>
            <w:r w:rsidRPr="00592BA7">
              <w:rPr>
                <w:rFonts w:ascii="Times New Roman" w:hAnsi="Times New Roman" w:cs="Times New Roman"/>
                <w:sz w:val="20"/>
                <w:szCs w:val="20"/>
                <w:lang w:eastAsia="ru-RU"/>
              </w:rPr>
              <w:lastRenderedPageBreak/>
              <w:t>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2.8</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Проведение энергоэффективного капитального ремонта общего имущества в </w:t>
            </w:r>
            <w:r w:rsidRPr="00592BA7">
              <w:rPr>
                <w:rFonts w:ascii="Times New Roman" w:hAnsi="Times New Roman" w:cs="Times New Roman"/>
                <w:sz w:val="20"/>
                <w:szCs w:val="20"/>
                <w:lang w:eastAsia="ru-RU"/>
              </w:rPr>
              <w:lastRenderedPageBreak/>
              <w:t>многоквартирных домах</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участники - территориальные отделы Шумерлинского муниципального округа Чувашской Республики, управляющие компании, </w:t>
            </w:r>
            <w:r w:rsidRPr="00592BA7">
              <w:rPr>
                <w:rFonts w:ascii="Times New Roman" w:hAnsi="Times New Roman" w:cs="Times New Roman"/>
                <w:sz w:val="20"/>
                <w:szCs w:val="20"/>
                <w:lang w:eastAsia="ru-RU"/>
              </w:rPr>
              <w:lastRenderedPageBreak/>
              <w:t>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590,8</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1329,3</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590,8</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1329,3</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2.9</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Установка оборудования для автоматического освещения в жилищном фонде</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участники - территориальные отделы Шумерлинского муниципального округа Чувашской Республики, 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6,8</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бюджет Чувашской </w:t>
            </w:r>
            <w:r w:rsidRPr="00592BA7">
              <w:rPr>
                <w:rFonts w:ascii="Times New Roman" w:hAnsi="Times New Roman" w:cs="Times New Roman"/>
                <w:sz w:val="20"/>
                <w:szCs w:val="20"/>
                <w:lang w:eastAsia="ru-RU"/>
              </w:rPr>
              <w:lastRenderedPageBreak/>
              <w:t>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6,8</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Основное мероприятие 3</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Энергосбережение и повышение энергоэффективности в коммунальной инфраструктуре</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энергосбережение и повышение энергетической эффективности систем коммунальной инфраструктуры в </w:t>
            </w:r>
            <w:r w:rsidRPr="00592BA7">
              <w:rPr>
                <w:rFonts w:ascii="Times New Roman" w:hAnsi="Times New Roman" w:cs="Times New Roman"/>
                <w:sz w:val="20"/>
                <w:szCs w:val="20"/>
                <w:lang w:eastAsia="ru-RU"/>
              </w:rPr>
              <w:lastRenderedPageBreak/>
              <w:t>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ресурсоснабжающие организации, автономное </w:t>
            </w:r>
            <w:r w:rsidRPr="00592BA7">
              <w:rPr>
                <w:rFonts w:ascii="Times New Roman" w:hAnsi="Times New Roman" w:cs="Times New Roman"/>
                <w:sz w:val="20"/>
                <w:szCs w:val="20"/>
                <w:lang w:eastAsia="ru-RU"/>
              </w:rPr>
              <w:lastRenderedPageBreak/>
              <w:t>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территориальные отделы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69,2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271,7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5271,7</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w:t>
            </w:r>
            <w:r w:rsidRPr="00592BA7">
              <w:rPr>
                <w:rFonts w:ascii="Times New Roman" w:hAnsi="Times New Roman" w:cs="Times New Roman"/>
                <w:sz w:val="20"/>
                <w:szCs w:val="20"/>
                <w:lang w:eastAsia="ru-RU"/>
              </w:rPr>
              <w:lastRenderedPageBreak/>
              <w:t>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69,2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271,7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5271,7</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Целевые показатели </w:t>
            </w:r>
            <w:r w:rsidRPr="00592BA7">
              <w:rPr>
                <w:rFonts w:ascii="Times New Roman" w:hAnsi="Times New Roman" w:cs="Times New Roman"/>
                <w:sz w:val="20"/>
                <w:szCs w:val="20"/>
                <w:lang w:eastAsia="ru-RU"/>
              </w:rPr>
              <w:lastRenderedPageBreak/>
              <w:t>(индикаторы) подпрограммы, увязанные с основным мероприятием 3</w:t>
            </w: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w:t>
            </w:r>
            <w:r w:rsidRPr="00592BA7">
              <w:rPr>
                <w:rFonts w:ascii="Times New Roman" w:hAnsi="Times New Roman" w:cs="Times New Roman"/>
                <w:sz w:val="20"/>
                <w:szCs w:val="20"/>
                <w:lang w:eastAsia="ru-RU"/>
              </w:rPr>
              <w:lastRenderedPageBreak/>
              <w:t>тепловой энергии в системах централизованного теплоснабжения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топлива на отпуск электрической энергии тепловыми электростанциями на территории Шумерлинского муниципального округа Чувашской Республики, т у.т./млн. кВтч</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топлива на отпущенную тепловую энергию с коллекторов тепловых электростанций на территории Шумерлинского муниципального округа Чувашской Республики, т у.т./тыс. Гкал</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Удельный расход топлива на отпущенную с коллекторов котельных в тепловую сеть тепловую энергию на территории Шумерлинского муниципального округа Чувашской Республики, т у.т./тыс. Гкал</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153,39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153,39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153,29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152,96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151,64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150,34</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4,43</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потерь тепловой энергии при ее передаче в общем объеме переданной тепловой энергии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w:t>
            </w:r>
            <w:r w:rsidRPr="00592BA7">
              <w:rPr>
                <w:rFonts w:ascii="Times New Roman" w:hAnsi="Times New Roman" w:cs="Times New Roman"/>
                <w:sz w:val="20"/>
                <w:szCs w:val="20"/>
                <w:lang w:eastAsia="ru-RU"/>
              </w:rPr>
              <w:lastRenderedPageBreak/>
              <w:t>ие 3.1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Выявление </w:t>
            </w:r>
            <w:r w:rsidRPr="00592BA7">
              <w:rPr>
                <w:rFonts w:ascii="Times New Roman" w:hAnsi="Times New Roman" w:cs="Times New Roman"/>
                <w:sz w:val="20"/>
                <w:szCs w:val="20"/>
                <w:lang w:eastAsia="ru-RU"/>
              </w:rPr>
              <w:lastRenderedPageBreak/>
              <w:t xml:space="preserve">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w:t>
            </w:r>
            <w:r w:rsidRPr="00592BA7">
              <w:rPr>
                <w:rFonts w:ascii="Times New Roman" w:hAnsi="Times New Roman" w:cs="Times New Roman"/>
                <w:sz w:val="20"/>
                <w:szCs w:val="20"/>
                <w:lang w:eastAsia="ru-RU"/>
              </w:rPr>
              <w:lastRenderedPageBreak/>
              <w:t>такие бесхозяйные объекты недвижимого имущества</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w:t>
            </w:r>
            <w:r w:rsidRPr="00592BA7">
              <w:rPr>
                <w:rFonts w:ascii="Times New Roman" w:hAnsi="Times New Roman" w:cs="Times New Roman"/>
                <w:sz w:val="20"/>
                <w:szCs w:val="20"/>
                <w:lang w:eastAsia="ru-RU"/>
              </w:rPr>
              <w:lastRenderedPageBreak/>
              <w:t>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ресурсоснабжающие организации</w:t>
            </w:r>
          </w:p>
        </w:tc>
        <w:tc>
          <w:tcPr>
            <w:tcW w:w="353"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3.2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w:t>
            </w:r>
            <w:r w:rsidRPr="00592BA7">
              <w:rPr>
                <w:rFonts w:ascii="Times New Roman" w:hAnsi="Times New Roman" w:cs="Times New Roman"/>
                <w:sz w:val="20"/>
                <w:szCs w:val="20"/>
                <w:lang w:eastAsia="ru-RU"/>
              </w:rPr>
              <w:lastRenderedPageBreak/>
              <w:t>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внебюджетные </w:t>
            </w:r>
            <w:r w:rsidRPr="00592BA7">
              <w:rPr>
                <w:rFonts w:ascii="Times New Roman" w:hAnsi="Times New Roman" w:cs="Times New Roman"/>
                <w:sz w:val="20"/>
                <w:szCs w:val="20"/>
                <w:lang w:eastAsia="ru-RU"/>
              </w:rPr>
              <w:lastRenderedPageBreak/>
              <w:t>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3.3</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теплосетевых организаций, организаций, осуществляющих водоснабжение и водоотведение, разработанных ими в установленном законодательством об энергосбережении </w:t>
            </w:r>
            <w:r w:rsidRPr="00592BA7">
              <w:rPr>
                <w:rFonts w:ascii="Times New Roman" w:hAnsi="Times New Roman" w:cs="Times New Roman"/>
                <w:sz w:val="20"/>
                <w:szCs w:val="20"/>
                <w:lang w:eastAsia="ru-RU"/>
              </w:rPr>
              <w:lastRenderedPageBreak/>
              <w:t>и о повышении энергетической эффективности порядке программ по энергосбережению и повышению энергетической эффективности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3.4</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Реализация мероприятий, направленных на снижение потребления энергетических ресурсов на собственные нужды</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5,4</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w:t>
            </w:r>
            <w:r w:rsidRPr="00592BA7">
              <w:rPr>
                <w:rFonts w:ascii="Times New Roman" w:hAnsi="Times New Roman" w:cs="Times New Roman"/>
                <w:sz w:val="20"/>
                <w:szCs w:val="20"/>
                <w:lang w:eastAsia="ru-RU"/>
              </w:rPr>
              <w:lastRenderedPageBreak/>
              <w:t>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5,4</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5,4</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3.5</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газопоршневых установок, турбодетандерных установок</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5000,0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внебюджетные </w:t>
            </w:r>
            <w:r w:rsidRPr="00592BA7">
              <w:rPr>
                <w:rFonts w:ascii="Times New Roman" w:hAnsi="Times New Roman" w:cs="Times New Roman"/>
                <w:sz w:val="20"/>
                <w:szCs w:val="20"/>
                <w:lang w:eastAsia="ru-RU"/>
              </w:rPr>
              <w:lastRenderedPageBreak/>
              <w:t>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5000,</w:t>
            </w:r>
            <w:r w:rsidRPr="00592BA7">
              <w:rPr>
                <w:rFonts w:ascii="Times New Roman" w:hAnsi="Times New Roman" w:cs="Times New Roman"/>
                <w:sz w:val="20"/>
                <w:szCs w:val="20"/>
                <w:lang w:eastAsia="ru-RU"/>
              </w:rPr>
              <w:lastRenderedPageBreak/>
              <w:t>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3.6</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Установка регулируемого привода в системах водоснабжения и водоотведения</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23,0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23,0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23,0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23,0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w:t>
            </w:r>
            <w:r w:rsidRPr="00592BA7">
              <w:rPr>
                <w:rFonts w:ascii="Times New Roman" w:hAnsi="Times New Roman" w:cs="Times New Roman"/>
                <w:sz w:val="20"/>
                <w:szCs w:val="20"/>
                <w:lang w:eastAsia="ru-RU"/>
              </w:rPr>
              <w:lastRenderedPageBreak/>
              <w:t>ие 3.7</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Установка </w:t>
            </w:r>
            <w:r w:rsidRPr="00592BA7">
              <w:rPr>
                <w:rFonts w:ascii="Times New Roman" w:hAnsi="Times New Roman" w:cs="Times New Roman"/>
                <w:sz w:val="20"/>
                <w:szCs w:val="20"/>
                <w:lang w:eastAsia="ru-RU"/>
              </w:rPr>
              <w:lastRenderedPageBreak/>
              <w:t>тепловых насосов и обустройство теплонасосных станций для отопления и горячего водоснабжения жилых домов и производственных объектов тепловой энергией, накапливаемой приповерхностным грунтом и атмосферным воздухом или вторично используемым</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участник - </w:t>
            </w:r>
            <w:r w:rsidRPr="00592BA7">
              <w:rPr>
                <w:rFonts w:ascii="Times New Roman" w:hAnsi="Times New Roman" w:cs="Times New Roman"/>
                <w:sz w:val="20"/>
                <w:szCs w:val="20"/>
                <w:lang w:eastAsia="ru-RU"/>
              </w:rPr>
              <w:lastRenderedPageBreak/>
              <w:t>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14,9</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14,9</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3.8</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Мероприятия по модернизации оборудования, в том числе замене </w:t>
            </w:r>
            <w:r w:rsidRPr="00592BA7">
              <w:rPr>
                <w:rFonts w:ascii="Times New Roman" w:hAnsi="Times New Roman" w:cs="Times New Roman"/>
                <w:sz w:val="20"/>
                <w:szCs w:val="20"/>
                <w:lang w:eastAsia="ru-RU"/>
              </w:rPr>
              <w:lastRenderedPageBreak/>
              <w:t>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энергоэффективной нанотехнологичной продукции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52,5</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52,5</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52,5</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52,5</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3.9</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Мероприятия по сокращению потерь электрической, тепловой энергии, холодной и горячей воды при </w:t>
            </w:r>
            <w:r w:rsidRPr="00592BA7">
              <w:rPr>
                <w:rFonts w:ascii="Times New Roman" w:hAnsi="Times New Roman" w:cs="Times New Roman"/>
                <w:sz w:val="20"/>
                <w:szCs w:val="20"/>
                <w:lang w:eastAsia="ru-RU"/>
              </w:rPr>
              <w:lastRenderedPageBreak/>
              <w:t>осуществлении регулируемых видов деятельности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126,3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126,3</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бюджет </w:t>
            </w:r>
            <w:r w:rsidRPr="00592BA7">
              <w:rPr>
                <w:rFonts w:ascii="Times New Roman" w:hAnsi="Times New Roman" w:cs="Times New Roman"/>
                <w:sz w:val="20"/>
                <w:szCs w:val="20"/>
                <w:lang w:eastAsia="ru-RU"/>
              </w:rPr>
              <w:lastRenderedPageBreak/>
              <w:t>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126,3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126,3</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3.10</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Герметизация зданий (окна, двери, швы, подвалы, выходы вентиляции, инженерных коммуникаций)</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18,7</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w:t>
            </w:r>
            <w:r w:rsidRPr="00592BA7">
              <w:rPr>
                <w:rFonts w:ascii="Times New Roman" w:hAnsi="Times New Roman" w:cs="Times New Roman"/>
                <w:sz w:val="20"/>
                <w:szCs w:val="20"/>
                <w:lang w:eastAsia="ru-RU"/>
              </w:rPr>
              <w:lastRenderedPageBreak/>
              <w:t>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18,7</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3.11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Внедрение реле-регуляторов светильников</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3.12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Мероприятия по установке осветительных устройств с использованием светодиодов</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 -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14,9</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14,9</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14,9</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3.13</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участники -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Основное мероприятие 4</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Информационное и правовое обеспечение мероприятий по </w:t>
            </w:r>
            <w:r w:rsidRPr="00592BA7">
              <w:rPr>
                <w:rFonts w:ascii="Times New Roman" w:hAnsi="Times New Roman" w:cs="Times New Roman"/>
                <w:sz w:val="20"/>
                <w:szCs w:val="20"/>
                <w:lang w:eastAsia="ru-RU"/>
              </w:rPr>
              <w:lastRenderedPageBreak/>
              <w:t>энергосбережению и повышению энергоэффективности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ведение комплекса организационно - </w:t>
            </w:r>
            <w:r w:rsidRPr="00592BA7">
              <w:rPr>
                <w:rFonts w:ascii="Times New Roman" w:hAnsi="Times New Roman" w:cs="Times New Roman"/>
                <w:sz w:val="20"/>
                <w:szCs w:val="20"/>
                <w:lang w:eastAsia="ru-RU"/>
              </w:rPr>
              <w:lastRenderedPageBreak/>
              <w:t>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w:t>
            </w:r>
            <w:r w:rsidRPr="00592BA7">
              <w:rPr>
                <w:rFonts w:ascii="Times New Roman" w:hAnsi="Times New Roman" w:cs="Times New Roman"/>
                <w:sz w:val="20"/>
                <w:szCs w:val="20"/>
                <w:lang w:eastAsia="ru-RU"/>
              </w:rPr>
              <w:lastRenderedPageBreak/>
              <w:t>ии энергетических ресурсов, их мониторинга, а также сбора и анализа информации об энергоемкости экономики муниципального округа</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ответственный исполнитель - отдел строительства, дорожного хозяйства и жилищно-коммунального </w:t>
            </w:r>
            <w:r w:rsidRPr="00592BA7">
              <w:rPr>
                <w:rFonts w:ascii="Times New Roman" w:hAnsi="Times New Roman" w:cs="Times New Roman"/>
                <w:sz w:val="20"/>
                <w:szCs w:val="20"/>
                <w:lang w:eastAsia="ru-RU"/>
              </w:rPr>
              <w:lastRenderedPageBreak/>
              <w:t xml:space="preserve">хозяйства Управления по благоустройству  и развитию администрации Шумерлинского муниципального округа Чувашской Республики, исполнители - отдел сельского хозяйства и экологии Шумерлинского муниципального округа Чувашской Республики, отдел образования, спорта и молодежной политики Шумерлинского муниципального округа Чувашской Республики, участники - управляющие компании, товарищества собственников жилья и недвижимости, ресурсоснабжающие организации, муниципальные учреждения Шумерлинского муниципального округа </w:t>
            </w:r>
            <w:r w:rsidRPr="00592BA7">
              <w:rPr>
                <w:rFonts w:ascii="Times New Roman" w:hAnsi="Times New Roman" w:cs="Times New Roman"/>
                <w:sz w:val="20"/>
                <w:szCs w:val="20"/>
                <w:lang w:eastAsia="ru-RU"/>
              </w:rPr>
              <w:lastRenderedPageBreak/>
              <w:t>Чувашской Республики, территориальные отделы Шумерлинского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78,7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480,0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26,0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190,0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360,0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52,7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Целевые показатели (индикатор</w:t>
            </w:r>
            <w:r w:rsidRPr="00592BA7">
              <w:rPr>
                <w:rFonts w:ascii="Times New Roman" w:hAnsi="Times New Roman" w:cs="Times New Roman"/>
                <w:sz w:val="20"/>
                <w:szCs w:val="20"/>
                <w:lang w:eastAsia="ru-RU"/>
              </w:rPr>
              <w:lastRenderedPageBreak/>
              <w:t>ы) подпрограммы, увязанные с основным мероприятием 4</w:t>
            </w: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34,6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67,1</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76,9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76,9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79</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81,1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89,5</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79,6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79,6</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81,5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83,4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91</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Количество энергосервисных договоров (контрактов), заключенных муниципальными образованиями Шумерлинского муниципального округа Чувашской Республики, ед.</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муниципальных заказчиков в общем объеме муниципальных заказчиков Шумерлинского муниципального округа Чувашской Республики с которыми заключены энергосервисные договора (контракты),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4.1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Разработка и корректировка муниципальной программы энергосбережения и повышения </w:t>
            </w:r>
            <w:r w:rsidRPr="00592BA7">
              <w:rPr>
                <w:rFonts w:ascii="Times New Roman" w:hAnsi="Times New Roman" w:cs="Times New Roman"/>
                <w:sz w:val="20"/>
                <w:szCs w:val="20"/>
                <w:lang w:eastAsia="ru-RU"/>
              </w:rPr>
              <w:lastRenderedPageBreak/>
              <w:t>энергетической эффективности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w:t>
            </w:r>
            <w:r w:rsidRPr="00592BA7">
              <w:rPr>
                <w:rFonts w:ascii="Times New Roman" w:hAnsi="Times New Roman" w:cs="Times New Roman"/>
                <w:sz w:val="20"/>
                <w:szCs w:val="20"/>
                <w:lang w:eastAsia="ru-RU"/>
              </w:rPr>
              <w:lastRenderedPageBreak/>
              <w:t xml:space="preserve">администрации Шумерлинского муниципального округа Чувашской Республики, исполнители - отдел сельского хозяйства и экологии Шумерлинского муниципального округа Чувашской Республики, отдел образования, спорта и молодежной политики Шумерлинского муниципального округа Чувашской Республики, участники - территориальные отделы Шумерлинского муниципального округа Чувашской Республики, муниципальные учреждения Шумерлинского муниципального округа Чувашской Республики, ресурсоснабжающие организации, управляющие </w:t>
            </w:r>
            <w:r w:rsidRPr="00592BA7">
              <w:rPr>
                <w:rFonts w:ascii="Times New Roman" w:hAnsi="Times New Roman" w:cs="Times New Roman"/>
                <w:sz w:val="20"/>
                <w:szCs w:val="20"/>
                <w:lang w:eastAsia="ru-RU"/>
              </w:rPr>
              <w:lastRenderedPageBreak/>
              <w:t>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353"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w:t>
            </w:r>
            <w:r w:rsidRPr="00592BA7">
              <w:rPr>
                <w:rFonts w:ascii="Times New Roman" w:hAnsi="Times New Roman" w:cs="Times New Roman"/>
                <w:sz w:val="20"/>
                <w:szCs w:val="20"/>
                <w:lang w:eastAsia="ru-RU"/>
              </w:rPr>
              <w:lastRenderedPageBreak/>
              <w:t>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4.2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Содействие заключению энергосервисных договоров (контрактов) </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w:t>
            </w:r>
            <w:r w:rsidRPr="00592BA7">
              <w:rPr>
                <w:rFonts w:ascii="Times New Roman" w:hAnsi="Times New Roman" w:cs="Times New Roman"/>
                <w:sz w:val="20"/>
                <w:szCs w:val="20"/>
                <w:lang w:eastAsia="ru-RU"/>
              </w:rPr>
              <w:lastRenderedPageBreak/>
              <w:t>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4.3</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w:t>
            </w:r>
            <w:r w:rsidRPr="00592BA7">
              <w:rPr>
                <w:rFonts w:ascii="Times New Roman" w:hAnsi="Times New Roman" w:cs="Times New Roman"/>
                <w:sz w:val="20"/>
                <w:szCs w:val="20"/>
                <w:lang w:eastAsia="ru-RU"/>
              </w:rPr>
              <w:lastRenderedPageBreak/>
              <w:t>реализации мероприятий по энергосбережению и повышению энергетической эффективности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w:t>
            </w:r>
            <w:r w:rsidRPr="00592BA7">
              <w:rPr>
                <w:rFonts w:ascii="Times New Roman" w:hAnsi="Times New Roman" w:cs="Times New Roman"/>
                <w:sz w:val="20"/>
                <w:szCs w:val="20"/>
                <w:lang w:eastAsia="ru-RU"/>
              </w:rPr>
              <w:lastRenderedPageBreak/>
              <w:t>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4.4</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 - 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w:t>
            </w:r>
            <w:r w:rsidRPr="00592BA7">
              <w:rPr>
                <w:rFonts w:ascii="Times New Roman" w:hAnsi="Times New Roman" w:cs="Times New Roman"/>
                <w:sz w:val="20"/>
                <w:szCs w:val="20"/>
                <w:lang w:eastAsia="ru-RU"/>
              </w:rPr>
              <w:lastRenderedPageBreak/>
              <w:t>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4.5</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 - ресурсоснабжающие организации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4.6</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4.7</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Мероприятия по обучению в области </w:t>
            </w:r>
            <w:r w:rsidRPr="00592BA7">
              <w:rPr>
                <w:rFonts w:ascii="Times New Roman" w:hAnsi="Times New Roman" w:cs="Times New Roman"/>
                <w:sz w:val="20"/>
                <w:szCs w:val="20"/>
                <w:lang w:eastAsia="ru-RU"/>
              </w:rPr>
              <w:lastRenderedPageBreak/>
              <w:t>энергосбережения и повышения энергетической эффективности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w:t>
            </w:r>
            <w:r w:rsidRPr="00592BA7">
              <w:rPr>
                <w:rFonts w:ascii="Times New Roman" w:hAnsi="Times New Roman" w:cs="Times New Roman"/>
                <w:sz w:val="20"/>
                <w:szCs w:val="20"/>
                <w:lang w:eastAsia="ru-RU"/>
              </w:rPr>
              <w:lastRenderedPageBreak/>
              <w:t>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w:t>
            </w:r>
            <w:r w:rsidRPr="00592BA7">
              <w:rPr>
                <w:rFonts w:ascii="Times New Roman" w:hAnsi="Times New Roman" w:cs="Times New Roman"/>
                <w:sz w:val="20"/>
                <w:szCs w:val="20"/>
                <w:lang w:eastAsia="ru-RU"/>
              </w:rPr>
              <w:lastRenderedPageBreak/>
              <w:t>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60,0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4.8</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Разработка и проведение мероприятий по пропаганде энергосбережения через средства массовой </w:t>
            </w:r>
            <w:r w:rsidRPr="00592BA7">
              <w:rPr>
                <w:rFonts w:ascii="Times New Roman" w:hAnsi="Times New Roman" w:cs="Times New Roman"/>
                <w:sz w:val="20"/>
                <w:szCs w:val="20"/>
                <w:lang w:eastAsia="ru-RU"/>
              </w:rPr>
              <w:lastRenderedPageBreak/>
              <w:t>информации, распространение социальной рекламы в области энергосбережения и повышения энергетической эффективности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w:t>
            </w:r>
            <w:r w:rsidRPr="00592BA7">
              <w:rPr>
                <w:rFonts w:ascii="Times New Roman" w:hAnsi="Times New Roman" w:cs="Times New Roman"/>
                <w:sz w:val="20"/>
                <w:szCs w:val="20"/>
                <w:lang w:eastAsia="ru-RU"/>
              </w:rPr>
              <w:lastRenderedPageBreak/>
              <w:t>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бюджет </w:t>
            </w:r>
            <w:r w:rsidRPr="00592BA7">
              <w:rPr>
                <w:rFonts w:ascii="Times New Roman" w:hAnsi="Times New Roman" w:cs="Times New Roman"/>
                <w:sz w:val="20"/>
                <w:szCs w:val="20"/>
                <w:lang w:eastAsia="ru-RU"/>
              </w:rPr>
              <w:lastRenderedPageBreak/>
              <w:t>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16,0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24,0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120,0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4.9</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Установление целевых показателей повышения эффективности использования энергетических ресурсов и воды в жилищном фонде, в том числе мероприятия, направленные на </w:t>
            </w:r>
            <w:r w:rsidRPr="00592BA7">
              <w:rPr>
                <w:rFonts w:ascii="Times New Roman" w:hAnsi="Times New Roman" w:cs="Times New Roman"/>
                <w:sz w:val="20"/>
                <w:szCs w:val="20"/>
                <w:lang w:eastAsia="ru-RU"/>
              </w:rPr>
              <w:lastRenderedPageBreak/>
              <w:t>сбор и анализ информации об энергопотреблении жилых домов</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 - управляющие компании, товарищества </w:t>
            </w:r>
            <w:r w:rsidRPr="00592BA7">
              <w:rPr>
                <w:rFonts w:ascii="Times New Roman" w:hAnsi="Times New Roman" w:cs="Times New Roman"/>
                <w:sz w:val="20"/>
                <w:szCs w:val="20"/>
                <w:lang w:eastAsia="ru-RU"/>
              </w:rPr>
              <w:lastRenderedPageBreak/>
              <w:t>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w:t>
            </w:r>
            <w:r w:rsidRPr="00592BA7">
              <w:rPr>
                <w:rFonts w:ascii="Times New Roman" w:hAnsi="Times New Roman" w:cs="Times New Roman"/>
                <w:sz w:val="20"/>
                <w:szCs w:val="20"/>
                <w:lang w:eastAsia="ru-RU"/>
              </w:rPr>
              <w:lastRenderedPageBreak/>
              <w:t>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4.10</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 - муниципальные учреждения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4.11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 - управляющие компании, товарищества собственников жилья и 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4.12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w:t>
            </w:r>
            <w:r w:rsidRPr="00592BA7">
              <w:rPr>
                <w:rFonts w:ascii="Times New Roman" w:hAnsi="Times New Roman" w:cs="Times New Roman"/>
                <w:sz w:val="20"/>
                <w:szCs w:val="20"/>
                <w:lang w:eastAsia="ru-RU"/>
              </w:rPr>
              <w:lastRenderedPageBreak/>
              <w:t>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Мероприятие 4.13</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Разработка технико-экономических обоснований на внедрение энергосберегающих технологий в целях </w:t>
            </w:r>
            <w:r w:rsidRPr="00592BA7">
              <w:rPr>
                <w:rFonts w:ascii="Times New Roman" w:hAnsi="Times New Roman" w:cs="Times New Roman"/>
                <w:sz w:val="20"/>
                <w:szCs w:val="20"/>
                <w:lang w:eastAsia="ru-RU"/>
              </w:rPr>
              <w:lastRenderedPageBreak/>
              <w:t>привлечения внебюджетного финансирования</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w:t>
            </w:r>
            <w:r w:rsidRPr="00592BA7">
              <w:rPr>
                <w:rFonts w:ascii="Times New Roman" w:hAnsi="Times New Roman" w:cs="Times New Roman"/>
                <w:sz w:val="20"/>
                <w:szCs w:val="20"/>
                <w:lang w:eastAsia="ru-RU"/>
              </w:rPr>
              <w:lastRenderedPageBreak/>
              <w:t>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22,1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бюджет Чувашской </w:t>
            </w:r>
            <w:r w:rsidRPr="00592BA7">
              <w:rPr>
                <w:rFonts w:ascii="Times New Roman" w:hAnsi="Times New Roman" w:cs="Times New Roman"/>
                <w:sz w:val="20"/>
                <w:szCs w:val="20"/>
                <w:lang w:eastAsia="ru-RU"/>
              </w:rPr>
              <w:lastRenderedPageBreak/>
              <w:t>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22,1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4.14</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Анализ договоров электро-, тепло-, газо- и водоснабжения жилых многоквартирных домов и муниципальных учреждениях на предмет выявления положений договоров, </w:t>
            </w:r>
            <w:r w:rsidRPr="00592BA7">
              <w:rPr>
                <w:rFonts w:ascii="Times New Roman" w:hAnsi="Times New Roman" w:cs="Times New Roman"/>
                <w:sz w:val="20"/>
                <w:szCs w:val="20"/>
                <w:lang w:eastAsia="ru-RU"/>
              </w:rPr>
              <w:lastRenderedPageBreak/>
              <w:t>препятствующих реализации мер по повышению энергетической эффективности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 - управляющие компании, товарищества собственников жилья и </w:t>
            </w:r>
            <w:r w:rsidRPr="00592BA7">
              <w:rPr>
                <w:rFonts w:ascii="Times New Roman" w:hAnsi="Times New Roman" w:cs="Times New Roman"/>
                <w:sz w:val="20"/>
                <w:szCs w:val="20"/>
                <w:lang w:eastAsia="ru-RU"/>
              </w:rPr>
              <w:lastRenderedPageBreak/>
              <w:t>недвижимости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бюджет Шумерлинского </w:t>
            </w:r>
            <w:r w:rsidRPr="00592BA7">
              <w:rPr>
                <w:rFonts w:ascii="Times New Roman" w:hAnsi="Times New Roman" w:cs="Times New Roman"/>
                <w:sz w:val="20"/>
                <w:szCs w:val="20"/>
                <w:lang w:eastAsia="ru-RU"/>
              </w:rPr>
              <w:lastRenderedPageBreak/>
              <w:t>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Основное мероприятие 5</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Энергосбережение и повышение энергоэффективности в промышленном секторе</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определение потенциала энергосбережения в промышленном секторе с последующим снижением энергоемкости производимой продукци</w:t>
            </w:r>
            <w:r w:rsidRPr="00592BA7">
              <w:rPr>
                <w:rFonts w:ascii="Times New Roman" w:hAnsi="Times New Roman" w:cs="Times New Roman"/>
                <w:sz w:val="20"/>
                <w:szCs w:val="20"/>
                <w:lang w:eastAsia="ru-RU"/>
              </w:rPr>
              <w:lastRenderedPageBreak/>
              <w:t>и</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360,0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270,0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внебюджетные </w:t>
            </w:r>
            <w:r w:rsidRPr="00592BA7">
              <w:rPr>
                <w:rFonts w:ascii="Times New Roman" w:hAnsi="Times New Roman" w:cs="Times New Roman"/>
                <w:sz w:val="20"/>
                <w:szCs w:val="20"/>
                <w:lang w:eastAsia="ru-RU"/>
              </w:rPr>
              <w:lastRenderedPageBreak/>
              <w:t>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360,0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270,0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Целевые показатели (индикаторы) подпрограммы, увязанные с основным мероприятием 5</w:t>
            </w: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Чувашской Республики в сфере промышленного производства (зерновые культуры), кг у.т./ед. продукции</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0,01</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0,01</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0,01</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Чувашской Республики в сфере промышленного производства (хлебная продукция), кг у.т./ед. продукции</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0,035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0,035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0,035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0,033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0,033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0,033</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Шумерлинского муниципального округа Чувашской Республики в сфере промышленного производства (животноводство), кг у.т./ед. продукции</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43,607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43,607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43,607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43,607</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41,863</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41,863</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5.1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Проведение энергетических обследований</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w:t>
            </w:r>
            <w:r w:rsidRPr="00592BA7">
              <w:rPr>
                <w:rFonts w:ascii="Times New Roman" w:hAnsi="Times New Roman" w:cs="Times New Roman"/>
                <w:sz w:val="20"/>
                <w:szCs w:val="20"/>
                <w:lang w:eastAsia="ru-RU"/>
              </w:rPr>
              <w:lastRenderedPageBreak/>
              <w:t>муниципального округа Чувашской Республики</w:t>
            </w:r>
          </w:p>
        </w:tc>
        <w:tc>
          <w:tcPr>
            <w:tcW w:w="353"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270,0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бюджет Чувашской </w:t>
            </w:r>
            <w:r w:rsidRPr="00592BA7">
              <w:rPr>
                <w:rFonts w:ascii="Times New Roman" w:hAnsi="Times New Roman" w:cs="Times New Roman"/>
                <w:sz w:val="20"/>
                <w:szCs w:val="20"/>
                <w:lang w:eastAsia="ru-RU"/>
              </w:rPr>
              <w:lastRenderedPageBreak/>
              <w:t>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270,0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5.2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Мероприятия по энергосбережению и повышению энергетической эффективности разработанные на основании проведенных энергетических обследований</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360,0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270,0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бюджет Шумерлинского </w:t>
            </w:r>
            <w:r w:rsidRPr="00592BA7">
              <w:rPr>
                <w:rFonts w:ascii="Times New Roman" w:hAnsi="Times New Roman" w:cs="Times New Roman"/>
                <w:sz w:val="20"/>
                <w:szCs w:val="20"/>
                <w:lang w:eastAsia="ru-RU"/>
              </w:rPr>
              <w:lastRenderedPageBreak/>
              <w:t>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360,0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270,0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Основное мероприятие 6</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Внедрение технологий, использующих возобновляемые источники энергии и вторичные энергетические ресурсы</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увеличение использования в качестве источников энергии вторичных энергетических ресурсов и (или) возобновляемых источнико</w:t>
            </w:r>
            <w:r w:rsidRPr="00592BA7">
              <w:rPr>
                <w:rFonts w:ascii="Times New Roman" w:hAnsi="Times New Roman" w:cs="Times New Roman"/>
                <w:sz w:val="20"/>
                <w:szCs w:val="20"/>
                <w:lang w:eastAsia="ru-RU"/>
              </w:rPr>
              <w:lastRenderedPageBreak/>
              <w:t>в энергии</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11000,0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11000,0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Целевые показатели (индикаторы) подпрограммы, увязанные с основным мероприятием 6</w:t>
            </w: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Ввод мощностей генерирующих объектов, функционирующих на основе использования возобновляемых источников энергии, на территории Шумерлинского муниципального округа Чувашской Республики (без учета гидроэлектростанций установленной мощностью свыше 25 МВт), МВт</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6.1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Внедрение/реконсервация возобновляемых источников энергии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w:t>
            </w:r>
            <w:r w:rsidRPr="00592BA7">
              <w:rPr>
                <w:rFonts w:ascii="Times New Roman" w:hAnsi="Times New Roman" w:cs="Times New Roman"/>
                <w:sz w:val="20"/>
                <w:szCs w:val="20"/>
                <w:lang w:eastAsia="ru-RU"/>
              </w:rPr>
              <w:lastRenderedPageBreak/>
              <w:t>Чувашской Республики</w:t>
            </w:r>
          </w:p>
        </w:tc>
        <w:tc>
          <w:tcPr>
            <w:tcW w:w="353"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7000,0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бюджет Чувашской </w:t>
            </w:r>
            <w:r w:rsidRPr="00592BA7">
              <w:rPr>
                <w:rFonts w:ascii="Times New Roman" w:hAnsi="Times New Roman" w:cs="Times New Roman"/>
                <w:sz w:val="20"/>
                <w:szCs w:val="20"/>
                <w:lang w:eastAsia="ru-RU"/>
              </w:rPr>
              <w:lastRenderedPageBreak/>
              <w:t>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7000,0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6.2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w:t>
            </w:r>
            <w:r w:rsidRPr="00592BA7">
              <w:rPr>
                <w:rFonts w:ascii="Times New Roman" w:hAnsi="Times New Roman" w:cs="Times New Roman"/>
                <w:sz w:val="20"/>
                <w:szCs w:val="20"/>
                <w:lang w:eastAsia="ru-RU"/>
              </w:rPr>
              <w:lastRenderedPageBreak/>
              <w:t>тепловой энергии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4000,0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w:t>
            </w:r>
            <w:r w:rsidRPr="00592BA7">
              <w:rPr>
                <w:rFonts w:ascii="Times New Roman" w:hAnsi="Times New Roman" w:cs="Times New Roman"/>
                <w:sz w:val="20"/>
                <w:szCs w:val="20"/>
                <w:lang w:eastAsia="ru-RU"/>
              </w:rPr>
              <w:lastRenderedPageBreak/>
              <w:t>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4000,0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Основное мероприятие 7</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Увеличение использования энергоэффективных источников наружного освещения</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снижение затрат электрической энергии на уличное освещение путем внедрения энергоэффективных источников освещени</w:t>
            </w:r>
            <w:r w:rsidRPr="00592BA7">
              <w:rPr>
                <w:rFonts w:ascii="Times New Roman" w:hAnsi="Times New Roman" w:cs="Times New Roman"/>
                <w:sz w:val="20"/>
                <w:szCs w:val="20"/>
                <w:lang w:eastAsia="ru-RU"/>
              </w:rPr>
              <w:lastRenderedPageBreak/>
              <w:t>я</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 - территориальные отделы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r>
      <w:tr w:rsidR="00171D1D" w:rsidRPr="00592BA7" w:rsidTr="00592BA7">
        <w:trPr>
          <w:trHeight w:val="255"/>
        </w:trPr>
        <w:tc>
          <w:tcPr>
            <w:tcW w:w="378" w:type="pct"/>
            <w:tcBorders>
              <w:top w:val="nil"/>
              <w:left w:val="single" w:sz="4" w:space="0" w:color="auto"/>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Целевые показатели (индикаторы) подпрограммы, увязанные с основным мероприятием 7</w:t>
            </w: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энергоэффективных источников света в системах уличного освещения на территории Шумерлинского муниципального округа Чувашской Республики, %</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99,7</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100</w:t>
            </w:r>
          </w:p>
        </w:tc>
      </w:tr>
      <w:tr w:rsidR="00171D1D" w:rsidRPr="00592BA7" w:rsidTr="00592BA7">
        <w:trPr>
          <w:trHeight w:val="255"/>
        </w:trPr>
        <w:tc>
          <w:tcPr>
            <w:tcW w:w="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7.1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Внедрение энергоэффективных источников освещения в системах уличного освещения</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w:t>
            </w:r>
            <w:r w:rsidRPr="00592BA7">
              <w:rPr>
                <w:rFonts w:ascii="Times New Roman" w:hAnsi="Times New Roman" w:cs="Times New Roman"/>
                <w:sz w:val="20"/>
                <w:szCs w:val="20"/>
                <w:lang w:eastAsia="ru-RU"/>
              </w:rPr>
              <w:lastRenderedPageBreak/>
              <w:t>муниципального округа Чувашской Республики, участник - территориальные отделы Шумерлинского муниципального округа Чувашской Республики</w:t>
            </w:r>
          </w:p>
        </w:tc>
        <w:tc>
          <w:tcPr>
            <w:tcW w:w="353"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r>
      <w:tr w:rsidR="00171D1D" w:rsidRPr="00592BA7" w:rsidTr="00592BA7">
        <w:trPr>
          <w:trHeight w:val="255"/>
        </w:trPr>
        <w:tc>
          <w:tcPr>
            <w:tcW w:w="37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бюджет Чувашской </w:t>
            </w:r>
            <w:r w:rsidRPr="00592BA7">
              <w:rPr>
                <w:rFonts w:ascii="Times New Roman" w:hAnsi="Times New Roman" w:cs="Times New Roman"/>
                <w:sz w:val="20"/>
                <w:szCs w:val="20"/>
                <w:lang w:eastAsia="ru-RU"/>
              </w:rPr>
              <w:lastRenderedPageBreak/>
              <w:t>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9,0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45,0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Основное мероприятие 8</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Энергосбережение и повышение энергоэффективности в транспортном комплексе</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создание благоприятных условий для замещения части потребляемого моторного топлива (бензина и дизельног</w:t>
            </w:r>
            <w:r w:rsidRPr="00592BA7">
              <w:rPr>
                <w:rFonts w:ascii="Times New Roman" w:hAnsi="Times New Roman" w:cs="Times New Roman"/>
                <w:sz w:val="20"/>
                <w:szCs w:val="20"/>
                <w:lang w:eastAsia="ru-RU"/>
              </w:rPr>
              <w:lastRenderedPageBreak/>
              <w:t>о топлива), используемого транспортными средствами, альтернативными видами моторного топлива</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участники - территориальные отделы Шумерлинского муниципального округа </w:t>
            </w:r>
            <w:r w:rsidRPr="00592BA7">
              <w:rPr>
                <w:rFonts w:ascii="Times New Roman" w:hAnsi="Times New Roman" w:cs="Times New Roman"/>
                <w:sz w:val="20"/>
                <w:szCs w:val="20"/>
                <w:lang w:eastAsia="ru-RU"/>
              </w:rPr>
              <w:lastRenderedPageBreak/>
              <w:t>Чувашской Республики, муниципальные учреждения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5084,0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56,0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w:t>
            </w:r>
            <w:r w:rsidRPr="00592BA7">
              <w:rPr>
                <w:rFonts w:ascii="Times New Roman" w:hAnsi="Times New Roman" w:cs="Times New Roman"/>
                <w:sz w:val="20"/>
                <w:szCs w:val="20"/>
                <w:lang w:eastAsia="ru-RU"/>
              </w:rPr>
              <w:lastRenderedPageBreak/>
              <w:t>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5059,0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39,0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Целевые показатели (индикаторы) подпрограммы, увязанные с основным мероприяти</w:t>
            </w:r>
            <w:r w:rsidRPr="00592BA7">
              <w:rPr>
                <w:rFonts w:ascii="Times New Roman" w:hAnsi="Times New Roman" w:cs="Times New Roman"/>
                <w:sz w:val="20"/>
                <w:szCs w:val="20"/>
                <w:lang w:eastAsia="ru-RU"/>
              </w:rPr>
              <w:lastRenderedPageBreak/>
              <w:t>ем 8</w:t>
            </w: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Количество транспортных средств, относящихся к общественному транспорту, регулирование тарифов на услуги по перевозке на котором осуществляется в Шумерлинском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Шумерлинском муниципальном округе Чувашской Республики, ед.</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Шумерлинского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Шумерлинского муниципального округа Чувашской Республики, ед.</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2966" w:type="pct"/>
            <w:gridSpan w:val="9"/>
            <w:tcBorders>
              <w:top w:val="single" w:sz="4" w:space="0" w:color="auto"/>
              <w:left w:val="nil"/>
              <w:bottom w:val="single" w:sz="4" w:space="0" w:color="auto"/>
              <w:right w:val="single" w:sz="4" w:space="0" w:color="000000"/>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Количество электромобилей легковых с автономным источником электрического питания, зарегистрированных на территории Шумерлинского муниципального округа Чувашской Республики, ед.</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4</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8.1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Мероприятия по замещению бензина и дизельного топлива, используемых транспортными средствами в качестве моторного </w:t>
            </w:r>
            <w:r w:rsidRPr="00592BA7">
              <w:rPr>
                <w:rFonts w:ascii="Times New Roman" w:hAnsi="Times New Roman" w:cs="Times New Roman"/>
                <w:sz w:val="20"/>
                <w:szCs w:val="20"/>
                <w:lang w:eastAsia="ru-RU"/>
              </w:rPr>
              <w:lastRenderedPageBreak/>
              <w:t>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 </w:t>
            </w:r>
            <w:r w:rsidRPr="00592BA7">
              <w:rPr>
                <w:rFonts w:ascii="Times New Roman" w:hAnsi="Times New Roman" w:cs="Times New Roman"/>
                <w:sz w:val="20"/>
                <w:szCs w:val="20"/>
                <w:lang w:eastAsia="ru-RU"/>
              </w:rPr>
              <w:lastRenderedPageBreak/>
              <w:t>участники - территориальные отделы Шумерлинского муниципального округа Чувашской Республики, муниципальные учреждения Шумерлинского муниципального округа Чувашской Республики</w:t>
            </w:r>
          </w:p>
        </w:tc>
        <w:tc>
          <w:tcPr>
            <w:tcW w:w="353"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nil"/>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84,0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56,0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25,0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17,0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28,0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20,0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59,0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39,0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8.2</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Строительство автомобильных газовых наполнительных компрессорных </w:t>
            </w:r>
            <w:r w:rsidRPr="00592BA7">
              <w:rPr>
                <w:rFonts w:ascii="Times New Roman" w:hAnsi="Times New Roman" w:cs="Times New Roman"/>
                <w:sz w:val="20"/>
                <w:szCs w:val="20"/>
                <w:lang w:eastAsia="ru-RU"/>
              </w:rPr>
              <w:lastRenderedPageBreak/>
              <w:t>станций</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ответственный исполнитель - отдел строительства, дорожного хозяйства и жилищно-коммунального хозяйства Управления по благоустройству  и развитию </w:t>
            </w:r>
            <w:r w:rsidRPr="00592BA7">
              <w:rPr>
                <w:rFonts w:ascii="Times New Roman" w:hAnsi="Times New Roman" w:cs="Times New Roman"/>
                <w:sz w:val="20"/>
                <w:szCs w:val="20"/>
                <w:lang w:eastAsia="ru-RU"/>
              </w:rPr>
              <w:lastRenderedPageBreak/>
              <w:t>администрации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республиканский </w:t>
            </w:r>
            <w:r w:rsidRPr="00592BA7">
              <w:rPr>
                <w:rFonts w:ascii="Times New Roman" w:hAnsi="Times New Roman" w:cs="Times New Roman"/>
                <w:sz w:val="20"/>
                <w:szCs w:val="20"/>
                <w:lang w:eastAsia="ru-RU"/>
              </w:rPr>
              <w:lastRenderedPageBreak/>
              <w:t>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Мероприятие 8.3</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Строительство автомобильных станций для зарядки автотранспортных средств с автономным источником электрического питания</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w:t>
            </w:r>
          </w:p>
        </w:tc>
        <w:tc>
          <w:tcPr>
            <w:tcW w:w="883" w:type="pct"/>
            <w:vMerge w:val="restart"/>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ответственный исполнитель - отдел строительства, дорожного хозяйства и жилищно-коммунального хозяйства Управления по благоустройству  и развитию администрации Шумерлинского муниципального округа Чувашской Республики</w:t>
            </w: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х</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всего</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5000,0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федеральный бюджет</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0,0 </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республиканский бюджет Чувашской Республики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000000"/>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nil"/>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бюджет Шумерлинского муниципального округа</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r w:rsidR="00171D1D" w:rsidRPr="00592BA7" w:rsidTr="00592BA7">
        <w:trPr>
          <w:trHeight w:val="255"/>
        </w:trPr>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554"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45"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883" w:type="pct"/>
            <w:vMerge/>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65" w:type="pct"/>
            <w:gridSpan w:val="2"/>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x</w:t>
            </w:r>
          </w:p>
        </w:tc>
        <w:tc>
          <w:tcPr>
            <w:tcW w:w="406"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внебюджетные источники</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c>
          <w:tcPr>
            <w:tcW w:w="2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5000,0</w:t>
            </w:r>
          </w:p>
        </w:tc>
        <w:tc>
          <w:tcPr>
            <w:tcW w:w="20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0,0</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sectPr w:rsidR="00171D1D" w:rsidRPr="00592BA7" w:rsidSect="00592BA7">
          <w:pgSz w:w="16838" w:h="11906" w:orient="landscape"/>
          <w:pgMar w:top="1418" w:right="1134" w:bottom="851" w:left="1134" w:header="709" w:footer="459" w:gutter="0"/>
          <w:cols w:space="708"/>
          <w:titlePg/>
          <w:docGrid w:linePitch="360"/>
        </w:sect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13.2. Величина изменения совокупных эксплуатационных затрат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данном подразделе приведены ожидаемые эффекты от реализации предложенных Программой проектов в системах коммунальной инфраструктуры для основных организаций, осуществляющих деятельность в сфере ресурсоснабжения.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результате проведенных расчетов определено изменение себестоимости производства ресурса и, как следствие, изменение тарифа за счет снижения эксплуатационных затрат, а также денежные потоки организации, прогнозируемые на весь период действия Программы.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Источниками информации о структуре себестоимости производимых коммунальных ресурсов являются сведения, опубликованные ресурсоснабжающими организациями в соответствии с федеральным и/или региональным законодательством в области раскрытия информации о деятельности организаций, осуществляющих реализацию товаров (услуг) по регулируемым ценам, а также в соответствии с правилами раскрытия информации о хозяйственной деятельности публичных компаний.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случае наличия утвержденных для РСО тарифов на длительный срок прогнозного периода в расчетах используются установленные на данный период тарифы.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Предметом настоящего обоснования не являются изменения в оборотных активах и краткосрочных обязательствах, возникающие в ходе реализации инвестиционных проектов, определяющих формирование дебиторской и кредиторской задолженности.</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14 Организация реализации проектов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Инвестиционные проекты, включенные в Программу, могут быть реализованы в следующих формах:</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проекты, реализуемые действующими организациями;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проекты, выставленные на конкурс для привлечения сторонних инвесторов (в том числе организации, индивидуальные предприниматели, по договору коммерческой концессии (подрядные организации, определенные на конкурсной основе);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проекты, для реализации которых создаются организации с участием муниципального округа;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проекты, для реализации которых создаются организации с участием действующих ресурсоснабжающих организаций.</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Основной формой реализации Программы является разработка инвестиционных программ организаций коммунального комплекса, организаций, осуществляющих регулируемые виды деятельности в сфере электроснабжения, теплоснабжения, обращения с ТКО.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Особенности принятия инвестиционных программ организаций коммунального комплекса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Инвестиционная программа организации коммунального комплекса по развитию системы коммунальной инфраструктуры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утилизации (захоронения) коммунальных отходов, в целях реализации программы комплексного развития систем коммунальной инфраструктуры (далее также - инвестиционная программа). Согласно требованиям Федерального закона "Об основах регулирования тарифов организаций коммунального комплекса" и некоторые законодательные акты Российской Федерации (с изменениями на 28 декабря 2016 года), на основании программы комплексного развития систем коммунальной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 разрабатывают инвестиционные программы и определяют финансовые потребности на их реализацию.</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Особенности принятия инвестиционных программ организаций, осуществляющих регулируемые виды деятельности в сфере теплоснабжения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Инвестиционные программы организаций, осуществляющих регулируемые виды деятельности в сфере теплоснабжения, согласно требованиям Федерального закона от 27 июля 2010года № 190-ФЗ «О теплоснабжении» утверждаются органами государственной власти субъектов Российской Федерации по согласованию с органами местного самоуправления.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Правила согласования и утверждения инвестиционных программ организаций, осуществляющих регулируемые виды деятельности в сфере теплоснабжения, утверждает Правительство Чувашской Республики.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Источниками покрытия финансовых потребностей инвестиционных программ организаций - производителей товаров и услуг в сфере теплоснабжения определяются согласно Правилам, утвержденным Постановлением Правительства РФ от 23 июля 2007года № 464 «Об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 Особенности принятия инвестиционных программ субъектов электроэнергетики.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Правительство РФ в соответствии с требованиями Федерального закона от 26 марта 2003года № 35-ФЗ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 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 декабря 2009года № 977. Источниками покрытия финансовых потребностей инвестиционных программ субъектов электроэнергетики являются инвестиционные ресурсы, включаемые в регулируемые тарифы.</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Раздел 15 Программы инвестиционных проектов, тариф и плата (тариф) за подключение (присоединение)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15.1. Формирование проектов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соответствии с нормативно-правовыми актами определены основы формирования и утверждения инвестиционных программ по каждому виду коммунальных услуг.</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территории муниципального образования не утверждены платы (тарифы) за подключения для организаций коммунального комплекса в индивидуальном порядке.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Данные представлены в таблицах 15.1.1, 15.1.2,15.1.3.</w:t>
      </w:r>
    </w:p>
    <w:p w:rsidR="00171D1D" w:rsidRPr="00592BA7" w:rsidRDefault="00171D1D" w:rsidP="00592BA7">
      <w:pPr>
        <w:jc w:val="both"/>
        <w:rPr>
          <w:rFonts w:ascii="Times New Roman" w:hAnsi="Times New Roman" w:cs="Times New Roman"/>
          <w:sz w:val="20"/>
          <w:szCs w:val="20"/>
        </w:rPr>
        <w:sectPr w:rsidR="00171D1D" w:rsidRPr="00592BA7" w:rsidSect="00592BA7">
          <w:pgSz w:w="11906" w:h="16838"/>
          <w:pgMar w:top="1134" w:right="851" w:bottom="1134" w:left="1418" w:header="709" w:footer="459" w:gutter="0"/>
          <w:cols w:space="708"/>
          <w:titlePg/>
          <w:docGrid w:linePitch="360"/>
        </w:sect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Таблица 15.1.1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теплоснабжения (Тепловая энергия, услуги по передаче тепловой энергии)</w:t>
      </w:r>
    </w:p>
    <w:tbl>
      <w:tblPr>
        <w:tblW w:w="5070" w:type="pct"/>
        <w:jc w:val="center"/>
        <w:tblLook w:val="04A0" w:firstRow="1" w:lastRow="0" w:firstColumn="1" w:lastColumn="0" w:noHBand="0" w:noVBand="1"/>
      </w:tblPr>
      <w:tblGrid>
        <w:gridCol w:w="1883"/>
        <w:gridCol w:w="6606"/>
        <w:gridCol w:w="6504"/>
      </w:tblGrid>
      <w:tr w:rsidR="00171D1D" w:rsidRPr="00592BA7" w:rsidTr="00592BA7">
        <w:trPr>
          <w:tblHeader/>
          <w:jc w:val="center"/>
        </w:trPr>
        <w:tc>
          <w:tcPr>
            <w:tcW w:w="628" w:type="pct"/>
            <w:vAlign w:val="center"/>
          </w:tcPr>
          <w:p w:rsidR="00171D1D" w:rsidRPr="00592BA7" w:rsidRDefault="00171D1D" w:rsidP="00592BA7">
            <w:pPr>
              <w:jc w:val="both"/>
              <w:rPr>
                <w:rFonts w:ascii="Times New Roman" w:hAnsi="Times New Roman" w:cs="Times New Roman"/>
                <w:sz w:val="20"/>
                <w:szCs w:val="20"/>
              </w:rPr>
            </w:pPr>
          </w:p>
        </w:tc>
        <w:tc>
          <w:tcPr>
            <w:tcW w:w="220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Инвестиционная программа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части инвестиционной составляющей в структуре тарифа</w:t>
            </w:r>
          </w:p>
        </w:tc>
        <w:tc>
          <w:tcPr>
            <w:tcW w:w="216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Инвестиционная программа в части подключения (технологического присоединения) к системам теплоснабжения</w:t>
            </w:r>
          </w:p>
        </w:tc>
      </w:tr>
      <w:tr w:rsidR="00171D1D" w:rsidRPr="00592BA7" w:rsidTr="00592BA7">
        <w:trPr>
          <w:jc w:val="center"/>
        </w:trPr>
        <w:tc>
          <w:tcPr>
            <w:tcW w:w="6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Законодательство</w:t>
            </w:r>
          </w:p>
        </w:tc>
        <w:tc>
          <w:tcPr>
            <w:tcW w:w="220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Согласование и утверждение инвестиционных программ организаций, осуществляющих регулируемые виды деятельности в сфере теплоснабжения, производится в соответствии с:</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Законом № 190-ФЗ;</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постановлением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(далее – постановление Правительства РФ № 410).</w:t>
            </w:r>
          </w:p>
        </w:tc>
        <w:tc>
          <w:tcPr>
            <w:tcW w:w="216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Установление платы за подключение (технологическое присоединение) к системам теплоснабжения осуществляется в соответствии с:</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Законом № 190-ФЗ;</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постановлениями Правительства РФ: № 787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 изменениями);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Методическими указаниями по расчету регулируемых цен (тарифов) в сфере теплоснабжения: № 760-э от 13.06.2013 (с изменениями).</w:t>
            </w:r>
          </w:p>
        </w:tc>
      </w:tr>
      <w:tr w:rsidR="00171D1D" w:rsidRPr="00592BA7" w:rsidTr="00592BA7">
        <w:trPr>
          <w:jc w:val="center"/>
        </w:trPr>
        <w:tc>
          <w:tcPr>
            <w:tcW w:w="6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Срок</w:t>
            </w:r>
          </w:p>
        </w:tc>
        <w:tc>
          <w:tcPr>
            <w:tcW w:w="2203"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соответствии с утвержденным Порядком регулируемые организации с учетом предложений органов местного самоуправления муниципальных образований в Чувашской Республике на территориях которых расположены объекты, вошедшие в инвестиционную программу, направляют в Государственную службу Чувашской Республики по конкурентной политике и тарифам проекты инвестиционных программ в части объектов теплоснабжения (включая производство, услуги по передаче тепловой энергии и подключение (технологическое присоединение) к системам теплоснабжения) – в срок до 15 марта года, предшествующего периоду их реализации.</w:t>
            </w:r>
          </w:p>
        </w:tc>
        <w:tc>
          <w:tcPr>
            <w:tcW w:w="216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Плата за подключение (технологическое присоединение) к системам теплоснабжения устанавливается Государственной службы Чувашской Республики по конкурентной политике и тарифам до начала очередного периода регулирования, но не позднее 20 декабря года, предшествующего очередному расчетному периоду регулирования.</w:t>
            </w:r>
          </w:p>
        </w:tc>
      </w:tr>
      <w:tr w:rsidR="00171D1D" w:rsidRPr="00592BA7" w:rsidTr="00592BA7">
        <w:trPr>
          <w:jc w:val="center"/>
        </w:trPr>
        <w:tc>
          <w:tcPr>
            <w:tcW w:w="6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Формы</w:t>
            </w:r>
          </w:p>
        </w:tc>
        <w:tc>
          <w:tcPr>
            <w:tcW w:w="4372" w:type="pct"/>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Проекты инвестиционных программ направляются в Государственную службу Чувашской Республики по конкурентной политике и тарифам по  по формам, утвержденным: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приказом Министерства строительства и жилищно-коммунального хозяйства Российской Федерации от 13.08.2014г. №459/пр «Об утверждении рекомендуемой формы инвестиционной программы организации, осуществляющей регулируемые виды деятельности в сфере теплоснабжения, и методических рекомендаций по ее заполнению»</w:t>
            </w:r>
          </w:p>
        </w:tc>
      </w:tr>
      <w:tr w:rsidR="00171D1D" w:rsidRPr="00592BA7" w:rsidTr="00592BA7">
        <w:trPr>
          <w:jc w:val="center"/>
        </w:trPr>
        <w:tc>
          <w:tcPr>
            <w:tcW w:w="6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Необходимые документы</w:t>
            </w:r>
          </w:p>
        </w:tc>
        <w:tc>
          <w:tcPr>
            <w:tcW w:w="4372" w:type="pct"/>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Представляемые на рассмотрение инвестиционные программы в части объектов теплоснабжения (включая производство, услуги по передаче тепловой энергиии подключение (технологическое присоединение) к системам теплоснабжения) включают в себя документы и материалы в соответствии с п. 8, 12, 13, 16, 17, 19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 410.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Кроме этого, согласно Порядку в Государственную службу Чувашской Республики по конкурентной политике и тарифам дополнительно представляются: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 перечень инвестиционных проектов с подтверждающими обосновывающими материалами (проекты, дефектные ведомости, счета, сводные сметные расчеты и локальные сметные расчеты);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 финансовую (бухгалтерскую) отчетность организации на последнюю отчетную дату: форму № 1 «Бухгалтерский баланс», форму № 2 «Отчет о прибылях и убытках», форму</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5 «Приложение к бухгалтерскому балансу», а также аудиторское заключение;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предписания государственных надзорных органов (при наличии таковых).</w:t>
            </w:r>
          </w:p>
        </w:tc>
      </w:tr>
      <w:tr w:rsidR="00171D1D" w:rsidRPr="00592BA7" w:rsidTr="00592BA7">
        <w:trPr>
          <w:jc w:val="center"/>
        </w:trPr>
        <w:tc>
          <w:tcPr>
            <w:tcW w:w="6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Рассмотрение проекта</w:t>
            </w:r>
          </w:p>
        </w:tc>
        <w:tc>
          <w:tcPr>
            <w:tcW w:w="4372" w:type="pct"/>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Государственная служба Чувашской Республики по конкурентной политике и тарифам рассматривает проект инвестиционной программы в сроки, определенные постановлением Правительства РФ № 410.</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Государственная служба Чувашской Республики по конкурентной политике и тарифам готовит заключение о влиянии реализации инвестиционных программ на уровень тарифов, подлежащих государственному регулированию.</w:t>
            </w:r>
          </w:p>
        </w:tc>
      </w:tr>
      <w:tr w:rsidR="00171D1D" w:rsidRPr="00592BA7" w:rsidTr="00592BA7">
        <w:trPr>
          <w:jc w:val="center"/>
        </w:trPr>
        <w:tc>
          <w:tcPr>
            <w:tcW w:w="6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Утверждение</w:t>
            </w:r>
          </w:p>
        </w:tc>
        <w:tc>
          <w:tcPr>
            <w:tcW w:w="2203" w:type="pct"/>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Утверждение инвестиционных программ в части объектов теплоснабжения (включая производство, услуги по передаче тепловой энергии и подключение (технологическое присоединение) к системам теплоснабжения) производится распоряжением Правительства Чувашской Республики в срок до 30 октября года, предшествующего периоду их </w:t>
            </w:r>
            <w:r w:rsidRPr="00592BA7">
              <w:rPr>
                <w:rFonts w:ascii="Times New Roman" w:hAnsi="Times New Roman" w:cs="Times New Roman"/>
                <w:sz w:val="20"/>
                <w:szCs w:val="20"/>
              </w:rPr>
              <w:lastRenderedPageBreak/>
              <w:t>реализации, по форме, утвержденной приказом Министерства строительства и жилищно-коммунального хозяйства Российской Федерации от 13.08.2014г. №459/пр</w:t>
            </w:r>
          </w:p>
        </w:tc>
        <w:tc>
          <w:tcPr>
            <w:tcW w:w="216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Государственная служба Чувашской Республики по конкурентной политике и тарифам устанавливает плату за подключение (технологическое присоединение) к системам теплоснабжения в соответствии с Методическими указаниями № 760-э.</w:t>
            </w:r>
          </w:p>
          <w:p w:rsidR="00171D1D" w:rsidRPr="00592BA7" w:rsidRDefault="00171D1D" w:rsidP="00592BA7">
            <w:pPr>
              <w:jc w:val="both"/>
              <w:rPr>
                <w:rFonts w:ascii="Times New Roman" w:hAnsi="Times New Roman" w:cs="Times New Roman"/>
                <w:sz w:val="20"/>
                <w:szCs w:val="20"/>
              </w:rPr>
            </w:pPr>
          </w:p>
        </w:tc>
      </w:tr>
      <w:tr w:rsidR="00171D1D" w:rsidRPr="00592BA7" w:rsidTr="00592BA7">
        <w:trPr>
          <w:jc w:val="center"/>
        </w:trPr>
        <w:tc>
          <w:tcPr>
            <w:tcW w:w="6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Внесение изменений</w:t>
            </w:r>
          </w:p>
        </w:tc>
        <w:tc>
          <w:tcPr>
            <w:tcW w:w="4372" w:type="pct"/>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Изменения, которые вносятся в инвестиционные программы в части объектов теплоснабжения (включая производство, услуги по передаче тепловой энергии, подключение (технологическое присоединение) к системам теплоснабжения), утверждаются до 01 декабря соответствующего (текущего) года.</w:t>
            </w:r>
          </w:p>
        </w:tc>
      </w:tr>
      <w:tr w:rsidR="00171D1D" w:rsidRPr="00592BA7" w:rsidTr="00592BA7">
        <w:trPr>
          <w:jc w:val="center"/>
        </w:trPr>
        <w:tc>
          <w:tcPr>
            <w:tcW w:w="6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Отчет о реализации</w:t>
            </w:r>
          </w:p>
        </w:tc>
        <w:tc>
          <w:tcPr>
            <w:tcW w:w="4372" w:type="pct"/>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Регулируемые организации представляют отчеты о выполнении инвестиционных программ в Государственную службу Чувашской Республики по конкурентной политике и тарифам по установленной форме, утвержденной приказом Министерства строительства и жилищно-коммунального хозяйства Российской Федерации от 13.08.2014г. №459/пр:</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ежеквартально, в срок до 15 числа месяца, следующего за отчетным кварталом;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ежегодно, в срок до 01 апреля, за предыдущий год.</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Отчеты предоставляются в электронном и на бумажном носителе за подписью руководителя регулируемой организации (уполномоченного лица) и лица, ответственного за их составление, заверенные печатью.</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случае неисполнения инвестиционных программ, а также непредставления в установленные сроки отчетов об их выполнении (счета-фактуры, справки о стоимости выполненных работ и затрат, акты о приемке выполненных работ, акты выполненных работ, кредитные договоры, платежные поручения) средства, учтенные в необходимой валовой выручке регулируемых организаций на реализацию инвестиционной программы, подлежат исключению из необходимой валовой выручки (п. 18 Порядка).</w:t>
            </w:r>
          </w:p>
        </w:tc>
      </w:tr>
      <w:tr w:rsidR="00171D1D" w:rsidRPr="00592BA7" w:rsidTr="00592BA7">
        <w:trPr>
          <w:jc w:val="center"/>
        </w:trPr>
        <w:tc>
          <w:tcPr>
            <w:tcW w:w="628"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Особенности расчета</w:t>
            </w:r>
          </w:p>
        </w:tc>
        <w:tc>
          <w:tcPr>
            <w:tcW w:w="2203" w:type="pct"/>
            <w:vAlign w:val="center"/>
          </w:tcPr>
          <w:p w:rsidR="00171D1D" w:rsidRPr="00592BA7" w:rsidRDefault="00171D1D" w:rsidP="00592BA7">
            <w:pPr>
              <w:jc w:val="both"/>
              <w:rPr>
                <w:rFonts w:ascii="Times New Roman" w:hAnsi="Times New Roman" w:cs="Times New Roman"/>
                <w:sz w:val="20"/>
                <w:szCs w:val="20"/>
              </w:rPr>
            </w:pPr>
          </w:p>
        </w:tc>
        <w:tc>
          <w:tcPr>
            <w:tcW w:w="2169"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Плата за подключение дифференцируется: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по диапазонам диаметров тепловых сетей: 50 - 250 мм, 251 - 400 мм, 401 - 550 мм, 551 - 700 мм, 701 мм и выше;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по типу прокладки тепловых сетей: подземная (канальная и бесканальная) или надземная (наземная).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На основании п. 174 Методических указаний № 760-э теплоснабжающая (теплосетевая) организация в соответствии с приложением 7.9 к Методическим указаниям № 760-э рассчитывает объемы средств для </w:t>
            </w:r>
            <w:r w:rsidRPr="00592BA7">
              <w:rPr>
                <w:rFonts w:ascii="Times New Roman" w:hAnsi="Times New Roman" w:cs="Times New Roman"/>
                <w:sz w:val="20"/>
                <w:szCs w:val="20"/>
              </w:rPr>
              <w:lastRenderedPageBreak/>
              <w:t>компенсации расходов на выполнение мероприятий, подлежащих осуществлению в ходе подключения объектов заявителей, подключаемая тепловая нагрузка которых не превышает 0,1 Гкал/ч, и не включаемых в состав платы за подключение.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Указанные расчеты представляются в Государственную службу Чувашской Республики по конкурентной политике и тарифам, которая в решении об утверждении тарифов отражает размер экономически обоснованной платы за подключение и соответствующие выпадающие доходы теплоснабжающей (теплосетевой) организации от подключения указанных объектов заявителей, размер которых включается в тарифы на тепловую энергию (мощность) и (или) тарифы на передачу тепловой энергии в том же расчетном периоде регулирования, на который устанавливается плата за подключение.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 этом расходы на создание (реконструкцию) тепловых сетей от существующих тепловых сетей или источников тепловой энергии до точек подключения объектов заявителей, не включаемые в состав платы за подключение объектов заявителей, подключаемая тепловая нагрузка которых не превышает 0,1 Гкал/ч, определяются с учетом положений п. 173 Методических указаний № 760-э.</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br w:type="page"/>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Таблица 15.1.2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электроснабжения (услуги по передаче электрической энергии)</w:t>
      </w:r>
    </w:p>
    <w:tbl>
      <w:tblPr>
        <w:tblW w:w="5022" w:type="pct"/>
        <w:jc w:val="center"/>
        <w:tblLayout w:type="fixed"/>
        <w:tblLook w:val="04A0" w:firstRow="1" w:lastRow="0" w:firstColumn="1" w:lastColumn="0" w:noHBand="0" w:noVBand="1"/>
      </w:tblPr>
      <w:tblGrid>
        <w:gridCol w:w="2011"/>
        <w:gridCol w:w="6332"/>
        <w:gridCol w:w="6508"/>
      </w:tblGrid>
      <w:tr w:rsidR="00171D1D" w:rsidRPr="00592BA7" w:rsidTr="00592BA7">
        <w:trPr>
          <w:tblHeader/>
          <w:jc w:val="center"/>
        </w:trPr>
        <w:tc>
          <w:tcPr>
            <w:tcW w:w="677" w:type="pct"/>
          </w:tcPr>
          <w:p w:rsidR="00171D1D" w:rsidRPr="00592BA7" w:rsidRDefault="00171D1D" w:rsidP="00592BA7">
            <w:pPr>
              <w:jc w:val="both"/>
              <w:rPr>
                <w:rFonts w:ascii="Times New Roman" w:hAnsi="Times New Roman" w:cs="Times New Roman"/>
                <w:sz w:val="20"/>
                <w:szCs w:val="20"/>
              </w:rPr>
            </w:pPr>
          </w:p>
        </w:tc>
        <w:tc>
          <w:tcPr>
            <w:tcW w:w="2132" w:type="pct"/>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Инвестиционная программа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части инвестиционной составляющей в структуре тарифа</w:t>
            </w:r>
          </w:p>
        </w:tc>
        <w:tc>
          <w:tcPr>
            <w:tcW w:w="2191" w:type="pct"/>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Инвестиционная программа в части подключения (технологического присоединения) к электрическим сетям</w:t>
            </w:r>
          </w:p>
        </w:tc>
      </w:tr>
      <w:tr w:rsidR="00171D1D" w:rsidRPr="00592BA7" w:rsidTr="00592BA7">
        <w:trPr>
          <w:jc w:val="center"/>
        </w:trPr>
        <w:tc>
          <w:tcPr>
            <w:tcW w:w="67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Законодательство</w:t>
            </w:r>
          </w:p>
        </w:tc>
        <w:tc>
          <w:tcPr>
            <w:tcW w:w="2132" w:type="pct"/>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Согласование и утверждение инвестиционных программ организаций, осуществляющих регулируемые виды деятельности в сфере электроэнергетики регулируетсяв соответствии с:</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Федеральными законами: № 35-ФЗ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 изменениями);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постановлением Правительства РФ от 01.12.2009 № 977 «Об инвестиционных программах субъектов электроэнергетики» с изменениями, внесенными постановлением Правительства РФ от 16.02.2015 №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w:t>
            </w:r>
          </w:p>
        </w:tc>
        <w:tc>
          <w:tcPr>
            <w:tcW w:w="219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Утверждение платы за технологическое присоединение к электрическим сетям осуществляется в соответствии с:</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Законом № 35-ФЗ;</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постановлением Правительства РФ от 27.12.2004 № 861 «Об утверждении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Основами ценообразования в области регулируемых цен (тарифов) в электроэнергетике, утвержденных постановлением Правительства № 1178 (далее – Основы ценообразования);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приказом Федеральной службы по тарифам от 11.09.2012 № 209-э/1 «Об утверждении Методических указаний по определению размера платы за технологическое присоединение к электрическим сетям» (далее – Методические указания № 209-э/1);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приказом Федеральной службы по тарифам от 11.09.2014 № 215-э/1 «Об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 (далее – Методические указания № 215-э/1).</w:t>
            </w:r>
          </w:p>
        </w:tc>
      </w:tr>
      <w:tr w:rsidR="00171D1D" w:rsidRPr="00592BA7" w:rsidTr="00592BA7">
        <w:trPr>
          <w:jc w:val="center"/>
        </w:trPr>
        <w:tc>
          <w:tcPr>
            <w:tcW w:w="67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Срок</w:t>
            </w:r>
          </w:p>
        </w:tc>
        <w:tc>
          <w:tcPr>
            <w:tcW w:w="2132"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 соответствии с Правилами утверждения инвестиционных программ субъектов электроэнергетики, утвержденными постановлением Правительства РФ от 01.12.2009 № 977 (с изменениями) (далее – Правила) сетевая организация не позднее дня размещения информации </w:t>
            </w:r>
            <w:r w:rsidRPr="00592BA7">
              <w:rPr>
                <w:rFonts w:ascii="Times New Roman" w:hAnsi="Times New Roman" w:cs="Times New Roman"/>
                <w:sz w:val="20"/>
                <w:szCs w:val="20"/>
              </w:rPr>
              <w:lastRenderedPageBreak/>
              <w:t>об инвестиционной программе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РФ от 21.01.2004 № 24 «Об утверждении стандартов раскрытия информации субъектами оптового и розничных рынков электрической энергии», но не позднее 05 апреля года, предшествующего периоду реализации инвестиционной программы направляет с использованием официального сайта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официальный сайт системы) заявление в орган исполнительной власти субъекта Российской Федерации, уполномоченный на утверждение инвестиционной программы</w:t>
            </w:r>
          </w:p>
        </w:tc>
        <w:tc>
          <w:tcPr>
            <w:tcW w:w="219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В соответствии с п. 87 Основ ценообразования сетевые организации ежегодно, не позднее 01 ноября, представляют в Государственную службу Чувашской Республики по конкурентной политике и тарифам прогнозные сведения о расходах за технологическое присоединение на </w:t>
            </w:r>
            <w:r w:rsidRPr="00592BA7">
              <w:rPr>
                <w:rFonts w:ascii="Times New Roman" w:hAnsi="Times New Roman" w:cs="Times New Roman"/>
                <w:sz w:val="20"/>
                <w:szCs w:val="20"/>
              </w:rPr>
              <w:lastRenderedPageBreak/>
              <w:t>очередной календарный год,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w:t>
            </w:r>
          </w:p>
        </w:tc>
      </w:tr>
      <w:tr w:rsidR="00171D1D" w:rsidRPr="00592BA7" w:rsidTr="00592BA7">
        <w:trPr>
          <w:jc w:val="center"/>
        </w:trPr>
        <w:tc>
          <w:tcPr>
            <w:tcW w:w="67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Необходимые документы</w:t>
            </w:r>
          </w:p>
        </w:tc>
        <w:tc>
          <w:tcPr>
            <w:tcW w:w="4323" w:type="pct"/>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Заявление и информация в форме электронных документов, подписанных с использованием усиленной квалифицированной электронной подписи, в соответствии с п. 12, 13 Правил. Финансовый план субъекта электроэнергетики и паспорта инвестиционных проектов направляются в форме электронных документов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tc>
      </w:tr>
      <w:tr w:rsidR="00171D1D" w:rsidRPr="00592BA7" w:rsidTr="00592BA7">
        <w:trPr>
          <w:jc w:val="center"/>
        </w:trPr>
        <w:tc>
          <w:tcPr>
            <w:tcW w:w="67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Рассмотрение проекта</w:t>
            </w:r>
          </w:p>
        </w:tc>
        <w:tc>
          <w:tcPr>
            <w:tcW w:w="4323" w:type="pct"/>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Органы и организации, указанные в п. 19 Правил рассматривают проект инвестиционной программы в соответствии со сроками, установленными Правилами</w:t>
            </w:r>
          </w:p>
        </w:tc>
      </w:tr>
      <w:tr w:rsidR="00171D1D" w:rsidRPr="00592BA7" w:rsidTr="00592BA7">
        <w:trPr>
          <w:jc w:val="center"/>
        </w:trPr>
        <w:tc>
          <w:tcPr>
            <w:tcW w:w="67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Утверждение</w:t>
            </w:r>
          </w:p>
        </w:tc>
        <w:tc>
          <w:tcPr>
            <w:tcW w:w="2132" w:type="pct"/>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Уполномоченный орган исполнительной власти субъекта Российской Федерации утверждает инвестиционную программу с учетом результатов осуществления контроля за реализацией инвестиционных программ в предыдущих периодах (при реализации инвестиционных программ в предыдущих периодах) при отсутствии замечаний и предложений к проекту инвестиционной программы, предусмотренных п. 49, 50, 55 Правил, в срок до 1 ноября года, предшествующего периоду реализации инвестиционной программы, а в случаях, предусмотренных п. 58-61 Правил – в течение 15 рабочих дней после размещения субъектом электроэнергетики на официальном </w:t>
            </w:r>
            <w:r w:rsidRPr="00592BA7">
              <w:rPr>
                <w:rFonts w:ascii="Times New Roman" w:hAnsi="Times New Roman" w:cs="Times New Roman"/>
                <w:sz w:val="20"/>
                <w:szCs w:val="20"/>
              </w:rPr>
              <w:lastRenderedPageBreak/>
              <w:t>сайте системы итогового проекта инвестиционной программы в соответствии с п. 62 Правил.</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Уполномоченный орган исполнительной власти субъекта Российской Федерации утверждает инвестиционную программу при наличии заключений (отчетов) по результатам проведения технологического и ценового аудита в случаях, когда получение таких заключений (отчетов) в соответствии с федеральными законами, актами Президента Российской Федерации и Правительства Российской Федерации является обязательным</w:t>
            </w:r>
          </w:p>
        </w:tc>
        <w:tc>
          <w:tcPr>
            <w:tcW w:w="219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Государственная служба Чувашской Республики по конкурентной политике и тарифам утверждает на период регулирования: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стандартизированные тарифные ставки;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ставки за единицу максимальной мощности;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формулы платы за технологическое присоединение.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Территориальные сетевые организации представляют в Государственную службу Чувашской Республики по конкурентной </w:t>
            </w:r>
            <w:r w:rsidRPr="00592BA7">
              <w:rPr>
                <w:rFonts w:ascii="Times New Roman" w:hAnsi="Times New Roman" w:cs="Times New Roman"/>
                <w:sz w:val="20"/>
                <w:szCs w:val="20"/>
              </w:rPr>
              <w:lastRenderedPageBreak/>
              <w:t>политике и тарифам прогнозные сведения о расходах за технологическое присоединение на очередной календарный год в соответствии с Методическими указаниями № 209-э/1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основе представленных сведений Государственная служба Чувашской Республики по конкурентной политике и тарифам на очередной календарный год устанавливает не позднее 31 декабря года, предшествующего очередному году, плату за технологическое присоединение к электрическим сетям (за исключением платы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и объектов по производству электрической энергии максимальной мощностью не менее 8900 кВт и на уровне напряжения не ниже 35 кВ).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Территориальные сетевые организации представляют в Государственую службу Чувашской Республики по конкурентной политике и тарифам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Методическими указаниями № 215-э/1.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Размер выпадающих доходов, связанных с осуществлением технологического присоединения к электрическим сетям, не включаемых в плату за технологическое присоединение, включается в тариф на услуги по передаче электрической энергии.</w:t>
            </w:r>
          </w:p>
        </w:tc>
      </w:tr>
      <w:tr w:rsidR="00171D1D" w:rsidRPr="00592BA7" w:rsidTr="00592BA7">
        <w:trPr>
          <w:jc w:val="center"/>
        </w:trPr>
        <w:tc>
          <w:tcPr>
            <w:tcW w:w="67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Отчет о реализации</w:t>
            </w:r>
          </w:p>
        </w:tc>
        <w:tc>
          <w:tcPr>
            <w:tcW w:w="4323" w:type="pct"/>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Сетевые организации ежегодно, до 1 апреля, размещают на официальном сайте системы в соответствии со стандартами раскрытия информации отчеты о реализации инвестиционных программ за предыдущий год и не позднее рабочего дня, соответствующего дню раскрытия указанной </w:t>
            </w:r>
            <w:r w:rsidRPr="00592BA7">
              <w:rPr>
                <w:rFonts w:ascii="Times New Roman" w:hAnsi="Times New Roman" w:cs="Times New Roman"/>
                <w:sz w:val="20"/>
                <w:szCs w:val="20"/>
              </w:rPr>
              <w:lastRenderedPageBreak/>
              <w:t>информации, направляют с использованием интерактивных форм официального сайта системы в органы исполнительной власти субъектов Российской Федерации, а также в органы и организации, участвующие в утверждении соответствующих инвестиционных программ, уведомление, содержащее указание на дату и место размещения на официальном сайте системы (точный электронный адрес) указанной информации.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случае неисполнения инвестиционных программ, а также непредставления в установленные сроки отчетов об их выполнении (счета-фактуры, справки о стоимости выполненных работ и затрат, акты о приемке выполненных работ, акты выполненных работ, кредитные договоры, платежные поручения) средства, учтенные в необходимой валовой выручке регулируемых организаций на реализацию инвестиционной программы, подлежат исключению из необходимой валовой выручки (п. 18 Порядка)</w:t>
            </w:r>
          </w:p>
        </w:tc>
      </w:tr>
      <w:tr w:rsidR="00171D1D" w:rsidRPr="00592BA7" w:rsidTr="00592BA7">
        <w:trPr>
          <w:jc w:val="center"/>
        </w:trPr>
        <w:tc>
          <w:tcPr>
            <w:tcW w:w="677"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Особенности расчета</w:t>
            </w:r>
          </w:p>
        </w:tc>
        <w:tc>
          <w:tcPr>
            <w:tcW w:w="2132" w:type="pct"/>
            <w:vAlign w:val="center"/>
          </w:tcPr>
          <w:p w:rsidR="00171D1D" w:rsidRPr="00592BA7" w:rsidRDefault="00171D1D" w:rsidP="00592BA7">
            <w:pPr>
              <w:jc w:val="both"/>
              <w:rPr>
                <w:rFonts w:ascii="Times New Roman" w:hAnsi="Times New Roman" w:cs="Times New Roman"/>
                <w:sz w:val="20"/>
                <w:szCs w:val="20"/>
              </w:rPr>
            </w:pPr>
          </w:p>
        </w:tc>
        <w:tc>
          <w:tcPr>
            <w:tcW w:w="2191" w:type="pct"/>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Стандартизированные тарифные ставки на строительство воздушных и кабельных линий электропередач, строительство подстанций утверждаются единые для всех территориальных сетевых организаций Чувашской Республики. Для перевода стандартизированных тарифных ставок за технологическое присоединение заявителей к электрическим сетям сетевых организаций на территории Чувашской Республики в текущий уровень цен, необходимо использовать индексы изменения сметной стоимости строительства, разработанные к сметно-нормативной базе 2001 года и рекомендуемые Министерством строительства и жилищно-коммунального хозяйства Российской Федерации в рамках реализации полномочий в области сметного нормирования и ценообразования в сфере градостроительной деятельности.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Ставки за единицу максимальной мощности для территориальных сетевых организаций Чувашской Республики утверждаются индивидуально.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С 01 октября 2015 года размер включаемых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w:t>
            </w:r>
            <w:r w:rsidRPr="00592BA7">
              <w:rPr>
                <w:rFonts w:ascii="Times New Roman" w:hAnsi="Times New Roman" w:cs="Times New Roman"/>
                <w:sz w:val="20"/>
                <w:szCs w:val="20"/>
              </w:rPr>
              <w:lastRenderedPageBreak/>
              <w:t>процентов от величины указанных расходов.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 основании п. 7 Методических указаний № 209-э/1 по обращению сетевой организации плата за технологическое присоединение к территориальным распределительным электрическим сетям энергопринимающих устройств отдельных потребителей максимальной мощностью не менее 8900 кВт и на уровне напряжения не ниже 35 кВ утверждаются по индивидуальному проекту без привязки к сроку предоставления материалов.</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15.1.3</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водоснабжения и водоотведения (Холодное водоснабжение, водоотведение, поставка горячей воды с использованием закрытой системы теплоснабжения)</w:t>
      </w:r>
    </w:p>
    <w:tbl>
      <w:tblPr>
        <w:tblW w:w="14850" w:type="dxa"/>
        <w:tblLook w:val="04A0" w:firstRow="1" w:lastRow="0" w:firstColumn="1" w:lastColumn="0" w:noHBand="0" w:noVBand="1"/>
      </w:tblPr>
      <w:tblGrid>
        <w:gridCol w:w="1980"/>
        <w:gridCol w:w="6095"/>
        <w:gridCol w:w="6775"/>
      </w:tblGrid>
      <w:tr w:rsidR="00171D1D" w:rsidRPr="00592BA7" w:rsidTr="00592BA7">
        <w:trPr>
          <w:tblHeader/>
        </w:trPr>
        <w:tc>
          <w:tcPr>
            <w:tcW w:w="1980" w:type="dxa"/>
            <w:vAlign w:val="center"/>
          </w:tcPr>
          <w:p w:rsidR="00171D1D" w:rsidRPr="00592BA7" w:rsidRDefault="00171D1D" w:rsidP="00592BA7">
            <w:pPr>
              <w:jc w:val="both"/>
              <w:rPr>
                <w:rFonts w:ascii="Times New Roman" w:hAnsi="Times New Roman" w:cs="Times New Roman"/>
                <w:sz w:val="20"/>
                <w:szCs w:val="20"/>
              </w:rPr>
            </w:pPr>
          </w:p>
        </w:tc>
        <w:tc>
          <w:tcPr>
            <w:tcW w:w="6095" w:type="dxa"/>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Инвестиционная программа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части инвестиционной составляющей в структуре тарифа</w:t>
            </w:r>
          </w:p>
        </w:tc>
        <w:tc>
          <w:tcPr>
            <w:tcW w:w="6775" w:type="dxa"/>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Инвестиционная программа в части подключения (технологического присоединения) к системам водоснабжения и (или) водоотведения</w:t>
            </w:r>
          </w:p>
        </w:tc>
      </w:tr>
      <w:tr w:rsidR="00171D1D" w:rsidRPr="00592BA7" w:rsidTr="00592BA7">
        <w:tc>
          <w:tcPr>
            <w:tcW w:w="198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Законодательство</w:t>
            </w:r>
          </w:p>
        </w:tc>
        <w:tc>
          <w:tcPr>
            <w:tcW w:w="6095" w:type="dxa"/>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Согласование и утверждение инвестиционных программ организаций, осуществляющих регулируемые виды деятельности в сфере водоснабжения и водоотведения, регулируется в соответствии с постановлением Правительства РФ № 641.</w:t>
            </w:r>
          </w:p>
        </w:tc>
        <w:tc>
          <w:tcPr>
            <w:tcW w:w="677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Утверждение платы за подключение (технологическое присоединение) к централизованным системам горячего водоснабжения, осуществляемого с использованием закрытых систем теплоснабжения (горячего водоснабжения), централизованным системам холодного водоснабжения и (или) водоотведения осуществляется в соответствии с:</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Законом № 416-ФЗ;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постановлениями Правительства РФ: № 406 от 29.07.2013 № 644 «Об утверждении правил холодного водоснабжения и водоотведения и о внесении изменений в некоторые акты Правительства Российской Федерации», от 29.07.2013 № 643 «Об утверждении типовых договоров в области горячего водоснабжения», от 29.07.2013 № 645 «Об утверждении типовых договоров в области холодного водоснабжения и водоотведения», от 13.02.2006 № 83 «Об утверждении Правил определения и </w:t>
            </w:r>
            <w:r w:rsidRPr="00592BA7">
              <w:rPr>
                <w:rFonts w:ascii="Times New Roman" w:hAnsi="Times New Roman" w:cs="Times New Roman"/>
                <w:sz w:val="20"/>
                <w:szCs w:val="20"/>
              </w:rPr>
              <w:lastRenderedPageBreak/>
              <w:t>предоставления технических условий подключения объектов капитального строительства к сетям инженерно-технического обеспечения и Правил подключения объектов капитального строительства к сетям инженерно-технического обеспечения»;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 1746-э).</w:t>
            </w:r>
          </w:p>
        </w:tc>
      </w:tr>
      <w:tr w:rsidR="00171D1D" w:rsidRPr="00592BA7" w:rsidTr="00592BA7">
        <w:tc>
          <w:tcPr>
            <w:tcW w:w="198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Срок</w:t>
            </w:r>
          </w:p>
        </w:tc>
        <w:tc>
          <w:tcPr>
            <w:tcW w:w="609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соответствии с утвержденным Порядком регулируемые организации с учетом предложений органов местного самоуправления муниципальных образований в Чувашской Республике, на территориях которых расположены объекты, вошедшие в инвестиционную программу, направляют в Государственную службу Чувашской Республики по конкурентной политике и тарифам проекты инвестиционных программ в части объектов централизованных систем горячего водоснабжения, холодного водоснабжения и (или) водоотведения, включая услуги в сферах централизованных систем горячего водоснабжения, холодного водоснабжения и (или) водоотведения и подключение (технологическое присоединение) к централизованным системам горячего водоснабжения, холодного водоснабжения и (или) водоотведения – в срок до 15 апреля года, предшествующего периоду их реализации.</w:t>
            </w:r>
          </w:p>
        </w:tc>
        <w:tc>
          <w:tcPr>
            <w:tcW w:w="677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Ставки тарифов на подключение (технологическое присоединение) к централизованным системам горячего водоснабжения, холодного водоснабжения и (или) водоотведения устанавливаются до начала очередного периода регулирования, но не позднее 20 декабря года, предшествующего очередному расчетному периоду регулирования.</w:t>
            </w:r>
          </w:p>
        </w:tc>
      </w:tr>
      <w:tr w:rsidR="00171D1D" w:rsidRPr="00592BA7" w:rsidTr="00592BA7">
        <w:tc>
          <w:tcPr>
            <w:tcW w:w="198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Формы</w:t>
            </w:r>
          </w:p>
        </w:tc>
        <w:tc>
          <w:tcPr>
            <w:tcW w:w="12870" w:type="dxa"/>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Проекты инвестиционных программ направляются в Государственную службу Чувашской Республики по конкурентной политике и тарифам по формам, утвержденным Постановлением Правительства РФ от 29 июля 2013 г. N 641 "Об инвестиционных и производственных программах организаций, осуществляющих деятельность в сфере водоснабжения и водоотведения"</w:t>
            </w:r>
          </w:p>
        </w:tc>
      </w:tr>
      <w:tr w:rsidR="00171D1D" w:rsidRPr="00592BA7" w:rsidTr="00592BA7">
        <w:tc>
          <w:tcPr>
            <w:tcW w:w="198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Необходимые документы</w:t>
            </w:r>
          </w:p>
        </w:tc>
        <w:tc>
          <w:tcPr>
            <w:tcW w:w="12870" w:type="dxa"/>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Представляемые на рассмотрение инвестиционные программы в части объектов централизованных систем горячего водоснабжения, холодного водоснабжения и (или) водоотведения, включая услуги в сферах централизованных систем горячего водоснабжения, холодного водоснабжения и (или) водоотведения и подключение (технологическое присоединение) к централизованным системам горячего водоснабжения, холодного </w:t>
            </w:r>
            <w:r w:rsidRPr="00592BA7">
              <w:rPr>
                <w:rFonts w:ascii="Times New Roman" w:hAnsi="Times New Roman" w:cs="Times New Roman"/>
                <w:sz w:val="20"/>
                <w:szCs w:val="20"/>
              </w:rPr>
              <w:lastRenderedPageBreak/>
              <w:t>водоснабжения и (или) водоотведения включают в себя документы и материалы в соответствии с разделом III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РФ № 641.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Кроме этого, согласно Порядку в Государственную службу Чувашской Республики по конкурентной политике и тарифам дополнительно представляются: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а) перечень инвестиционных проектов с подтверждающими обосновывающими материалами (проекты, дефектные ведомости, счета, сводные сметные расчеты и локальные сметные расчеты);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б) финансовая (бухгалтерская) отчетность организации на последнюю отчетную дату: форма № 1 «Бухгалтерский баланс», форма № 2 «Отчет о прибылях и убытках», форма № 5 «Приложение к бухгалтерскому балансу», а также аудиторское заключение;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предписания государственных надзорных органов (при наличии таковых).</w:t>
            </w:r>
          </w:p>
        </w:tc>
      </w:tr>
      <w:tr w:rsidR="00171D1D" w:rsidRPr="00592BA7" w:rsidTr="00592BA7">
        <w:tc>
          <w:tcPr>
            <w:tcW w:w="198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Рассмотрение проекта</w:t>
            </w:r>
          </w:p>
        </w:tc>
        <w:tc>
          <w:tcPr>
            <w:tcW w:w="609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Государственная служба Чувашской Республики по конкурентной политике и тарифам рассматривает проект инвестиционной программы в течение30 дней со дня получения. Государственная служба Чувашской Республики по конкурентной политике и тарифам готовит заключение о влиянии реализации инвестиционных программ на уровень тарифов, подлежащих государственному регулированию</w:t>
            </w:r>
          </w:p>
        </w:tc>
        <w:tc>
          <w:tcPr>
            <w:tcW w:w="6775" w:type="dxa"/>
            <w:vAlign w:val="center"/>
          </w:tcPr>
          <w:p w:rsidR="00171D1D" w:rsidRPr="00592BA7" w:rsidRDefault="00171D1D" w:rsidP="00592BA7">
            <w:pPr>
              <w:jc w:val="both"/>
              <w:rPr>
                <w:rFonts w:ascii="Times New Roman" w:hAnsi="Times New Roman" w:cs="Times New Roman"/>
                <w:sz w:val="20"/>
                <w:szCs w:val="20"/>
              </w:rPr>
            </w:pPr>
          </w:p>
        </w:tc>
      </w:tr>
      <w:tr w:rsidR="00171D1D" w:rsidRPr="00592BA7" w:rsidTr="00592BA7">
        <w:tc>
          <w:tcPr>
            <w:tcW w:w="198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Утверждение</w:t>
            </w:r>
          </w:p>
        </w:tc>
        <w:tc>
          <w:tcPr>
            <w:tcW w:w="609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Проект инвестиционной программы разрабатывается на основе технического задания на разработку инвестиционной программы регулируемой организации. Техническое задание разрабатывает и утверждает орган местного самоуправления муниципального образования до 01 марта года, предшествующего году начала планируемого срока действия инвестиционной программы.</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Утверждение инвестиционной программы в отсутствие утвержденной в установленном порядке схемы водоснабжения и водоотведения не допускается.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Утверждение инвестиционных программ в части объектов централизованных систем горячего водоснабжения, холодного водоснабжения и (или) водоотведения (включая услуги в сфере централизованных систем горячего водоснабжения, холодного водоснабжения и (или) водоотведения, подключение (технологическое присоединение) к централизованным системам горячего водоснабжения, холодного водоснабжения и (или) водоотведения) производится распоряжением Правительства Чувашской Республики не позднее 01 декабря года, предшествующего периоду их реализации.</w:t>
            </w:r>
          </w:p>
        </w:tc>
        <w:tc>
          <w:tcPr>
            <w:tcW w:w="677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в соответствии с Методическими указаниями № 1746-э по следующей формуле: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 </w:t>
            </w:r>
            <w:r w:rsidRPr="00592BA7">
              <w:rPr>
                <w:rFonts w:ascii="Times New Roman" w:hAnsi="Times New Roman" w:cs="Times New Roman"/>
                <w:noProof/>
                <w:sz w:val="20"/>
                <w:szCs w:val="20"/>
                <w:lang w:eastAsia="ru-RU"/>
              </w:rPr>
              <w:drawing>
                <wp:inline distT="0" distB="0" distL="0" distR="0" wp14:anchorId="48E79D75" wp14:editId="789074C8">
                  <wp:extent cx="1587500" cy="2559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0" cy="255905"/>
                          </a:xfrm>
                          <a:prstGeom prst="rect">
                            <a:avLst/>
                          </a:prstGeom>
                          <a:noFill/>
                          <a:ln>
                            <a:noFill/>
                          </a:ln>
                        </pic:spPr>
                      </pic:pic>
                    </a:graphicData>
                  </a:graphic>
                </wp:inline>
              </w:drawing>
            </w:r>
            <w:r w:rsidRPr="00592BA7">
              <w:rPr>
                <w:rFonts w:ascii="Times New Roman" w:hAnsi="Times New Roman" w:cs="Times New Roman"/>
                <w:sz w:val="20"/>
                <w:szCs w:val="20"/>
                <w:lang w:eastAsia="ru-RU"/>
              </w:rPr>
              <w:t xml:space="preserve">,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где: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ПП - плата за подключение объекта абонента к централизованной системе водоснабжения и (или) водоотведения, тыс. руб.;</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noProof/>
                <w:sz w:val="20"/>
                <w:szCs w:val="20"/>
                <w:lang w:eastAsia="ru-RU"/>
              </w:rPr>
              <w:drawing>
                <wp:inline distT="0" distB="0" distL="0" distR="0" wp14:anchorId="58DD1058" wp14:editId="33C8EB31">
                  <wp:extent cx="285115" cy="1905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592BA7">
              <w:rPr>
                <w:rFonts w:ascii="Times New Roman" w:hAnsi="Times New Roman" w:cs="Times New Roman"/>
                <w:sz w:val="20"/>
                <w:szCs w:val="20"/>
              </w:rPr>
              <w:t xml:space="preserve">   - ставка тарифа за подключаемую нагрузку водопроводной или канализационной сети, тыс. руб./куб. м в сут.;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М - подключаемая нагрузка (мощность) объекта абонента, определяемая исходя из диаметра подключаемой водопроводной или канализационной сети, куб. м/сут.;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 </w:t>
            </w:r>
            <w:r w:rsidRPr="00592BA7">
              <w:rPr>
                <w:rFonts w:ascii="Times New Roman" w:hAnsi="Times New Roman" w:cs="Times New Roman"/>
                <w:noProof/>
                <w:sz w:val="20"/>
                <w:szCs w:val="20"/>
                <w:lang w:eastAsia="ru-RU"/>
              </w:rPr>
              <w:drawing>
                <wp:inline distT="0" distB="0" distL="0" distR="0" wp14:anchorId="3DF38DDE" wp14:editId="43965A09">
                  <wp:extent cx="248920" cy="2489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592BA7">
              <w:rPr>
                <w:rFonts w:ascii="Times New Roman" w:hAnsi="Times New Roman" w:cs="Times New Roman"/>
                <w:sz w:val="20"/>
                <w:szCs w:val="20"/>
              </w:rPr>
              <w:t xml:space="preserve"> - -ставка тарифа за протяженность водопроводной или канализационной сети диаметром d, тыс. руб./км;</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tc>
      </w:tr>
      <w:tr w:rsidR="00171D1D" w:rsidRPr="00592BA7" w:rsidTr="00592BA7">
        <w:tc>
          <w:tcPr>
            <w:tcW w:w="198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Внесение изменений</w:t>
            </w:r>
          </w:p>
        </w:tc>
        <w:tc>
          <w:tcPr>
            <w:tcW w:w="12870" w:type="dxa"/>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Инвестиционная программа ежегодно корректируется при изменении объективных условий ее реализации.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Изменения, которые вносятся в инвестиционные программы в части объектов централизованных систем горячего водоснабжения, холодного водоснабжения и (или) водоотведения (включая услуги в сфере централизованных систем горячего водоснабжения, холодного водоснабжения и (или) водоотведения, подключение (технологическое присоединение) к централизованным системам горячего водоснабжения, холодного водоснабжения и (или) водоотведения), утверждаются до 01 декабря текущего года.</w:t>
            </w:r>
          </w:p>
        </w:tc>
      </w:tr>
      <w:tr w:rsidR="00171D1D" w:rsidRPr="00592BA7" w:rsidTr="00592BA7">
        <w:tc>
          <w:tcPr>
            <w:tcW w:w="198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Отчет о реализации</w:t>
            </w:r>
          </w:p>
        </w:tc>
        <w:tc>
          <w:tcPr>
            <w:tcW w:w="12870" w:type="dxa"/>
            <w:gridSpan w:val="2"/>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Организации, осуществляющие регулируемые виды деятельности в сфере водоснабжения и водоотведения, представляют отчеты о выполнении инвестиционных программ в Государственную службу Чувашской Республики по конкурентной политике и тарифам по установленной форме, утвержденной Постановлением Правительства РФ от 29 июля 2013 г. N 641 "Об инвестиционных и производственных программах организаций, осуществляющих деятельность в сфере водоснабжения и водоотведения"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ежеквартально, не позднее чем через 45 дней после окончания отчетного квартала;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ежегодно, за предыдущий год, не позднее чем через 45 дней после сдачи годовой бухгалтерской отчетности.</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Отчеты предоставляются в электронном виде и на бумажном носителе за подписью руководителя регулируемой организации (уполномоченного лица) и лица, ответственного за их составление, заверенные печатью.</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случае неисполнения инвестиционных программ, а также непредставления в установленные сроки отчетов об их выполнении (счета-фактуры, справки о стоимости выполненных работ и затрат, акты о приемке выполненных работ, акты выполненных работ, кредитные договоры, платежные поручения) средства, учтенные в необходимой валовой выручке регулируемых организаций на реализацию инвестиционной программы, подлежат исключению из необходимой валовой выручки (п. 18 Порядка).</w:t>
            </w:r>
          </w:p>
        </w:tc>
      </w:tr>
      <w:tr w:rsidR="00171D1D" w:rsidRPr="00592BA7" w:rsidTr="00592BA7">
        <w:tc>
          <w:tcPr>
            <w:tcW w:w="1980"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Особенности расчета</w:t>
            </w:r>
          </w:p>
        </w:tc>
        <w:tc>
          <w:tcPr>
            <w:tcW w:w="6095" w:type="dxa"/>
            <w:vAlign w:val="center"/>
          </w:tcPr>
          <w:p w:rsidR="00171D1D" w:rsidRPr="00592BA7" w:rsidRDefault="00171D1D" w:rsidP="00592BA7">
            <w:pPr>
              <w:jc w:val="both"/>
              <w:rPr>
                <w:rFonts w:ascii="Times New Roman" w:hAnsi="Times New Roman" w:cs="Times New Roman"/>
                <w:sz w:val="20"/>
                <w:szCs w:val="20"/>
              </w:rPr>
            </w:pPr>
          </w:p>
        </w:tc>
        <w:tc>
          <w:tcPr>
            <w:tcW w:w="6775" w:type="dxa"/>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По решению органа регулирования ставки тарифов за подключаемую нагрузку и протяженность водопроводной и канализационной сети могут устанавливаться дифференцированно.</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 отношении заявителей, величина подключаемой (присоединяемой) нагрузки объектов которых превышает 10 куб. метров в час (осуществляется с использованием создаваемых сетей водоснабжения и (или) водоотведения с площадью поперечного сечения трубопровода, превышающей 300 кв. сантиметров (предельный уровень нагрузки), размер платы за подключение устанавливается Государственной службой Чувашской Республики по конкурентной политике и тарифам в индивидуальном порядке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Для справки: условный диаметр присоединяемого трубопровода с площадью поперечного сечения 300 кв. сантиметров соответствует 200 миллиметрам (по принятому в производстве типоразмеру). Отсутствие утвержденной в установленном порядке инвестиционной программы не является основанием для не установления органом регулирования организациям водопроводно-канализационного хозяйства платы за подключение (технологическое присоединение) в индивидуальном порядке.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При наличии технической возможности подключения (технологического </w:t>
            </w:r>
            <w:r w:rsidRPr="00592BA7">
              <w:rPr>
                <w:rFonts w:ascii="Times New Roman" w:hAnsi="Times New Roman" w:cs="Times New Roman"/>
                <w:sz w:val="20"/>
                <w:szCs w:val="20"/>
              </w:rPr>
              <w:lastRenderedPageBreak/>
              <w:t>присоединения) к централизованной системе холодного водоснабжения и водоотведения и при наличии свободной мощности в соответствующей точке подключения (технологического присоединения) наличие утвержденной инвестиционной программы для установления органом регулирования платы за подключение не требуется.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Плата за подключение (технологическое присоединение) к системам водоснабжения и водоотведения в индивидуальном порядке устанавливается органом регулирования без привязки к сроку представления материалов.</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sectPr w:rsidR="00171D1D" w:rsidRPr="00592BA7" w:rsidSect="00592BA7">
          <w:pgSz w:w="16838" w:h="11906" w:orient="landscape"/>
          <w:pgMar w:top="1418" w:right="1134" w:bottom="851" w:left="1134" w:header="709" w:footer="459" w:gutter="0"/>
          <w:cols w:space="708"/>
          <w:titlePg/>
          <w:docGrid w:linePitch="360"/>
        </w:sect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15.2. Обоснование источников финансирования</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Инвестиционные программы (проекты) дифференцируются по источникам финансирования: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 в части собственных средств предприятия: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амортизационные отчисления.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 в части подключения (технологического присоединения):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мероприятия по новому строительству за счет средств новых абонентов, в соответствии с утвержденной платой за подключение.</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 в части бюджетных источников:</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местный бюджет;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республиканский бюджет;</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r w:rsidRPr="00592BA7">
        <w:rPr>
          <w:rFonts w:ascii="Times New Roman" w:hAnsi="Times New Roman" w:cs="Times New Roman"/>
          <w:sz w:val="20"/>
          <w:szCs w:val="20"/>
        </w:rPr>
        <w:tab/>
        <w:t>федеральный бюджет.</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15.3. Оценка совокупных инвестиционных и эксплуатационных затрат по каждой организации коммунального комплекса</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Оценка совокупных инвестиционных и эксплуатационных затрат для организаций коммунального комплекса, по которой имеются проекты, на весь прогнозный период представлены в Разделе 13.</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15.4. Оценка уровней тарифов на каждый коммунальный ресурс</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Реализация программы предполагает установление долгосрочных тарифов на регулируемые коммунальные услуги.</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Источниками информации о структуре себестоимости производимых коммунальных ресурсов являются сведения, опубликованные ресурсоснабжающими организациями в соответствии с федеральным и/или региональным законодательством в области раскрытия информации о деятельности организаций, осуществляющих реализацию товаров (услуг) по регулируемым ценам, а также в соответствии с правилами раскрытия информации о хозяйственной деятельности публичных компаний. Для приведения цен и тарифов к ценам соответствующих лет применены индексы изменения цен, установленные в Долгосрочном прогнозе индексации регулируемых цен (тарифов) на продукцию (услуги) компаний инфраструктурного сектора и в Прогнозе долгосрочного социально-экономического развития Российской Федерации на период до 2035 года включительно.</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Индексы изменения цен и тарифов приведены в таблице 16.1. В случае наличия утвержденных для РСО тарифов на отдельные года прогнозного периода в расчетах используются установленные на данный период тарифы.</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При наличии у РСО тарифов, установленных на отдельные периоды будущих лет (полугодия, кварталы, месяцы), среднегодовые тарифы (цены) определяются по правилу среднехронологического, т.е. годовой тариф определяется как взвешенная сумма тарифов, установленных на разные части года, в которой в качестве весов используется длительность внутригодовых периодов действия тарифа.</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Оценка уровней тарифов на каждый коммунальный ресурс для населения муниципального образования установлены тарифы на коммунальные услуги, представленные в Разделе 16.</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 данном разделе приведены следующие показатели, характеризующие влияние состояние коммунальной инфраструктуры муниципального образования на перспективные расходы населения на соответствующие услуги:</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 Расчет прогнозного совокупного платежа населения муниципального образования за коммунальные ресурсы на основе прогноза спроса с учетом энергоресурсосбережения и тарифов (платы (тарифа) за подключение (присоединение) без учета льгот и субсидий;</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2. Сопоставление прогнозного совокупного платежа населения за коммунальные ресурсы с прогнозами доходов населения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жилого помещения и коммунальных услуг в совокупном доходе семьи, действующих нормативных документов о порядке определения размера субсидий на оплату коммунальных услуг;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 Проверка доступности тарифов на коммунальные услуги для населения для каждого года периода, на который разрабатывается программа путем сопоставления рассчитанных показателей и критериев доступности.</w:t>
      </w: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16.1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Индексы изменения цен и тарифов</w:t>
      </w:r>
    </w:p>
    <w:tbl>
      <w:tblPr>
        <w:tblW w:w="5000" w:type="pct"/>
        <w:tblLook w:val="04A0" w:firstRow="1" w:lastRow="0" w:firstColumn="1" w:lastColumn="0" w:noHBand="0" w:noVBand="1"/>
      </w:tblPr>
      <w:tblGrid>
        <w:gridCol w:w="431"/>
        <w:gridCol w:w="4194"/>
        <w:gridCol w:w="1108"/>
        <w:gridCol w:w="664"/>
        <w:gridCol w:w="665"/>
        <w:gridCol w:w="665"/>
        <w:gridCol w:w="665"/>
        <w:gridCol w:w="665"/>
        <w:gridCol w:w="683"/>
      </w:tblGrid>
      <w:tr w:rsidR="00171D1D" w:rsidRPr="00592BA7" w:rsidTr="00592BA7">
        <w:trPr>
          <w:trHeight w:val="20"/>
        </w:trPr>
        <w:tc>
          <w:tcPr>
            <w:tcW w:w="1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пп</w:t>
            </w:r>
          </w:p>
        </w:tc>
        <w:tc>
          <w:tcPr>
            <w:tcW w:w="2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Вид коммунальной услуги</w:t>
            </w:r>
          </w:p>
        </w:tc>
        <w:tc>
          <w:tcPr>
            <w:tcW w:w="5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 изм.</w:t>
            </w:r>
          </w:p>
        </w:tc>
        <w:tc>
          <w:tcPr>
            <w:tcW w:w="2089" w:type="pct"/>
            <w:gridSpan w:val="6"/>
            <w:tcBorders>
              <w:top w:val="single" w:sz="4" w:space="0" w:color="auto"/>
              <w:left w:val="nil"/>
              <w:bottom w:val="single" w:sz="4" w:space="0" w:color="auto"/>
              <w:right w:val="single" w:sz="4" w:space="0" w:color="auto"/>
            </w:tcBorders>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Прогнозные значения</w:t>
            </w:r>
          </w:p>
        </w:tc>
      </w:tr>
      <w:tr w:rsidR="00171D1D" w:rsidRPr="00592BA7" w:rsidTr="00592BA7">
        <w:trPr>
          <w:trHeight w:val="20"/>
        </w:trPr>
        <w:tc>
          <w:tcPr>
            <w:tcW w:w="174" w:type="pct"/>
            <w:vMerge/>
            <w:tcBorders>
              <w:top w:val="single" w:sz="4" w:space="0" w:color="auto"/>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2160" w:type="pct"/>
            <w:vMerge/>
            <w:tcBorders>
              <w:top w:val="single" w:sz="4" w:space="0" w:color="auto"/>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171D1D" w:rsidRPr="00592BA7" w:rsidRDefault="00171D1D" w:rsidP="00592BA7">
            <w:pPr>
              <w:jc w:val="both"/>
              <w:rPr>
                <w:rFonts w:ascii="Times New Roman" w:hAnsi="Times New Roman" w:cs="Times New Roman"/>
                <w:sz w:val="20"/>
                <w:szCs w:val="20"/>
              </w:rPr>
            </w:pPr>
          </w:p>
        </w:tc>
        <w:tc>
          <w:tcPr>
            <w:tcW w:w="34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 год</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2025 год</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2026 год</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2027 год</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2028 год</w:t>
            </w:r>
          </w:p>
        </w:tc>
        <w:tc>
          <w:tcPr>
            <w:tcW w:w="349"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2029-2034 годы</w:t>
            </w:r>
          </w:p>
        </w:tc>
      </w:tr>
      <w:tr w:rsidR="00171D1D" w:rsidRPr="00592BA7" w:rsidTr="00592BA7">
        <w:trPr>
          <w:trHeight w:val="173"/>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2160"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Электроэнергия, рост тарифов</w:t>
            </w:r>
          </w:p>
        </w:tc>
        <w:tc>
          <w:tcPr>
            <w:tcW w:w="576"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9"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r>
      <w:tr w:rsidR="00171D1D" w:rsidRPr="00592BA7" w:rsidTr="00592BA7">
        <w:trPr>
          <w:trHeight w:val="20"/>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2160"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Тепловая энергия, рост тарифов</w:t>
            </w:r>
          </w:p>
        </w:tc>
        <w:tc>
          <w:tcPr>
            <w:tcW w:w="576"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9"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r>
      <w:tr w:rsidR="00171D1D" w:rsidRPr="00592BA7" w:rsidTr="00592BA7">
        <w:trPr>
          <w:trHeight w:val="20"/>
        </w:trPr>
        <w:tc>
          <w:tcPr>
            <w:tcW w:w="174" w:type="pct"/>
            <w:tcBorders>
              <w:top w:val="nil"/>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2160"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Водоснабжение и водоотведение, рост тарифов</w:t>
            </w:r>
          </w:p>
        </w:tc>
        <w:tc>
          <w:tcPr>
            <w:tcW w:w="576"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348"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349" w:type="pct"/>
            <w:tcBorders>
              <w:top w:val="nil"/>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r>
      <w:tr w:rsidR="00171D1D" w:rsidRPr="00592BA7" w:rsidTr="00592BA7">
        <w:trPr>
          <w:trHeight w:val="20"/>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2160"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Газоснабжение, рост тарифов</w:t>
            </w:r>
          </w:p>
        </w:tc>
        <w:tc>
          <w:tcPr>
            <w:tcW w:w="576"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348"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8"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c>
          <w:tcPr>
            <w:tcW w:w="349"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w:t>
            </w:r>
          </w:p>
        </w:tc>
      </w:tr>
      <w:tr w:rsidR="00171D1D" w:rsidRPr="00592BA7" w:rsidTr="00592BA7">
        <w:trPr>
          <w:trHeight w:val="20"/>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c>
          <w:tcPr>
            <w:tcW w:w="2160"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по обращению с ТКО, рост тарифов</w:t>
            </w:r>
          </w:p>
        </w:tc>
        <w:tc>
          <w:tcPr>
            <w:tcW w:w="576"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w:t>
            </w:r>
          </w:p>
        </w:tc>
        <w:tc>
          <w:tcPr>
            <w:tcW w:w="348"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348"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348"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348"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348"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c>
          <w:tcPr>
            <w:tcW w:w="349" w:type="pct"/>
            <w:tcBorders>
              <w:top w:val="single" w:sz="4" w:space="0" w:color="auto"/>
              <w:left w:val="nil"/>
              <w:bottom w:val="single" w:sz="4" w:space="0" w:color="auto"/>
              <w:right w:val="single" w:sz="4" w:space="0" w:color="auto"/>
            </w:tcBorders>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0,4</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Таблица 16.2</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Оценка уровней тарифов на каждый коммунальный ресурс для населения Шумерлинского муниципального округа на расчетный 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424"/>
        <w:gridCol w:w="1621"/>
        <w:gridCol w:w="877"/>
        <w:gridCol w:w="877"/>
        <w:gridCol w:w="877"/>
        <w:gridCol w:w="877"/>
        <w:gridCol w:w="877"/>
        <w:gridCol w:w="875"/>
      </w:tblGrid>
      <w:tr w:rsidR="00171D1D" w:rsidRPr="00592BA7" w:rsidTr="00592BA7">
        <w:trPr>
          <w:trHeight w:val="20"/>
        </w:trPr>
        <w:tc>
          <w:tcPr>
            <w:tcW w:w="224"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bookmarkStart w:id="3" w:name="_Hlk58767950"/>
            <w:r w:rsidRPr="00592BA7">
              <w:rPr>
                <w:rFonts w:ascii="Times New Roman" w:hAnsi="Times New Roman" w:cs="Times New Roman"/>
                <w:sz w:val="20"/>
                <w:szCs w:val="20"/>
              </w:rPr>
              <w:t>№ пп</w:t>
            </w:r>
          </w:p>
        </w:tc>
        <w:tc>
          <w:tcPr>
            <w:tcW w:w="1245"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Вид коммунальной услуги</w:t>
            </w:r>
          </w:p>
        </w:tc>
        <w:tc>
          <w:tcPr>
            <w:tcW w:w="832"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 изм.</w:t>
            </w:r>
          </w:p>
        </w:tc>
        <w:tc>
          <w:tcPr>
            <w:tcW w:w="2698" w:type="pct"/>
            <w:gridSpan w:val="6"/>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Прогнозные значения</w:t>
            </w:r>
          </w:p>
        </w:tc>
      </w:tr>
      <w:tr w:rsidR="00171D1D" w:rsidRPr="00592BA7" w:rsidTr="00592BA7">
        <w:trPr>
          <w:trHeight w:val="20"/>
        </w:trPr>
        <w:tc>
          <w:tcPr>
            <w:tcW w:w="224"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245"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832"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 год</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2025 год</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2026 год</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2027 год</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2028 год</w:t>
            </w:r>
          </w:p>
        </w:tc>
        <w:tc>
          <w:tcPr>
            <w:tcW w:w="4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2029-2034 годы</w:t>
            </w:r>
          </w:p>
        </w:tc>
      </w:tr>
      <w:tr w:rsidR="00171D1D" w:rsidRPr="00592BA7" w:rsidTr="00592BA7">
        <w:trPr>
          <w:trHeight w:val="20"/>
        </w:trPr>
        <w:tc>
          <w:tcPr>
            <w:tcW w:w="224"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1</w:t>
            </w:r>
          </w:p>
        </w:tc>
        <w:tc>
          <w:tcPr>
            <w:tcW w:w="1245"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Электроснабжение</w:t>
            </w:r>
          </w:p>
        </w:tc>
        <w:tc>
          <w:tcPr>
            <w:tcW w:w="8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руб./кВт*ч</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3,89</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4,07</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4,26</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4,46</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4,67</w:t>
            </w:r>
          </w:p>
        </w:tc>
        <w:tc>
          <w:tcPr>
            <w:tcW w:w="4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5,78</w:t>
            </w:r>
          </w:p>
        </w:tc>
      </w:tr>
      <w:tr w:rsidR="00171D1D" w:rsidRPr="00592BA7" w:rsidTr="00592BA7">
        <w:trPr>
          <w:trHeight w:val="20"/>
        </w:trPr>
        <w:tc>
          <w:tcPr>
            <w:tcW w:w="224"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1245"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Теплоснабжение</w:t>
            </w:r>
          </w:p>
        </w:tc>
        <w:tc>
          <w:tcPr>
            <w:tcW w:w="8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руб./Гкал</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2143,08</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2243,42</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2348,46</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2458,41</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2573,51</w:t>
            </w:r>
          </w:p>
        </w:tc>
        <w:tc>
          <w:tcPr>
            <w:tcW w:w="4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3181,89</w:t>
            </w:r>
          </w:p>
        </w:tc>
      </w:tr>
      <w:tr w:rsidR="00171D1D" w:rsidRPr="00592BA7" w:rsidTr="00592BA7">
        <w:trPr>
          <w:trHeight w:val="20"/>
        </w:trPr>
        <w:tc>
          <w:tcPr>
            <w:tcW w:w="224"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1245"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Газоснабжение</w:t>
            </w:r>
          </w:p>
        </w:tc>
        <w:tc>
          <w:tcPr>
            <w:tcW w:w="8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руб./куб.м.</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7,42</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7,77</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8,13</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8,51</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8,91</w:t>
            </w:r>
          </w:p>
        </w:tc>
        <w:tc>
          <w:tcPr>
            <w:tcW w:w="4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11,02</w:t>
            </w:r>
          </w:p>
        </w:tc>
      </w:tr>
      <w:tr w:rsidR="00171D1D" w:rsidRPr="00592BA7" w:rsidTr="00592BA7">
        <w:trPr>
          <w:trHeight w:val="20"/>
        </w:trPr>
        <w:tc>
          <w:tcPr>
            <w:tcW w:w="224"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1245"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Водоснабжение</w:t>
            </w:r>
          </w:p>
        </w:tc>
        <w:tc>
          <w:tcPr>
            <w:tcW w:w="8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руб./куб.м.</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37,51</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39,27</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41,10</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43,03</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45,04</w:t>
            </w:r>
          </w:p>
        </w:tc>
        <w:tc>
          <w:tcPr>
            <w:tcW w:w="4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55,69</w:t>
            </w:r>
          </w:p>
        </w:tc>
      </w:tr>
      <w:tr w:rsidR="00171D1D" w:rsidRPr="00592BA7" w:rsidTr="00592BA7">
        <w:trPr>
          <w:trHeight w:val="20"/>
        </w:trPr>
        <w:tc>
          <w:tcPr>
            <w:tcW w:w="224"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c>
          <w:tcPr>
            <w:tcW w:w="1245"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Водоотведение </w:t>
            </w:r>
          </w:p>
        </w:tc>
        <w:tc>
          <w:tcPr>
            <w:tcW w:w="8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руб./куб.м.</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27,29</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28,57</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29,91</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31,31</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32,77</w:t>
            </w:r>
          </w:p>
        </w:tc>
        <w:tc>
          <w:tcPr>
            <w:tcW w:w="4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40,52</w:t>
            </w:r>
          </w:p>
        </w:tc>
      </w:tr>
      <w:tr w:rsidR="00171D1D" w:rsidRPr="00592BA7" w:rsidTr="00592BA7">
        <w:trPr>
          <w:trHeight w:val="20"/>
        </w:trPr>
        <w:tc>
          <w:tcPr>
            <w:tcW w:w="224"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w:t>
            </w:r>
          </w:p>
        </w:tc>
        <w:tc>
          <w:tcPr>
            <w:tcW w:w="1245"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по обращению с ТКО</w:t>
            </w:r>
          </w:p>
        </w:tc>
        <w:tc>
          <w:tcPr>
            <w:tcW w:w="8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руб./куб.м.</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409,61</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428,79</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448,86</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469,88</w:t>
            </w:r>
          </w:p>
        </w:tc>
        <w:tc>
          <w:tcPr>
            <w:tcW w:w="450"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491,88</w:t>
            </w:r>
          </w:p>
        </w:tc>
        <w:tc>
          <w:tcPr>
            <w:tcW w:w="449"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608,16</w:t>
            </w:r>
          </w:p>
        </w:tc>
      </w:tr>
      <w:bookmarkEnd w:id="3"/>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16.1. Расчет прогнозного совокупного платежа населения муниципального образования за коммунальные ресурсы на основе прогноза спроса с учетом энергоресурсосбережения и тарифов (платы (тарифа) за подключение (присоединение)) без учета льгот и субсидий</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Для прогноза максимальных расходов населения на коммунальные услуги выполнен расчет величины платы за коммунальные услуги по нормативам потребления, исходными данными для которого приняты данные для однокомнатной квартиры, расположенной в благоустроенном многоквартирном доме, в которой проживает 1 человек. В доме оборудована газовая плита, присутствует централизованное холодное водоснабжение и водоотведение с ванной, раковиной, унитазом, мойкой кухонной.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Приняты средние утвержденные тарифы на 2024 год и прогнозные тарифы до 2034 года. Расчеты для последующих периодов (2025-2034 годы) проведены аналогично, с учетом роста тарифов при сохранении потребления ресурсов на текущем уровне.</w:t>
      </w:r>
    </w:p>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Таблица 16.1.1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Расчет изменения совокупного платежа населения до 2034 года в соответствии с прогнозным размером индексации совокупного платежа граждан за коммунальные услуги, установленным Правительством РФ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2273"/>
        <w:gridCol w:w="1590"/>
        <w:gridCol w:w="902"/>
        <w:gridCol w:w="902"/>
        <w:gridCol w:w="902"/>
        <w:gridCol w:w="902"/>
        <w:gridCol w:w="902"/>
        <w:gridCol w:w="916"/>
      </w:tblGrid>
      <w:tr w:rsidR="00171D1D" w:rsidRPr="00592BA7" w:rsidTr="00592BA7">
        <w:trPr>
          <w:trHeight w:val="20"/>
        </w:trPr>
        <w:tc>
          <w:tcPr>
            <w:tcW w:w="232"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пп</w:t>
            </w:r>
          </w:p>
        </w:tc>
        <w:tc>
          <w:tcPr>
            <w:tcW w:w="1167"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Вид коммунальной услуги</w:t>
            </w:r>
          </w:p>
        </w:tc>
        <w:tc>
          <w:tcPr>
            <w:tcW w:w="816" w:type="pct"/>
            <w:vMerge w:val="restar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 изм.</w:t>
            </w:r>
          </w:p>
        </w:tc>
        <w:tc>
          <w:tcPr>
            <w:tcW w:w="2786" w:type="pct"/>
            <w:gridSpan w:val="6"/>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Прогнозные значения</w:t>
            </w:r>
          </w:p>
        </w:tc>
      </w:tr>
      <w:tr w:rsidR="00171D1D" w:rsidRPr="00592BA7" w:rsidTr="00592BA7">
        <w:trPr>
          <w:trHeight w:val="20"/>
        </w:trPr>
        <w:tc>
          <w:tcPr>
            <w:tcW w:w="232"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816" w:type="pct"/>
            <w:vMerge/>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 год</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2025 год</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2026 год</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2027 год</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2028 год</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2029-2034 годы</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Совокупный платеж за коммунальные услуги</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 в месяц</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2628,80</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2751,89</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2880,72</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3015,60</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3156,78</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3903,06</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Электроснабжение</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руб./кВт*ч</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3,89</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4,07</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4,26</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4,46</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4,67</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5,78</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Норматив потребления</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кВт*ч на 1 чел.</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79,2</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79,2</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79,2</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79,2</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79,2</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79,2</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Совокупный платеж</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308,09</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322,34</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337,39</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353,23</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369,86</w:t>
            </w:r>
          </w:p>
        </w:tc>
        <w:tc>
          <w:tcPr>
            <w:tcW w:w="472"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457,78</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Теплоснабжение</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руб./Гкал</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2143,08</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2243,42</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2348,46</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2458,41</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2573,51</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3181,89</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Норматив потребления (средний)</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Гкал/кв.м.</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0,0238</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0,0238</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0,0238</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0,0238</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0,0238</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0,0238</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Совокупный платеж</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2132,02</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2231,84</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2336,34</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2445,72</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2560,23</w:t>
            </w:r>
          </w:p>
        </w:tc>
        <w:tc>
          <w:tcPr>
            <w:tcW w:w="472"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3165,47</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3</w:t>
            </w: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Водоснабжение</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руб./куб.м.</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37,51</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39,27</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41,10</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43,03</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45,04</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55,69</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Норматив потребления</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куб.м./1 проживающего</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Совокупный платеж</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276,19</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289,15</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302,62</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316,83</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331,63</w:t>
            </w:r>
          </w:p>
        </w:tc>
        <w:tc>
          <w:tcPr>
            <w:tcW w:w="472"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410,05</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Водоотведение </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руб./куб.м.</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27,29</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28,57</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29,91</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31,31</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32,77</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40,52</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Норматив потребления</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куб.м./1 проживающего</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7,363</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Совокупный платеж</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200,94</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210,36</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220,23</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230,54</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241,29</w:t>
            </w:r>
          </w:p>
        </w:tc>
        <w:tc>
          <w:tcPr>
            <w:tcW w:w="472"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298,35</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w:t>
            </w: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Газоснабжение</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 куб.м.</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7,42</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7,77</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8,13</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8,51</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8,91</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11,02</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Норматив потребления</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куб.м./1 проживающего</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Совокупный платеж</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148,40</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155,40</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162,60</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170,20</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178,20</w:t>
            </w:r>
          </w:p>
        </w:tc>
        <w:tc>
          <w:tcPr>
            <w:tcW w:w="472"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220,40</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w:t>
            </w: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Система по обращению с ТКО</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руб./куб.м.</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409,61</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428,79</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448,86</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469,88</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491,88</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608,16</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Норматив потребления</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куб.м./1 проживающего</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0,1458</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0,1458</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0,1458</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0,1458</w:t>
            </w:r>
          </w:p>
        </w:tc>
        <w:tc>
          <w:tcPr>
            <w:tcW w:w="463"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0,1458</w:t>
            </w:r>
          </w:p>
        </w:tc>
        <w:tc>
          <w:tcPr>
            <w:tcW w:w="472"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0,1458</w:t>
            </w:r>
          </w:p>
        </w:tc>
      </w:tr>
      <w:tr w:rsidR="00171D1D" w:rsidRPr="00592BA7" w:rsidTr="00592BA7">
        <w:trPr>
          <w:trHeight w:val="20"/>
        </w:trPr>
        <w:tc>
          <w:tcPr>
            <w:tcW w:w="232" w:type="pct"/>
            <w:shd w:val="clear" w:color="auto" w:fill="auto"/>
            <w:vAlign w:val="center"/>
          </w:tcPr>
          <w:p w:rsidR="00171D1D" w:rsidRPr="00592BA7" w:rsidRDefault="00171D1D" w:rsidP="00592BA7">
            <w:pPr>
              <w:jc w:val="both"/>
              <w:rPr>
                <w:rFonts w:ascii="Times New Roman" w:hAnsi="Times New Roman" w:cs="Times New Roman"/>
                <w:sz w:val="20"/>
                <w:szCs w:val="20"/>
              </w:rPr>
            </w:pPr>
          </w:p>
        </w:tc>
        <w:tc>
          <w:tcPr>
            <w:tcW w:w="1167"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Совокупный платеж</w:t>
            </w:r>
          </w:p>
        </w:tc>
        <w:tc>
          <w:tcPr>
            <w:tcW w:w="816" w:type="pct"/>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59,73</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62,52</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65,44</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68,51</w:t>
            </w:r>
          </w:p>
        </w:tc>
        <w:tc>
          <w:tcPr>
            <w:tcW w:w="463"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71,72</w:t>
            </w:r>
          </w:p>
        </w:tc>
        <w:tc>
          <w:tcPr>
            <w:tcW w:w="472" w:type="pct"/>
            <w:shd w:val="clear" w:color="auto" w:fill="auto"/>
            <w:vAlign w:val="bottom"/>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88,67</w:t>
            </w:r>
          </w:p>
        </w:tc>
      </w:tr>
    </w:tbl>
    <w:p w:rsidR="00171D1D" w:rsidRPr="00592BA7" w:rsidRDefault="00171D1D" w:rsidP="00592BA7">
      <w:pPr>
        <w:jc w:val="both"/>
        <w:rPr>
          <w:rFonts w:ascii="Times New Roman" w:hAnsi="Times New Roman" w:cs="Times New Roman"/>
          <w:sz w:val="20"/>
          <w:szCs w:val="20"/>
          <w:lang w:eastAsia="ru-RU"/>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16.2. Сопоставление прогнозного совокупного платежа населения за коммунальные ресурсы с прогнозами доходов населения</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При реализации мероприятий Программы тарифы на коммунальные услуги в муниципальном образовании будут изменяться, однако определены предельные индексы изменения размера платы граждан за коммунальные услуги, что является максимальным критерием при выполнении расчетов. Документом, определяющим прогнозные значения роста тарифов на коммунальные услуги, является прогноз социально-экономического развития РФ на 2024 год и на плановый период 2025 и 2026 годов.</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 случае, если при реализации мероприятий рост тарифов выше предельного индекса изменения размера платы граждан за коммунальные услуги, утвержденного на территории Чувашской Республики, потребители (население) оплачивают величину предельного индекса, а величина превышения оплачивается в рамках субсидий и расходов бюджета на социальную поддержку. Также субсидии для оплаты жилищно-коммунальных услуг предоставляются при превышении расходов семьи 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соответствующей (эквивалентной) максимально допустимой доле расходов граждан (=22 %) на оплату жилого помещения и коммунальных услуг в совокупном доходе семьи.</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Данные расходы бюджета принимаются за год, предшествующий году реализации, с учетом утвержденных тарифов и инвестиционных программ для организаций коммунального комплекса, а также в соответствии с социально-экономическим положением на территории муниципального образования.</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 таблице 16.2.1 представлено сопоставление прогнозного совокупного платежа населения за коммунальные ресурсы с прогнозами доходов населения.</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lastRenderedPageBreak/>
        <w:t xml:space="preserve">Доступность для потребителей товаров и услуг организаций коммунального комплекса характеризуется возможностью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 В соответствии с Приказом Министерства регионального развития РФ от 23 августа 2010 года №378 «Об утверждении методических указаний по расчету предельных индексов изменения размера платы граждан за коммунальные услуги» 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расходов на коммунальные услуги в совокупном доходе семьи (среднедушевом доходе);</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уровень собираемости платежей за коммунальные услуги;</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доля населения с доходами ниже прожиточного минимума;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доля получателей субсидий на оплату коммунальных услуг в общей численности населения.</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Средние значения критериев доступности для граждан платы за коммунальные услуги согласно Приказу Министерства регионального развития РФ от 23 августа 2010 года №378 «Об утверждении методических указаний по расчету предельных индексов изменения размера платы граждан за коммунальные услуги», оцениваются в соответствии с критериями, приведенными в таблице ниже.</w:t>
      </w:r>
      <w:bookmarkStart w:id="4" w:name="_Toc528549017"/>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Таблица 16.2.1</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Средние значения критериев доступности для населения платы за коммунальные услуги</w:t>
      </w:r>
      <w:bookmarkEnd w:id="4"/>
    </w:p>
    <w:tbl>
      <w:tblPr>
        <w:tblW w:w="9514" w:type="dxa"/>
        <w:tblInd w:w="108" w:type="dxa"/>
        <w:tblLayout w:type="fixed"/>
        <w:tblLook w:val="04A0" w:firstRow="1" w:lastRow="0" w:firstColumn="1" w:lastColumn="0" w:noHBand="0" w:noVBand="1"/>
      </w:tblPr>
      <w:tblGrid>
        <w:gridCol w:w="562"/>
        <w:gridCol w:w="2835"/>
        <w:gridCol w:w="1531"/>
        <w:gridCol w:w="1417"/>
        <w:gridCol w:w="1468"/>
        <w:gridCol w:w="1701"/>
      </w:tblGrid>
      <w:tr w:rsidR="00171D1D" w:rsidRPr="00592BA7" w:rsidTr="00592BA7">
        <w:trPr>
          <w:trHeight w:val="64"/>
          <w:tblHeader/>
        </w:trPr>
        <w:tc>
          <w:tcPr>
            <w:tcW w:w="562" w:type="dxa"/>
            <w:vMerge w:val="restar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пп</w:t>
            </w:r>
          </w:p>
        </w:tc>
        <w:tc>
          <w:tcPr>
            <w:tcW w:w="2835" w:type="dxa"/>
            <w:vMerge w:val="restar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Критерий</w:t>
            </w:r>
          </w:p>
        </w:tc>
        <w:tc>
          <w:tcPr>
            <w:tcW w:w="1531" w:type="dxa"/>
            <w:vMerge w:val="restart"/>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Показатель на 2024 год</w:t>
            </w:r>
          </w:p>
        </w:tc>
        <w:tc>
          <w:tcPr>
            <w:tcW w:w="4586" w:type="dxa"/>
            <w:gridSpan w:val="3"/>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Уровень доступности</w:t>
            </w:r>
          </w:p>
        </w:tc>
      </w:tr>
      <w:tr w:rsidR="00171D1D" w:rsidRPr="00592BA7" w:rsidTr="00592BA7">
        <w:trPr>
          <w:trHeight w:val="64"/>
          <w:tblHeader/>
        </w:trPr>
        <w:tc>
          <w:tcPr>
            <w:tcW w:w="562" w:type="dxa"/>
            <w:vMerge/>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p>
        </w:tc>
        <w:tc>
          <w:tcPr>
            <w:tcW w:w="2835" w:type="dxa"/>
            <w:vMerge/>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p>
        </w:tc>
        <w:tc>
          <w:tcPr>
            <w:tcW w:w="1531" w:type="dxa"/>
            <w:vMerge/>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p>
        </w:tc>
        <w:tc>
          <w:tcPr>
            <w:tcW w:w="1417" w:type="dxa"/>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Высокий</w:t>
            </w:r>
          </w:p>
        </w:tc>
        <w:tc>
          <w:tcPr>
            <w:tcW w:w="1468" w:type="dxa"/>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Доступный</w:t>
            </w:r>
          </w:p>
        </w:tc>
        <w:tc>
          <w:tcPr>
            <w:tcW w:w="1701" w:type="dxa"/>
            <w:shd w:val="clear" w:color="auto" w:fill="auto"/>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Недоступный</w:t>
            </w:r>
          </w:p>
        </w:tc>
      </w:tr>
      <w:tr w:rsidR="00171D1D" w:rsidRPr="00592BA7" w:rsidTr="00592BA7">
        <w:trPr>
          <w:trHeight w:val="611"/>
        </w:trPr>
        <w:tc>
          <w:tcPr>
            <w:tcW w:w="562"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2835"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расходов на коммунальные услуги в совокупном доходе, %</w:t>
            </w:r>
          </w:p>
        </w:tc>
        <w:tc>
          <w:tcPr>
            <w:tcW w:w="153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8,2</w:t>
            </w:r>
          </w:p>
        </w:tc>
        <w:tc>
          <w:tcPr>
            <w:tcW w:w="1417"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 6,3 до 7,2</w:t>
            </w:r>
          </w:p>
        </w:tc>
        <w:tc>
          <w:tcPr>
            <w:tcW w:w="146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 7,2 до 8,6</w:t>
            </w:r>
          </w:p>
        </w:tc>
        <w:tc>
          <w:tcPr>
            <w:tcW w:w="170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свыше 8,6</w:t>
            </w:r>
          </w:p>
        </w:tc>
      </w:tr>
      <w:tr w:rsidR="00171D1D" w:rsidRPr="00592BA7" w:rsidTr="00592BA7">
        <w:trPr>
          <w:trHeight w:val="549"/>
        </w:trPr>
        <w:tc>
          <w:tcPr>
            <w:tcW w:w="562"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2835"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населения с доходами ниже прожиточного минимума, %</w:t>
            </w:r>
          </w:p>
        </w:tc>
        <w:tc>
          <w:tcPr>
            <w:tcW w:w="153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Нет данных</w:t>
            </w:r>
          </w:p>
        </w:tc>
        <w:tc>
          <w:tcPr>
            <w:tcW w:w="1417"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 8</w:t>
            </w:r>
          </w:p>
        </w:tc>
        <w:tc>
          <w:tcPr>
            <w:tcW w:w="146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 8 до 12</w:t>
            </w:r>
          </w:p>
        </w:tc>
        <w:tc>
          <w:tcPr>
            <w:tcW w:w="170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свыше 12</w:t>
            </w:r>
          </w:p>
        </w:tc>
      </w:tr>
      <w:tr w:rsidR="00171D1D" w:rsidRPr="00592BA7" w:rsidTr="00592BA7">
        <w:trPr>
          <w:trHeight w:val="429"/>
        </w:trPr>
        <w:tc>
          <w:tcPr>
            <w:tcW w:w="562"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2835"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Уровень собираемости платежей за коммунальные услуги, %</w:t>
            </w:r>
          </w:p>
        </w:tc>
        <w:tc>
          <w:tcPr>
            <w:tcW w:w="153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Нет данных</w:t>
            </w:r>
          </w:p>
        </w:tc>
        <w:tc>
          <w:tcPr>
            <w:tcW w:w="1417"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 92 до 95</w:t>
            </w:r>
          </w:p>
        </w:tc>
        <w:tc>
          <w:tcPr>
            <w:tcW w:w="146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 85 до 92</w:t>
            </w:r>
          </w:p>
        </w:tc>
        <w:tc>
          <w:tcPr>
            <w:tcW w:w="170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ниже 85</w:t>
            </w:r>
          </w:p>
        </w:tc>
      </w:tr>
      <w:tr w:rsidR="00171D1D" w:rsidRPr="00592BA7" w:rsidTr="00592BA7">
        <w:trPr>
          <w:trHeight w:val="70"/>
        </w:trPr>
        <w:tc>
          <w:tcPr>
            <w:tcW w:w="562"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w:t>
            </w:r>
          </w:p>
        </w:tc>
        <w:tc>
          <w:tcPr>
            <w:tcW w:w="2835"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Доля получателей субсидий на оплату коммунальных услуг в общей численности населения</w:t>
            </w:r>
          </w:p>
        </w:tc>
        <w:tc>
          <w:tcPr>
            <w:tcW w:w="153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Нет данных</w:t>
            </w:r>
          </w:p>
        </w:tc>
        <w:tc>
          <w:tcPr>
            <w:tcW w:w="1417"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не более 10</w:t>
            </w:r>
          </w:p>
        </w:tc>
        <w:tc>
          <w:tcPr>
            <w:tcW w:w="1468"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от 10 до 15</w:t>
            </w:r>
          </w:p>
        </w:tc>
        <w:tc>
          <w:tcPr>
            <w:tcW w:w="1701" w:type="dxa"/>
            <w:shd w:val="clear" w:color="auto" w:fill="auto"/>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свыше 15</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16.3. Проверка доступности тарифов на коммунальные услуги для населения</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xml:space="preserve">Нормативная величина платежей граждан (с учетом прогнозируемых тарифов в ценах отчетного периода) определена в соответствии с региональным стандартом по установленным нормативам потребления коммунальных ресурсов.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При переходе от оплаты коммунальных ресурсов по установленным нормативам потребления на оплату по фактическому потреблению по приборам учета и при отсутствии отдельных видов благоустройства фактическая величина платежей граждан может изменяться, как правило, в меньшую сторону.</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 xml:space="preserve">Предельная стоимость оказываемых ЖКУ на человека установлена постановлением Кабинета Министров Чувашской Республики от 13.02.2024 №51 «О внесении изменений в постановление Кабинета Министров Чувашской Республики от 30 июня 2006 г. N 158». </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Сравнительный анализ прогнозируемого изменения уровня платежей граждан с утвержденным стандартом предельной стоимости ЖКУ представлен в таблице 16.3.1.</w:t>
      </w:r>
    </w:p>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16.3.1</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Сопоставление прогнозного совокупного платежа населения за коммунальные ресурсы с прогнозами доходов населения</w:t>
      </w:r>
    </w:p>
    <w:tbl>
      <w:tblPr>
        <w:tblW w:w="5000" w:type="pct"/>
        <w:tblLook w:val="04A0" w:firstRow="1" w:lastRow="0" w:firstColumn="1" w:lastColumn="0" w:noHBand="0" w:noVBand="1"/>
      </w:tblPr>
      <w:tblGrid>
        <w:gridCol w:w="435"/>
        <w:gridCol w:w="3032"/>
        <w:gridCol w:w="990"/>
        <w:gridCol w:w="900"/>
        <w:gridCol w:w="877"/>
        <w:gridCol w:w="877"/>
        <w:gridCol w:w="877"/>
        <w:gridCol w:w="877"/>
        <w:gridCol w:w="875"/>
      </w:tblGrid>
      <w:tr w:rsidR="00171D1D" w:rsidRPr="00592BA7" w:rsidTr="00592BA7">
        <w:trPr>
          <w:trHeight w:val="571"/>
        </w:trPr>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пп</w:t>
            </w:r>
          </w:p>
        </w:tc>
        <w:tc>
          <w:tcPr>
            <w:tcW w:w="1557" w:type="pct"/>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 изм.</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 год</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2025 год</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2026 год</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2027 год</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2028 год</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2029-2034 годы</w:t>
            </w:r>
          </w:p>
        </w:tc>
      </w:tr>
      <w:tr w:rsidR="00171D1D" w:rsidRPr="00592BA7" w:rsidTr="00592BA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557"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Средняя заработная плата на территории муниципального образования</w:t>
            </w:r>
          </w:p>
        </w:tc>
        <w:tc>
          <w:tcPr>
            <w:tcW w:w="5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32100</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32700</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35000</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37400</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39900</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57000</w:t>
            </w:r>
          </w:p>
        </w:tc>
      </w:tr>
      <w:tr w:rsidR="00171D1D" w:rsidRPr="00592BA7" w:rsidTr="00592BA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1557"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Величина прожиточного минимума в расчете на душу населения Чувашской Республики</w:t>
            </w:r>
          </w:p>
        </w:tc>
        <w:tc>
          <w:tcPr>
            <w:tcW w:w="5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62" w:type="pct"/>
            <w:tcBorders>
              <w:top w:val="nil"/>
              <w:left w:val="single" w:sz="4" w:space="0" w:color="auto"/>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13010</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14044</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15228</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16578</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18058</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30408</w:t>
            </w:r>
          </w:p>
        </w:tc>
      </w:tr>
      <w:tr w:rsidR="00171D1D" w:rsidRPr="00592BA7" w:rsidTr="00592BA7">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1557"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Совокупный платеж по коммунальным услугам на 1 человека при заданных условиях расчета</w:t>
            </w:r>
          </w:p>
        </w:tc>
        <w:tc>
          <w:tcPr>
            <w:tcW w:w="5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62" w:type="pct"/>
            <w:tcBorders>
              <w:top w:val="nil"/>
              <w:left w:val="single" w:sz="4" w:space="0" w:color="auto"/>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2628,80</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2751,89</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2880,72</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3015,60</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3156,78</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3903,06</w:t>
            </w:r>
          </w:p>
        </w:tc>
      </w:tr>
    </w:tbl>
    <w:p w:rsidR="00171D1D" w:rsidRPr="00592BA7" w:rsidRDefault="00171D1D" w:rsidP="00592BA7">
      <w:pPr>
        <w:jc w:val="both"/>
        <w:rPr>
          <w:rFonts w:ascii="Times New Roman" w:hAnsi="Times New Roman" w:cs="Times New Roman"/>
          <w:sz w:val="20"/>
          <w:szCs w:val="20"/>
        </w:rPr>
      </w:pP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Таблица 16.3.2</w:t>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Сравнительный анализ прогнозируемого изменения уровня платежей граждан с утвержденным стандартом предельной стоимости ЖКУ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964"/>
        <w:gridCol w:w="990"/>
        <w:gridCol w:w="877"/>
        <w:gridCol w:w="877"/>
        <w:gridCol w:w="877"/>
        <w:gridCol w:w="877"/>
        <w:gridCol w:w="877"/>
        <w:gridCol w:w="966"/>
      </w:tblGrid>
      <w:tr w:rsidR="00171D1D" w:rsidRPr="00592BA7" w:rsidTr="00592BA7">
        <w:trPr>
          <w:trHeight w:val="389"/>
        </w:trPr>
        <w:tc>
          <w:tcPr>
            <w:tcW w:w="224"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 пп</w:t>
            </w:r>
          </w:p>
        </w:tc>
        <w:tc>
          <w:tcPr>
            <w:tcW w:w="1522"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Наименование</w:t>
            </w:r>
          </w:p>
        </w:tc>
        <w:tc>
          <w:tcPr>
            <w:tcW w:w="508"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Ед. изм.</w:t>
            </w:r>
          </w:p>
        </w:tc>
        <w:tc>
          <w:tcPr>
            <w:tcW w:w="450"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2024 год</w:t>
            </w:r>
          </w:p>
        </w:tc>
        <w:tc>
          <w:tcPr>
            <w:tcW w:w="450"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2025 год</w:t>
            </w:r>
          </w:p>
        </w:tc>
        <w:tc>
          <w:tcPr>
            <w:tcW w:w="450"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2026 год</w:t>
            </w:r>
          </w:p>
        </w:tc>
        <w:tc>
          <w:tcPr>
            <w:tcW w:w="450"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2027 год</w:t>
            </w:r>
          </w:p>
        </w:tc>
        <w:tc>
          <w:tcPr>
            <w:tcW w:w="450"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2028 год</w:t>
            </w:r>
          </w:p>
        </w:tc>
        <w:tc>
          <w:tcPr>
            <w:tcW w:w="497"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2029-2034 годы</w:t>
            </w:r>
          </w:p>
        </w:tc>
      </w:tr>
      <w:tr w:rsidR="00171D1D" w:rsidRPr="00592BA7" w:rsidTr="00592BA7">
        <w:trPr>
          <w:trHeight w:val="20"/>
        </w:trPr>
        <w:tc>
          <w:tcPr>
            <w:tcW w:w="224"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1</w:t>
            </w:r>
          </w:p>
        </w:tc>
        <w:tc>
          <w:tcPr>
            <w:tcW w:w="1522"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Совокупный платеж по коммунальным услугам на 1 человека при заданных условиях расчета</w:t>
            </w:r>
          </w:p>
        </w:tc>
        <w:tc>
          <w:tcPr>
            <w:tcW w:w="5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2628,80</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2751,89</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2880,72</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3015,60</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3156,78</w:t>
            </w:r>
          </w:p>
        </w:tc>
        <w:tc>
          <w:tcPr>
            <w:tcW w:w="497" w:type="pct"/>
            <w:tcBorders>
              <w:top w:val="single" w:sz="4" w:space="0" w:color="auto"/>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3903,06</w:t>
            </w:r>
          </w:p>
        </w:tc>
      </w:tr>
      <w:tr w:rsidR="00171D1D" w:rsidRPr="00592BA7" w:rsidTr="00592BA7">
        <w:trPr>
          <w:trHeight w:val="20"/>
        </w:trPr>
        <w:tc>
          <w:tcPr>
            <w:tcW w:w="224"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2</w:t>
            </w:r>
          </w:p>
        </w:tc>
        <w:tc>
          <w:tcPr>
            <w:tcW w:w="1522"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Размеры регионального стандарта стоимости жилищно-коммунальных услуг на 1 человека</w:t>
            </w:r>
          </w:p>
        </w:tc>
        <w:tc>
          <w:tcPr>
            <w:tcW w:w="5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50" w:type="pct"/>
            <w:tcBorders>
              <w:top w:val="nil"/>
              <w:left w:val="single" w:sz="4" w:space="0" w:color="auto"/>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3207,56</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3322</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3442</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3567</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3998</w:t>
            </w:r>
          </w:p>
        </w:tc>
        <w:tc>
          <w:tcPr>
            <w:tcW w:w="497"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4583</w:t>
            </w:r>
          </w:p>
        </w:tc>
      </w:tr>
      <w:tr w:rsidR="00171D1D" w:rsidRPr="00592BA7" w:rsidTr="00592BA7">
        <w:trPr>
          <w:trHeight w:val="20"/>
        </w:trPr>
        <w:tc>
          <w:tcPr>
            <w:tcW w:w="224" w:type="pct"/>
            <w:shd w:val="clear" w:color="auto" w:fill="auto"/>
            <w:noWrap/>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3</w:t>
            </w:r>
          </w:p>
        </w:tc>
        <w:tc>
          <w:tcPr>
            <w:tcW w:w="1522" w:type="pct"/>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Разница между предельной стоимостью ЖКУ и удельным прогнозируемым расходом</w:t>
            </w:r>
          </w:p>
        </w:tc>
        <w:tc>
          <w:tcPr>
            <w:tcW w:w="508" w:type="pct"/>
            <w:tcBorders>
              <w:top w:val="nil"/>
              <w:left w:val="nil"/>
              <w:bottom w:val="single" w:sz="4" w:space="0" w:color="auto"/>
              <w:right w:val="single" w:sz="4" w:space="0" w:color="auto"/>
            </w:tcBorders>
            <w:shd w:val="clear" w:color="auto" w:fill="auto"/>
            <w:vAlign w:val="center"/>
            <w:hideMark/>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руб./мес.</w:t>
            </w:r>
          </w:p>
        </w:tc>
        <w:tc>
          <w:tcPr>
            <w:tcW w:w="450" w:type="pct"/>
            <w:tcBorders>
              <w:top w:val="nil"/>
              <w:left w:val="single" w:sz="4" w:space="0" w:color="auto"/>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578,76</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570,11</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561,28</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551,4</w:t>
            </w:r>
          </w:p>
        </w:tc>
        <w:tc>
          <w:tcPr>
            <w:tcW w:w="450"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841,22</w:t>
            </w:r>
          </w:p>
        </w:tc>
        <w:tc>
          <w:tcPr>
            <w:tcW w:w="497" w:type="pct"/>
            <w:tcBorders>
              <w:top w:val="nil"/>
              <w:left w:val="nil"/>
              <w:bottom w:val="single" w:sz="4" w:space="0" w:color="auto"/>
              <w:right w:val="single" w:sz="4" w:space="0" w:color="auto"/>
            </w:tcBorders>
            <w:shd w:val="clear" w:color="auto" w:fill="auto"/>
            <w:noWrap/>
            <w:vAlign w:val="center"/>
          </w:tcPr>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t>679,94</w:t>
            </w:r>
          </w:p>
        </w:tc>
      </w:tr>
    </w:tbl>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br w:type="page"/>
      </w:r>
    </w:p>
    <w:p w:rsidR="00171D1D" w:rsidRPr="00592BA7" w:rsidRDefault="00171D1D" w:rsidP="00592BA7">
      <w:pPr>
        <w:jc w:val="both"/>
        <w:rPr>
          <w:rFonts w:ascii="Times New Roman" w:hAnsi="Times New Roman" w:cs="Times New Roman"/>
          <w:sz w:val="20"/>
          <w:szCs w:val="20"/>
        </w:rPr>
      </w:pPr>
      <w:r w:rsidRPr="00592BA7">
        <w:rPr>
          <w:rFonts w:ascii="Times New Roman" w:hAnsi="Times New Roman" w:cs="Times New Roman"/>
          <w:sz w:val="20"/>
          <w:szCs w:val="20"/>
        </w:rPr>
        <w:lastRenderedPageBreak/>
        <w:t>Раздел 17 Модель для расчета программы</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 xml:space="preserve">Для расчета Программы применялась линейная модель. </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Для моделирования инвестиционной деятельности, капитального строительства и реконструкции объектов основных средств, в модели отражены стоимостные характеристики и объемные показатели работ.</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Расчет основных целевых показателей программы проводился исходя из данных, полученных от администрации муниципального образования, ресурсоснабжающих организаций, организаций коммунального комплекса.</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За основу были взяты фактические балансовые показатели по ресурсоснабжению, инженерные характеристики существующего оборудования в соответствии с:</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Генеральным планом муниципального образования, разработанным в соответствии с Градостроительным кодексом Российской Федерации;</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Схемы теплоснабжения;</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Схемы водоснабжения и водоотведения.</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С учетом прогноза были сделаны выводы по существующему состоянию инженерной инфраструктуры, были предложены мероприятия по совершенствованию, модернизации существующих инженерных комплексов.</w:t>
      </w:r>
    </w:p>
    <w:p w:rsidR="00171D1D" w:rsidRPr="00592BA7" w:rsidRDefault="00171D1D" w:rsidP="00592BA7">
      <w:pPr>
        <w:jc w:val="both"/>
        <w:rPr>
          <w:rFonts w:ascii="Times New Roman" w:hAnsi="Times New Roman" w:cs="Times New Roman"/>
          <w:sz w:val="20"/>
          <w:szCs w:val="20"/>
          <w:lang w:eastAsia="ru-RU"/>
        </w:rPr>
      </w:pPr>
      <w:r w:rsidRPr="00592BA7">
        <w:rPr>
          <w:rFonts w:ascii="Times New Roman" w:hAnsi="Times New Roman" w:cs="Times New Roman"/>
          <w:sz w:val="20"/>
          <w:szCs w:val="20"/>
          <w:lang w:eastAsia="ru-RU"/>
        </w:rPr>
        <w:t>Все расчёты выполнялись с использованием программы Microsoft Excel.</w:t>
      </w:r>
    </w:p>
    <w:p w:rsidR="00171D1D" w:rsidRPr="00592BA7" w:rsidRDefault="00171D1D" w:rsidP="00592BA7">
      <w:pPr>
        <w:jc w:val="both"/>
        <w:rPr>
          <w:rFonts w:ascii="Times New Roman" w:hAnsi="Times New Roman" w:cs="Times New Roman"/>
          <w:sz w:val="20"/>
          <w:szCs w:val="20"/>
        </w:rPr>
      </w:pPr>
    </w:p>
    <w:p w:rsidR="00C973DE" w:rsidRPr="00592BA7" w:rsidRDefault="00C973DE" w:rsidP="00592BA7">
      <w:pPr>
        <w:autoSpaceDE w:val="0"/>
        <w:autoSpaceDN w:val="0"/>
        <w:adjustRightInd w:val="0"/>
        <w:spacing w:after="0" w:line="240" w:lineRule="auto"/>
        <w:jc w:val="both"/>
        <w:rPr>
          <w:rFonts w:ascii="Times New Roman" w:hAnsi="Times New Roman" w:cs="Times New Roman"/>
          <w:sz w:val="20"/>
          <w:szCs w:val="20"/>
        </w:rPr>
      </w:pPr>
    </w:p>
    <w:sectPr w:rsidR="00C973DE" w:rsidRPr="00592BA7" w:rsidSect="004B78BB">
      <w:pgSz w:w="11906" w:h="16838"/>
      <w:pgMar w:top="1021" w:right="964"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3F1" w:rsidRDefault="00AC53F1" w:rsidP="00200E18">
      <w:pPr>
        <w:spacing w:after="0" w:line="240" w:lineRule="auto"/>
      </w:pPr>
      <w:r>
        <w:separator/>
      </w:r>
    </w:p>
  </w:endnote>
  <w:endnote w:type="continuationSeparator" w:id="0">
    <w:p w:rsidR="00AC53F1" w:rsidRDefault="00AC53F1" w:rsidP="0020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ET">
    <w:altName w:val="Times New Roman"/>
    <w:charset w:val="00"/>
    <w:family w:val="auto"/>
    <w:pitch w:val="variable"/>
    <w:sig w:usb0="000000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A7" w:rsidRPr="00171D1D" w:rsidRDefault="00592BA7" w:rsidP="00171D1D"/>
  <w:p w:rsidR="00592BA7" w:rsidRPr="00171D1D" w:rsidRDefault="00592BA7" w:rsidP="00171D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3F1" w:rsidRDefault="00AC53F1" w:rsidP="00200E18">
      <w:pPr>
        <w:spacing w:after="0" w:line="240" w:lineRule="auto"/>
      </w:pPr>
      <w:r>
        <w:separator/>
      </w:r>
    </w:p>
  </w:footnote>
  <w:footnote w:type="continuationSeparator" w:id="0">
    <w:p w:rsidR="00AC53F1" w:rsidRDefault="00AC53F1" w:rsidP="00200E18">
      <w:pPr>
        <w:spacing w:after="0" w:line="240" w:lineRule="auto"/>
      </w:pPr>
      <w:r>
        <w:continuationSeparator/>
      </w:r>
    </w:p>
  </w:footnote>
  <w:footnote w:id="1">
    <w:p w:rsidR="00592BA7" w:rsidRPr="00171D1D" w:rsidRDefault="00592BA7" w:rsidP="00171D1D">
      <w:r w:rsidRPr="00171D1D">
        <w:footnoteRef/>
      </w:r>
      <w:r w:rsidRPr="00171D1D">
        <w:t xml:space="preserve"> Приказ Минрегиона РФ от 06 мая 2011года №204 «О разработке программ комплексного развития систем коммунальной инфраструктуры муниципальных образований» (вместе с «Методическими рекомендациями по разработке </w:t>
      </w:r>
      <w:proofErr w:type="gramStart"/>
      <w:r w:rsidRPr="00171D1D">
        <w:t>программ комплексного развития систем коммунальной инфраструктуры муниципальных образований</w:t>
      </w:r>
      <w:proofErr w:type="gramEnd"/>
      <w:r w:rsidRPr="00171D1D">
        <w:t>»)</w:t>
      </w:r>
    </w:p>
  </w:footnote>
  <w:footnote w:id="2">
    <w:p w:rsidR="00592BA7" w:rsidRPr="00171D1D" w:rsidRDefault="00592BA7" w:rsidP="00171D1D">
      <w:r w:rsidRPr="00171D1D">
        <w:footnoteRef/>
      </w:r>
      <w:r w:rsidRPr="00171D1D">
        <w:t xml:space="preserve"> Приказ Минрегиона РФ от 14 апреля 2008года №48 «Об утверждении Методики проведения мониторинга выполнения производственных и инвестиционных программ организаций коммунального комплекса»</w:t>
      </w:r>
    </w:p>
  </w:footnote>
  <w:footnote w:id="3">
    <w:p w:rsidR="00592BA7" w:rsidRPr="00171D1D" w:rsidRDefault="00592BA7" w:rsidP="00171D1D">
      <w:r w:rsidRPr="00171D1D">
        <w:footnoteRef/>
      </w:r>
      <w:r w:rsidRPr="00171D1D">
        <w:t xml:space="preserve"> Приказ Министерства регионального развития Российской Федерации от 14 апреля 2008года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71F"/>
    <w:multiLevelType w:val="multilevel"/>
    <w:tmpl w:val="FED4999A"/>
    <w:lvl w:ilvl="0">
      <w:start w:val="1"/>
      <w:numFmt w:val="decimal"/>
      <w:lvlText w:val="%1."/>
      <w:lvlJc w:val="left"/>
      <w:pPr>
        <w:tabs>
          <w:tab w:val="num" w:pos="1221"/>
        </w:tabs>
        <w:ind w:left="1221" w:hanging="795"/>
      </w:pPr>
      <w:rPr>
        <w:rFonts w:ascii="Times New Roman" w:eastAsiaTheme="minorHAnsi" w:hAnsi="Times New Roman" w:cs="Times New Roman"/>
      </w:rPr>
    </w:lvl>
    <w:lvl w:ilvl="1">
      <w:start w:val="2"/>
      <w:numFmt w:val="decimal"/>
      <w:isLgl/>
      <w:lvlText w:val="%1.%2."/>
      <w:lvlJc w:val="left"/>
      <w:pPr>
        <w:ind w:left="1864" w:hanging="1155"/>
      </w:pPr>
      <w:rPr>
        <w:rFonts w:hint="default"/>
      </w:rPr>
    </w:lvl>
    <w:lvl w:ilvl="2">
      <w:start w:val="1"/>
      <w:numFmt w:val="decimal"/>
      <w:isLgl/>
      <w:lvlText w:val="%1.%2.%3."/>
      <w:lvlJc w:val="left"/>
      <w:pPr>
        <w:ind w:left="2147" w:hanging="1155"/>
      </w:pPr>
      <w:rPr>
        <w:rFonts w:hint="default"/>
      </w:rPr>
    </w:lvl>
    <w:lvl w:ilvl="3">
      <w:start w:val="1"/>
      <w:numFmt w:val="decimal"/>
      <w:isLgl/>
      <w:lvlText w:val="%1.%2.%3.%4."/>
      <w:lvlJc w:val="left"/>
      <w:pPr>
        <w:ind w:left="2430" w:hanging="1155"/>
      </w:pPr>
      <w:rPr>
        <w:rFonts w:hint="default"/>
      </w:rPr>
    </w:lvl>
    <w:lvl w:ilvl="4">
      <w:start w:val="1"/>
      <w:numFmt w:val="decimal"/>
      <w:isLgl/>
      <w:lvlText w:val="%1.%2.%3.%4.%5."/>
      <w:lvlJc w:val="left"/>
      <w:pPr>
        <w:ind w:left="2713" w:hanging="1155"/>
      </w:pPr>
      <w:rPr>
        <w:rFonts w:hint="default"/>
      </w:rPr>
    </w:lvl>
    <w:lvl w:ilvl="5">
      <w:start w:val="1"/>
      <w:numFmt w:val="decimal"/>
      <w:isLgl/>
      <w:lvlText w:val="%1.%2.%3.%4.%5.%6."/>
      <w:lvlJc w:val="left"/>
      <w:pPr>
        <w:ind w:left="2996" w:hanging="1155"/>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1">
    <w:nsid w:val="1A8C247E"/>
    <w:multiLevelType w:val="multilevel"/>
    <w:tmpl w:val="846A45BC"/>
    <w:lvl w:ilvl="0">
      <w:start w:val="1"/>
      <w:numFmt w:val="decimal"/>
      <w:lvlText w:val="%1."/>
      <w:lvlJc w:val="left"/>
      <w:pPr>
        <w:tabs>
          <w:tab w:val="num" w:pos="1758"/>
        </w:tabs>
        <w:ind w:left="1758" w:hanging="1050"/>
      </w:pPr>
      <w:rPr>
        <w:rFonts w:ascii="Times New Roman" w:hAnsi="Times New Roman" w:cs="Times New Roman"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1F693D6E"/>
    <w:multiLevelType w:val="hybridMultilevel"/>
    <w:tmpl w:val="537635A0"/>
    <w:lvl w:ilvl="0" w:tplc="2F0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7FB4E49"/>
    <w:multiLevelType w:val="hybridMultilevel"/>
    <w:tmpl w:val="C2167B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0F3637"/>
    <w:multiLevelType w:val="hybridMultilevel"/>
    <w:tmpl w:val="165076D0"/>
    <w:lvl w:ilvl="0" w:tplc="7570B9C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4B4C785D"/>
    <w:multiLevelType w:val="multilevel"/>
    <w:tmpl w:val="DFA0AA8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67C70AB1"/>
    <w:multiLevelType w:val="hybridMultilevel"/>
    <w:tmpl w:val="D122A1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8F30B7A"/>
    <w:multiLevelType w:val="hybridMultilevel"/>
    <w:tmpl w:val="6DDC34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032DEC"/>
    <w:multiLevelType w:val="hybridMultilevel"/>
    <w:tmpl w:val="92D6C756"/>
    <w:lvl w:ilvl="0" w:tplc="3E885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1"/>
  </w:num>
  <w:num w:numId="6">
    <w:abstractNumId w:val="5"/>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EF"/>
    <w:rsid w:val="000442F9"/>
    <w:rsid w:val="00044E07"/>
    <w:rsid w:val="000614EC"/>
    <w:rsid w:val="0006260E"/>
    <w:rsid w:val="00063C46"/>
    <w:rsid w:val="00074107"/>
    <w:rsid w:val="000853EB"/>
    <w:rsid w:val="00097A90"/>
    <w:rsid w:val="000B4D79"/>
    <w:rsid w:val="000E63AD"/>
    <w:rsid w:val="00110CBD"/>
    <w:rsid w:val="00137E33"/>
    <w:rsid w:val="00141BF1"/>
    <w:rsid w:val="00171D1D"/>
    <w:rsid w:val="0017480E"/>
    <w:rsid w:val="00180308"/>
    <w:rsid w:val="001863F2"/>
    <w:rsid w:val="00191274"/>
    <w:rsid w:val="00193630"/>
    <w:rsid w:val="001B0E9B"/>
    <w:rsid w:val="001C2112"/>
    <w:rsid w:val="001C2525"/>
    <w:rsid w:val="001E0E0F"/>
    <w:rsid w:val="001F5F8F"/>
    <w:rsid w:val="00200E18"/>
    <w:rsid w:val="00200E58"/>
    <w:rsid w:val="002020D2"/>
    <w:rsid w:val="00203768"/>
    <w:rsid w:val="00204EC4"/>
    <w:rsid w:val="00227ABA"/>
    <w:rsid w:val="00257CE2"/>
    <w:rsid w:val="0027347C"/>
    <w:rsid w:val="00274239"/>
    <w:rsid w:val="0027705D"/>
    <w:rsid w:val="00290F7C"/>
    <w:rsid w:val="00294839"/>
    <w:rsid w:val="002A56EF"/>
    <w:rsid w:val="002B1CFA"/>
    <w:rsid w:val="002B5206"/>
    <w:rsid w:val="003068EB"/>
    <w:rsid w:val="00315CE7"/>
    <w:rsid w:val="00333C67"/>
    <w:rsid w:val="00342DDF"/>
    <w:rsid w:val="0034534B"/>
    <w:rsid w:val="003670ED"/>
    <w:rsid w:val="00394242"/>
    <w:rsid w:val="003948FD"/>
    <w:rsid w:val="003A4728"/>
    <w:rsid w:val="003D13D3"/>
    <w:rsid w:val="00422779"/>
    <w:rsid w:val="00430BCA"/>
    <w:rsid w:val="004418C9"/>
    <w:rsid w:val="0046547C"/>
    <w:rsid w:val="0047315D"/>
    <w:rsid w:val="004B78BB"/>
    <w:rsid w:val="004D40AC"/>
    <w:rsid w:val="004D4853"/>
    <w:rsid w:val="0050251D"/>
    <w:rsid w:val="00505F52"/>
    <w:rsid w:val="00535E89"/>
    <w:rsid w:val="005460C9"/>
    <w:rsid w:val="00561D75"/>
    <w:rsid w:val="00562AAC"/>
    <w:rsid w:val="00564DD0"/>
    <w:rsid w:val="005675B4"/>
    <w:rsid w:val="00586C3A"/>
    <w:rsid w:val="00592BA7"/>
    <w:rsid w:val="005A57D0"/>
    <w:rsid w:val="005B5A69"/>
    <w:rsid w:val="005D0B8B"/>
    <w:rsid w:val="005D3073"/>
    <w:rsid w:val="005E6D57"/>
    <w:rsid w:val="006017E2"/>
    <w:rsid w:val="006026A5"/>
    <w:rsid w:val="006153D4"/>
    <w:rsid w:val="00635F0F"/>
    <w:rsid w:val="00637E8C"/>
    <w:rsid w:val="00645E80"/>
    <w:rsid w:val="00653E9A"/>
    <w:rsid w:val="00654E30"/>
    <w:rsid w:val="006574EE"/>
    <w:rsid w:val="00684F7D"/>
    <w:rsid w:val="00687A70"/>
    <w:rsid w:val="006945BD"/>
    <w:rsid w:val="006B2703"/>
    <w:rsid w:val="006B3E3F"/>
    <w:rsid w:val="006D5075"/>
    <w:rsid w:val="006D7E9B"/>
    <w:rsid w:val="006F556E"/>
    <w:rsid w:val="006F5DA7"/>
    <w:rsid w:val="007347D4"/>
    <w:rsid w:val="00740A27"/>
    <w:rsid w:val="007528F1"/>
    <w:rsid w:val="007546C6"/>
    <w:rsid w:val="007953CF"/>
    <w:rsid w:val="007B3F30"/>
    <w:rsid w:val="007C4396"/>
    <w:rsid w:val="007E1DAE"/>
    <w:rsid w:val="007E3546"/>
    <w:rsid w:val="007F0E39"/>
    <w:rsid w:val="0080120B"/>
    <w:rsid w:val="00801354"/>
    <w:rsid w:val="00803EC9"/>
    <w:rsid w:val="0082008A"/>
    <w:rsid w:val="0085718E"/>
    <w:rsid w:val="00860526"/>
    <w:rsid w:val="00895C1D"/>
    <w:rsid w:val="008A0287"/>
    <w:rsid w:val="008A2538"/>
    <w:rsid w:val="008B06F4"/>
    <w:rsid w:val="008C5001"/>
    <w:rsid w:val="008D457B"/>
    <w:rsid w:val="008D6C37"/>
    <w:rsid w:val="008E4AD6"/>
    <w:rsid w:val="008E6416"/>
    <w:rsid w:val="00900EB5"/>
    <w:rsid w:val="009060B9"/>
    <w:rsid w:val="009134FD"/>
    <w:rsid w:val="00935D81"/>
    <w:rsid w:val="00941794"/>
    <w:rsid w:val="0094612D"/>
    <w:rsid w:val="0095656C"/>
    <w:rsid w:val="00967B2E"/>
    <w:rsid w:val="00976CA5"/>
    <w:rsid w:val="00987582"/>
    <w:rsid w:val="00991306"/>
    <w:rsid w:val="009A582A"/>
    <w:rsid w:val="009B3846"/>
    <w:rsid w:val="009B3FE4"/>
    <w:rsid w:val="009C524F"/>
    <w:rsid w:val="009C6C38"/>
    <w:rsid w:val="009D3709"/>
    <w:rsid w:val="00A00CBD"/>
    <w:rsid w:val="00A06B76"/>
    <w:rsid w:val="00A210FB"/>
    <w:rsid w:val="00A35DEC"/>
    <w:rsid w:val="00A54514"/>
    <w:rsid w:val="00A620C3"/>
    <w:rsid w:val="00A72A11"/>
    <w:rsid w:val="00AC53F1"/>
    <w:rsid w:val="00AF01EC"/>
    <w:rsid w:val="00AF3753"/>
    <w:rsid w:val="00B05A13"/>
    <w:rsid w:val="00B1756F"/>
    <w:rsid w:val="00B20A6F"/>
    <w:rsid w:val="00B5306D"/>
    <w:rsid w:val="00BD1C9D"/>
    <w:rsid w:val="00BD4D65"/>
    <w:rsid w:val="00BE04E3"/>
    <w:rsid w:val="00BE6C43"/>
    <w:rsid w:val="00C31A19"/>
    <w:rsid w:val="00C5331A"/>
    <w:rsid w:val="00C61003"/>
    <w:rsid w:val="00C61A72"/>
    <w:rsid w:val="00C67DB4"/>
    <w:rsid w:val="00C973DE"/>
    <w:rsid w:val="00CC4914"/>
    <w:rsid w:val="00D34608"/>
    <w:rsid w:val="00D72B28"/>
    <w:rsid w:val="00D94087"/>
    <w:rsid w:val="00D9776C"/>
    <w:rsid w:val="00DB3ED7"/>
    <w:rsid w:val="00DC2B69"/>
    <w:rsid w:val="00DC6B85"/>
    <w:rsid w:val="00DC6CE1"/>
    <w:rsid w:val="00DD4782"/>
    <w:rsid w:val="00E3170A"/>
    <w:rsid w:val="00E362A3"/>
    <w:rsid w:val="00E45BDF"/>
    <w:rsid w:val="00E53415"/>
    <w:rsid w:val="00E54947"/>
    <w:rsid w:val="00E80B78"/>
    <w:rsid w:val="00EB4DDA"/>
    <w:rsid w:val="00EF1591"/>
    <w:rsid w:val="00F05C8A"/>
    <w:rsid w:val="00F22ED2"/>
    <w:rsid w:val="00F25600"/>
    <w:rsid w:val="00F453EF"/>
    <w:rsid w:val="00F66B7E"/>
    <w:rsid w:val="00F81710"/>
    <w:rsid w:val="00FD1009"/>
    <w:rsid w:val="00FE67F0"/>
    <w:rsid w:val="00FE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5675B4"/>
    <w:pPr>
      <w:spacing w:after="0" w:line="240" w:lineRule="auto"/>
    </w:pPr>
  </w:style>
  <w:style w:type="paragraph" w:styleId="aa">
    <w:name w:val="header"/>
    <w:basedOn w:val="a"/>
    <w:link w:val="ab"/>
    <w:uiPriority w:val="99"/>
    <w:unhideWhenUsed/>
    <w:rsid w:val="00200E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0E18"/>
  </w:style>
  <w:style w:type="paragraph" w:styleId="ac">
    <w:name w:val="footer"/>
    <w:basedOn w:val="a"/>
    <w:link w:val="ad"/>
    <w:uiPriority w:val="99"/>
    <w:unhideWhenUsed/>
    <w:rsid w:val="00200E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0E18"/>
  </w:style>
  <w:style w:type="paragraph" w:customStyle="1" w:styleId="ConsPlusNormal">
    <w:name w:val="ConsPlusNormal"/>
    <w:rsid w:val="006D7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basedOn w:val="a0"/>
    <w:uiPriority w:val="99"/>
    <w:unhideWhenUsed/>
    <w:rsid w:val="00967B2E"/>
    <w:rPr>
      <w:color w:val="0000FF" w:themeColor="hyperlink"/>
      <w:u w:val="single"/>
    </w:rPr>
  </w:style>
  <w:style w:type="character" w:styleId="af">
    <w:name w:val="FollowedHyperlink"/>
    <w:basedOn w:val="a0"/>
    <w:uiPriority w:val="99"/>
    <w:semiHidden/>
    <w:unhideWhenUsed/>
    <w:rsid w:val="00967B2E"/>
    <w:rPr>
      <w:color w:val="800080" w:themeColor="followedHyperlink"/>
      <w:u w:val="single"/>
    </w:rPr>
  </w:style>
  <w:style w:type="paragraph" w:styleId="2">
    <w:name w:val="Body Text Indent 2"/>
    <w:basedOn w:val="a"/>
    <w:link w:val="20"/>
    <w:uiPriority w:val="99"/>
    <w:semiHidden/>
    <w:unhideWhenUsed/>
    <w:rsid w:val="00137E33"/>
    <w:pPr>
      <w:spacing w:after="120" w:line="480" w:lineRule="auto"/>
      <w:ind w:left="283"/>
    </w:pPr>
  </w:style>
  <w:style w:type="character" w:customStyle="1" w:styleId="20">
    <w:name w:val="Основной текст с отступом 2 Знак"/>
    <w:basedOn w:val="a0"/>
    <w:link w:val="2"/>
    <w:uiPriority w:val="99"/>
    <w:semiHidden/>
    <w:rsid w:val="00137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5675B4"/>
    <w:pPr>
      <w:spacing w:after="0" w:line="240" w:lineRule="auto"/>
    </w:pPr>
  </w:style>
  <w:style w:type="paragraph" w:styleId="aa">
    <w:name w:val="header"/>
    <w:basedOn w:val="a"/>
    <w:link w:val="ab"/>
    <w:uiPriority w:val="99"/>
    <w:unhideWhenUsed/>
    <w:rsid w:val="00200E1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0E18"/>
  </w:style>
  <w:style w:type="paragraph" w:styleId="ac">
    <w:name w:val="footer"/>
    <w:basedOn w:val="a"/>
    <w:link w:val="ad"/>
    <w:uiPriority w:val="99"/>
    <w:unhideWhenUsed/>
    <w:rsid w:val="00200E1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0E18"/>
  </w:style>
  <w:style w:type="paragraph" w:customStyle="1" w:styleId="ConsPlusNormal">
    <w:name w:val="ConsPlusNormal"/>
    <w:rsid w:val="006D7E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basedOn w:val="a0"/>
    <w:uiPriority w:val="99"/>
    <w:unhideWhenUsed/>
    <w:rsid w:val="00967B2E"/>
    <w:rPr>
      <w:color w:val="0000FF" w:themeColor="hyperlink"/>
      <w:u w:val="single"/>
    </w:rPr>
  </w:style>
  <w:style w:type="character" w:styleId="af">
    <w:name w:val="FollowedHyperlink"/>
    <w:basedOn w:val="a0"/>
    <w:uiPriority w:val="99"/>
    <w:semiHidden/>
    <w:unhideWhenUsed/>
    <w:rsid w:val="00967B2E"/>
    <w:rPr>
      <w:color w:val="800080" w:themeColor="followedHyperlink"/>
      <w:u w:val="single"/>
    </w:rPr>
  </w:style>
  <w:style w:type="paragraph" w:styleId="2">
    <w:name w:val="Body Text Indent 2"/>
    <w:basedOn w:val="a"/>
    <w:link w:val="20"/>
    <w:uiPriority w:val="99"/>
    <w:semiHidden/>
    <w:unhideWhenUsed/>
    <w:rsid w:val="00137E33"/>
    <w:pPr>
      <w:spacing w:after="120" w:line="480" w:lineRule="auto"/>
      <w:ind w:left="283"/>
    </w:pPr>
  </w:style>
  <w:style w:type="character" w:customStyle="1" w:styleId="20">
    <w:name w:val="Основной текст с отступом 2 Знак"/>
    <w:basedOn w:val="a0"/>
    <w:link w:val="2"/>
    <w:uiPriority w:val="99"/>
    <w:semiHidden/>
    <w:rsid w:val="00137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91693">
      <w:bodyDiv w:val="1"/>
      <w:marLeft w:val="0"/>
      <w:marRight w:val="0"/>
      <w:marTop w:val="0"/>
      <w:marBottom w:val="0"/>
      <w:divBdr>
        <w:top w:val="none" w:sz="0" w:space="0" w:color="auto"/>
        <w:left w:val="none" w:sz="0" w:space="0" w:color="auto"/>
        <w:bottom w:val="none" w:sz="0" w:space="0" w:color="auto"/>
        <w:right w:val="none" w:sz="0" w:space="0" w:color="auto"/>
      </w:divBdr>
    </w:div>
    <w:div w:id="964237010">
      <w:bodyDiv w:val="1"/>
      <w:marLeft w:val="0"/>
      <w:marRight w:val="0"/>
      <w:marTop w:val="0"/>
      <w:marBottom w:val="0"/>
      <w:divBdr>
        <w:top w:val="none" w:sz="0" w:space="0" w:color="auto"/>
        <w:left w:val="none" w:sz="0" w:space="0" w:color="auto"/>
        <w:bottom w:val="none" w:sz="0" w:space="0" w:color="auto"/>
        <w:right w:val="none" w:sz="0" w:space="0" w:color="auto"/>
      </w:divBdr>
    </w:div>
    <w:div w:id="1065762554">
      <w:bodyDiv w:val="1"/>
      <w:marLeft w:val="0"/>
      <w:marRight w:val="0"/>
      <w:marTop w:val="0"/>
      <w:marBottom w:val="0"/>
      <w:divBdr>
        <w:top w:val="none" w:sz="0" w:space="0" w:color="auto"/>
        <w:left w:val="none" w:sz="0" w:space="0" w:color="auto"/>
        <w:bottom w:val="none" w:sz="0" w:space="0" w:color="auto"/>
        <w:right w:val="none" w:sz="0" w:space="0" w:color="auto"/>
      </w:divBdr>
    </w:div>
    <w:div w:id="1264221989">
      <w:bodyDiv w:val="1"/>
      <w:marLeft w:val="0"/>
      <w:marRight w:val="0"/>
      <w:marTop w:val="0"/>
      <w:marBottom w:val="0"/>
      <w:divBdr>
        <w:top w:val="none" w:sz="0" w:space="0" w:color="auto"/>
        <w:left w:val="none" w:sz="0" w:space="0" w:color="auto"/>
        <w:bottom w:val="none" w:sz="0" w:space="0" w:color="auto"/>
        <w:right w:val="none" w:sz="0" w:space="0" w:color="auto"/>
      </w:divBdr>
    </w:div>
    <w:div w:id="1598710378">
      <w:bodyDiv w:val="1"/>
      <w:marLeft w:val="0"/>
      <w:marRight w:val="0"/>
      <w:marTop w:val="0"/>
      <w:marBottom w:val="0"/>
      <w:divBdr>
        <w:top w:val="none" w:sz="0" w:space="0" w:color="auto"/>
        <w:left w:val="none" w:sz="0" w:space="0" w:color="auto"/>
        <w:bottom w:val="none" w:sz="0" w:space="0" w:color="auto"/>
        <w:right w:val="none" w:sz="0" w:space="0" w:color="auto"/>
      </w:divBdr>
    </w:div>
    <w:div w:id="1605645832">
      <w:bodyDiv w:val="1"/>
      <w:marLeft w:val="0"/>
      <w:marRight w:val="0"/>
      <w:marTop w:val="0"/>
      <w:marBottom w:val="0"/>
      <w:divBdr>
        <w:top w:val="none" w:sz="0" w:space="0" w:color="auto"/>
        <w:left w:val="none" w:sz="0" w:space="0" w:color="auto"/>
        <w:bottom w:val="none" w:sz="0" w:space="0" w:color="auto"/>
        <w:right w:val="none" w:sz="0" w:space="0" w:color="auto"/>
      </w:divBdr>
    </w:div>
    <w:div w:id="1732340000">
      <w:bodyDiv w:val="1"/>
      <w:marLeft w:val="0"/>
      <w:marRight w:val="0"/>
      <w:marTop w:val="0"/>
      <w:marBottom w:val="0"/>
      <w:divBdr>
        <w:top w:val="none" w:sz="0" w:space="0" w:color="auto"/>
        <w:left w:val="none" w:sz="0" w:space="0" w:color="auto"/>
        <w:bottom w:val="none" w:sz="0" w:space="0" w:color="auto"/>
        <w:right w:val="none" w:sz="0" w:space="0" w:color="auto"/>
      </w:divBdr>
    </w:div>
    <w:div w:id="213537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78ADD-76FF-452C-810A-A2EDDD1EB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220</Pages>
  <Words>48828</Words>
  <Characters>278320</Characters>
  <Application>Microsoft Office Word</Application>
  <DocSecurity>0</DocSecurity>
  <Lines>2319</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22</cp:revision>
  <cp:lastPrinted>2024-11-02T06:18:00Z</cp:lastPrinted>
  <dcterms:created xsi:type="dcterms:W3CDTF">2024-04-09T06:51:00Z</dcterms:created>
  <dcterms:modified xsi:type="dcterms:W3CDTF">2024-11-02T06:48:00Z</dcterms:modified>
</cp:coreProperties>
</file>