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center"/>
        <w:tabs>
          <w:tab w:val="left" w:pos="3917" w:leader="none"/>
        </w:tabs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ПОЯСНИТЕЛЬНАЯ ЗАПИСКА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Чувашской Республики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в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ветеринарии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eastAsia="PT Astra Serif" w:cs="PT Astra Serif"/>
          <w:highlight w:val="white"/>
          <w14:ligatures w14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Настоящий 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роект закона разработан в целях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приведения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отдельных положений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Закона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Чувашской Республики 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 ветеринарии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соответствие </w:t>
      </w:r>
      <w:r/>
      <w:r>
        <w:rPr>
          <w:rFonts w:ascii="PT Astra Serif" w:hAnsi="PT Astra Serif" w:eastAsia="PT Astra Serif" w:cs="PT Astra Serif"/>
          <w:sz w:val="28"/>
          <w:szCs w:val="28"/>
        </w:rPr>
        <w:t xml:space="preserve">с подпунктом «б»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пункта 3 статьи 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Федерального закона от 12 декабря 2023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г. № 582-ФЗ «О внесении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изменений в отдельные законодательные акты Российской Федерации»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статьей 4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Федерального закона от 8 августа 2024 г. № 232-ФЗ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>
        <w:t xml:space="preserve">,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Федеральным законом 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26 декабря 2024 г. № 496-ФЗ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«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 внесении изменений в Закон Российской Федерации «О ветеринарии» и статью 2 Федерального закона «О внесении изменений в статью 14 Закона Российской Федерации «О ветеринари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».</w:t>
      </w:r>
      <w:r>
        <w:rPr>
          <w:rFonts w:ascii="PT Astra Serif" w:hAnsi="PT Astra Serif" w:eastAsia="PT Astra Serif" w:cs="PT Astra Serif"/>
          <w:highlight w:val="white"/>
          <w14:ligatures w14:val="none"/>
        </w:rPr>
      </w:r>
      <w:r>
        <w:rPr>
          <w:rFonts w:ascii="PT Astra Serif" w:hAnsi="PT Astra Serif" w:eastAsia="PT Astra Serif" w:cs="PT Astra Serif"/>
          <w:highlight w:val="white"/>
          <w14:ligatures w14:val="none"/>
        </w:rPr>
      </w:r>
    </w:p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проводится.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Принятие данного законопроекта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потребует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дополнительных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расходов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из республиканского бюджета Чувашской 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публики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3828"/>
        <w:gridCol w:w="223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10" w:type="dxa"/>
            <w:vAlign w:val="top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Государственной ветеринарной службы Чувашской Республики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828" w:type="dxa"/>
            <w:vAlign w:val="top"/>
            <w:textDirection w:val="lrTb"/>
            <w:noWrap w:val="false"/>
          </w:tcPr>
          <w:p>
            <w:pPr>
              <w:pStyle w:val="850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11790" cy="1170589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786943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711790" cy="11705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3.53pt;height:92.17pt;mso-wrap-distance-left:0.00pt;mso-wrap-distance-top:0.00pt;mso-wrap-distance-right:0.00pt;mso-wrap-distance-bottom:0.00pt;rotation:0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32" w:type="dxa"/>
            <w:vAlign w:val="top"/>
            <w:textDirection w:val="lrTb"/>
            <w:noWrap w:val="false"/>
          </w:tcPr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0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А.В. Шакин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850"/>
        <w:ind w:firstLine="709"/>
        <w:jc w:val="both"/>
        <w:shd w:val="clear" w:color="auto" w:fill="ffff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1" w:bottom="96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semiHidden/>
  </w:style>
  <w:style w:type="table" w:styleId="852">
    <w:name w:val="Обычная таблица"/>
    <w:next w:val="852"/>
    <w:link w:val="850"/>
    <w:semiHidden/>
    <w:tblPr/>
  </w:style>
  <w:style w:type="numbering" w:styleId="853">
    <w:name w:val="Нет списка"/>
    <w:next w:val="853"/>
    <w:link w:val="850"/>
    <w:semiHidden/>
  </w:style>
  <w:style w:type="paragraph" w:styleId="854">
    <w:name w:val="Текст выноски"/>
    <w:basedOn w:val="850"/>
    <w:next w:val="854"/>
    <w:link w:val="850"/>
    <w:semiHidden/>
    <w:rPr>
      <w:rFonts w:ascii="Tahoma" w:hAnsi="Tahoma" w:cs="Tahoma"/>
      <w:sz w:val="16"/>
      <w:szCs w:val="16"/>
    </w:rPr>
  </w:style>
  <w:style w:type="paragraph" w:styleId="855">
    <w:name w:val="Верхний колонтитул"/>
    <w:basedOn w:val="850"/>
    <w:next w:val="855"/>
    <w:link w:val="856"/>
    <w:uiPriority w:val="99"/>
    <w:pPr>
      <w:tabs>
        <w:tab w:val="center" w:pos="4677" w:leader="none"/>
        <w:tab w:val="right" w:pos="9355" w:leader="none"/>
      </w:tabs>
    </w:pPr>
  </w:style>
  <w:style w:type="character" w:styleId="856">
    <w:name w:val="Верхний колонтитул Знак"/>
    <w:next w:val="856"/>
    <w:link w:val="855"/>
    <w:uiPriority w:val="99"/>
    <w:rPr>
      <w:sz w:val="24"/>
      <w:szCs w:val="24"/>
    </w:rPr>
  </w:style>
  <w:style w:type="paragraph" w:styleId="857">
    <w:name w:val="Нижний колонтитул"/>
    <w:basedOn w:val="850"/>
    <w:next w:val="857"/>
    <w:link w:val="858"/>
    <w:pPr>
      <w:tabs>
        <w:tab w:val="center" w:pos="4677" w:leader="none"/>
        <w:tab w:val="right" w:pos="9355" w:leader="none"/>
      </w:tabs>
    </w:pPr>
  </w:style>
  <w:style w:type="character" w:styleId="858">
    <w:name w:val="Нижний колонтитул Знак"/>
    <w:next w:val="858"/>
    <w:link w:val="857"/>
    <w:rPr>
      <w:sz w:val="24"/>
      <w:szCs w:val="24"/>
    </w:rPr>
  </w:style>
  <w:style w:type="table" w:styleId="859">
    <w:name w:val="Сетка таблицы"/>
    <w:basedOn w:val="852"/>
    <w:next w:val="859"/>
    <w:link w:val="850"/>
    <w:tblPr/>
  </w:style>
  <w:style w:type="character" w:styleId="860" w:default="1">
    <w:name w:val="Default Paragraph Font"/>
    <w:uiPriority w:val="1"/>
    <w:semiHidden/>
    <w:unhideWhenUsed/>
  </w:style>
  <w:style w:type="numbering" w:styleId="861" w:default="1">
    <w:name w:val="No List"/>
    <w:uiPriority w:val="99"/>
    <w:semiHidden/>
    <w:unhideWhenUsed/>
  </w:style>
  <w:style w:type="table" w:styleId="86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GKSI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revision>10</cp:revision>
  <dcterms:created xsi:type="dcterms:W3CDTF">2023-03-20T13:23:00Z</dcterms:created>
  <dcterms:modified xsi:type="dcterms:W3CDTF">2024-12-27T04:55:22Z</dcterms:modified>
  <cp:version>917504</cp:version>
</cp:coreProperties>
</file>