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10645"/>
      </w:tblGrid>
      <w:tr w:rsidR="00B705BC">
        <w:trPr>
          <w:trHeight w:val="370"/>
        </w:trPr>
        <w:tc>
          <w:tcPr>
            <w:tcW w:w="10645" w:type="dxa"/>
            <w:tcBorders>
              <w:top w:val="single" w:sz="4" w:space="0" w:color="000000"/>
              <w:bottom w:val="single" w:sz="18" w:space="0" w:color="000000"/>
            </w:tcBorders>
          </w:tcPr>
          <w:p w:rsidR="00B705BC" w:rsidRDefault="006624AD">
            <w:pPr>
              <w:pStyle w:val="TableParagraph"/>
              <w:spacing w:line="351" w:lineRule="exact"/>
              <w:ind w:right="148"/>
              <w:jc w:val="right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«ВЕСТНИК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КОМСОМОЛЬСКОГО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МУНИЦИПАЛЬНОГО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ОКРУГА»</w:t>
            </w:r>
          </w:p>
        </w:tc>
      </w:tr>
      <w:tr w:rsidR="00B705BC">
        <w:trPr>
          <w:trHeight w:val="331"/>
        </w:trPr>
        <w:tc>
          <w:tcPr>
            <w:tcW w:w="10645" w:type="dxa"/>
            <w:tcBorders>
              <w:top w:val="single" w:sz="18" w:space="0" w:color="000000"/>
              <w:bottom w:val="single" w:sz="18" w:space="0" w:color="000000"/>
            </w:tcBorders>
          </w:tcPr>
          <w:p w:rsidR="00B705BC" w:rsidRDefault="006624AD">
            <w:pPr>
              <w:pStyle w:val="TableParagraph"/>
              <w:spacing w:line="243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№6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января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</w:tbl>
    <w:p w:rsidR="00B705BC" w:rsidRDefault="00B705BC">
      <w:pPr>
        <w:pStyle w:val="a3"/>
        <w:spacing w:before="3"/>
        <w:rPr>
          <w:sz w:val="11"/>
        </w:rPr>
      </w:pPr>
    </w:p>
    <w:p w:rsidR="00B705BC" w:rsidRDefault="006624AD">
      <w:pPr>
        <w:pStyle w:val="a4"/>
      </w:pPr>
      <w:r>
        <w:t>Постановление</w:t>
      </w:r>
      <w:r>
        <w:rPr>
          <w:spacing w:val="50"/>
        </w:rPr>
        <w:t xml:space="preserve"> </w:t>
      </w:r>
      <w:r>
        <w:t>администрации</w:t>
      </w:r>
      <w:r>
        <w:rPr>
          <w:spacing w:val="51"/>
        </w:rPr>
        <w:t xml:space="preserve"> </w:t>
      </w:r>
      <w:r>
        <w:t>Комсомольского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округа</w:t>
      </w:r>
      <w:r>
        <w:rPr>
          <w:spacing w:val="48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31.01.2023</w:t>
      </w:r>
      <w:r>
        <w:rPr>
          <w:spacing w:val="53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86</w:t>
      </w:r>
    </w:p>
    <w:p w:rsidR="00B705BC" w:rsidRDefault="006624AD">
      <w:pPr>
        <w:ind w:left="207" w:right="369"/>
        <w:jc w:val="both"/>
        <w:rPr>
          <w:b/>
          <w:i/>
          <w:sz w:val="24"/>
        </w:rPr>
      </w:pPr>
      <w:r>
        <w:rPr>
          <w:b/>
          <w:i/>
          <w:sz w:val="24"/>
        </w:rPr>
        <w:t>«Об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утверждении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положения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обеспечении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доступа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местного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самоуправления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Комсомольского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Чувашской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Республики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подведомственных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организаций»</w:t>
      </w:r>
    </w:p>
    <w:p w:rsidR="00B705BC" w:rsidRDefault="00B705BC">
      <w:pPr>
        <w:pStyle w:val="a3"/>
        <w:spacing w:before="11"/>
        <w:rPr>
          <w:b/>
          <w:i/>
          <w:sz w:val="21"/>
        </w:rPr>
      </w:pPr>
    </w:p>
    <w:p w:rsidR="00B705BC" w:rsidRDefault="006624AD">
      <w:pPr>
        <w:pStyle w:val="a3"/>
        <w:ind w:left="207" w:right="359" w:firstLine="708"/>
        <w:jc w:val="both"/>
      </w:pPr>
      <w:r>
        <w:t>В соответствии с</w:t>
      </w:r>
      <w:r>
        <w:rPr>
          <w:spacing w:val="1"/>
        </w:rPr>
        <w:t xml:space="preserve"> </w:t>
      </w:r>
      <w:r>
        <w:t>Федеральным законом</w:t>
      </w:r>
      <w:r>
        <w:rPr>
          <w:spacing w:val="1"/>
        </w:rPr>
        <w:t xml:space="preserve"> </w:t>
      </w:r>
      <w:r>
        <w:t>от 09.02.2009г. № 8-ФЗ «Об обеспечении доступа к</w:t>
      </w:r>
      <w:r>
        <w:rPr>
          <w:spacing w:val="1"/>
        </w:rPr>
        <w:t xml:space="preserve"> </w:t>
      </w:r>
      <w:r>
        <w:t xml:space="preserve">информации о деятельности государственных органов и </w:t>
      </w:r>
      <w:r>
        <w:t>органов местного самоуправления», в 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 округа</w:t>
      </w:r>
      <w:r>
        <w:rPr>
          <w:spacing w:val="3"/>
        </w:rPr>
        <w:t xml:space="preserve"> </w:t>
      </w:r>
      <w:r>
        <w:t>Чува</w:t>
      </w:r>
      <w:r>
        <w:t>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 с</w:t>
      </w:r>
      <w:r>
        <w:rPr>
          <w:spacing w:val="1"/>
        </w:rPr>
        <w:t xml:space="preserve"> </w:t>
      </w:r>
      <w:proofErr w:type="gramStart"/>
      <w:r>
        <w:t>т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 я е</w:t>
      </w:r>
      <w:r>
        <w:rPr>
          <w:spacing w:val="1"/>
        </w:rPr>
        <w:t xml:space="preserve"> </w:t>
      </w:r>
      <w:r>
        <w:t>т:</w:t>
      </w:r>
    </w:p>
    <w:p w:rsidR="00B705BC" w:rsidRDefault="006624AD">
      <w:pPr>
        <w:pStyle w:val="a5"/>
        <w:numPr>
          <w:ilvl w:val="0"/>
          <w:numId w:val="1"/>
        </w:numPr>
        <w:tabs>
          <w:tab w:val="left" w:pos="1161"/>
        </w:tabs>
        <w:ind w:left="207" w:right="366" w:firstLine="708"/>
        <w:jc w:val="both"/>
        <w:rPr>
          <w:sz w:val="24"/>
        </w:rPr>
      </w:pPr>
      <w:r>
        <w:rPr>
          <w:sz w:val="24"/>
        </w:rPr>
        <w:t>Утвердить положение об обеспечении доступа к информации о деятельности органов 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Комсомольского муниципального округа Чувашской Республики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 постановлению.</w:t>
      </w:r>
    </w:p>
    <w:p w:rsidR="00B705BC" w:rsidRDefault="006624AD">
      <w:pPr>
        <w:pStyle w:val="a5"/>
        <w:numPr>
          <w:ilvl w:val="0"/>
          <w:numId w:val="1"/>
        </w:numPr>
        <w:tabs>
          <w:tab w:val="left" w:pos="1253"/>
        </w:tabs>
        <w:spacing w:before="1"/>
        <w:ind w:left="207" w:right="359" w:firstLine="708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</w:t>
      </w:r>
      <w:r>
        <w:rPr>
          <w:sz w:val="24"/>
        </w:rPr>
        <w:t>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приложению №</w:t>
      </w:r>
      <w:r>
        <w:rPr>
          <w:spacing w:val="-1"/>
          <w:sz w:val="24"/>
        </w:rPr>
        <w:t xml:space="preserve"> </w:t>
      </w:r>
      <w:r>
        <w:rPr>
          <w:sz w:val="24"/>
        </w:rPr>
        <w:t>2 к настоящему постановлению.</w:t>
      </w:r>
    </w:p>
    <w:p w:rsidR="00B705BC" w:rsidRDefault="006624AD">
      <w:pPr>
        <w:pStyle w:val="a5"/>
        <w:numPr>
          <w:ilvl w:val="0"/>
          <w:numId w:val="1"/>
        </w:numPr>
        <w:tabs>
          <w:tab w:val="left" w:pos="1157"/>
        </w:tabs>
        <w:ind w:left="1156" w:hanging="24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опубликования.</w:t>
      </w:r>
    </w:p>
    <w:p w:rsidR="00B705BC" w:rsidRDefault="00B705BC">
      <w:pPr>
        <w:pStyle w:val="a3"/>
        <w:spacing w:before="6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560"/>
        <w:gridCol w:w="4243"/>
      </w:tblGrid>
      <w:tr w:rsidR="00B705BC">
        <w:trPr>
          <w:trHeight w:val="681"/>
        </w:trPr>
        <w:tc>
          <w:tcPr>
            <w:tcW w:w="5560" w:type="dxa"/>
          </w:tcPr>
          <w:p w:rsidR="00B705BC" w:rsidRDefault="006624AD">
            <w:pPr>
              <w:pStyle w:val="TableParagraph"/>
              <w:spacing w:line="242" w:lineRule="auto"/>
              <w:ind w:left="200" w:right="3295"/>
              <w:rPr>
                <w:sz w:val="20"/>
              </w:rPr>
            </w:pPr>
            <w:r>
              <w:rPr>
                <w:sz w:val="20"/>
              </w:rPr>
              <w:t>Глава 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B705BC" w:rsidRDefault="006624AD">
            <w:pPr>
              <w:pStyle w:val="TableParagraph"/>
              <w:spacing w:line="206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86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31.01.2023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г.</w:t>
            </w:r>
          </w:p>
        </w:tc>
        <w:tc>
          <w:tcPr>
            <w:tcW w:w="4243" w:type="dxa"/>
          </w:tcPr>
          <w:p w:rsidR="00B705BC" w:rsidRDefault="006624AD">
            <w:pPr>
              <w:pStyle w:val="TableParagraph"/>
              <w:spacing w:before="83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Осипов</w:t>
            </w:r>
          </w:p>
        </w:tc>
      </w:tr>
    </w:tbl>
    <w:p w:rsidR="00B705BC" w:rsidRDefault="006624AD">
      <w:pPr>
        <w:spacing w:before="230" w:line="242" w:lineRule="auto"/>
        <w:ind w:left="207" w:right="595" w:firstLine="568"/>
        <w:rPr>
          <w:b/>
          <w:sz w:val="20"/>
        </w:rPr>
      </w:pPr>
      <w:r>
        <w:rPr>
          <w:b/>
          <w:sz w:val="20"/>
        </w:rPr>
        <w:t>ПОДРОБНЕЕ с документом можно ознакомиться на сайте администрации Комсомольского муниципального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Республики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b/>
          <w:spacing w:val="5"/>
          <w:sz w:val="20"/>
        </w:rPr>
        <w:t xml:space="preserve"> </w:t>
      </w:r>
      <w:hyperlink r:id="rId5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B705BC" w:rsidRDefault="00B705BC">
      <w:pPr>
        <w:pStyle w:val="a3"/>
        <w:rPr>
          <w:b/>
          <w:sz w:val="20"/>
        </w:rPr>
      </w:pPr>
    </w:p>
    <w:p w:rsidR="00B705BC" w:rsidRDefault="00B705BC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B705BC">
        <w:trPr>
          <w:trHeight w:val="1611"/>
        </w:trPr>
        <w:tc>
          <w:tcPr>
            <w:tcW w:w="3346" w:type="dxa"/>
            <w:tcBorders>
              <w:top w:val="single" w:sz="18" w:space="0" w:color="000000"/>
            </w:tcBorders>
          </w:tcPr>
          <w:p w:rsidR="00B705BC" w:rsidRDefault="006624AD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B705BC" w:rsidRDefault="006624AD">
            <w:pPr>
              <w:pStyle w:val="TableParagraph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Комсомольского муниципального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округа Чувашской Республики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 Комсомольского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округа</w:t>
            </w:r>
          </w:p>
          <w:p w:rsidR="00B705BC" w:rsidRDefault="006624AD">
            <w:pPr>
              <w:pStyle w:val="TableParagraph"/>
              <w:spacing w:before="2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B705BC" w:rsidRDefault="006624AD">
            <w:pPr>
              <w:pStyle w:val="TableParagraph"/>
              <w:spacing w:line="22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B705BC" w:rsidRDefault="006624AD">
            <w:pPr>
              <w:pStyle w:val="TableParagraph"/>
              <w:spacing w:line="242" w:lineRule="auto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Заводская,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B705BC" w:rsidRDefault="006624AD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B705BC" w:rsidRDefault="006624AD">
            <w:pPr>
              <w:pStyle w:val="TableParagraph"/>
              <w:spacing w:line="229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B705BC" w:rsidRDefault="006624AD">
            <w:pPr>
              <w:pStyle w:val="TableParagraph"/>
              <w:tabs>
                <w:tab w:val="left" w:pos="1513"/>
              </w:tabs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специалист-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связям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общественностью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Сидоршина Л.Р.</w:t>
            </w:r>
          </w:p>
        </w:tc>
      </w:tr>
    </w:tbl>
    <w:p w:rsidR="006624AD" w:rsidRDefault="006624AD"/>
    <w:sectPr w:rsidR="006624AD">
      <w:type w:val="continuous"/>
      <w:pgSz w:w="11910" w:h="16840"/>
      <w:pgMar w:top="70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65900"/>
    <w:multiLevelType w:val="hybridMultilevel"/>
    <w:tmpl w:val="2CC4D3E4"/>
    <w:lvl w:ilvl="0" w:tplc="61E87530">
      <w:start w:val="1"/>
      <w:numFmt w:val="decimal"/>
      <w:lvlText w:val="%1."/>
      <w:lvlJc w:val="left"/>
      <w:pPr>
        <w:ind w:left="208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A6C5C">
      <w:numFmt w:val="bullet"/>
      <w:lvlText w:val="•"/>
      <w:lvlJc w:val="left"/>
      <w:pPr>
        <w:ind w:left="1314" w:hanging="244"/>
      </w:pPr>
      <w:rPr>
        <w:rFonts w:hint="default"/>
        <w:lang w:val="ru-RU" w:eastAsia="en-US" w:bidi="ar-SA"/>
      </w:rPr>
    </w:lvl>
    <w:lvl w:ilvl="2" w:tplc="93FCB4EC">
      <w:numFmt w:val="bullet"/>
      <w:lvlText w:val="•"/>
      <w:lvlJc w:val="left"/>
      <w:pPr>
        <w:ind w:left="2429" w:hanging="244"/>
      </w:pPr>
      <w:rPr>
        <w:rFonts w:hint="default"/>
        <w:lang w:val="ru-RU" w:eastAsia="en-US" w:bidi="ar-SA"/>
      </w:rPr>
    </w:lvl>
    <w:lvl w:ilvl="3" w:tplc="331076D6">
      <w:numFmt w:val="bullet"/>
      <w:lvlText w:val="•"/>
      <w:lvlJc w:val="left"/>
      <w:pPr>
        <w:ind w:left="3544" w:hanging="244"/>
      </w:pPr>
      <w:rPr>
        <w:rFonts w:hint="default"/>
        <w:lang w:val="ru-RU" w:eastAsia="en-US" w:bidi="ar-SA"/>
      </w:rPr>
    </w:lvl>
    <w:lvl w:ilvl="4" w:tplc="823EF580">
      <w:numFmt w:val="bullet"/>
      <w:lvlText w:val="•"/>
      <w:lvlJc w:val="left"/>
      <w:pPr>
        <w:ind w:left="4659" w:hanging="244"/>
      </w:pPr>
      <w:rPr>
        <w:rFonts w:hint="default"/>
        <w:lang w:val="ru-RU" w:eastAsia="en-US" w:bidi="ar-SA"/>
      </w:rPr>
    </w:lvl>
    <w:lvl w:ilvl="5" w:tplc="FA8ED8B8">
      <w:numFmt w:val="bullet"/>
      <w:lvlText w:val="•"/>
      <w:lvlJc w:val="left"/>
      <w:pPr>
        <w:ind w:left="5774" w:hanging="244"/>
      </w:pPr>
      <w:rPr>
        <w:rFonts w:hint="default"/>
        <w:lang w:val="ru-RU" w:eastAsia="en-US" w:bidi="ar-SA"/>
      </w:rPr>
    </w:lvl>
    <w:lvl w:ilvl="6" w:tplc="B0788CD2">
      <w:numFmt w:val="bullet"/>
      <w:lvlText w:val="•"/>
      <w:lvlJc w:val="left"/>
      <w:pPr>
        <w:ind w:left="6888" w:hanging="244"/>
      </w:pPr>
      <w:rPr>
        <w:rFonts w:hint="default"/>
        <w:lang w:val="ru-RU" w:eastAsia="en-US" w:bidi="ar-SA"/>
      </w:rPr>
    </w:lvl>
    <w:lvl w:ilvl="7" w:tplc="F37EDD80">
      <w:numFmt w:val="bullet"/>
      <w:lvlText w:val="•"/>
      <w:lvlJc w:val="left"/>
      <w:pPr>
        <w:ind w:left="8003" w:hanging="244"/>
      </w:pPr>
      <w:rPr>
        <w:rFonts w:hint="default"/>
        <w:lang w:val="ru-RU" w:eastAsia="en-US" w:bidi="ar-SA"/>
      </w:rPr>
    </w:lvl>
    <w:lvl w:ilvl="8" w:tplc="398E5B8E">
      <w:numFmt w:val="bullet"/>
      <w:lvlText w:val="•"/>
      <w:lvlJc w:val="left"/>
      <w:pPr>
        <w:ind w:left="9118" w:hanging="2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BC"/>
    <w:rsid w:val="002224C1"/>
    <w:rsid w:val="006624AD"/>
    <w:rsid w:val="00B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DDE0A-B35B-45EE-A34E-F4C10E9C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207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0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sml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2023-06-28T06:12:00Z</dcterms:created>
  <dcterms:modified xsi:type="dcterms:W3CDTF">2023-06-28T06:12:00Z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