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2"/>
        <w:tblW w:w="9506" w:type="dxa"/>
        <w:tblLook w:val="04A0" w:firstRow="1" w:lastRow="0" w:firstColumn="1" w:lastColumn="0" w:noHBand="0" w:noVBand="1"/>
      </w:tblPr>
      <w:tblGrid>
        <w:gridCol w:w="3196"/>
        <w:gridCol w:w="2317"/>
        <w:gridCol w:w="3993"/>
      </w:tblGrid>
      <w:tr w:rsidR="00CF6371" w:rsidRPr="00CF6371" w:rsidTr="00CF6371">
        <w:tc>
          <w:tcPr>
            <w:tcW w:w="3196" w:type="dxa"/>
            <w:shd w:val="clear" w:color="auto" w:fill="auto"/>
          </w:tcPr>
          <w:p w:rsidR="00CF6371" w:rsidRPr="00CF6371" w:rsidRDefault="00CF6371" w:rsidP="00CF6371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CF6371">
              <w:rPr>
                <w:rFonts w:ascii="Arial Cyr Chuv" w:hAnsi="Arial Cyr Chuv"/>
                <w:b/>
                <w:sz w:val="22"/>
                <w:szCs w:val="18"/>
              </w:rPr>
              <w:t>ЧЁВАШ РЕСПУБЛИКИ</w:t>
            </w:r>
          </w:p>
          <w:p w:rsidR="00CF6371" w:rsidRPr="00CF6371" w:rsidRDefault="00CF6371" w:rsidP="00CF6371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CF6371" w:rsidRPr="00CF6371" w:rsidRDefault="00CF6371" w:rsidP="00CF6371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CF6371">
              <w:rPr>
                <w:rFonts w:ascii="Arial Cyr Chuv" w:hAnsi="Arial Cyr Chuv"/>
                <w:b/>
                <w:sz w:val="22"/>
                <w:szCs w:val="18"/>
              </w:rPr>
              <w:t xml:space="preserve">ШУПАШКАР </w:t>
            </w:r>
          </w:p>
          <w:p w:rsidR="00CF6371" w:rsidRPr="00CF6371" w:rsidRDefault="00CF6371" w:rsidP="00CF6371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CF6371">
              <w:rPr>
                <w:rFonts w:ascii="Arial Cyr Chuv" w:hAnsi="Arial Cyr Chuv"/>
                <w:b/>
                <w:sz w:val="22"/>
                <w:szCs w:val="18"/>
              </w:rPr>
              <w:t xml:space="preserve">МУНИЦИПАЛЛЁ </w:t>
            </w:r>
            <w:proofErr w:type="gramStart"/>
            <w:r w:rsidRPr="00CF6371">
              <w:rPr>
                <w:rFonts w:ascii="Arial Cyr Chuv" w:hAnsi="Arial Cyr Chuv"/>
                <w:b/>
                <w:sz w:val="22"/>
                <w:szCs w:val="18"/>
              </w:rPr>
              <w:t>ОКРУГ,Н</w:t>
            </w:r>
            <w:proofErr w:type="gramEnd"/>
            <w:r w:rsidRPr="00CF6371">
              <w:rPr>
                <w:rFonts w:ascii="Arial Cyr Chuv" w:hAnsi="Arial Cyr Chuv"/>
                <w:b/>
                <w:sz w:val="22"/>
                <w:szCs w:val="18"/>
              </w:rPr>
              <w:t xml:space="preserve"> АДМИНИСТРАЦИЙ,</w:t>
            </w:r>
          </w:p>
          <w:p w:rsidR="00CF6371" w:rsidRPr="00CF6371" w:rsidRDefault="00CF6371" w:rsidP="00CF6371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CF6371" w:rsidRPr="00CF6371" w:rsidRDefault="00CF6371" w:rsidP="00CF6371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CF6371">
              <w:rPr>
                <w:rFonts w:ascii="Arial Cyr Chuv" w:hAnsi="Arial Cyr Chuv"/>
                <w:b/>
                <w:sz w:val="24"/>
              </w:rPr>
              <w:t>ЙЫШЁНУ</w:t>
            </w:r>
          </w:p>
          <w:p w:rsidR="00CF6371" w:rsidRPr="00CF6371" w:rsidRDefault="00CF6371" w:rsidP="00CF6371">
            <w:pPr>
              <w:pStyle w:val="a3"/>
              <w:jc w:val="center"/>
              <w:rPr>
                <w:rFonts w:ascii="Arial Cyr Chuv" w:hAnsi="Arial Cyr Chuv"/>
                <w:sz w:val="22"/>
                <w:szCs w:val="1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6"/>
              <w:gridCol w:w="438"/>
              <w:gridCol w:w="1176"/>
            </w:tblGrid>
            <w:tr w:rsidR="00CF6371" w:rsidRPr="00CF6371" w:rsidTr="00DD3F87">
              <w:tc>
                <w:tcPr>
                  <w:tcW w:w="1413" w:type="dxa"/>
                </w:tcPr>
                <w:p w:rsidR="00CF6371" w:rsidRPr="00CF6371" w:rsidRDefault="00CF6371" w:rsidP="00161D74">
                  <w:pPr>
                    <w:pStyle w:val="a3"/>
                    <w:framePr w:hSpace="180" w:wrap="around" w:vAnchor="text" w:hAnchor="margin" w:y="-132"/>
                    <w:rPr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CF6371" w:rsidRPr="00CF6371" w:rsidRDefault="00CF6371" w:rsidP="00161D74">
                  <w:pPr>
                    <w:pStyle w:val="a3"/>
                    <w:framePr w:hSpace="180" w:wrap="around" w:vAnchor="text" w:hAnchor="margin" w:y="-132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CF6371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CF6371" w:rsidRPr="00CF6371" w:rsidRDefault="00CF6371" w:rsidP="00161D74">
                  <w:pPr>
                    <w:pStyle w:val="a3"/>
                    <w:framePr w:hSpace="180" w:wrap="around" w:vAnchor="text" w:hAnchor="margin" w:y="-132"/>
                    <w:rPr>
                      <w:sz w:val="22"/>
                      <w:szCs w:val="18"/>
                      <w:u w:val="single"/>
                    </w:rPr>
                  </w:pPr>
                </w:p>
              </w:tc>
            </w:tr>
          </w:tbl>
          <w:p w:rsidR="00CF6371" w:rsidRPr="00CF6371" w:rsidRDefault="00CF6371" w:rsidP="00CF637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CF6371">
              <w:rPr>
                <w:rFonts w:ascii="Arial Cyr Chuv" w:hAnsi="Arial Cyr Chuv"/>
                <w:b/>
                <w:sz w:val="22"/>
                <w:szCs w:val="18"/>
              </w:rPr>
              <w:t>К\</w:t>
            </w:r>
            <w:proofErr w:type="spellStart"/>
            <w:r w:rsidRPr="00CF6371">
              <w:rPr>
                <w:rFonts w:ascii="Arial Cyr Chuv" w:hAnsi="Arial Cyr Chuv"/>
                <w:b/>
                <w:sz w:val="22"/>
                <w:szCs w:val="18"/>
              </w:rPr>
              <w:t>ке</w:t>
            </w:r>
            <w:proofErr w:type="spellEnd"/>
            <w:r w:rsidRPr="00CF6371">
              <w:rPr>
                <w:rFonts w:ascii="Arial Cyr Chuv" w:hAnsi="Arial Cyr Chuv"/>
                <w:b/>
                <w:sz w:val="22"/>
                <w:szCs w:val="18"/>
              </w:rPr>
              <w:t>= поселок.</w:t>
            </w:r>
          </w:p>
        </w:tc>
        <w:tc>
          <w:tcPr>
            <w:tcW w:w="2317" w:type="dxa"/>
            <w:shd w:val="clear" w:color="auto" w:fill="auto"/>
          </w:tcPr>
          <w:p w:rsidR="00CF6371" w:rsidRPr="00CF6371" w:rsidRDefault="00CF6371" w:rsidP="00CF6371">
            <w:pPr>
              <w:pStyle w:val="a3"/>
              <w:rPr>
                <w:b/>
                <w:sz w:val="22"/>
                <w:szCs w:val="18"/>
              </w:rPr>
            </w:pPr>
            <w:r w:rsidRPr="00CF6371">
              <w:rPr>
                <w:noProof/>
                <w:sz w:val="22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649E65D9" wp14:editId="2BB6143E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0</wp:posOffset>
                  </wp:positionV>
                  <wp:extent cx="824230" cy="852170"/>
                  <wp:effectExtent l="0" t="0" r="0" b="5080"/>
                  <wp:wrapTopAndBottom/>
                  <wp:docPr id="5" name="Рисунок 5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3" w:type="dxa"/>
            <w:shd w:val="clear" w:color="auto" w:fill="auto"/>
          </w:tcPr>
          <w:p w:rsidR="00CF6371" w:rsidRPr="00CF6371" w:rsidRDefault="00CF6371" w:rsidP="00CF6371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CF6371">
              <w:rPr>
                <w:rFonts w:ascii="Arial Cyr Chuv" w:hAnsi="Arial Cyr Chuv"/>
                <w:b/>
                <w:sz w:val="22"/>
                <w:szCs w:val="18"/>
              </w:rPr>
              <w:t>ЧУВАШСКАЯ РЕСПУБЛИКА</w:t>
            </w:r>
          </w:p>
          <w:p w:rsidR="00CF6371" w:rsidRPr="00CF6371" w:rsidRDefault="00CF6371" w:rsidP="00CF6371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CF6371" w:rsidRPr="00CF6371" w:rsidRDefault="00CF6371" w:rsidP="00CF6371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proofErr w:type="gramStart"/>
            <w:r w:rsidRPr="00CF6371">
              <w:rPr>
                <w:rFonts w:ascii="Arial Cyr Chuv" w:hAnsi="Arial Cyr Chuv"/>
                <w:b/>
                <w:sz w:val="22"/>
                <w:szCs w:val="18"/>
              </w:rPr>
              <w:t>АДМИНИСТРАЦИЯ  ЧЕБОКСАРСКОГО</w:t>
            </w:r>
            <w:proofErr w:type="gramEnd"/>
            <w:r w:rsidRPr="00CF6371">
              <w:rPr>
                <w:rFonts w:ascii="Arial Cyr Chuv" w:hAnsi="Arial Cyr Chuv"/>
                <w:b/>
                <w:sz w:val="22"/>
                <w:szCs w:val="18"/>
              </w:rPr>
              <w:t xml:space="preserve"> МУНИЦИПАЛЬНОГО ОКРУГА</w:t>
            </w:r>
          </w:p>
          <w:p w:rsidR="00CF6371" w:rsidRPr="00CF6371" w:rsidRDefault="00CF6371" w:rsidP="00CF6371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CF6371" w:rsidRPr="00CF6371" w:rsidRDefault="00CF6371" w:rsidP="00CF6371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CF6371">
              <w:rPr>
                <w:rFonts w:ascii="Arial Cyr Chuv" w:hAnsi="Arial Cyr Chuv"/>
                <w:b/>
                <w:sz w:val="24"/>
              </w:rPr>
              <w:t>ПОСТАНОВЛЕНИЕ</w:t>
            </w:r>
          </w:p>
          <w:p w:rsidR="00CF6371" w:rsidRPr="00CF6371" w:rsidRDefault="00CF6371" w:rsidP="00CF6371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tbl>
            <w:tblPr>
              <w:tblW w:w="0" w:type="auto"/>
              <w:tblInd w:w="209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58"/>
              <w:gridCol w:w="1523"/>
            </w:tblGrid>
            <w:tr w:rsidR="00CF6371" w:rsidRPr="00CF6371" w:rsidTr="00DD3F87">
              <w:tc>
                <w:tcPr>
                  <w:tcW w:w="1413" w:type="dxa"/>
                </w:tcPr>
                <w:p w:rsidR="00CF6371" w:rsidRPr="00CF6371" w:rsidRDefault="00CF6371" w:rsidP="00161D74">
                  <w:pPr>
                    <w:pStyle w:val="a3"/>
                    <w:framePr w:hSpace="180" w:wrap="around" w:vAnchor="text" w:hAnchor="margin" w:y="-132"/>
                    <w:rPr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bottom w:val="nil"/>
                  </w:tcBorders>
                </w:tcPr>
                <w:p w:rsidR="00CF6371" w:rsidRPr="00CF6371" w:rsidRDefault="00CF6371" w:rsidP="00161D74">
                  <w:pPr>
                    <w:pStyle w:val="a3"/>
                    <w:framePr w:hSpace="180" w:wrap="around" w:vAnchor="text" w:hAnchor="margin" w:y="-132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CF6371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523" w:type="dxa"/>
                </w:tcPr>
                <w:p w:rsidR="00CF6371" w:rsidRPr="00CF6371" w:rsidRDefault="00CF6371" w:rsidP="00161D74">
                  <w:pPr>
                    <w:pStyle w:val="a3"/>
                    <w:framePr w:hSpace="180" w:wrap="around" w:vAnchor="text" w:hAnchor="margin" w:y="-132"/>
                    <w:jc w:val="center"/>
                    <w:rPr>
                      <w:sz w:val="22"/>
                      <w:szCs w:val="18"/>
                      <w:u w:val="single"/>
                    </w:rPr>
                  </w:pPr>
                </w:p>
              </w:tc>
            </w:tr>
          </w:tbl>
          <w:p w:rsidR="00CF6371" w:rsidRPr="00CF6371" w:rsidRDefault="00CF6371" w:rsidP="00CF637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CF6371">
              <w:rPr>
                <w:rFonts w:ascii="Arial Cyr Chuv" w:hAnsi="Arial Cyr Chuv"/>
                <w:b/>
                <w:sz w:val="22"/>
                <w:szCs w:val="18"/>
              </w:rPr>
              <w:t>поселок Кугеси</w:t>
            </w:r>
          </w:p>
        </w:tc>
      </w:tr>
    </w:tbl>
    <w:p w:rsidR="00F0005A" w:rsidRPr="00C540A6" w:rsidRDefault="00F0005A" w:rsidP="00F0005A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5E658A" w:rsidRPr="00CF6371" w:rsidRDefault="005E658A" w:rsidP="005E658A">
      <w:pPr>
        <w:pStyle w:val="a3"/>
        <w:rPr>
          <w:rFonts w:ascii="Arial Cyr Chuv" w:hAnsi="Arial Cyr Chuv"/>
          <w:sz w:val="24"/>
        </w:rPr>
      </w:pPr>
    </w:p>
    <w:p w:rsidR="001460B2" w:rsidRPr="00CF6371" w:rsidRDefault="00277C5D" w:rsidP="00277C5D">
      <w:pPr>
        <w:tabs>
          <w:tab w:val="left" w:pos="7695"/>
        </w:tabs>
        <w:jc w:val="both"/>
        <w:rPr>
          <w:sz w:val="24"/>
          <w:szCs w:val="24"/>
        </w:rPr>
      </w:pPr>
      <w:r w:rsidRPr="00CF6371">
        <w:rPr>
          <w:szCs w:val="26"/>
          <w:lang w:val="en-US"/>
        </w:rPr>
        <w:tab/>
      </w:r>
      <w:r w:rsidR="001567CC" w:rsidRPr="00CF6371">
        <w:rPr>
          <w:szCs w:val="26"/>
        </w:rPr>
        <w:t>ПРОЕКТ</w:t>
      </w:r>
    </w:p>
    <w:tbl>
      <w:tblPr>
        <w:tblpPr w:leftFromText="180" w:rightFromText="180" w:vertAnchor="text" w:tblpY="1"/>
        <w:tblOverlap w:val="never"/>
        <w:tblW w:w="49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</w:tblGrid>
      <w:tr w:rsidR="00C94165" w:rsidRPr="00CF6371" w:rsidTr="009B26ED">
        <w:trPr>
          <w:trHeight w:val="1662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D9" w:rsidRPr="00CF6371" w:rsidRDefault="00E469D9" w:rsidP="00F069B1">
            <w:pPr>
              <w:pStyle w:val="Standard"/>
              <w:snapToGrid w:val="0"/>
              <w:ind w:right="-108"/>
              <w:jc w:val="both"/>
              <w:rPr>
                <w:b/>
                <w:sz w:val="26"/>
                <w:szCs w:val="26"/>
              </w:rPr>
            </w:pPr>
            <w:r w:rsidRPr="00CF6371">
              <w:rPr>
                <w:b/>
                <w:sz w:val="26"/>
                <w:szCs w:val="26"/>
              </w:rPr>
              <w:t>Об утверждении муниципальной программы «Содействие развитию и поддержка социально ориентированных</w:t>
            </w:r>
            <w:r w:rsidR="005E658A" w:rsidRPr="00CF6371">
              <w:rPr>
                <w:b/>
                <w:sz w:val="26"/>
                <w:szCs w:val="26"/>
              </w:rPr>
              <w:t xml:space="preserve"> </w:t>
            </w:r>
            <w:r w:rsidRPr="00CF6371">
              <w:rPr>
                <w:b/>
                <w:sz w:val="26"/>
                <w:szCs w:val="26"/>
              </w:rPr>
              <w:t xml:space="preserve">некоммерческих организаций на территории Чебоксарского </w:t>
            </w:r>
            <w:r w:rsidR="00F069B1" w:rsidRPr="00CF6371">
              <w:rPr>
                <w:b/>
                <w:sz w:val="26"/>
                <w:szCs w:val="26"/>
              </w:rPr>
              <w:t>муниципального округа</w:t>
            </w:r>
            <w:r w:rsidR="005E658A" w:rsidRPr="00CF6371">
              <w:rPr>
                <w:b/>
                <w:sz w:val="26"/>
                <w:szCs w:val="26"/>
              </w:rPr>
              <w:t xml:space="preserve"> </w:t>
            </w:r>
            <w:r w:rsidRPr="00CF6371">
              <w:rPr>
                <w:b/>
                <w:sz w:val="26"/>
                <w:szCs w:val="26"/>
              </w:rPr>
              <w:t>Чувашской Республики на 202</w:t>
            </w:r>
            <w:r w:rsidR="00F069B1" w:rsidRPr="00CF6371">
              <w:rPr>
                <w:b/>
                <w:sz w:val="26"/>
                <w:szCs w:val="26"/>
              </w:rPr>
              <w:t>3</w:t>
            </w:r>
            <w:r w:rsidRPr="00CF6371">
              <w:rPr>
                <w:b/>
                <w:sz w:val="26"/>
                <w:szCs w:val="26"/>
              </w:rPr>
              <w:t>-202</w:t>
            </w:r>
            <w:r w:rsidR="00F069B1" w:rsidRPr="00CF6371">
              <w:rPr>
                <w:b/>
                <w:sz w:val="26"/>
                <w:szCs w:val="26"/>
              </w:rPr>
              <w:t>8</w:t>
            </w:r>
            <w:r w:rsidRPr="00CF6371">
              <w:rPr>
                <w:b/>
                <w:sz w:val="26"/>
                <w:szCs w:val="26"/>
              </w:rPr>
              <w:t xml:space="preserve"> годы</w:t>
            </w:r>
          </w:p>
        </w:tc>
      </w:tr>
    </w:tbl>
    <w:p w:rsidR="00C94165" w:rsidRPr="00CF6371" w:rsidRDefault="00721C20" w:rsidP="00F0005A">
      <w:pPr>
        <w:pStyle w:val="Standard"/>
        <w:ind w:firstLine="900"/>
        <w:jc w:val="right"/>
        <w:rPr>
          <w:sz w:val="26"/>
          <w:szCs w:val="26"/>
        </w:rPr>
      </w:pPr>
      <w:r w:rsidRPr="00CF6371">
        <w:rPr>
          <w:sz w:val="26"/>
          <w:szCs w:val="26"/>
        </w:rPr>
        <w:br w:type="textWrapping" w:clear="all"/>
      </w:r>
    </w:p>
    <w:p w:rsidR="00C94165" w:rsidRPr="00CF6371" w:rsidRDefault="00C94165" w:rsidP="00C94165">
      <w:pPr>
        <w:pStyle w:val="Standard"/>
        <w:widowControl w:val="0"/>
        <w:autoSpaceDE w:val="0"/>
        <w:ind w:firstLine="709"/>
        <w:jc w:val="both"/>
        <w:rPr>
          <w:sz w:val="26"/>
          <w:szCs w:val="26"/>
        </w:rPr>
      </w:pPr>
      <w:r w:rsidRPr="00CF6371">
        <w:rPr>
          <w:bCs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469D9" w:rsidRPr="00CF6371">
        <w:rPr>
          <w:bCs/>
          <w:sz w:val="26"/>
          <w:szCs w:val="26"/>
        </w:rPr>
        <w:t>Федеральным законом от 12.01.1996 № 7-ФЗ «О некоммерческих организациях»,</w:t>
      </w:r>
      <w:r w:rsidRPr="00CF6371">
        <w:rPr>
          <w:sz w:val="26"/>
          <w:szCs w:val="26"/>
        </w:rPr>
        <w:t xml:space="preserve"> Уставом Чебоксарско</w:t>
      </w:r>
      <w:r w:rsidR="0085255A" w:rsidRPr="00CF6371">
        <w:rPr>
          <w:sz w:val="26"/>
          <w:szCs w:val="26"/>
        </w:rPr>
        <w:t xml:space="preserve">го </w:t>
      </w:r>
      <w:r w:rsidR="00346704" w:rsidRPr="00CF6371">
        <w:rPr>
          <w:sz w:val="26"/>
          <w:szCs w:val="26"/>
        </w:rPr>
        <w:t>муниципального округа</w:t>
      </w:r>
      <w:r w:rsidR="0085255A" w:rsidRPr="00CF6371">
        <w:rPr>
          <w:sz w:val="26"/>
          <w:szCs w:val="26"/>
        </w:rPr>
        <w:t xml:space="preserve"> Чувашской Республики,</w:t>
      </w:r>
      <w:r w:rsidR="009B26ED" w:rsidRPr="00CF6371">
        <w:rPr>
          <w:sz w:val="26"/>
          <w:szCs w:val="26"/>
        </w:rPr>
        <w:t xml:space="preserve"> в целях обеспечения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</w:t>
      </w:r>
      <w:r w:rsidR="004F6573" w:rsidRPr="00CF6371">
        <w:rPr>
          <w:sz w:val="26"/>
          <w:szCs w:val="26"/>
        </w:rPr>
        <w:t>муниципального округа</w:t>
      </w:r>
      <w:r w:rsidR="009B26ED" w:rsidRPr="00CF6371">
        <w:rPr>
          <w:sz w:val="26"/>
          <w:szCs w:val="26"/>
        </w:rPr>
        <w:t xml:space="preserve"> администрация Чебоксарского </w:t>
      </w:r>
      <w:r w:rsidR="00F069B1" w:rsidRPr="00CF6371">
        <w:rPr>
          <w:sz w:val="26"/>
          <w:szCs w:val="26"/>
        </w:rPr>
        <w:t>муниципального округа</w:t>
      </w:r>
      <w:r w:rsidR="009B26ED" w:rsidRPr="00CF6371">
        <w:rPr>
          <w:sz w:val="26"/>
          <w:szCs w:val="26"/>
        </w:rPr>
        <w:t xml:space="preserve"> Чувашской Республики </w:t>
      </w:r>
      <w:r w:rsidRPr="00CF6371">
        <w:rPr>
          <w:sz w:val="26"/>
          <w:szCs w:val="26"/>
        </w:rPr>
        <w:t>п о с т а н о в л я е т:</w:t>
      </w:r>
    </w:p>
    <w:p w:rsidR="00C94165" w:rsidRPr="00CF6371" w:rsidRDefault="009B26ED" w:rsidP="00F069B1">
      <w:pPr>
        <w:pStyle w:val="Standard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CF6371">
        <w:rPr>
          <w:sz w:val="26"/>
          <w:szCs w:val="26"/>
        </w:rPr>
        <w:t>Утвердить прилагаемую муниципальную программу</w:t>
      </w:r>
      <w:r w:rsidR="00CF6371">
        <w:rPr>
          <w:sz w:val="26"/>
          <w:szCs w:val="26"/>
        </w:rPr>
        <w:t xml:space="preserve"> Чебоксарского муниципального округа</w:t>
      </w:r>
      <w:r w:rsidRPr="00CF6371">
        <w:rPr>
          <w:sz w:val="26"/>
          <w:szCs w:val="26"/>
        </w:rPr>
        <w:t xml:space="preserve"> «Содействие развитию и поддержка социально ориентированных некоммерческих ор</w:t>
      </w:r>
      <w:r w:rsidR="00EC4E92" w:rsidRPr="00CF6371">
        <w:rPr>
          <w:sz w:val="26"/>
          <w:szCs w:val="26"/>
        </w:rPr>
        <w:t xml:space="preserve">ганизаций в Чебоксарском </w:t>
      </w:r>
      <w:r w:rsidR="00F069B1" w:rsidRPr="00CF6371">
        <w:rPr>
          <w:sz w:val="26"/>
          <w:szCs w:val="26"/>
        </w:rPr>
        <w:t>муниципальном округе</w:t>
      </w:r>
      <w:r w:rsidR="00EC4E92" w:rsidRPr="00CF6371">
        <w:rPr>
          <w:sz w:val="26"/>
          <w:szCs w:val="26"/>
        </w:rPr>
        <w:t xml:space="preserve"> Чувашской Республики на 202</w:t>
      </w:r>
      <w:r w:rsidR="00F069B1" w:rsidRPr="00CF6371">
        <w:rPr>
          <w:sz w:val="26"/>
          <w:szCs w:val="26"/>
        </w:rPr>
        <w:t>3</w:t>
      </w:r>
      <w:r w:rsidR="00EC4E92" w:rsidRPr="00CF6371">
        <w:rPr>
          <w:sz w:val="26"/>
          <w:szCs w:val="26"/>
        </w:rPr>
        <w:t>-202</w:t>
      </w:r>
      <w:r w:rsidR="00F069B1" w:rsidRPr="00CF6371">
        <w:rPr>
          <w:sz w:val="26"/>
          <w:szCs w:val="26"/>
        </w:rPr>
        <w:t>8</w:t>
      </w:r>
      <w:r w:rsidR="00EC4E92" w:rsidRPr="00CF6371">
        <w:rPr>
          <w:sz w:val="26"/>
          <w:szCs w:val="26"/>
        </w:rPr>
        <w:t xml:space="preserve"> годы»</w:t>
      </w:r>
      <w:r w:rsidR="009C4F37">
        <w:rPr>
          <w:sz w:val="26"/>
          <w:szCs w:val="26"/>
        </w:rPr>
        <w:t xml:space="preserve"> согласно приложению.</w:t>
      </w:r>
    </w:p>
    <w:p w:rsidR="00F069B1" w:rsidRPr="00CF6371" w:rsidRDefault="00F069B1" w:rsidP="00F069B1">
      <w:pPr>
        <w:pStyle w:val="Standard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CF6371">
        <w:rPr>
          <w:sz w:val="26"/>
          <w:szCs w:val="26"/>
        </w:rPr>
        <w:t>Признать утратившим силу постановление Чебоксарского района от 14.09.2022 № 1101 «Об утверждении муниципальной программы «Содействие развитию и поддержка социально ориентированных некоммерческих организаций на территории Чебоксарского района Чувашской Республики на 2022-2027 годы».</w:t>
      </w:r>
    </w:p>
    <w:p w:rsidR="00C94165" w:rsidRPr="00CF6371" w:rsidRDefault="00F069B1" w:rsidP="00C94165">
      <w:pPr>
        <w:pStyle w:val="Standard"/>
        <w:ind w:firstLine="567"/>
        <w:jc w:val="both"/>
        <w:rPr>
          <w:sz w:val="26"/>
          <w:szCs w:val="26"/>
        </w:rPr>
      </w:pPr>
      <w:r w:rsidRPr="00CF6371">
        <w:rPr>
          <w:sz w:val="26"/>
          <w:szCs w:val="26"/>
        </w:rPr>
        <w:t>3</w:t>
      </w:r>
      <w:r w:rsidR="00C94165" w:rsidRPr="00CF6371">
        <w:rPr>
          <w:sz w:val="26"/>
          <w:szCs w:val="26"/>
        </w:rPr>
        <w:t>. Контроль за исполнением настоящего постановления возложить на отдел экономики</w:t>
      </w:r>
      <w:r w:rsidRPr="00CF6371">
        <w:rPr>
          <w:sz w:val="26"/>
          <w:szCs w:val="26"/>
        </w:rPr>
        <w:t xml:space="preserve"> и инвестиционной деятельности управления экономики, сельского хозяйства, имущественных и земельных отношений</w:t>
      </w:r>
      <w:r w:rsidR="00C94165" w:rsidRPr="00CF6371">
        <w:rPr>
          <w:sz w:val="26"/>
          <w:szCs w:val="26"/>
        </w:rPr>
        <w:t xml:space="preserve"> администрации </w:t>
      </w:r>
      <w:r w:rsidR="00FE3EF7" w:rsidRPr="00CF6371">
        <w:rPr>
          <w:sz w:val="26"/>
          <w:szCs w:val="26"/>
        </w:rPr>
        <w:t xml:space="preserve">Чебоксарского </w:t>
      </w:r>
      <w:r w:rsidRPr="00CF6371">
        <w:rPr>
          <w:sz w:val="26"/>
          <w:szCs w:val="26"/>
        </w:rPr>
        <w:t>муниципального округа</w:t>
      </w:r>
      <w:r w:rsidR="00FE3EF7" w:rsidRPr="00CF6371">
        <w:rPr>
          <w:sz w:val="26"/>
          <w:szCs w:val="26"/>
        </w:rPr>
        <w:t xml:space="preserve"> </w:t>
      </w:r>
      <w:r w:rsidR="00C94165" w:rsidRPr="00CF6371">
        <w:rPr>
          <w:sz w:val="26"/>
          <w:szCs w:val="26"/>
        </w:rPr>
        <w:t>Чувашской Республики.</w:t>
      </w:r>
    </w:p>
    <w:p w:rsidR="00542BE4" w:rsidRPr="00CF6371" w:rsidRDefault="00F069B1" w:rsidP="00C94165">
      <w:pPr>
        <w:pStyle w:val="Standard"/>
        <w:ind w:firstLine="567"/>
        <w:jc w:val="both"/>
        <w:rPr>
          <w:sz w:val="26"/>
          <w:szCs w:val="26"/>
        </w:rPr>
      </w:pPr>
      <w:r w:rsidRPr="00CF6371">
        <w:rPr>
          <w:sz w:val="26"/>
          <w:szCs w:val="26"/>
        </w:rPr>
        <w:t>4</w:t>
      </w:r>
      <w:r w:rsidR="00542BE4" w:rsidRPr="00CF6371">
        <w:rPr>
          <w:sz w:val="26"/>
          <w:szCs w:val="26"/>
        </w:rPr>
        <w:t xml:space="preserve">. Опубликовать настоящее постановление в газете «Ведомости Чебоксарского </w:t>
      </w:r>
      <w:r w:rsidRPr="00CF6371">
        <w:rPr>
          <w:sz w:val="26"/>
          <w:szCs w:val="26"/>
        </w:rPr>
        <w:t>муниципального округа</w:t>
      </w:r>
      <w:r w:rsidR="00542BE4" w:rsidRPr="00CF6371">
        <w:rPr>
          <w:sz w:val="26"/>
          <w:szCs w:val="26"/>
        </w:rPr>
        <w:t xml:space="preserve">» и на официальном сайте администрации Чебоксарского </w:t>
      </w:r>
      <w:r w:rsidRPr="00CF6371">
        <w:rPr>
          <w:sz w:val="26"/>
          <w:szCs w:val="26"/>
        </w:rPr>
        <w:t>муниципального округа</w:t>
      </w:r>
      <w:r w:rsidR="00542BE4" w:rsidRPr="00CF6371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C94165" w:rsidRPr="00CF6371" w:rsidRDefault="00F069B1" w:rsidP="00C94165">
      <w:pPr>
        <w:pStyle w:val="Standard"/>
        <w:ind w:firstLine="567"/>
        <w:jc w:val="both"/>
        <w:rPr>
          <w:sz w:val="26"/>
          <w:szCs w:val="26"/>
        </w:rPr>
      </w:pPr>
      <w:r w:rsidRPr="00CF6371">
        <w:rPr>
          <w:sz w:val="26"/>
          <w:szCs w:val="26"/>
        </w:rPr>
        <w:t>5</w:t>
      </w:r>
      <w:r w:rsidR="00C94165" w:rsidRPr="00CF6371">
        <w:rPr>
          <w:sz w:val="26"/>
          <w:szCs w:val="26"/>
        </w:rPr>
        <w:t xml:space="preserve">. </w:t>
      </w:r>
      <w:r w:rsidR="00C94165" w:rsidRPr="00CF6371">
        <w:rPr>
          <w:color w:val="000000"/>
          <w:sz w:val="26"/>
          <w:szCs w:val="26"/>
        </w:rPr>
        <w:t xml:space="preserve">Настоящее постановление вступает в силу </w:t>
      </w:r>
      <w:r w:rsidR="00EC4E92" w:rsidRPr="00CF6371">
        <w:rPr>
          <w:color w:val="000000"/>
          <w:sz w:val="26"/>
          <w:szCs w:val="26"/>
        </w:rPr>
        <w:t>со дня</w:t>
      </w:r>
      <w:r w:rsidR="00C94165" w:rsidRPr="00CF6371">
        <w:rPr>
          <w:color w:val="000000"/>
          <w:sz w:val="26"/>
          <w:szCs w:val="26"/>
        </w:rPr>
        <w:t xml:space="preserve"> его официального опубликования.</w:t>
      </w:r>
    </w:p>
    <w:p w:rsidR="00050667" w:rsidRPr="00CF6371" w:rsidRDefault="00050667" w:rsidP="009A490D">
      <w:pPr>
        <w:pStyle w:val="Standard"/>
        <w:widowControl w:val="0"/>
        <w:autoSpaceDE w:val="0"/>
        <w:jc w:val="both"/>
        <w:rPr>
          <w:sz w:val="26"/>
          <w:szCs w:val="26"/>
        </w:rPr>
      </w:pPr>
    </w:p>
    <w:p w:rsidR="00F069B1" w:rsidRPr="00CF6371" w:rsidRDefault="00C94165" w:rsidP="00C94165">
      <w:pPr>
        <w:pStyle w:val="Standard"/>
        <w:jc w:val="both"/>
        <w:rPr>
          <w:sz w:val="26"/>
          <w:szCs w:val="26"/>
        </w:rPr>
      </w:pPr>
      <w:r w:rsidRPr="00CF6371">
        <w:rPr>
          <w:sz w:val="26"/>
          <w:szCs w:val="26"/>
        </w:rPr>
        <w:t xml:space="preserve">Глава </w:t>
      </w:r>
      <w:r w:rsidR="00F069B1" w:rsidRPr="00CF6371">
        <w:rPr>
          <w:sz w:val="26"/>
          <w:szCs w:val="26"/>
        </w:rPr>
        <w:t xml:space="preserve">Чебоксарского </w:t>
      </w:r>
    </w:p>
    <w:p w:rsidR="00C94165" w:rsidRPr="00CF6371" w:rsidRDefault="00F069B1" w:rsidP="00C94165">
      <w:pPr>
        <w:pStyle w:val="Standard"/>
        <w:jc w:val="both"/>
        <w:rPr>
          <w:sz w:val="26"/>
          <w:szCs w:val="26"/>
        </w:rPr>
      </w:pPr>
      <w:proofErr w:type="gramStart"/>
      <w:r w:rsidRPr="00CF6371">
        <w:rPr>
          <w:sz w:val="26"/>
          <w:szCs w:val="26"/>
        </w:rPr>
        <w:t>муниципального</w:t>
      </w:r>
      <w:proofErr w:type="gramEnd"/>
      <w:r w:rsidRPr="00CF6371">
        <w:rPr>
          <w:sz w:val="26"/>
          <w:szCs w:val="26"/>
        </w:rPr>
        <w:t xml:space="preserve"> округа</w:t>
      </w:r>
      <w:r w:rsidR="00C94165" w:rsidRPr="00CF6371">
        <w:rPr>
          <w:sz w:val="26"/>
          <w:szCs w:val="26"/>
        </w:rPr>
        <w:tab/>
      </w:r>
      <w:r w:rsidR="00C94165" w:rsidRPr="00CF6371">
        <w:rPr>
          <w:sz w:val="26"/>
          <w:szCs w:val="26"/>
        </w:rPr>
        <w:tab/>
      </w:r>
      <w:r w:rsidR="00C94165" w:rsidRPr="00CF6371">
        <w:rPr>
          <w:sz w:val="26"/>
          <w:szCs w:val="26"/>
        </w:rPr>
        <w:tab/>
      </w:r>
      <w:r w:rsidR="00C94165" w:rsidRPr="00CF6371">
        <w:rPr>
          <w:sz w:val="26"/>
          <w:szCs w:val="26"/>
        </w:rPr>
        <w:tab/>
      </w:r>
      <w:r w:rsidR="00C94165" w:rsidRPr="00CF6371">
        <w:rPr>
          <w:sz w:val="26"/>
          <w:szCs w:val="26"/>
        </w:rPr>
        <w:tab/>
      </w:r>
      <w:r w:rsidR="00C94165" w:rsidRPr="00CF6371">
        <w:rPr>
          <w:sz w:val="26"/>
          <w:szCs w:val="26"/>
        </w:rPr>
        <w:tab/>
      </w:r>
      <w:r w:rsidR="00C94165" w:rsidRPr="00CF6371">
        <w:rPr>
          <w:sz w:val="26"/>
          <w:szCs w:val="26"/>
        </w:rPr>
        <w:tab/>
      </w:r>
      <w:r w:rsidR="00C94165" w:rsidRPr="00CF6371">
        <w:rPr>
          <w:sz w:val="26"/>
          <w:szCs w:val="26"/>
        </w:rPr>
        <w:tab/>
      </w:r>
      <w:r w:rsidR="00964A4C" w:rsidRPr="00CF6371">
        <w:rPr>
          <w:sz w:val="26"/>
          <w:szCs w:val="26"/>
        </w:rPr>
        <w:t xml:space="preserve">    </w:t>
      </w:r>
      <w:r w:rsidR="00894CF4" w:rsidRPr="00CF6371">
        <w:rPr>
          <w:sz w:val="26"/>
          <w:szCs w:val="26"/>
        </w:rPr>
        <w:t>Н.Е. Хорасёв</w:t>
      </w:r>
    </w:p>
    <w:p w:rsidR="0085255A" w:rsidRPr="00CF6371" w:rsidRDefault="00FA5BA8" w:rsidP="00FA5BA8">
      <w:pPr>
        <w:pStyle w:val="Standard"/>
      </w:pPr>
      <w:r w:rsidRPr="00CF6371">
        <w:lastRenderedPageBreak/>
        <w:t xml:space="preserve">                                                                                                 </w:t>
      </w:r>
      <w:r w:rsidR="00F0005A" w:rsidRPr="00CF6371">
        <w:t xml:space="preserve">             </w:t>
      </w:r>
    </w:p>
    <w:p w:rsidR="00C94165" w:rsidRPr="009C4F37" w:rsidRDefault="00050667" w:rsidP="00050667">
      <w:pPr>
        <w:pStyle w:val="Standard"/>
        <w:jc w:val="center"/>
      </w:pPr>
      <w:r w:rsidRPr="009C4F37">
        <w:t xml:space="preserve">                                                                                                      </w:t>
      </w:r>
      <w:r w:rsidR="00C94165" w:rsidRPr="009C4F37">
        <w:t xml:space="preserve">Приложение </w:t>
      </w:r>
    </w:p>
    <w:p w:rsidR="00C94165" w:rsidRPr="009C4F37" w:rsidRDefault="00FA5BA8" w:rsidP="00B00225">
      <w:pPr>
        <w:pStyle w:val="Standard"/>
        <w:ind w:left="5387" w:hanging="5387"/>
        <w:jc w:val="center"/>
      </w:pPr>
      <w:r w:rsidRPr="009C4F37">
        <w:t xml:space="preserve">                                                                                                 </w:t>
      </w:r>
      <w:proofErr w:type="gramStart"/>
      <w:r w:rsidR="00C94165" w:rsidRPr="009C4F37">
        <w:t>к</w:t>
      </w:r>
      <w:proofErr w:type="gramEnd"/>
      <w:r w:rsidR="00C94165" w:rsidRPr="009C4F37">
        <w:t xml:space="preserve"> постановлению администрации</w:t>
      </w:r>
      <w:r w:rsidRPr="009C4F37">
        <w:t xml:space="preserve">                                                                                       Чебоксарского </w:t>
      </w:r>
      <w:r w:rsidR="00B00225" w:rsidRPr="009C4F37">
        <w:t>муниципального округа</w:t>
      </w:r>
    </w:p>
    <w:p w:rsidR="00C94165" w:rsidRPr="009C4F37" w:rsidRDefault="00FA5BA8" w:rsidP="00FA5BA8">
      <w:pPr>
        <w:pStyle w:val="Standard"/>
        <w:jc w:val="center"/>
      </w:pPr>
      <w:r w:rsidRPr="009C4F37">
        <w:t xml:space="preserve">                                                                                                     </w:t>
      </w:r>
      <w:r w:rsidR="00C94165" w:rsidRPr="009C4F37">
        <w:t>Чувашской Республики</w:t>
      </w:r>
    </w:p>
    <w:p w:rsidR="00C94165" w:rsidRPr="009C4F37" w:rsidRDefault="00FA5BA8" w:rsidP="00FA5BA8">
      <w:pPr>
        <w:pStyle w:val="Standard"/>
        <w:jc w:val="center"/>
      </w:pPr>
      <w:r w:rsidRPr="009C4F37">
        <w:t xml:space="preserve">                                                                                                       </w:t>
      </w:r>
      <w:proofErr w:type="gramStart"/>
      <w:r w:rsidR="00C94165" w:rsidRPr="009C4F37">
        <w:t>от</w:t>
      </w:r>
      <w:proofErr w:type="gramEnd"/>
      <w:r w:rsidR="00C94165" w:rsidRPr="009C4F37">
        <w:t xml:space="preserve"> </w:t>
      </w:r>
      <w:r w:rsidRPr="009C4F37">
        <w:t>_________</w:t>
      </w:r>
      <w:r w:rsidR="00C94165" w:rsidRPr="009C4F37">
        <w:t xml:space="preserve"> № </w:t>
      </w:r>
      <w:r w:rsidRPr="009C4F37">
        <w:t>________</w:t>
      </w:r>
    </w:p>
    <w:p w:rsidR="005F39ED" w:rsidRPr="009C4F37" w:rsidRDefault="005F39ED" w:rsidP="00C94165">
      <w:pPr>
        <w:pStyle w:val="Standard"/>
        <w:snapToGrid w:val="0"/>
        <w:jc w:val="both"/>
        <w:rPr>
          <w:sz w:val="25"/>
          <w:szCs w:val="25"/>
        </w:rPr>
      </w:pPr>
    </w:p>
    <w:p w:rsidR="0085255A" w:rsidRPr="009C4F37" w:rsidRDefault="00894CF4" w:rsidP="0085255A">
      <w:pPr>
        <w:pStyle w:val="Standard"/>
        <w:tabs>
          <w:tab w:val="left" w:pos="3615"/>
          <w:tab w:val="center" w:pos="4819"/>
        </w:tabs>
        <w:jc w:val="center"/>
        <w:rPr>
          <w:b/>
          <w:sz w:val="26"/>
          <w:szCs w:val="26"/>
        </w:rPr>
      </w:pPr>
      <w:r w:rsidRPr="009C4F37">
        <w:rPr>
          <w:b/>
          <w:sz w:val="26"/>
          <w:szCs w:val="26"/>
        </w:rPr>
        <w:t>Паспорт</w:t>
      </w:r>
    </w:p>
    <w:p w:rsidR="00894CF4" w:rsidRPr="00CF6371" w:rsidRDefault="00894CF4" w:rsidP="0085255A">
      <w:pPr>
        <w:pStyle w:val="Standard"/>
        <w:tabs>
          <w:tab w:val="left" w:pos="3615"/>
          <w:tab w:val="center" w:pos="4819"/>
        </w:tabs>
        <w:jc w:val="center"/>
        <w:rPr>
          <w:b/>
          <w:sz w:val="26"/>
          <w:szCs w:val="26"/>
        </w:rPr>
      </w:pPr>
      <w:proofErr w:type="gramStart"/>
      <w:r w:rsidRPr="00CF6371">
        <w:rPr>
          <w:b/>
          <w:sz w:val="26"/>
          <w:szCs w:val="26"/>
        </w:rPr>
        <w:t>муниципальной</w:t>
      </w:r>
      <w:proofErr w:type="gramEnd"/>
      <w:r w:rsidRPr="00CF6371">
        <w:rPr>
          <w:b/>
          <w:sz w:val="26"/>
          <w:szCs w:val="26"/>
        </w:rPr>
        <w:t xml:space="preserve"> программы Чебоксарского муниципального округа</w:t>
      </w:r>
    </w:p>
    <w:p w:rsidR="00C94165" w:rsidRPr="00CF6371" w:rsidRDefault="0085255A" w:rsidP="0085255A">
      <w:pPr>
        <w:pStyle w:val="Standard"/>
        <w:tabs>
          <w:tab w:val="left" w:pos="3615"/>
          <w:tab w:val="center" w:pos="4819"/>
        </w:tabs>
        <w:jc w:val="center"/>
        <w:rPr>
          <w:b/>
          <w:sz w:val="26"/>
          <w:szCs w:val="26"/>
        </w:rPr>
      </w:pPr>
      <w:r w:rsidRPr="00CF6371">
        <w:rPr>
          <w:b/>
          <w:sz w:val="26"/>
          <w:szCs w:val="26"/>
        </w:rPr>
        <w:t xml:space="preserve">«Содействие развитию и поддержка социально ориентированных некоммерческих организаций в Чебоксарском </w:t>
      </w:r>
      <w:r w:rsidR="00B00225" w:rsidRPr="00CF6371">
        <w:rPr>
          <w:b/>
          <w:sz w:val="26"/>
          <w:szCs w:val="26"/>
        </w:rPr>
        <w:t>муниципальном округе</w:t>
      </w:r>
      <w:r w:rsidRPr="00CF6371">
        <w:rPr>
          <w:b/>
          <w:sz w:val="26"/>
          <w:szCs w:val="26"/>
        </w:rPr>
        <w:t xml:space="preserve"> Чувашской Республики на 202</w:t>
      </w:r>
      <w:r w:rsidR="00B00225" w:rsidRPr="00CF6371">
        <w:rPr>
          <w:b/>
          <w:sz w:val="26"/>
          <w:szCs w:val="26"/>
        </w:rPr>
        <w:t>3</w:t>
      </w:r>
      <w:r w:rsidRPr="00CF6371">
        <w:rPr>
          <w:b/>
          <w:sz w:val="26"/>
          <w:szCs w:val="26"/>
        </w:rPr>
        <w:t>-202</w:t>
      </w:r>
      <w:r w:rsidR="00B00225" w:rsidRPr="00CF6371">
        <w:rPr>
          <w:b/>
          <w:sz w:val="26"/>
          <w:szCs w:val="26"/>
        </w:rPr>
        <w:t>8</w:t>
      </w:r>
      <w:r w:rsidRPr="00CF6371">
        <w:rPr>
          <w:b/>
          <w:sz w:val="26"/>
          <w:szCs w:val="26"/>
        </w:rPr>
        <w:t xml:space="preserve"> годы»</w:t>
      </w:r>
    </w:p>
    <w:p w:rsidR="006C3049" w:rsidRPr="00CF6371" w:rsidRDefault="006C3049" w:rsidP="007C4D9B">
      <w:pPr>
        <w:pStyle w:val="Standard"/>
        <w:tabs>
          <w:tab w:val="left" w:pos="3615"/>
          <w:tab w:val="center" w:pos="4819"/>
        </w:tabs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6C3049" w:rsidRPr="00CF6371" w:rsidTr="00C81FCC">
        <w:tc>
          <w:tcPr>
            <w:tcW w:w="3681" w:type="dxa"/>
          </w:tcPr>
          <w:p w:rsidR="006C3049" w:rsidRPr="00CF6371" w:rsidRDefault="006C3049">
            <w:pPr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8" w:type="dxa"/>
          </w:tcPr>
          <w:p w:rsidR="006C3049" w:rsidRPr="00CF6371" w:rsidRDefault="00A41E71" w:rsidP="00A41E71">
            <w:pPr>
              <w:pStyle w:val="Standard"/>
              <w:tabs>
                <w:tab w:val="left" w:pos="3615"/>
                <w:tab w:val="center" w:pos="4819"/>
              </w:tabs>
              <w:jc w:val="both"/>
            </w:pPr>
            <w:r w:rsidRPr="00CF6371">
              <w:t>Муниципальной программы Чебоксарского муниципального округа «Содействие развитию и поддержка социально ориентированных некоммерческих организаций в Чебоксарском муниципальном округе Чувашской Республики на 2023-2028 годы»;</w:t>
            </w:r>
          </w:p>
        </w:tc>
      </w:tr>
      <w:tr w:rsidR="006C3049" w:rsidRPr="00CF6371" w:rsidTr="00C81FCC">
        <w:tc>
          <w:tcPr>
            <w:tcW w:w="3681" w:type="dxa"/>
          </w:tcPr>
          <w:p w:rsidR="007C4D9B" w:rsidRDefault="007C4D9B">
            <w:pPr>
              <w:rPr>
                <w:sz w:val="24"/>
                <w:szCs w:val="24"/>
              </w:rPr>
            </w:pPr>
          </w:p>
          <w:p w:rsidR="006C3049" w:rsidRPr="00CF6371" w:rsidRDefault="006C3049">
            <w:pPr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 xml:space="preserve">Ответственный исполнитель </w:t>
            </w:r>
            <w:r w:rsidR="0060192B" w:rsidRPr="00CF6371">
              <w:rPr>
                <w:sz w:val="24"/>
                <w:szCs w:val="24"/>
              </w:rPr>
              <w:t>муниципальной п</w:t>
            </w:r>
            <w:r w:rsidRPr="00CF6371">
              <w:rPr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7C4D9B" w:rsidRDefault="007C4D9B" w:rsidP="0031005B">
            <w:pPr>
              <w:jc w:val="both"/>
              <w:rPr>
                <w:sz w:val="24"/>
                <w:szCs w:val="24"/>
              </w:rPr>
            </w:pPr>
          </w:p>
          <w:p w:rsidR="006C3049" w:rsidRPr="00CF6371" w:rsidRDefault="00AB3A5E" w:rsidP="0031005B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 xml:space="preserve">Отдел экономики </w:t>
            </w:r>
            <w:r w:rsidR="0031005B" w:rsidRPr="00CF6371">
              <w:rPr>
                <w:sz w:val="24"/>
                <w:szCs w:val="24"/>
              </w:rPr>
              <w:t xml:space="preserve">и инвестиционной деятельности управления экономики, сельского хозяйства, имущественных и земельных отношений </w:t>
            </w:r>
            <w:r w:rsidRPr="00CF6371">
              <w:rPr>
                <w:sz w:val="24"/>
                <w:szCs w:val="24"/>
              </w:rPr>
              <w:t>а</w:t>
            </w:r>
            <w:r w:rsidR="00064596" w:rsidRPr="00CF6371">
              <w:rPr>
                <w:sz w:val="24"/>
                <w:szCs w:val="24"/>
              </w:rPr>
              <w:t>дминистраци</w:t>
            </w:r>
            <w:r w:rsidRPr="00CF6371">
              <w:rPr>
                <w:sz w:val="24"/>
                <w:szCs w:val="24"/>
              </w:rPr>
              <w:t>и</w:t>
            </w:r>
            <w:r w:rsidR="00064596" w:rsidRPr="00CF6371">
              <w:rPr>
                <w:sz w:val="24"/>
                <w:szCs w:val="24"/>
              </w:rPr>
              <w:t xml:space="preserve"> Чебоксарского </w:t>
            </w:r>
            <w:r w:rsidR="0031005B" w:rsidRPr="00CF6371">
              <w:rPr>
                <w:sz w:val="24"/>
                <w:szCs w:val="24"/>
              </w:rPr>
              <w:t>муниципального округа</w:t>
            </w:r>
            <w:r w:rsidR="00064596" w:rsidRPr="00CF6371">
              <w:rPr>
                <w:sz w:val="24"/>
                <w:szCs w:val="24"/>
              </w:rPr>
              <w:t xml:space="preserve"> Чувашской Республики</w:t>
            </w:r>
            <w:r w:rsidR="00894CF4" w:rsidRPr="00CF6371">
              <w:rPr>
                <w:sz w:val="24"/>
                <w:szCs w:val="24"/>
              </w:rPr>
              <w:t>;</w:t>
            </w:r>
          </w:p>
        </w:tc>
      </w:tr>
      <w:tr w:rsidR="006C3049" w:rsidRPr="00CF6371" w:rsidTr="00C81FCC">
        <w:tc>
          <w:tcPr>
            <w:tcW w:w="3681" w:type="dxa"/>
          </w:tcPr>
          <w:p w:rsidR="0069352A" w:rsidRPr="00CF6371" w:rsidRDefault="0069352A">
            <w:pPr>
              <w:rPr>
                <w:sz w:val="24"/>
                <w:szCs w:val="24"/>
              </w:rPr>
            </w:pPr>
          </w:p>
          <w:p w:rsidR="006C3049" w:rsidRPr="00CF6371" w:rsidRDefault="006C3049">
            <w:pPr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 xml:space="preserve">Соисполнители </w:t>
            </w:r>
            <w:r w:rsidR="0060192B" w:rsidRPr="00CF6371">
              <w:rPr>
                <w:sz w:val="24"/>
                <w:szCs w:val="24"/>
              </w:rPr>
              <w:t>муниципальной п</w:t>
            </w:r>
            <w:r w:rsidRPr="00CF6371">
              <w:rPr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69352A" w:rsidRPr="00CF6371" w:rsidRDefault="0069352A" w:rsidP="00150E69">
            <w:pPr>
              <w:jc w:val="both"/>
              <w:rPr>
                <w:sz w:val="24"/>
                <w:szCs w:val="24"/>
              </w:rPr>
            </w:pPr>
          </w:p>
          <w:p w:rsidR="009C4F37" w:rsidRDefault="008E4E56" w:rsidP="008E4E56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Управление экономики, сельского хозяйства, имущ</w:t>
            </w:r>
            <w:r w:rsidR="009C4F37">
              <w:rPr>
                <w:sz w:val="24"/>
                <w:szCs w:val="24"/>
              </w:rPr>
              <w:t>ественных и земельных отношений;</w:t>
            </w:r>
          </w:p>
          <w:p w:rsidR="009C4F37" w:rsidRDefault="008E4E56" w:rsidP="009C4F37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Управление образования, спорта и молодёжной политики</w:t>
            </w:r>
            <w:r w:rsidR="009C4F37">
              <w:rPr>
                <w:sz w:val="24"/>
                <w:szCs w:val="24"/>
              </w:rPr>
              <w:t>;</w:t>
            </w:r>
          </w:p>
          <w:p w:rsidR="009C4F37" w:rsidRDefault="008E4E56" w:rsidP="009C4F37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Отдел культуры,</w:t>
            </w:r>
            <w:r w:rsidR="009C4F37">
              <w:rPr>
                <w:sz w:val="24"/>
                <w:szCs w:val="24"/>
              </w:rPr>
              <w:t xml:space="preserve"> туризма и социального развития;</w:t>
            </w:r>
          </w:p>
          <w:p w:rsidR="006C3049" w:rsidRPr="00CF6371" w:rsidRDefault="008E4E56" w:rsidP="009C4F37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Отдел имущественных отношений администрации Чебоксарского муниципального округа.</w:t>
            </w:r>
          </w:p>
        </w:tc>
      </w:tr>
      <w:tr w:rsidR="006C3049" w:rsidRPr="00CF6371" w:rsidTr="00C81FCC">
        <w:tc>
          <w:tcPr>
            <w:tcW w:w="3681" w:type="dxa"/>
          </w:tcPr>
          <w:p w:rsidR="007C4D9B" w:rsidRDefault="007C4D9B">
            <w:pPr>
              <w:rPr>
                <w:sz w:val="24"/>
                <w:szCs w:val="24"/>
              </w:rPr>
            </w:pPr>
          </w:p>
          <w:p w:rsidR="006C3049" w:rsidRPr="00CF6371" w:rsidRDefault="0060192B">
            <w:pPr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48" w:type="dxa"/>
          </w:tcPr>
          <w:p w:rsidR="007C4D9B" w:rsidRDefault="007C4D9B" w:rsidP="00667A5E">
            <w:pPr>
              <w:jc w:val="both"/>
              <w:rPr>
                <w:sz w:val="24"/>
                <w:szCs w:val="24"/>
              </w:rPr>
            </w:pPr>
          </w:p>
          <w:p w:rsidR="006C3049" w:rsidRPr="00CF6371" w:rsidRDefault="00AB3A5E" w:rsidP="00667A5E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 xml:space="preserve">Развитие и совершенствование деятельности социально ориентированных некоммерческих организаций (далее – СОНКО) Чебоксарского </w:t>
            </w:r>
            <w:r w:rsidR="00667A5E" w:rsidRPr="00CF6371">
              <w:rPr>
                <w:sz w:val="24"/>
                <w:szCs w:val="24"/>
              </w:rPr>
              <w:t>муниципального округа</w:t>
            </w:r>
            <w:r w:rsidRPr="00CF6371">
              <w:rPr>
                <w:sz w:val="24"/>
                <w:szCs w:val="24"/>
              </w:rPr>
              <w:t xml:space="preserve"> посредством вовлечения населения в процессы местного самоуправления для обеспечения наиболее полного и эффективного использования возможностей СОНКО в решении задач социального развития Чебоксарского </w:t>
            </w:r>
            <w:r w:rsidR="00667A5E" w:rsidRPr="00CF6371">
              <w:rPr>
                <w:sz w:val="24"/>
                <w:szCs w:val="24"/>
              </w:rPr>
              <w:t>муниципального округа</w:t>
            </w:r>
          </w:p>
        </w:tc>
      </w:tr>
      <w:tr w:rsidR="006C3049" w:rsidRPr="00CF6371" w:rsidTr="00C81FCC">
        <w:tc>
          <w:tcPr>
            <w:tcW w:w="3681" w:type="dxa"/>
          </w:tcPr>
          <w:p w:rsidR="007C4D9B" w:rsidRDefault="007C4D9B">
            <w:pPr>
              <w:rPr>
                <w:sz w:val="24"/>
                <w:szCs w:val="24"/>
              </w:rPr>
            </w:pPr>
          </w:p>
          <w:p w:rsidR="006C3049" w:rsidRPr="00CF6371" w:rsidRDefault="0060192B">
            <w:pPr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Задачи муниципальной п</w:t>
            </w:r>
            <w:r w:rsidR="006C3049" w:rsidRPr="00CF6371">
              <w:rPr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7C4D9B" w:rsidRDefault="007C4D9B" w:rsidP="00150E69">
            <w:pPr>
              <w:jc w:val="both"/>
              <w:rPr>
                <w:sz w:val="24"/>
                <w:szCs w:val="24"/>
              </w:rPr>
            </w:pPr>
          </w:p>
          <w:p w:rsidR="006C3049" w:rsidRPr="00CF6371" w:rsidRDefault="00AB3A5E" w:rsidP="00150E69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- создать условия</w:t>
            </w:r>
            <w:r w:rsidR="008C0D69" w:rsidRPr="00CF6371">
              <w:rPr>
                <w:sz w:val="24"/>
                <w:szCs w:val="24"/>
              </w:rPr>
              <w:t xml:space="preserve"> для повышения активности деятельности СОНКО и формирования новых социально ориентированных организаций в Чебоксарском </w:t>
            </w:r>
            <w:r w:rsidR="00667A5E" w:rsidRPr="00CF6371">
              <w:rPr>
                <w:sz w:val="24"/>
                <w:szCs w:val="24"/>
              </w:rPr>
              <w:t>муниципальном округе</w:t>
            </w:r>
            <w:r w:rsidR="008C0D69" w:rsidRPr="00CF6371">
              <w:rPr>
                <w:sz w:val="24"/>
                <w:szCs w:val="24"/>
              </w:rPr>
              <w:t>;</w:t>
            </w:r>
          </w:p>
          <w:p w:rsidR="008C0D69" w:rsidRPr="00CF6371" w:rsidRDefault="008C0D69" w:rsidP="00150E69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- вовлечь население в деятельность СОНКО и в решение вопросов местного значения;</w:t>
            </w:r>
          </w:p>
          <w:p w:rsidR="008C0D69" w:rsidRPr="00CF6371" w:rsidRDefault="008C0D69" w:rsidP="00150E69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 xml:space="preserve">- оказание поддержки деятельности СОНКО, направленной на повышение качества социальных </w:t>
            </w:r>
            <w:r w:rsidRPr="00CF6371">
              <w:rPr>
                <w:sz w:val="24"/>
                <w:szCs w:val="24"/>
              </w:rPr>
              <w:lastRenderedPageBreak/>
              <w:t xml:space="preserve">услуг, оказываемых гражданам Чебоксарского </w:t>
            </w:r>
            <w:r w:rsidR="00667A5E" w:rsidRPr="00CF6371">
              <w:rPr>
                <w:sz w:val="24"/>
                <w:szCs w:val="24"/>
              </w:rPr>
              <w:t>муниципального округа</w:t>
            </w:r>
            <w:r w:rsidRPr="00CF6371">
              <w:rPr>
                <w:sz w:val="24"/>
                <w:szCs w:val="24"/>
              </w:rPr>
              <w:t>;</w:t>
            </w:r>
          </w:p>
          <w:p w:rsidR="008C0D69" w:rsidRPr="00CF6371" w:rsidRDefault="008C0D69" w:rsidP="00150E69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-содействие развитию п</w:t>
            </w:r>
            <w:r w:rsidR="003419DB" w:rsidRPr="00CF6371">
              <w:rPr>
                <w:sz w:val="24"/>
                <w:szCs w:val="24"/>
              </w:rPr>
              <w:t xml:space="preserve">розрачности и </w:t>
            </w:r>
            <w:proofErr w:type="spellStart"/>
            <w:r w:rsidR="003419DB" w:rsidRPr="00CF6371">
              <w:rPr>
                <w:sz w:val="24"/>
                <w:szCs w:val="24"/>
              </w:rPr>
              <w:t>к</w:t>
            </w:r>
            <w:r w:rsidRPr="00CF6371">
              <w:rPr>
                <w:sz w:val="24"/>
                <w:szCs w:val="24"/>
              </w:rPr>
              <w:t>онкурентности</w:t>
            </w:r>
            <w:proofErr w:type="spellEnd"/>
            <w:r w:rsidRPr="00CF6371">
              <w:rPr>
                <w:sz w:val="24"/>
                <w:szCs w:val="24"/>
              </w:rPr>
              <w:t xml:space="preserve"> системы финансовой и имущественной поддержки СОНКО</w:t>
            </w:r>
            <w:r w:rsidR="00150E69" w:rsidRPr="00CF6371">
              <w:rPr>
                <w:sz w:val="24"/>
                <w:szCs w:val="24"/>
              </w:rPr>
              <w:t xml:space="preserve"> в Чебоксарском </w:t>
            </w:r>
            <w:r w:rsidR="00667A5E" w:rsidRPr="00CF6371">
              <w:rPr>
                <w:sz w:val="24"/>
                <w:szCs w:val="24"/>
              </w:rPr>
              <w:t>муниципальном округе</w:t>
            </w:r>
            <w:r w:rsidR="00150E69" w:rsidRPr="00CF6371">
              <w:rPr>
                <w:sz w:val="24"/>
                <w:szCs w:val="24"/>
              </w:rPr>
              <w:t>;</w:t>
            </w:r>
          </w:p>
          <w:p w:rsidR="00150E69" w:rsidRPr="00CF6371" w:rsidRDefault="00150E69" w:rsidP="00150E69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- обеспечение открытости информации о поддержке СОНКО.</w:t>
            </w:r>
          </w:p>
        </w:tc>
      </w:tr>
      <w:tr w:rsidR="006C3049" w:rsidRPr="00CF6371" w:rsidTr="00C81FCC">
        <w:tc>
          <w:tcPr>
            <w:tcW w:w="3681" w:type="dxa"/>
          </w:tcPr>
          <w:p w:rsidR="009C4F37" w:rsidRDefault="009C4F37">
            <w:pPr>
              <w:rPr>
                <w:sz w:val="24"/>
                <w:szCs w:val="24"/>
              </w:rPr>
            </w:pPr>
          </w:p>
          <w:p w:rsidR="00B33A3B" w:rsidRPr="00CF6371" w:rsidRDefault="00B33A3B">
            <w:pPr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Срок и этапы реализации</w:t>
            </w:r>
          </w:p>
          <w:p w:rsidR="00BA13A8" w:rsidRPr="00CF6371" w:rsidRDefault="00BA13A8">
            <w:pPr>
              <w:rPr>
                <w:sz w:val="24"/>
                <w:szCs w:val="24"/>
              </w:rPr>
            </w:pPr>
          </w:p>
          <w:p w:rsidR="006C3049" w:rsidRPr="00CF6371" w:rsidRDefault="006C3049">
            <w:pPr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Ц</w:t>
            </w:r>
            <w:r w:rsidR="009A5EF4" w:rsidRPr="00CF6371">
              <w:rPr>
                <w:sz w:val="24"/>
                <w:szCs w:val="24"/>
              </w:rPr>
              <w:t>елевые индикаторы и показатели п</w:t>
            </w:r>
            <w:r w:rsidRPr="00CF6371">
              <w:rPr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9C4F37" w:rsidRDefault="009C4F37" w:rsidP="00150E69">
            <w:pPr>
              <w:jc w:val="both"/>
              <w:rPr>
                <w:sz w:val="24"/>
                <w:szCs w:val="24"/>
              </w:rPr>
            </w:pPr>
          </w:p>
          <w:p w:rsidR="00BA13A8" w:rsidRPr="00CF6371" w:rsidRDefault="00BA13A8" w:rsidP="00150E69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2023-2028 годы без деления на этапы;</w:t>
            </w:r>
          </w:p>
          <w:p w:rsidR="00BA13A8" w:rsidRPr="00CF6371" w:rsidRDefault="00BA13A8" w:rsidP="00150E69">
            <w:pPr>
              <w:jc w:val="both"/>
              <w:rPr>
                <w:sz w:val="24"/>
                <w:szCs w:val="24"/>
              </w:rPr>
            </w:pPr>
          </w:p>
          <w:p w:rsidR="006C3049" w:rsidRPr="00CF6371" w:rsidRDefault="00150E69" w:rsidP="00150E69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 xml:space="preserve">- количество СОНКО, за исключением государственных и муниципальных учреждений, осуществляющих деятельность на территории </w:t>
            </w:r>
            <w:r w:rsidR="00667A5E" w:rsidRPr="00CF6371">
              <w:rPr>
                <w:sz w:val="24"/>
                <w:szCs w:val="24"/>
              </w:rPr>
              <w:t>округа</w:t>
            </w:r>
            <w:r w:rsidRPr="00CF6371">
              <w:rPr>
                <w:sz w:val="24"/>
                <w:szCs w:val="24"/>
              </w:rPr>
              <w:t>;</w:t>
            </w:r>
          </w:p>
          <w:p w:rsidR="00150E69" w:rsidRPr="00CF6371" w:rsidRDefault="00150E69" w:rsidP="00150E69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- количество СОНКО, которым оказана финансовая поддержка;</w:t>
            </w:r>
          </w:p>
          <w:p w:rsidR="00150E69" w:rsidRPr="00CF6371" w:rsidRDefault="00150E69" w:rsidP="00150E69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 xml:space="preserve">- количество СОНКО, которым оказана </w:t>
            </w:r>
            <w:r w:rsidR="00C15784">
              <w:rPr>
                <w:sz w:val="24"/>
                <w:szCs w:val="24"/>
              </w:rPr>
              <w:t>поддержка в нефинансовых формах.</w:t>
            </w:r>
          </w:p>
          <w:p w:rsidR="00150E69" w:rsidRPr="00CF6371" w:rsidRDefault="00150E69" w:rsidP="00150E69">
            <w:pPr>
              <w:jc w:val="both"/>
              <w:rPr>
                <w:sz w:val="24"/>
                <w:szCs w:val="24"/>
              </w:rPr>
            </w:pPr>
          </w:p>
        </w:tc>
      </w:tr>
      <w:tr w:rsidR="006C3049" w:rsidRPr="00CF6371" w:rsidTr="00C81FCC">
        <w:tc>
          <w:tcPr>
            <w:tcW w:w="3681" w:type="dxa"/>
          </w:tcPr>
          <w:p w:rsidR="006C3049" w:rsidRPr="00CF6371" w:rsidRDefault="006C3049">
            <w:pPr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 xml:space="preserve">Объемы бюджетных ассигнований </w:t>
            </w:r>
            <w:r w:rsidR="009A5EF4" w:rsidRPr="00CF6371">
              <w:rPr>
                <w:sz w:val="24"/>
                <w:szCs w:val="24"/>
              </w:rPr>
              <w:t>–</w:t>
            </w:r>
            <w:r w:rsidRPr="00CF6371">
              <w:rPr>
                <w:sz w:val="24"/>
                <w:szCs w:val="24"/>
              </w:rPr>
              <w:t xml:space="preserve"> </w:t>
            </w:r>
            <w:r w:rsidR="009A5EF4" w:rsidRPr="00CF6371">
              <w:rPr>
                <w:sz w:val="24"/>
                <w:szCs w:val="24"/>
              </w:rPr>
              <w:t>муниципальной п</w:t>
            </w:r>
            <w:r w:rsidRPr="00CF6371">
              <w:rPr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C85A0D" w:rsidRPr="00CF6371" w:rsidRDefault="00150E69" w:rsidP="00C85A0D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 xml:space="preserve">Общий объем финансирования </w:t>
            </w:r>
            <w:r w:rsidR="00436AE7">
              <w:rPr>
                <w:sz w:val="24"/>
                <w:szCs w:val="24"/>
              </w:rPr>
              <w:t>П</w:t>
            </w:r>
            <w:r w:rsidRPr="00CF6371">
              <w:rPr>
                <w:sz w:val="24"/>
                <w:szCs w:val="24"/>
              </w:rPr>
              <w:t>рограммы на 202</w:t>
            </w:r>
            <w:r w:rsidR="00667A5E" w:rsidRPr="00CF6371">
              <w:rPr>
                <w:sz w:val="24"/>
                <w:szCs w:val="24"/>
              </w:rPr>
              <w:t>3</w:t>
            </w:r>
            <w:r w:rsidRPr="00CF6371">
              <w:rPr>
                <w:sz w:val="24"/>
                <w:szCs w:val="24"/>
              </w:rPr>
              <w:t>-202</w:t>
            </w:r>
            <w:r w:rsidR="00667A5E" w:rsidRPr="00CF6371">
              <w:rPr>
                <w:sz w:val="24"/>
                <w:szCs w:val="24"/>
              </w:rPr>
              <w:t>8</w:t>
            </w:r>
            <w:r w:rsidRPr="00CF6371">
              <w:rPr>
                <w:sz w:val="24"/>
                <w:szCs w:val="24"/>
              </w:rPr>
              <w:t xml:space="preserve"> годы из средств местного бюджета составляет </w:t>
            </w:r>
          </w:p>
          <w:p w:rsidR="00C85A0D" w:rsidRDefault="00150E69" w:rsidP="00C15784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0 тыс. рублей</w:t>
            </w:r>
            <w:r w:rsidR="00436AE7">
              <w:rPr>
                <w:sz w:val="24"/>
                <w:szCs w:val="24"/>
              </w:rPr>
              <w:t>, в том числе:</w:t>
            </w:r>
          </w:p>
          <w:p w:rsidR="00436AE7" w:rsidRPr="00CF6371" w:rsidRDefault="00436AE7" w:rsidP="00C15784">
            <w:pPr>
              <w:jc w:val="both"/>
              <w:rPr>
                <w:szCs w:val="26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2023 году – 0 тыс. рублей;</w:t>
            </w:r>
          </w:p>
        </w:tc>
      </w:tr>
      <w:tr w:rsidR="006C3049" w:rsidTr="00C81FCC">
        <w:tc>
          <w:tcPr>
            <w:tcW w:w="3681" w:type="dxa"/>
          </w:tcPr>
          <w:p w:rsidR="007C4D9B" w:rsidRDefault="007C4D9B">
            <w:pPr>
              <w:rPr>
                <w:sz w:val="24"/>
                <w:szCs w:val="24"/>
              </w:rPr>
            </w:pPr>
          </w:p>
          <w:p w:rsidR="00436AE7" w:rsidRDefault="00436AE7">
            <w:pPr>
              <w:rPr>
                <w:sz w:val="24"/>
                <w:szCs w:val="24"/>
              </w:rPr>
            </w:pPr>
          </w:p>
          <w:p w:rsidR="00436AE7" w:rsidRDefault="00436AE7">
            <w:pPr>
              <w:rPr>
                <w:sz w:val="24"/>
                <w:szCs w:val="24"/>
              </w:rPr>
            </w:pPr>
          </w:p>
          <w:p w:rsidR="00436AE7" w:rsidRDefault="00436AE7">
            <w:pPr>
              <w:rPr>
                <w:sz w:val="24"/>
                <w:szCs w:val="24"/>
              </w:rPr>
            </w:pPr>
          </w:p>
          <w:p w:rsidR="00436AE7" w:rsidRDefault="00436AE7">
            <w:pPr>
              <w:rPr>
                <w:sz w:val="24"/>
                <w:szCs w:val="24"/>
              </w:rPr>
            </w:pPr>
          </w:p>
          <w:p w:rsidR="00436AE7" w:rsidRDefault="00436AE7">
            <w:pPr>
              <w:rPr>
                <w:sz w:val="24"/>
                <w:szCs w:val="24"/>
              </w:rPr>
            </w:pPr>
          </w:p>
          <w:p w:rsidR="006C3049" w:rsidRPr="00CF6371" w:rsidRDefault="006C3049">
            <w:pPr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Ожидаемы результаты реализации Программы</w:t>
            </w:r>
          </w:p>
        </w:tc>
        <w:tc>
          <w:tcPr>
            <w:tcW w:w="5948" w:type="dxa"/>
          </w:tcPr>
          <w:p w:rsidR="007C4D9B" w:rsidRDefault="00436AE7" w:rsidP="00C85A0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2024 году – 0 тыс. рублей;</w:t>
            </w:r>
          </w:p>
          <w:p w:rsidR="00436AE7" w:rsidRDefault="00436AE7" w:rsidP="00C85A0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2025 году – 0 тыс. рублей;</w:t>
            </w:r>
          </w:p>
          <w:p w:rsidR="00436AE7" w:rsidRDefault="00436AE7" w:rsidP="00C85A0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2026 году – 0 тыс. рублей;</w:t>
            </w:r>
          </w:p>
          <w:p w:rsidR="00436AE7" w:rsidRDefault="00436AE7" w:rsidP="00C85A0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2027 году – 0 тыс. рублей;</w:t>
            </w:r>
          </w:p>
          <w:p w:rsidR="00436AE7" w:rsidRDefault="00436AE7" w:rsidP="00C85A0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2028 году – 0 тыс. рублей.</w:t>
            </w:r>
          </w:p>
          <w:p w:rsidR="00436AE7" w:rsidRDefault="00436AE7" w:rsidP="00C85A0D">
            <w:pPr>
              <w:jc w:val="both"/>
              <w:rPr>
                <w:sz w:val="24"/>
                <w:szCs w:val="24"/>
              </w:rPr>
            </w:pPr>
          </w:p>
          <w:p w:rsidR="006C3049" w:rsidRPr="00CF6371" w:rsidRDefault="00C85A0D" w:rsidP="00C85A0D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 xml:space="preserve">- увеличение количества СОНКО, за исключением государственных и муниципальных учреждений, осуществляющих деятельность на территории Чебоксарского </w:t>
            </w:r>
            <w:r w:rsidR="00667A5E" w:rsidRPr="00CF6371">
              <w:rPr>
                <w:sz w:val="24"/>
                <w:szCs w:val="24"/>
              </w:rPr>
              <w:t>муниципального округа</w:t>
            </w:r>
            <w:r w:rsidRPr="00CF6371">
              <w:rPr>
                <w:sz w:val="24"/>
                <w:szCs w:val="24"/>
              </w:rPr>
              <w:t>, до 6 к 202</w:t>
            </w:r>
            <w:r w:rsidR="00667A5E" w:rsidRPr="00CF6371">
              <w:rPr>
                <w:sz w:val="24"/>
                <w:szCs w:val="24"/>
              </w:rPr>
              <w:t>8</w:t>
            </w:r>
            <w:r w:rsidRPr="00CF6371">
              <w:rPr>
                <w:sz w:val="24"/>
                <w:szCs w:val="24"/>
              </w:rPr>
              <w:t xml:space="preserve"> году;</w:t>
            </w:r>
          </w:p>
          <w:p w:rsidR="00C85A0D" w:rsidRPr="00CF6371" w:rsidRDefault="00C85A0D" w:rsidP="00C85A0D">
            <w:pPr>
              <w:jc w:val="both"/>
              <w:rPr>
                <w:sz w:val="24"/>
                <w:szCs w:val="24"/>
              </w:rPr>
            </w:pPr>
            <w:r w:rsidRPr="00CF6371">
              <w:rPr>
                <w:sz w:val="24"/>
                <w:szCs w:val="24"/>
              </w:rPr>
              <w:t>- увеличение количества СОНКО, которым оказана поддержка в нефинансовых формах, до 6 к 202</w:t>
            </w:r>
            <w:r w:rsidR="00667A5E" w:rsidRPr="00CF6371">
              <w:rPr>
                <w:sz w:val="24"/>
                <w:szCs w:val="24"/>
              </w:rPr>
              <w:t>8</w:t>
            </w:r>
            <w:r w:rsidRPr="00CF6371">
              <w:rPr>
                <w:sz w:val="24"/>
                <w:szCs w:val="24"/>
              </w:rPr>
              <w:t xml:space="preserve"> году;</w:t>
            </w:r>
          </w:p>
          <w:p w:rsidR="00C85A0D" w:rsidRPr="00CF6371" w:rsidRDefault="00C85A0D" w:rsidP="00667A5E">
            <w:pPr>
              <w:jc w:val="both"/>
              <w:rPr>
                <w:szCs w:val="26"/>
              </w:rPr>
            </w:pPr>
            <w:r w:rsidRPr="00CF6371">
              <w:rPr>
                <w:sz w:val="24"/>
                <w:szCs w:val="24"/>
              </w:rPr>
              <w:t>- увеличение средней численности добровольцев, участвующих в деятельности СОНКО, до 10 человек к 202</w:t>
            </w:r>
            <w:r w:rsidR="00667A5E" w:rsidRPr="00CF6371">
              <w:rPr>
                <w:sz w:val="24"/>
                <w:szCs w:val="24"/>
              </w:rPr>
              <w:t>8</w:t>
            </w:r>
            <w:r w:rsidRPr="00CF6371">
              <w:rPr>
                <w:sz w:val="24"/>
                <w:szCs w:val="24"/>
              </w:rPr>
              <w:t xml:space="preserve"> году.</w:t>
            </w:r>
          </w:p>
        </w:tc>
      </w:tr>
    </w:tbl>
    <w:p w:rsidR="00C81FCC" w:rsidRDefault="00C81FCC">
      <w:pPr>
        <w:ind w:firstLine="709"/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7C4D9B" w:rsidRDefault="007C4D9B" w:rsidP="00C81FCC">
      <w:pPr>
        <w:rPr>
          <w:szCs w:val="26"/>
        </w:rPr>
      </w:pPr>
    </w:p>
    <w:p w:rsidR="007C4D9B" w:rsidRDefault="007C4D9B" w:rsidP="00C81FCC">
      <w:pPr>
        <w:rPr>
          <w:szCs w:val="26"/>
        </w:rPr>
      </w:pPr>
    </w:p>
    <w:p w:rsidR="001460B2" w:rsidRDefault="00C81FCC" w:rsidP="00C81FCC">
      <w:pPr>
        <w:tabs>
          <w:tab w:val="left" w:pos="3240"/>
        </w:tabs>
        <w:rPr>
          <w:szCs w:val="26"/>
        </w:rPr>
      </w:pPr>
      <w:r>
        <w:rPr>
          <w:szCs w:val="26"/>
        </w:rPr>
        <w:tab/>
      </w:r>
    </w:p>
    <w:p w:rsidR="00C15784" w:rsidRDefault="00C15784" w:rsidP="00C81FCC">
      <w:pPr>
        <w:tabs>
          <w:tab w:val="left" w:pos="3240"/>
        </w:tabs>
        <w:rPr>
          <w:szCs w:val="26"/>
        </w:rPr>
      </w:pPr>
    </w:p>
    <w:p w:rsidR="00C15784" w:rsidRDefault="00C15784" w:rsidP="00C81FCC">
      <w:pPr>
        <w:tabs>
          <w:tab w:val="left" w:pos="3240"/>
        </w:tabs>
        <w:rPr>
          <w:szCs w:val="26"/>
        </w:rPr>
      </w:pPr>
    </w:p>
    <w:p w:rsidR="00C15784" w:rsidRDefault="00C15784" w:rsidP="00C81FCC">
      <w:pPr>
        <w:tabs>
          <w:tab w:val="left" w:pos="3240"/>
        </w:tabs>
        <w:rPr>
          <w:szCs w:val="26"/>
        </w:rPr>
      </w:pPr>
    </w:p>
    <w:p w:rsidR="00C15784" w:rsidRDefault="00C15784" w:rsidP="00C81FCC">
      <w:pPr>
        <w:tabs>
          <w:tab w:val="left" w:pos="3240"/>
        </w:tabs>
        <w:rPr>
          <w:szCs w:val="26"/>
        </w:rPr>
      </w:pPr>
    </w:p>
    <w:p w:rsidR="00C15784" w:rsidRDefault="00C15784" w:rsidP="00C81FCC">
      <w:pPr>
        <w:tabs>
          <w:tab w:val="left" w:pos="3240"/>
        </w:tabs>
        <w:rPr>
          <w:szCs w:val="26"/>
        </w:rPr>
      </w:pPr>
    </w:p>
    <w:p w:rsidR="0069352A" w:rsidRDefault="0069352A" w:rsidP="00592BE9">
      <w:pPr>
        <w:tabs>
          <w:tab w:val="left" w:pos="3240"/>
        </w:tabs>
        <w:jc w:val="center"/>
        <w:rPr>
          <w:b/>
          <w:sz w:val="26"/>
          <w:szCs w:val="26"/>
        </w:rPr>
      </w:pPr>
      <w:r w:rsidRPr="0069352A">
        <w:rPr>
          <w:b/>
          <w:sz w:val="26"/>
          <w:szCs w:val="26"/>
        </w:rPr>
        <w:t>Раздел</w:t>
      </w:r>
      <w:r w:rsidR="00EC089E">
        <w:rPr>
          <w:b/>
          <w:sz w:val="26"/>
          <w:szCs w:val="26"/>
          <w:lang w:val="az-Cyrl-AZ"/>
        </w:rPr>
        <w:t xml:space="preserve"> 1</w:t>
      </w:r>
      <w:r w:rsidRPr="0069352A">
        <w:rPr>
          <w:b/>
          <w:sz w:val="26"/>
          <w:szCs w:val="26"/>
        </w:rPr>
        <w:t>. Содержание проблемы и обоснование необходимости ее решения программными методами</w:t>
      </w:r>
    </w:p>
    <w:p w:rsidR="001B2D34" w:rsidRDefault="001B2D34" w:rsidP="001B2D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2D34">
        <w:rPr>
          <w:sz w:val="24"/>
          <w:szCs w:val="24"/>
        </w:rPr>
        <w:t xml:space="preserve">Программа «Содействие развитию и поддержка социально ориентированных некоммерческих организаций в </w:t>
      </w:r>
      <w:r w:rsidR="00592BE9">
        <w:rPr>
          <w:sz w:val="24"/>
          <w:szCs w:val="24"/>
        </w:rPr>
        <w:t xml:space="preserve">Чебоксарском </w:t>
      </w:r>
      <w:r w:rsidR="00667A5E">
        <w:rPr>
          <w:sz w:val="24"/>
          <w:szCs w:val="24"/>
        </w:rPr>
        <w:t>муниципальном округе</w:t>
      </w:r>
      <w:r w:rsidRPr="001B2D34">
        <w:rPr>
          <w:sz w:val="24"/>
          <w:szCs w:val="24"/>
        </w:rPr>
        <w:t xml:space="preserve"> на 20</w:t>
      </w:r>
      <w:r w:rsidR="00FD33F2">
        <w:rPr>
          <w:sz w:val="24"/>
          <w:szCs w:val="24"/>
        </w:rPr>
        <w:t>2</w:t>
      </w:r>
      <w:r w:rsidR="00667A5E">
        <w:rPr>
          <w:sz w:val="24"/>
          <w:szCs w:val="24"/>
        </w:rPr>
        <w:t>3</w:t>
      </w:r>
      <w:r w:rsidRPr="001B2D34">
        <w:rPr>
          <w:sz w:val="24"/>
          <w:szCs w:val="24"/>
        </w:rPr>
        <w:t>-202</w:t>
      </w:r>
      <w:r w:rsidR="00667A5E">
        <w:rPr>
          <w:sz w:val="24"/>
          <w:szCs w:val="24"/>
        </w:rPr>
        <w:t>8</w:t>
      </w:r>
      <w:r w:rsidRPr="001B2D34">
        <w:rPr>
          <w:sz w:val="24"/>
          <w:szCs w:val="24"/>
        </w:rPr>
        <w:t xml:space="preserve"> годы» (далее именуется - Программа) разработана во исполнение Федерального закона от 12 января 1996 года № 7-ФЗ «О некоммерческих организациях»; Указа Президента Российской Федерации от 7 мая 2012 года № 597 «О мероприятиях по реализации государственной социальной политики».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Развитие общественно-государственного партнерства как инструмента модернизации социальной сферы выступает одним из условий социально- экономического развития страны и ее регионов.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задач. Большинство некоммерческих организаций являются социально ориентированными и осуществляют значимую деятельность, направленную на решение социальных проблем, развитие гражданского общества.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Отражая интересы различных групп населения, в первую очередь социально незащищенных, социально ориентированные некоммерческие организации играют значимую роль в развитии демократии. Через механизмы общественной экспертизы и контроля они способствуют прозрачности и эффективности работы государственных и муниципальных служб, обеспечивая, таким образом, реализацию механизмов обратной связи между гражданами и властью.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Вовлеченность в процесс принятия основополагающих решений по развитию </w:t>
      </w:r>
      <w:r w:rsidR="00773F72">
        <w:rPr>
          <w:sz w:val="24"/>
          <w:szCs w:val="24"/>
        </w:rPr>
        <w:t>Чебоксарского</w:t>
      </w:r>
      <w:r w:rsidRPr="001B2D34">
        <w:rPr>
          <w:sz w:val="24"/>
          <w:szCs w:val="24"/>
        </w:rPr>
        <w:t xml:space="preserve"> </w:t>
      </w:r>
      <w:r w:rsidR="00CA4567">
        <w:rPr>
          <w:sz w:val="24"/>
          <w:szCs w:val="24"/>
        </w:rPr>
        <w:t>муниципального округа</w:t>
      </w:r>
      <w:r w:rsidRPr="001B2D34">
        <w:rPr>
          <w:sz w:val="24"/>
          <w:szCs w:val="24"/>
        </w:rPr>
        <w:t xml:space="preserve">, прямое участие в мероприятиях, призванных улучшить уровень жизни жителей </w:t>
      </w:r>
      <w:r w:rsidR="00773F72">
        <w:rPr>
          <w:sz w:val="24"/>
          <w:szCs w:val="24"/>
        </w:rPr>
        <w:t>Чебоксарского</w:t>
      </w:r>
      <w:r w:rsidRPr="001B2D34">
        <w:rPr>
          <w:sz w:val="24"/>
          <w:szCs w:val="24"/>
        </w:rPr>
        <w:t xml:space="preserve"> района, способствуют возникновению у населения гражданской ответственности, формированию активной жизненной позиции, развитию новых форм самоорганизации и самоуправления.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Главной целью государственной и муниципальной политики органов исполнительной власти и органов местного самоуправления в </w:t>
      </w:r>
      <w:r w:rsidR="00FD33F2">
        <w:rPr>
          <w:sz w:val="24"/>
          <w:szCs w:val="24"/>
        </w:rPr>
        <w:t xml:space="preserve">Чебоксарском </w:t>
      </w:r>
      <w:r w:rsidR="00DC78B3">
        <w:rPr>
          <w:sz w:val="24"/>
          <w:szCs w:val="24"/>
        </w:rPr>
        <w:t>муниципальном округе</w:t>
      </w:r>
      <w:r w:rsidRPr="001B2D34">
        <w:rPr>
          <w:sz w:val="24"/>
          <w:szCs w:val="24"/>
        </w:rPr>
        <w:t xml:space="preserve"> по содействию развития негосударственного сектора, СОНКО, выступает активизация потенциала СОНКО, направленного на увеличение объема и повышение качества услуг, оказываемых гражданам, формирование и распространение современных форм и технологий работы с гражданами.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Основными задачами содействия развитию СОНКО являются: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 формирование экономических стимулов для обеспечения деятельности СОНКО на местном уровне;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 обеспечение предоставления финансовой и имущественной поддержки СОНКО;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 расширение участия граждан в добровольчестве;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 развитие инфраструктуры информационно-консультационной и образовательной поддержки СОНКО;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 формирование условий для эффективного использования потенциала СОНКО, в деятельности муниципальных органов и учреждений на этапах планирования и реализации социальных программ и проектов;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 развитие системы социального партнерства в сфере взаимодействия органов местного самоуправления, общественного сектора, бизнес-сообщества для создания условий участия институтов гражданского общества в решении конкретных социально значимых задач и проектов.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Доля реально действующих некоммерческих организаций в </w:t>
      </w:r>
      <w:r w:rsidR="00FD33F2">
        <w:rPr>
          <w:sz w:val="24"/>
          <w:szCs w:val="24"/>
        </w:rPr>
        <w:t>Чебоксарском</w:t>
      </w:r>
      <w:r w:rsidRPr="001B2D34">
        <w:rPr>
          <w:sz w:val="24"/>
          <w:szCs w:val="24"/>
        </w:rPr>
        <w:t xml:space="preserve"> </w:t>
      </w:r>
      <w:r w:rsidR="00CA4567">
        <w:rPr>
          <w:sz w:val="24"/>
          <w:szCs w:val="24"/>
        </w:rPr>
        <w:t>муниципальном округе</w:t>
      </w:r>
      <w:r w:rsidRPr="001B2D34">
        <w:rPr>
          <w:sz w:val="24"/>
          <w:szCs w:val="24"/>
        </w:rPr>
        <w:t xml:space="preserve"> в общей численности официально зарегистрированных составляет менее трети, их количество не увеличивается, что свидетельствует о наличии целого комплекса </w:t>
      </w:r>
      <w:r w:rsidRPr="001B2D34">
        <w:rPr>
          <w:sz w:val="24"/>
          <w:szCs w:val="24"/>
        </w:rPr>
        <w:lastRenderedPageBreak/>
        <w:t xml:space="preserve">проблем, требующих немедленного разрешения, в том числе программными методами, разработки и осуществления мероприятий при консолидации усилий органов местного самоуправления и негосударственных организаций.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В настоящее время для многих СОНКО характерно отсутствие необходимой материально-технической базы, иных ресурсных возможностей для полноценной деятельности, направленной на эффективное участие в решении актуальных проблем социальной сферы </w:t>
      </w:r>
      <w:r w:rsidR="00FD33F2">
        <w:rPr>
          <w:sz w:val="24"/>
          <w:szCs w:val="24"/>
        </w:rPr>
        <w:t>Чебоксарского</w:t>
      </w:r>
      <w:r w:rsidRPr="001B2D34">
        <w:rPr>
          <w:sz w:val="24"/>
          <w:szCs w:val="24"/>
        </w:rPr>
        <w:t xml:space="preserve"> </w:t>
      </w:r>
      <w:r w:rsidR="00CA4567">
        <w:rPr>
          <w:sz w:val="24"/>
          <w:szCs w:val="24"/>
        </w:rPr>
        <w:t>муниципального округа</w:t>
      </w:r>
      <w:r w:rsidRPr="001B2D34">
        <w:rPr>
          <w:sz w:val="24"/>
          <w:szCs w:val="24"/>
        </w:rPr>
        <w:t xml:space="preserve">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В настоящее время большинство СОНКО не имеет офисов для работы с гражданами по своему профилю деятельности, у них отсутствует возможность пользоваться техническим оборудованием.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Недостаточна информированность граждан об общественно значимой деятельности СОНКО в средствах массовой информации. Отсутствует социальная реклама, направленная на популяризацию деятельности СОНКО.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В этой связи необходимо проводить мероприятия по информационной поддержке деятельности СОНКО, в том числе направленной на развитие благотворительности и добровольчества (</w:t>
      </w:r>
      <w:proofErr w:type="spellStart"/>
      <w:r w:rsidRPr="001B2D34">
        <w:rPr>
          <w:sz w:val="24"/>
          <w:szCs w:val="24"/>
        </w:rPr>
        <w:t>волонтерства</w:t>
      </w:r>
      <w:proofErr w:type="spellEnd"/>
      <w:r w:rsidRPr="001B2D34">
        <w:rPr>
          <w:sz w:val="24"/>
          <w:szCs w:val="24"/>
        </w:rPr>
        <w:t xml:space="preserve">), которые: позволят сформировать культуру участия граждан в решении вопросов местного значения; будут способствовать распространению практики корпоративных программ поддержки благотворительной и добровольческой деятельности сотрудниками предприятий в установленных приоритетных направлениях благотворительной деятельности. С одной стороны важно, чтобы о деятельности СОНКО </w:t>
      </w:r>
      <w:r w:rsidR="00773F72" w:rsidRPr="001B2D34">
        <w:rPr>
          <w:sz w:val="24"/>
          <w:szCs w:val="24"/>
        </w:rPr>
        <w:t>узнавало,</w:t>
      </w:r>
      <w:r w:rsidRPr="001B2D34">
        <w:rPr>
          <w:sz w:val="24"/>
          <w:szCs w:val="24"/>
        </w:rPr>
        <w:t xml:space="preserve"> как можно больше населения </w:t>
      </w:r>
      <w:r w:rsidR="00FD33F2">
        <w:rPr>
          <w:sz w:val="24"/>
          <w:szCs w:val="24"/>
        </w:rPr>
        <w:t>Чебоксарского</w:t>
      </w:r>
      <w:r w:rsidRPr="001B2D34">
        <w:rPr>
          <w:sz w:val="24"/>
          <w:szCs w:val="24"/>
        </w:rPr>
        <w:t xml:space="preserve"> </w:t>
      </w:r>
      <w:r w:rsidR="00CA4567">
        <w:rPr>
          <w:sz w:val="24"/>
          <w:szCs w:val="24"/>
        </w:rPr>
        <w:t>муниципального округа</w:t>
      </w:r>
      <w:r w:rsidRPr="001B2D34">
        <w:rPr>
          <w:sz w:val="24"/>
          <w:szCs w:val="24"/>
        </w:rPr>
        <w:t xml:space="preserve">, с другой стороны методические материалы станут источником информации для привлечения внимания к программе и достижению ее результатов.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Необходимо дальнейшее обеспечение условий, способствующих максимальному раскрытию потенциальных возможностей СОНКО через реализацию ими конкретных проектов, программ, конкурсов.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В целом муниципальная программа призвана обеспечить комплексный подход к повышению поддержки СОНКО, позволит улучшить не только материально- техническую базу СОНКО, но и увеличить количество проектов (программ), реализуемых ими, в том числе и по решению приоритетных задач социально- экономического развития </w:t>
      </w:r>
      <w:r w:rsidR="00FD33F2">
        <w:rPr>
          <w:sz w:val="24"/>
          <w:szCs w:val="24"/>
        </w:rPr>
        <w:t>Чебоксарского</w:t>
      </w:r>
      <w:r w:rsidRPr="001B2D34">
        <w:rPr>
          <w:sz w:val="24"/>
          <w:szCs w:val="24"/>
        </w:rPr>
        <w:t xml:space="preserve"> </w:t>
      </w:r>
      <w:r w:rsidR="00CA4567">
        <w:rPr>
          <w:sz w:val="24"/>
          <w:szCs w:val="24"/>
        </w:rPr>
        <w:t>муниципального округа</w:t>
      </w:r>
      <w:r w:rsidRPr="001B2D34">
        <w:rPr>
          <w:sz w:val="24"/>
          <w:szCs w:val="24"/>
        </w:rPr>
        <w:t xml:space="preserve">, а также будет содействовать выявлению и распространению лучших практик некоммерческого сектора.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</w:p>
    <w:p w:rsidR="001B2D34" w:rsidRPr="001B2D34" w:rsidRDefault="001B2D34" w:rsidP="001B2D34">
      <w:pPr>
        <w:ind w:firstLine="720"/>
        <w:jc w:val="center"/>
        <w:rPr>
          <w:b/>
          <w:sz w:val="26"/>
          <w:szCs w:val="26"/>
        </w:rPr>
      </w:pPr>
      <w:r w:rsidRPr="001B2D34">
        <w:rPr>
          <w:b/>
          <w:sz w:val="26"/>
          <w:szCs w:val="26"/>
        </w:rPr>
        <w:t xml:space="preserve">Раздел </w:t>
      </w:r>
      <w:r w:rsidR="00EC089E">
        <w:rPr>
          <w:b/>
          <w:sz w:val="26"/>
          <w:szCs w:val="26"/>
          <w:lang w:val="az-Cyrl-AZ"/>
        </w:rPr>
        <w:t>2</w:t>
      </w:r>
      <w:r w:rsidRPr="001B2D34">
        <w:rPr>
          <w:b/>
          <w:sz w:val="26"/>
          <w:szCs w:val="26"/>
        </w:rPr>
        <w:t>. Основные цели и задачи Программы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Основной целью муниципальной программы является развитие и совершенствование деятельности социально ориентированных некоммерческих организаций (далее - СОНКО) </w:t>
      </w:r>
      <w:r w:rsidR="00FD33F2">
        <w:rPr>
          <w:sz w:val="24"/>
          <w:szCs w:val="24"/>
        </w:rPr>
        <w:t xml:space="preserve">Чебоксарского </w:t>
      </w:r>
      <w:r w:rsidR="00CA4567">
        <w:rPr>
          <w:sz w:val="24"/>
          <w:szCs w:val="24"/>
        </w:rPr>
        <w:t>муниципального округа</w:t>
      </w:r>
      <w:r w:rsidRPr="001B2D34">
        <w:rPr>
          <w:sz w:val="24"/>
          <w:szCs w:val="24"/>
        </w:rPr>
        <w:t xml:space="preserve"> посредством вовлечения населения в процессы местного самоуправления для обеспечения наиболее полного и эффективного использовани</w:t>
      </w:r>
      <w:r w:rsidR="00FD6865">
        <w:rPr>
          <w:sz w:val="24"/>
          <w:szCs w:val="24"/>
        </w:rPr>
        <w:t>я</w:t>
      </w:r>
      <w:r w:rsidRPr="001B2D34">
        <w:rPr>
          <w:sz w:val="24"/>
          <w:szCs w:val="24"/>
        </w:rPr>
        <w:t xml:space="preserve"> возможностей СОНКО в решении задач социального развития муниципального </w:t>
      </w:r>
      <w:r w:rsidR="00CA4567">
        <w:rPr>
          <w:sz w:val="24"/>
          <w:szCs w:val="24"/>
        </w:rPr>
        <w:t>округа</w:t>
      </w:r>
      <w:r w:rsidRPr="001B2D34">
        <w:rPr>
          <w:sz w:val="24"/>
          <w:szCs w:val="24"/>
        </w:rPr>
        <w:t>.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Для достижения поставленной цели необходимо решить следующие задачи: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1. Создать условия для повышения активности деятельности СОНКО и формирования новых социально ориентированных организаций в муниципальном </w:t>
      </w:r>
      <w:r w:rsidR="00CA4567">
        <w:rPr>
          <w:sz w:val="24"/>
          <w:szCs w:val="24"/>
        </w:rPr>
        <w:t>округе</w:t>
      </w:r>
      <w:r w:rsidRPr="001B2D34">
        <w:rPr>
          <w:sz w:val="24"/>
          <w:szCs w:val="24"/>
        </w:rPr>
        <w:t xml:space="preserve">;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2. Вовлечь население в деятельность СОНКО и в решение вопросов местного значения;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3. Оказать финансовую, имущественную, информационную и консультационную поддержку СОНКО муниципального </w:t>
      </w:r>
      <w:r w:rsidR="00CA4567">
        <w:rPr>
          <w:sz w:val="24"/>
          <w:szCs w:val="24"/>
        </w:rPr>
        <w:t>округа</w:t>
      </w:r>
      <w:r w:rsidRPr="001B2D34">
        <w:rPr>
          <w:sz w:val="24"/>
          <w:szCs w:val="24"/>
        </w:rPr>
        <w:t xml:space="preserve">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</w:p>
    <w:p w:rsidR="001B2D34" w:rsidRPr="001B2D34" w:rsidRDefault="001B2D34" w:rsidP="001B2D34">
      <w:pPr>
        <w:ind w:firstLine="720"/>
        <w:jc w:val="center"/>
        <w:rPr>
          <w:b/>
          <w:sz w:val="26"/>
          <w:szCs w:val="26"/>
        </w:rPr>
      </w:pPr>
      <w:r w:rsidRPr="001B2D34">
        <w:rPr>
          <w:b/>
          <w:sz w:val="26"/>
          <w:szCs w:val="26"/>
        </w:rPr>
        <w:t>Раздел 3. Сроки и этапы реализации Программы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Муниципальная программа рассчитана на 20</w:t>
      </w:r>
      <w:r>
        <w:rPr>
          <w:sz w:val="24"/>
          <w:szCs w:val="24"/>
        </w:rPr>
        <w:t>2</w:t>
      </w:r>
      <w:r w:rsidR="00CA4567">
        <w:rPr>
          <w:sz w:val="24"/>
          <w:szCs w:val="24"/>
        </w:rPr>
        <w:t>3</w:t>
      </w:r>
      <w:r w:rsidRPr="001B2D34">
        <w:rPr>
          <w:sz w:val="24"/>
          <w:szCs w:val="24"/>
        </w:rPr>
        <w:t>-202</w:t>
      </w:r>
      <w:r w:rsidR="00CA4567">
        <w:rPr>
          <w:sz w:val="24"/>
          <w:szCs w:val="24"/>
        </w:rPr>
        <w:t>8</w:t>
      </w:r>
      <w:r w:rsidRPr="001B2D34">
        <w:rPr>
          <w:sz w:val="24"/>
          <w:szCs w:val="24"/>
        </w:rPr>
        <w:t xml:space="preserve"> годы без деления на этапы.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</w:p>
    <w:p w:rsidR="001B2D34" w:rsidRPr="001B2D34" w:rsidRDefault="001B2D34" w:rsidP="001B2D34">
      <w:pPr>
        <w:ind w:firstLine="720"/>
        <w:jc w:val="center"/>
        <w:rPr>
          <w:b/>
          <w:sz w:val="26"/>
          <w:szCs w:val="26"/>
        </w:rPr>
      </w:pPr>
      <w:r w:rsidRPr="001B2D34">
        <w:rPr>
          <w:b/>
          <w:sz w:val="26"/>
          <w:szCs w:val="26"/>
        </w:rPr>
        <w:t>Раздел 4. Система мероприятий Программы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Выбор мероприятий обусловлен оценкой их вклада в решение задач муниципальной программы и содержит следующие разделы: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lastRenderedPageBreak/>
        <w:t xml:space="preserve">1. Содействие формированию новых социально ориентированных некоммерческих организаций, оказание информационной и консультационной поддержки социально ориентированным некоммерческим организациям.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2.</w:t>
      </w:r>
      <w:r w:rsidR="00FD33F2">
        <w:rPr>
          <w:sz w:val="24"/>
          <w:szCs w:val="24"/>
        </w:rPr>
        <w:t xml:space="preserve"> </w:t>
      </w:r>
      <w:r w:rsidRPr="001B2D34">
        <w:rPr>
          <w:sz w:val="24"/>
          <w:szCs w:val="24"/>
        </w:rPr>
        <w:t xml:space="preserve">Оказание финансовой поддержки социально ориентированным некоммерческим организациям. </w:t>
      </w:r>
    </w:p>
    <w:p w:rsidR="00FD33F2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3.</w:t>
      </w:r>
      <w:r w:rsidR="00FD33F2">
        <w:rPr>
          <w:sz w:val="24"/>
          <w:szCs w:val="24"/>
        </w:rPr>
        <w:t xml:space="preserve"> </w:t>
      </w:r>
      <w:r w:rsidRPr="001B2D34">
        <w:rPr>
          <w:sz w:val="24"/>
          <w:szCs w:val="24"/>
        </w:rPr>
        <w:t xml:space="preserve">Оказание имущественной поддержки социально ориентированным некоммерческим организациям.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Основные мероприятия программы представлены в приложении 1 к Программе.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</w:p>
    <w:p w:rsidR="001B2D34" w:rsidRPr="002C28C2" w:rsidRDefault="001B2D34" w:rsidP="002C28C2">
      <w:pPr>
        <w:ind w:firstLine="720"/>
        <w:jc w:val="center"/>
        <w:rPr>
          <w:b/>
          <w:sz w:val="26"/>
          <w:szCs w:val="26"/>
        </w:rPr>
      </w:pPr>
      <w:r w:rsidRPr="002C28C2">
        <w:rPr>
          <w:b/>
          <w:sz w:val="26"/>
          <w:szCs w:val="26"/>
        </w:rPr>
        <w:t>Раздел 5. Ресурсное обеспечение Программы</w:t>
      </w:r>
    </w:p>
    <w:p w:rsidR="00FD33F2" w:rsidRDefault="001B2D34" w:rsidP="00C1578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Общий объем финансирования Программы на 20</w:t>
      </w:r>
      <w:r w:rsidR="00FD33F2">
        <w:rPr>
          <w:sz w:val="24"/>
          <w:szCs w:val="24"/>
        </w:rPr>
        <w:t>2</w:t>
      </w:r>
      <w:r w:rsidR="00CA4567">
        <w:rPr>
          <w:sz w:val="24"/>
          <w:szCs w:val="24"/>
        </w:rPr>
        <w:t>3</w:t>
      </w:r>
      <w:r w:rsidRPr="001B2D34">
        <w:rPr>
          <w:sz w:val="24"/>
          <w:szCs w:val="24"/>
        </w:rPr>
        <w:t>-202</w:t>
      </w:r>
      <w:r w:rsidR="00CA4567">
        <w:rPr>
          <w:sz w:val="24"/>
          <w:szCs w:val="24"/>
        </w:rPr>
        <w:t>8</w:t>
      </w:r>
      <w:r w:rsidRPr="001B2D34">
        <w:rPr>
          <w:sz w:val="24"/>
          <w:szCs w:val="24"/>
        </w:rPr>
        <w:t xml:space="preserve"> годы из средств местного бюджета составляет 0 тыс. рублей (приложение к </w:t>
      </w:r>
      <w:r w:rsidR="00C15784">
        <w:rPr>
          <w:sz w:val="24"/>
          <w:szCs w:val="24"/>
        </w:rPr>
        <w:t>П</w:t>
      </w:r>
      <w:r w:rsidRPr="001B2D34">
        <w:rPr>
          <w:sz w:val="24"/>
          <w:szCs w:val="24"/>
        </w:rPr>
        <w:t>рограмме)</w:t>
      </w:r>
      <w:r w:rsidR="00436AE7">
        <w:rPr>
          <w:sz w:val="24"/>
          <w:szCs w:val="24"/>
        </w:rPr>
        <w:t>, в том числе:</w:t>
      </w:r>
    </w:p>
    <w:p w:rsidR="00436AE7" w:rsidRDefault="00436AE7" w:rsidP="00436AE7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2023 году – 0 тыс. рублей;</w:t>
      </w:r>
    </w:p>
    <w:p w:rsidR="00436AE7" w:rsidRDefault="00436AE7" w:rsidP="00436AE7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2024 году – 0 тыс. рублей;</w:t>
      </w:r>
    </w:p>
    <w:p w:rsidR="00436AE7" w:rsidRDefault="00436AE7" w:rsidP="00436AE7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2025 году – 0 тыс. рублей;</w:t>
      </w:r>
    </w:p>
    <w:p w:rsidR="00436AE7" w:rsidRDefault="00436AE7" w:rsidP="00436AE7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2026 году – 0 тыс. рублей;</w:t>
      </w:r>
    </w:p>
    <w:p w:rsidR="00436AE7" w:rsidRDefault="00436AE7" w:rsidP="00436AE7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2027 году – 0 тыс. рублей;</w:t>
      </w:r>
    </w:p>
    <w:p w:rsidR="00436AE7" w:rsidRDefault="00436AE7" w:rsidP="00C15784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2028 году – 0 тыс. рублей.</w:t>
      </w:r>
    </w:p>
    <w:p w:rsidR="002C28C2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Объемы финансирования уточняются ежегодно при формировании бюджета </w:t>
      </w:r>
      <w:r w:rsidR="00FD33F2">
        <w:rPr>
          <w:sz w:val="24"/>
          <w:szCs w:val="24"/>
        </w:rPr>
        <w:t xml:space="preserve">администрации Чебоксарского </w:t>
      </w:r>
      <w:r w:rsidR="00CA4567">
        <w:rPr>
          <w:sz w:val="24"/>
          <w:szCs w:val="24"/>
        </w:rPr>
        <w:t>муниципального округа</w:t>
      </w:r>
      <w:r w:rsidRPr="001B2D34">
        <w:rPr>
          <w:sz w:val="24"/>
          <w:szCs w:val="24"/>
        </w:rPr>
        <w:t xml:space="preserve"> на соответствующий год, исходя из:</w:t>
      </w:r>
    </w:p>
    <w:p w:rsidR="002C28C2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возможностей бюджета </w:t>
      </w:r>
      <w:r w:rsidR="00FD33F2">
        <w:rPr>
          <w:sz w:val="24"/>
          <w:szCs w:val="24"/>
        </w:rPr>
        <w:t>администрации Чебоксарского</w:t>
      </w:r>
      <w:r w:rsidRPr="001B2D34">
        <w:rPr>
          <w:sz w:val="24"/>
          <w:szCs w:val="24"/>
        </w:rPr>
        <w:t xml:space="preserve"> </w:t>
      </w:r>
      <w:r w:rsidR="00CA4567">
        <w:rPr>
          <w:sz w:val="24"/>
          <w:szCs w:val="24"/>
        </w:rPr>
        <w:t>муниципального округа</w:t>
      </w:r>
      <w:r w:rsidRPr="001B2D34">
        <w:rPr>
          <w:sz w:val="24"/>
          <w:szCs w:val="24"/>
        </w:rPr>
        <w:t>;</w:t>
      </w:r>
    </w:p>
    <w:p w:rsidR="002C28C2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мониторин</w:t>
      </w:r>
      <w:r w:rsidR="00436AE7">
        <w:rPr>
          <w:sz w:val="24"/>
          <w:szCs w:val="24"/>
        </w:rPr>
        <w:t>га эффективности мер поддержки.</w:t>
      </w:r>
    </w:p>
    <w:p w:rsidR="00436AE7" w:rsidRDefault="00436AE7" w:rsidP="001B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Ресурсное обеспечение реализации муниципальной программы Чебоксарского муниципального округа представлены в приложении 3 к Программе.</w:t>
      </w:r>
    </w:p>
    <w:p w:rsidR="002C28C2" w:rsidRDefault="002C28C2" w:rsidP="001B2D34">
      <w:pPr>
        <w:ind w:firstLine="720"/>
        <w:jc w:val="both"/>
        <w:rPr>
          <w:sz w:val="24"/>
          <w:szCs w:val="24"/>
        </w:rPr>
      </w:pPr>
    </w:p>
    <w:p w:rsidR="002C28C2" w:rsidRDefault="001B2D34" w:rsidP="002C28C2">
      <w:pPr>
        <w:ind w:firstLine="720"/>
        <w:jc w:val="center"/>
        <w:rPr>
          <w:sz w:val="24"/>
          <w:szCs w:val="24"/>
        </w:rPr>
      </w:pPr>
      <w:r w:rsidRPr="002C28C2">
        <w:rPr>
          <w:b/>
          <w:sz w:val="26"/>
          <w:szCs w:val="26"/>
        </w:rPr>
        <w:t>Раздел 6. Организация управления и механизм выполнения мероприятий Программы</w:t>
      </w:r>
      <w:r w:rsidRPr="001B2D34">
        <w:rPr>
          <w:sz w:val="24"/>
          <w:szCs w:val="24"/>
        </w:rPr>
        <w:t xml:space="preserve">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Ответственный исполнитель Программы</w:t>
      </w:r>
      <w:r w:rsidR="002C28C2">
        <w:rPr>
          <w:sz w:val="24"/>
          <w:szCs w:val="24"/>
        </w:rPr>
        <w:t xml:space="preserve"> </w:t>
      </w:r>
      <w:r w:rsidR="00FD33F2">
        <w:rPr>
          <w:sz w:val="24"/>
          <w:szCs w:val="24"/>
        </w:rPr>
        <w:t>–</w:t>
      </w:r>
      <w:r w:rsidRPr="001B2D34">
        <w:rPr>
          <w:sz w:val="24"/>
          <w:szCs w:val="24"/>
        </w:rPr>
        <w:t xml:space="preserve"> </w:t>
      </w:r>
      <w:r w:rsidR="00FD33F2">
        <w:rPr>
          <w:sz w:val="24"/>
          <w:szCs w:val="24"/>
        </w:rPr>
        <w:t>Отдел экономики</w:t>
      </w:r>
      <w:r w:rsidR="00CA4567">
        <w:rPr>
          <w:sz w:val="24"/>
          <w:szCs w:val="24"/>
        </w:rPr>
        <w:t xml:space="preserve"> и инвестиционной деятельности управления экономики, сельского хозяйства, имущественных и земельных отношений</w:t>
      </w:r>
      <w:r w:rsidR="00FD33F2">
        <w:rPr>
          <w:sz w:val="24"/>
          <w:szCs w:val="24"/>
        </w:rPr>
        <w:t xml:space="preserve"> администрации Чебоксарского </w:t>
      </w:r>
      <w:r w:rsidR="00CA4567">
        <w:rPr>
          <w:sz w:val="24"/>
          <w:szCs w:val="24"/>
        </w:rPr>
        <w:t>муниципального округа</w:t>
      </w:r>
      <w:r w:rsidRPr="001B2D34">
        <w:rPr>
          <w:sz w:val="24"/>
          <w:szCs w:val="24"/>
        </w:rPr>
        <w:t xml:space="preserve">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Соисполнителями Программы являются:</w:t>
      </w:r>
    </w:p>
    <w:p w:rsidR="002C28C2" w:rsidRDefault="00FD33F2" w:rsidP="002C28C2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713" w:rsidRPr="00CF6371">
        <w:rPr>
          <w:sz w:val="24"/>
          <w:szCs w:val="24"/>
        </w:rPr>
        <w:t>Управление экономики, сельского хозяйства, имущественных и земельных отношений, Управление образования, спорта и молодёжной политики, Отдел культуры, туризма и социального развития, Отдел имущественных отношений администрации Чебоксарского муниципального округа.</w:t>
      </w:r>
    </w:p>
    <w:p w:rsidR="00FD33F2" w:rsidRDefault="00FD33F2" w:rsidP="002C28C2">
      <w:pPr>
        <w:ind w:firstLine="720"/>
        <w:jc w:val="both"/>
        <w:rPr>
          <w:sz w:val="24"/>
          <w:szCs w:val="24"/>
        </w:rPr>
      </w:pPr>
    </w:p>
    <w:p w:rsidR="002C28C2" w:rsidRPr="002C28C2" w:rsidRDefault="001B2D34" w:rsidP="002C28C2">
      <w:pPr>
        <w:ind w:firstLine="720"/>
        <w:jc w:val="center"/>
        <w:rPr>
          <w:sz w:val="26"/>
          <w:szCs w:val="26"/>
        </w:rPr>
      </w:pPr>
      <w:r w:rsidRPr="002C28C2">
        <w:rPr>
          <w:b/>
          <w:sz w:val="26"/>
          <w:szCs w:val="26"/>
        </w:rPr>
        <w:t>Раздел 7. Ожидаемые результаты реализации Программы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Важнейшими результатами реализации Программы станут 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СОНКО.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Совокупность программных мероприятий при их полной реализации: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 будет способствовать привлечению СОНКО к оказанию услуг на конкурентной основе, а также конкурсного финансирования инновационных программ и проектов указанных организаций;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- обеспечит финансовую поддержку деятельности СОНКО;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создаст условия прозрачности и </w:t>
      </w:r>
      <w:proofErr w:type="spellStart"/>
      <w:r w:rsidRPr="001B2D34">
        <w:rPr>
          <w:sz w:val="24"/>
          <w:szCs w:val="24"/>
        </w:rPr>
        <w:t>конкурентности</w:t>
      </w:r>
      <w:proofErr w:type="spellEnd"/>
      <w:r w:rsidRPr="001B2D34">
        <w:rPr>
          <w:sz w:val="24"/>
          <w:szCs w:val="24"/>
        </w:rPr>
        <w:t xml:space="preserve"> системы финансовой и имущественной поддержки СОНКО;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 обеспечит открытость информации о поддержке СОНКО.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результатов. </w:t>
      </w:r>
    </w:p>
    <w:p w:rsidR="00364258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lastRenderedPageBreak/>
        <w:t xml:space="preserve">Оценка эффективности реализации Программы будет осуществляться </w:t>
      </w:r>
      <w:r w:rsidR="00773F72">
        <w:rPr>
          <w:sz w:val="24"/>
          <w:szCs w:val="24"/>
        </w:rPr>
        <w:t>а</w:t>
      </w:r>
      <w:r w:rsidRPr="001B2D34">
        <w:rPr>
          <w:sz w:val="24"/>
          <w:szCs w:val="24"/>
        </w:rPr>
        <w:t xml:space="preserve">дминистрацией </w:t>
      </w:r>
      <w:r w:rsidR="00FD33F2">
        <w:rPr>
          <w:sz w:val="24"/>
          <w:szCs w:val="24"/>
        </w:rPr>
        <w:t>Чебоксарского</w:t>
      </w:r>
      <w:r w:rsidRPr="001B2D34">
        <w:rPr>
          <w:sz w:val="24"/>
          <w:szCs w:val="24"/>
        </w:rPr>
        <w:t xml:space="preserve"> </w:t>
      </w:r>
      <w:r w:rsidR="00CA4567">
        <w:rPr>
          <w:sz w:val="24"/>
          <w:szCs w:val="24"/>
        </w:rPr>
        <w:t>муниципального округа</w:t>
      </w:r>
      <w:r w:rsidRPr="001B2D34">
        <w:rPr>
          <w:sz w:val="24"/>
          <w:szCs w:val="24"/>
        </w:rPr>
        <w:t xml:space="preserve"> по годам в течение всего срока действия Программы путем использования целевых индикаторов и показателей.</w:t>
      </w:r>
    </w:p>
    <w:p w:rsidR="002C28C2" w:rsidRDefault="00364258" w:rsidP="002C28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целевых индикаторах и показателях эффективности представлена в Приложении 2 к Программе.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Ожидаемыми конечными результатами реализации Программы являются: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увеличение количества СОНКО, за исключением муниципальных учреждений, осуществляющих деятельность на территории </w:t>
      </w:r>
      <w:r w:rsidR="00FD33F2">
        <w:rPr>
          <w:sz w:val="24"/>
          <w:szCs w:val="24"/>
        </w:rPr>
        <w:t xml:space="preserve">Чебоксарского </w:t>
      </w:r>
      <w:r w:rsidR="00DC78B3">
        <w:rPr>
          <w:sz w:val="24"/>
          <w:szCs w:val="24"/>
        </w:rPr>
        <w:t>муниципального округа</w:t>
      </w:r>
      <w:r w:rsidRPr="001B2D34">
        <w:rPr>
          <w:sz w:val="24"/>
          <w:szCs w:val="24"/>
        </w:rPr>
        <w:t>, до 6 к 202</w:t>
      </w:r>
      <w:r w:rsidR="00CA4567">
        <w:rPr>
          <w:sz w:val="24"/>
          <w:szCs w:val="24"/>
        </w:rPr>
        <w:t>8</w:t>
      </w:r>
      <w:r w:rsidRPr="001B2D34">
        <w:rPr>
          <w:sz w:val="24"/>
          <w:szCs w:val="24"/>
        </w:rPr>
        <w:t xml:space="preserve"> году;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увеличение количества СОНКО, которым оказана финансовая поддержка, до 3 к 202</w:t>
      </w:r>
      <w:r w:rsidR="00CA4567">
        <w:rPr>
          <w:sz w:val="24"/>
          <w:szCs w:val="24"/>
        </w:rPr>
        <w:t>8</w:t>
      </w:r>
      <w:r w:rsidRPr="001B2D34">
        <w:rPr>
          <w:sz w:val="24"/>
          <w:szCs w:val="24"/>
        </w:rPr>
        <w:t xml:space="preserve"> году;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- увеличение количества СОНКО, которым оказана поддержка в нефинансовых формах, до 6 к 20</w:t>
      </w:r>
      <w:r w:rsidR="00FE4B54">
        <w:rPr>
          <w:sz w:val="24"/>
          <w:szCs w:val="24"/>
        </w:rPr>
        <w:t>2</w:t>
      </w:r>
      <w:r w:rsidR="00CA4567">
        <w:rPr>
          <w:sz w:val="24"/>
          <w:szCs w:val="24"/>
        </w:rPr>
        <w:t>8</w:t>
      </w:r>
      <w:r w:rsidRPr="001B2D34">
        <w:rPr>
          <w:sz w:val="24"/>
          <w:szCs w:val="24"/>
        </w:rPr>
        <w:t xml:space="preserve"> году;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- увеличение средней численности добровольцев, участвующих в деятельности СОНКО, до 10 человек к 20</w:t>
      </w:r>
      <w:r w:rsidR="00FE4B54">
        <w:rPr>
          <w:sz w:val="24"/>
          <w:szCs w:val="24"/>
        </w:rPr>
        <w:t>2</w:t>
      </w:r>
      <w:r w:rsidR="00CA4567">
        <w:rPr>
          <w:sz w:val="24"/>
          <w:szCs w:val="24"/>
        </w:rPr>
        <w:t>8</w:t>
      </w:r>
      <w:r w:rsidRPr="001B2D34">
        <w:rPr>
          <w:sz w:val="24"/>
          <w:szCs w:val="24"/>
        </w:rPr>
        <w:t xml:space="preserve"> году. </w:t>
      </w:r>
    </w:p>
    <w:p w:rsidR="002C28C2" w:rsidRDefault="002C28C2" w:rsidP="002C28C2">
      <w:pPr>
        <w:ind w:firstLine="720"/>
        <w:jc w:val="both"/>
        <w:rPr>
          <w:sz w:val="24"/>
          <w:szCs w:val="24"/>
        </w:rPr>
      </w:pPr>
    </w:p>
    <w:p w:rsidR="002C28C2" w:rsidRDefault="001B2D34" w:rsidP="002C28C2">
      <w:pPr>
        <w:ind w:firstLine="720"/>
        <w:jc w:val="center"/>
        <w:rPr>
          <w:sz w:val="24"/>
          <w:szCs w:val="24"/>
        </w:rPr>
      </w:pPr>
      <w:r w:rsidRPr="002C28C2">
        <w:rPr>
          <w:b/>
          <w:sz w:val="26"/>
          <w:szCs w:val="26"/>
        </w:rPr>
        <w:t>Раздел 8. Методика оценки эффективности Программы</w:t>
      </w:r>
      <w:r w:rsidRPr="001B2D34">
        <w:rPr>
          <w:sz w:val="24"/>
          <w:szCs w:val="24"/>
        </w:rPr>
        <w:t xml:space="preserve">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Методика оценки эффективности Программы определяет принципы обоснования результативности и эффективности Программы.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Оценка социально-экономических результатов программных мероприятий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Реализация мероприятий Программы будет способствовать: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увеличению количества СОНКО, за исключением государственных и муниципальных учреждений, осуществляющих деятельность по социальной поддержке и защите граждан, до 6 к 202</w:t>
      </w:r>
      <w:r w:rsidR="00CA4567">
        <w:rPr>
          <w:sz w:val="24"/>
          <w:szCs w:val="24"/>
        </w:rPr>
        <w:t>8</w:t>
      </w:r>
      <w:r w:rsidRPr="001B2D34">
        <w:rPr>
          <w:sz w:val="24"/>
          <w:szCs w:val="24"/>
        </w:rPr>
        <w:t xml:space="preserve"> году;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увеличению количества СОНКО, которым оказана финансовая поддержка, до </w:t>
      </w:r>
      <w:r w:rsidR="00FD6865">
        <w:rPr>
          <w:sz w:val="24"/>
          <w:szCs w:val="24"/>
        </w:rPr>
        <w:t>6</w:t>
      </w:r>
      <w:r w:rsidRPr="001B2D34">
        <w:rPr>
          <w:sz w:val="24"/>
          <w:szCs w:val="24"/>
        </w:rPr>
        <w:t xml:space="preserve"> к 202</w:t>
      </w:r>
      <w:r w:rsidR="00CA4567">
        <w:rPr>
          <w:sz w:val="24"/>
          <w:szCs w:val="24"/>
        </w:rPr>
        <w:t>8</w:t>
      </w:r>
      <w:r w:rsidRPr="001B2D34">
        <w:rPr>
          <w:sz w:val="24"/>
          <w:szCs w:val="24"/>
        </w:rPr>
        <w:t xml:space="preserve"> году;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- увеличению количества СОНКО, которым оказана поддержка в нефинансовых формах, до 6 к 202</w:t>
      </w:r>
      <w:r w:rsidR="00CA4567">
        <w:rPr>
          <w:sz w:val="24"/>
          <w:szCs w:val="24"/>
        </w:rPr>
        <w:t>8</w:t>
      </w:r>
      <w:r w:rsidRPr="001B2D34">
        <w:rPr>
          <w:sz w:val="24"/>
          <w:szCs w:val="24"/>
        </w:rPr>
        <w:t xml:space="preserve"> году;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увеличению средней численности добровольцев, участвующих в деятельности СОНКО, до 10 человек к 202</w:t>
      </w:r>
      <w:r w:rsidR="00CA4567">
        <w:rPr>
          <w:sz w:val="24"/>
          <w:szCs w:val="24"/>
        </w:rPr>
        <w:t>8</w:t>
      </w:r>
      <w:r w:rsidRPr="001B2D34">
        <w:rPr>
          <w:sz w:val="24"/>
          <w:szCs w:val="24"/>
        </w:rPr>
        <w:t xml:space="preserve"> году.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Эффективность использования бюджетных средств в целом по Программе осуществляется в порядке, установленном </w:t>
      </w:r>
      <w:r w:rsidR="00773F72">
        <w:rPr>
          <w:sz w:val="24"/>
          <w:szCs w:val="24"/>
        </w:rPr>
        <w:t>а</w:t>
      </w:r>
      <w:r w:rsidRPr="001B2D34">
        <w:rPr>
          <w:sz w:val="24"/>
          <w:szCs w:val="24"/>
        </w:rPr>
        <w:t xml:space="preserve">дминистрацией </w:t>
      </w:r>
      <w:r w:rsidR="00C87C8C">
        <w:rPr>
          <w:sz w:val="24"/>
          <w:szCs w:val="24"/>
        </w:rPr>
        <w:t>Чебоксарского</w:t>
      </w:r>
      <w:r w:rsidRPr="001B2D34">
        <w:rPr>
          <w:sz w:val="24"/>
          <w:szCs w:val="24"/>
        </w:rPr>
        <w:t xml:space="preserve"> </w:t>
      </w:r>
      <w:r w:rsidR="00CA4567">
        <w:rPr>
          <w:sz w:val="24"/>
          <w:szCs w:val="24"/>
        </w:rPr>
        <w:t>муниципального округа</w:t>
      </w:r>
      <w:r w:rsidRPr="001B2D34">
        <w:rPr>
          <w:sz w:val="24"/>
          <w:szCs w:val="24"/>
        </w:rPr>
        <w:t xml:space="preserve">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При использовании программно-целевого метода могут возникнуть риски, связанные с организационными трудностями и недостаточным ресурсным обеспечением мероприятий Программы.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Основными рисками, влияющими на достижение поставленной цели, являются: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1. Недостаточная компетентность кадрового состава СОНКО, препятствующая эффективному функционированию институтов гр</w:t>
      </w:r>
      <w:r w:rsidR="002C28C2">
        <w:rPr>
          <w:sz w:val="24"/>
          <w:szCs w:val="24"/>
        </w:rPr>
        <w:t>ажданского общества.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Для снижения данного риска предполагается: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регулярное проведение мероприятий, направленных на повышение профессионализма кадров, занятых в указанных сферах деятельности.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2. Нарушение плановых сроков реализации мероприятий муниципальной программы из-за невыполнения исполнителями и соисполнителями взятых на себя обязательств.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Для минимизации данного риска предполагается: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-назначать должностных лиц, ответственных за реализацию конкретных мероприятий муниципальной программы;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-готовить планы по реализации каждого мероприятия муниципальной программы.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3. Недофинансирование мероприятий муниципальной программы.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lastRenderedPageBreak/>
        <w:t xml:space="preserve">Для снижения данного риска необходимо: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- ежегодно уточнять объемы финансирования программы, исходя из возможностей муниципального бюджета;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корректировать объемы ресурсного обеспечения в зависимости от результатов выполнения мероприятий муниципальной программы.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4. Изменения федерального законодательства в сфере деятельности органов местного самоуправления, СОНКО.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Для минимизации данного риска предполагается: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оперативное реагирование на изменения и внесение соответствующих корректировок в Программу.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5. Недостаточная активность и инициативность представителей социально ориентированных некоммерческих организаций.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Для снижения данного риска предполагается: </w:t>
      </w:r>
    </w:p>
    <w:p w:rsidR="0069352A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-привлечение представителей социально ориентированных некоммерческих организаций к осуществлению и управлению муниципальной программой.</w:t>
      </w: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5E658A" w:rsidRDefault="005E658A" w:rsidP="00DC78B3">
      <w:pPr>
        <w:jc w:val="both"/>
        <w:rPr>
          <w:sz w:val="24"/>
          <w:szCs w:val="24"/>
        </w:rPr>
        <w:sectPr w:rsidR="005E658A" w:rsidSect="005E658A">
          <w:footerReference w:type="default" r:id="rId8"/>
          <w:headerReference w:type="first" r:id="rId9"/>
          <w:type w:val="evenPage"/>
          <w:pgSz w:w="11907" w:h="16840"/>
          <w:pgMar w:top="993" w:right="850" w:bottom="1276" w:left="1418" w:header="1134" w:footer="959" w:gutter="0"/>
          <w:cols w:space="720"/>
          <w:titlePg/>
          <w:docGrid w:linePitch="272"/>
        </w:sectPr>
      </w:pPr>
    </w:p>
    <w:p w:rsidR="003C2B5E" w:rsidRPr="00161D74" w:rsidRDefault="00CD4F05" w:rsidP="005E658A">
      <w:pPr>
        <w:tabs>
          <w:tab w:val="left" w:pos="6855"/>
        </w:tabs>
        <w:ind w:left="8931"/>
        <w:jc w:val="center"/>
        <w:rPr>
          <w:sz w:val="24"/>
          <w:szCs w:val="24"/>
        </w:rPr>
      </w:pPr>
      <w:r w:rsidRPr="00161D74">
        <w:rPr>
          <w:sz w:val="24"/>
          <w:szCs w:val="24"/>
        </w:rPr>
        <w:lastRenderedPageBreak/>
        <w:t>Приложение № 1</w:t>
      </w:r>
    </w:p>
    <w:p w:rsidR="00CA4567" w:rsidRPr="00161D74" w:rsidRDefault="00CD4F05" w:rsidP="005E658A">
      <w:pPr>
        <w:tabs>
          <w:tab w:val="left" w:pos="6855"/>
        </w:tabs>
        <w:ind w:left="8931"/>
        <w:jc w:val="center"/>
        <w:rPr>
          <w:sz w:val="24"/>
          <w:szCs w:val="24"/>
        </w:rPr>
      </w:pPr>
      <w:proofErr w:type="gramStart"/>
      <w:r w:rsidRPr="00161D74">
        <w:rPr>
          <w:sz w:val="24"/>
          <w:szCs w:val="24"/>
        </w:rPr>
        <w:t>к</w:t>
      </w:r>
      <w:proofErr w:type="gramEnd"/>
      <w:r w:rsidRPr="00161D74">
        <w:rPr>
          <w:sz w:val="24"/>
          <w:szCs w:val="24"/>
        </w:rPr>
        <w:t xml:space="preserve"> муниципальной программе «Содействие развитию и поддержка социально ориентированных некоммерческих организаций в Чебоксарском </w:t>
      </w:r>
      <w:r w:rsidR="00CA4567" w:rsidRPr="00161D74">
        <w:rPr>
          <w:sz w:val="24"/>
          <w:szCs w:val="24"/>
        </w:rPr>
        <w:t>муниципальном округе</w:t>
      </w:r>
    </w:p>
    <w:p w:rsidR="00C80A09" w:rsidRPr="00161D74" w:rsidRDefault="00CD4F05" w:rsidP="005E658A">
      <w:pPr>
        <w:tabs>
          <w:tab w:val="left" w:pos="6855"/>
        </w:tabs>
        <w:ind w:left="8931"/>
        <w:jc w:val="center"/>
        <w:rPr>
          <w:sz w:val="24"/>
          <w:szCs w:val="24"/>
        </w:rPr>
      </w:pPr>
      <w:r w:rsidRPr="00161D74">
        <w:rPr>
          <w:sz w:val="24"/>
          <w:szCs w:val="24"/>
        </w:rPr>
        <w:t xml:space="preserve"> </w:t>
      </w:r>
      <w:proofErr w:type="gramStart"/>
      <w:r w:rsidRPr="00161D74">
        <w:rPr>
          <w:sz w:val="24"/>
          <w:szCs w:val="24"/>
        </w:rPr>
        <w:t>на</w:t>
      </w:r>
      <w:proofErr w:type="gramEnd"/>
      <w:r w:rsidRPr="00161D74">
        <w:rPr>
          <w:sz w:val="24"/>
          <w:szCs w:val="24"/>
        </w:rPr>
        <w:t xml:space="preserve"> 202</w:t>
      </w:r>
      <w:r w:rsidR="00CA4567" w:rsidRPr="00161D74">
        <w:rPr>
          <w:sz w:val="24"/>
          <w:szCs w:val="24"/>
        </w:rPr>
        <w:t>3</w:t>
      </w:r>
      <w:r w:rsidRPr="00161D74">
        <w:rPr>
          <w:sz w:val="24"/>
          <w:szCs w:val="24"/>
        </w:rPr>
        <w:t>-202</w:t>
      </w:r>
      <w:r w:rsidR="00CA4567" w:rsidRPr="00161D74">
        <w:rPr>
          <w:sz w:val="24"/>
          <w:szCs w:val="24"/>
        </w:rPr>
        <w:t>8</w:t>
      </w:r>
      <w:r w:rsidRPr="00161D74">
        <w:rPr>
          <w:sz w:val="24"/>
          <w:szCs w:val="24"/>
        </w:rPr>
        <w:t xml:space="preserve"> годы</w:t>
      </w:r>
    </w:p>
    <w:p w:rsidR="00C80A09" w:rsidRDefault="00C80A09" w:rsidP="00C80A09">
      <w:pPr>
        <w:rPr>
          <w:sz w:val="24"/>
          <w:szCs w:val="24"/>
        </w:rPr>
      </w:pPr>
    </w:p>
    <w:p w:rsidR="00DE0E69" w:rsidRPr="00DE0E69" w:rsidRDefault="00C80A09" w:rsidP="007C4D9B">
      <w:pPr>
        <w:tabs>
          <w:tab w:val="left" w:pos="6225"/>
        </w:tabs>
        <w:jc w:val="center"/>
        <w:rPr>
          <w:b/>
          <w:sz w:val="28"/>
          <w:szCs w:val="28"/>
        </w:rPr>
      </w:pPr>
      <w:r w:rsidRPr="00DE0E69">
        <w:rPr>
          <w:b/>
          <w:sz w:val="28"/>
          <w:szCs w:val="28"/>
        </w:rPr>
        <w:t>Перечень программных мероприятий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4886"/>
        <w:gridCol w:w="2494"/>
        <w:gridCol w:w="1448"/>
        <w:gridCol w:w="4897"/>
      </w:tblGrid>
      <w:tr w:rsidR="00C80A09" w:rsidTr="00D81E2E">
        <w:tc>
          <w:tcPr>
            <w:tcW w:w="695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b/>
                <w:sz w:val="24"/>
                <w:szCs w:val="24"/>
              </w:rPr>
            </w:pPr>
            <w:r w:rsidRPr="00C80A0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86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b/>
                <w:sz w:val="24"/>
                <w:szCs w:val="24"/>
              </w:rPr>
            </w:pPr>
            <w:r w:rsidRPr="00C80A09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494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b/>
                <w:sz w:val="24"/>
                <w:szCs w:val="24"/>
              </w:rPr>
            </w:pPr>
            <w:r w:rsidRPr="00C80A09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8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b/>
                <w:sz w:val="24"/>
                <w:szCs w:val="24"/>
              </w:rPr>
            </w:pPr>
            <w:r w:rsidRPr="00C80A09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897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b/>
                <w:sz w:val="24"/>
                <w:szCs w:val="24"/>
              </w:rPr>
            </w:pPr>
            <w:r w:rsidRPr="00C80A09">
              <w:rPr>
                <w:b/>
                <w:sz w:val="24"/>
                <w:szCs w:val="24"/>
              </w:rPr>
              <w:t>Непосредственный результат (краткое описание)</w:t>
            </w:r>
          </w:p>
        </w:tc>
      </w:tr>
      <w:tr w:rsidR="00C80A09" w:rsidTr="00D81E2E">
        <w:tc>
          <w:tcPr>
            <w:tcW w:w="695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C80A09">
              <w:rPr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C80A09">
              <w:rPr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C80A09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C80A09">
              <w:rPr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C80A09">
              <w:rPr>
                <w:sz w:val="24"/>
                <w:szCs w:val="24"/>
              </w:rPr>
              <w:t>5</w:t>
            </w:r>
          </w:p>
        </w:tc>
      </w:tr>
      <w:tr w:rsidR="00C80A09" w:rsidTr="00D81E2E">
        <w:tc>
          <w:tcPr>
            <w:tcW w:w="695" w:type="dxa"/>
          </w:tcPr>
          <w:p w:rsidR="00C80A09" w:rsidRPr="00C80A09" w:rsidRDefault="00C80A09" w:rsidP="00C80A0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C80A09">
              <w:rPr>
                <w:sz w:val="24"/>
                <w:szCs w:val="24"/>
              </w:rPr>
              <w:t>1.</w:t>
            </w:r>
          </w:p>
        </w:tc>
        <w:tc>
          <w:tcPr>
            <w:tcW w:w="13725" w:type="dxa"/>
            <w:gridSpan w:val="4"/>
          </w:tcPr>
          <w:p w:rsidR="00C80A09" w:rsidRPr="00A210D8" w:rsidRDefault="00C80A09" w:rsidP="00A210D8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210D8">
              <w:rPr>
                <w:sz w:val="24"/>
                <w:szCs w:val="24"/>
              </w:rPr>
              <w:t>Содействие формированию новых социально ориентированных некоммерческих организаций, оказание информационной и кон</w:t>
            </w:r>
            <w:r w:rsidR="00A210D8" w:rsidRPr="00A210D8">
              <w:rPr>
                <w:sz w:val="24"/>
                <w:szCs w:val="24"/>
              </w:rPr>
              <w:t>сультационной поддержки социально ориентированным некоммерческим организациям</w:t>
            </w:r>
          </w:p>
        </w:tc>
      </w:tr>
      <w:tr w:rsidR="00C80A09" w:rsidTr="00D81E2E">
        <w:tc>
          <w:tcPr>
            <w:tcW w:w="695" w:type="dxa"/>
          </w:tcPr>
          <w:p w:rsidR="00C80A09" w:rsidRPr="002B05E3" w:rsidRDefault="00A210D8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2B05E3">
              <w:rPr>
                <w:sz w:val="24"/>
                <w:szCs w:val="24"/>
              </w:rPr>
              <w:t>1.1</w:t>
            </w:r>
          </w:p>
        </w:tc>
        <w:tc>
          <w:tcPr>
            <w:tcW w:w="4886" w:type="dxa"/>
          </w:tcPr>
          <w:p w:rsidR="00C80A09" w:rsidRPr="002B05E3" w:rsidRDefault="00A210D8" w:rsidP="00CA4567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 w:rsidRPr="002B05E3">
              <w:rPr>
                <w:sz w:val="24"/>
                <w:szCs w:val="24"/>
              </w:rPr>
              <w:t xml:space="preserve">Создание раздела на официальном сайте администрации Чебоксарского </w:t>
            </w:r>
            <w:r w:rsidR="00CA4567">
              <w:rPr>
                <w:sz w:val="24"/>
                <w:szCs w:val="24"/>
              </w:rPr>
              <w:t>муниципального округа</w:t>
            </w:r>
            <w:r w:rsidRPr="002B05E3">
              <w:rPr>
                <w:sz w:val="24"/>
                <w:szCs w:val="24"/>
              </w:rPr>
              <w:t>, направленного на освещение вопросов развития и поддержки социально ориентированных некоммерческих организаций</w:t>
            </w:r>
          </w:p>
        </w:tc>
        <w:tc>
          <w:tcPr>
            <w:tcW w:w="2494" w:type="dxa"/>
          </w:tcPr>
          <w:p w:rsidR="00C80A09" w:rsidRPr="002B05E3" w:rsidRDefault="002B05E3" w:rsidP="00CA4567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2B05E3">
              <w:rPr>
                <w:sz w:val="24"/>
                <w:szCs w:val="24"/>
              </w:rPr>
              <w:t>Отдел экономики</w:t>
            </w:r>
            <w:r w:rsidR="00CA4567">
              <w:rPr>
                <w:sz w:val="24"/>
                <w:szCs w:val="24"/>
              </w:rPr>
              <w:t xml:space="preserve"> и инвестиционной деятельности управления экономики, сельского хозяйства, имущественных и земельных отношений</w:t>
            </w:r>
            <w:r w:rsidRPr="002B05E3">
              <w:rPr>
                <w:sz w:val="24"/>
                <w:szCs w:val="24"/>
              </w:rPr>
              <w:t xml:space="preserve"> администрации Чебоксарского </w:t>
            </w:r>
            <w:r w:rsidR="00CA4567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448" w:type="dxa"/>
          </w:tcPr>
          <w:p w:rsidR="00C80A09" w:rsidRPr="002B05E3" w:rsidRDefault="002B05E3" w:rsidP="00CA4567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2B05E3">
              <w:rPr>
                <w:sz w:val="24"/>
                <w:szCs w:val="24"/>
              </w:rPr>
              <w:t>4 кв</w:t>
            </w:r>
            <w:r>
              <w:rPr>
                <w:sz w:val="24"/>
                <w:szCs w:val="24"/>
              </w:rPr>
              <w:t>.</w:t>
            </w:r>
            <w:r w:rsidRPr="002B05E3">
              <w:rPr>
                <w:sz w:val="24"/>
                <w:szCs w:val="24"/>
              </w:rPr>
              <w:t xml:space="preserve"> 202</w:t>
            </w:r>
            <w:r w:rsidR="00CA4567">
              <w:rPr>
                <w:sz w:val="24"/>
                <w:szCs w:val="24"/>
              </w:rPr>
              <w:t>3</w:t>
            </w:r>
            <w:r w:rsidRPr="002B05E3">
              <w:rPr>
                <w:sz w:val="24"/>
                <w:szCs w:val="24"/>
              </w:rPr>
              <w:t xml:space="preserve"> г</w:t>
            </w:r>
            <w:r w:rsidR="00A86244">
              <w:rPr>
                <w:sz w:val="24"/>
                <w:szCs w:val="24"/>
              </w:rPr>
              <w:t>.</w:t>
            </w:r>
          </w:p>
        </w:tc>
        <w:tc>
          <w:tcPr>
            <w:tcW w:w="4897" w:type="dxa"/>
          </w:tcPr>
          <w:p w:rsidR="00C80A09" w:rsidRPr="002B05E3" w:rsidRDefault="002B05E3" w:rsidP="00D81E2E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раздела на официальном сайте администрации Чебоксарского </w:t>
            </w:r>
            <w:r w:rsidR="00D81E2E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>, информированность СОНКО в вопросах развития и поддержки</w:t>
            </w:r>
          </w:p>
        </w:tc>
      </w:tr>
      <w:tr w:rsidR="00C80A09" w:rsidTr="00D81E2E">
        <w:tc>
          <w:tcPr>
            <w:tcW w:w="695" w:type="dxa"/>
          </w:tcPr>
          <w:p w:rsidR="00C80A09" w:rsidRPr="002B05E3" w:rsidRDefault="00A86244" w:rsidP="003F7996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F7996">
              <w:rPr>
                <w:sz w:val="24"/>
                <w:szCs w:val="24"/>
              </w:rPr>
              <w:t>2</w:t>
            </w:r>
          </w:p>
        </w:tc>
        <w:tc>
          <w:tcPr>
            <w:tcW w:w="4886" w:type="dxa"/>
          </w:tcPr>
          <w:p w:rsidR="00C80A09" w:rsidRPr="002B05E3" w:rsidRDefault="00A86244" w:rsidP="00A86244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информационной и консультационной поддержки при создании социально ориентированных некоммерческих организаций</w:t>
            </w:r>
          </w:p>
        </w:tc>
        <w:tc>
          <w:tcPr>
            <w:tcW w:w="2494" w:type="dxa"/>
          </w:tcPr>
          <w:p w:rsidR="00C80A09" w:rsidRDefault="00D81E2E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2B05E3">
              <w:rPr>
                <w:sz w:val="24"/>
                <w:szCs w:val="24"/>
              </w:rPr>
              <w:t>Отдел экономики</w:t>
            </w:r>
            <w:r>
              <w:rPr>
                <w:sz w:val="24"/>
                <w:szCs w:val="24"/>
              </w:rPr>
              <w:t xml:space="preserve"> и инвестиционной деятельности управления экономики, сельского хозяйства, имущественных и </w:t>
            </w:r>
            <w:r>
              <w:rPr>
                <w:sz w:val="24"/>
                <w:szCs w:val="24"/>
              </w:rPr>
              <w:lastRenderedPageBreak/>
              <w:t>земельных отношений</w:t>
            </w:r>
            <w:r w:rsidRPr="002B05E3">
              <w:rPr>
                <w:sz w:val="24"/>
                <w:szCs w:val="24"/>
              </w:rPr>
              <w:t xml:space="preserve"> администрации Чебоксарского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  <w:p w:rsidR="00FD6865" w:rsidRPr="002B05E3" w:rsidRDefault="00FD6865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информатизации администрации Чебоксарского муниципального округа</w:t>
            </w:r>
          </w:p>
        </w:tc>
        <w:tc>
          <w:tcPr>
            <w:tcW w:w="1448" w:type="dxa"/>
          </w:tcPr>
          <w:p w:rsidR="00C80A09" w:rsidRPr="002B05E3" w:rsidRDefault="00A86244" w:rsidP="00D81E2E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D81E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81E2E">
              <w:rPr>
                <w:sz w:val="24"/>
                <w:szCs w:val="24"/>
              </w:rPr>
              <w:t>8</w:t>
            </w:r>
            <w:r w:rsidR="00DB1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4897" w:type="dxa"/>
          </w:tcPr>
          <w:p w:rsidR="00C80A09" w:rsidRPr="002B05E3" w:rsidRDefault="00A86244" w:rsidP="00D81E2E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жителями Чебоксарского </w:t>
            </w:r>
            <w:r w:rsidR="00D81E2E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информационной и консультационной поддержки для создания социально ориентированных некоммерческих организаций</w:t>
            </w:r>
          </w:p>
        </w:tc>
      </w:tr>
      <w:tr w:rsidR="00C80A09" w:rsidTr="00D81E2E">
        <w:tc>
          <w:tcPr>
            <w:tcW w:w="695" w:type="dxa"/>
          </w:tcPr>
          <w:p w:rsidR="00C80A09" w:rsidRPr="002B05E3" w:rsidRDefault="00A86244" w:rsidP="003F7996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3F7996">
              <w:rPr>
                <w:sz w:val="24"/>
                <w:szCs w:val="24"/>
              </w:rPr>
              <w:t>3</w:t>
            </w:r>
          </w:p>
        </w:tc>
        <w:tc>
          <w:tcPr>
            <w:tcW w:w="4886" w:type="dxa"/>
          </w:tcPr>
          <w:p w:rsidR="00C80A09" w:rsidRPr="002B05E3" w:rsidRDefault="00A86244" w:rsidP="00A86244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информирования и консультирования социально ориентированных неко</w:t>
            </w:r>
            <w:r w:rsidR="00DB1779">
              <w:rPr>
                <w:sz w:val="24"/>
                <w:szCs w:val="24"/>
              </w:rPr>
              <w:t>ммерческих организаций при их об</w:t>
            </w:r>
            <w:r>
              <w:rPr>
                <w:sz w:val="24"/>
                <w:szCs w:val="24"/>
              </w:rPr>
              <w:t>ращения по вопросам оказания</w:t>
            </w:r>
            <w:r w:rsidR="00DB1779">
              <w:rPr>
                <w:sz w:val="24"/>
                <w:szCs w:val="24"/>
              </w:rPr>
              <w:t xml:space="preserve"> поддержки</w:t>
            </w:r>
          </w:p>
        </w:tc>
        <w:tc>
          <w:tcPr>
            <w:tcW w:w="2494" w:type="dxa"/>
          </w:tcPr>
          <w:p w:rsidR="00C80A09" w:rsidRPr="002B05E3" w:rsidRDefault="00D81E2E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2B05E3">
              <w:rPr>
                <w:sz w:val="24"/>
                <w:szCs w:val="24"/>
              </w:rPr>
              <w:t>Отдел экономики</w:t>
            </w:r>
            <w:r>
              <w:rPr>
                <w:sz w:val="24"/>
                <w:szCs w:val="24"/>
              </w:rPr>
              <w:t xml:space="preserve"> и инвестиционной деятельности управления экономики, сельского хозяйства, имущественных и земельных отношений</w:t>
            </w:r>
            <w:r w:rsidRPr="002B05E3">
              <w:rPr>
                <w:sz w:val="24"/>
                <w:szCs w:val="24"/>
              </w:rPr>
              <w:t xml:space="preserve"> администрации Чебоксарского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448" w:type="dxa"/>
          </w:tcPr>
          <w:p w:rsidR="00C80A09" w:rsidRPr="002B05E3" w:rsidRDefault="00DB1779" w:rsidP="00D81E2E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81E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81E2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4897" w:type="dxa"/>
          </w:tcPr>
          <w:p w:rsidR="00C80A09" w:rsidRPr="002B05E3" w:rsidRDefault="006E1A53" w:rsidP="006E1A53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информирование социально ориентированных некоммерческих организаций об условиях и порядке получения поддержки</w:t>
            </w:r>
          </w:p>
        </w:tc>
      </w:tr>
      <w:tr w:rsidR="006E1A53" w:rsidTr="00D81E2E">
        <w:tc>
          <w:tcPr>
            <w:tcW w:w="695" w:type="dxa"/>
          </w:tcPr>
          <w:p w:rsidR="006E1A53" w:rsidRPr="002B05E3" w:rsidRDefault="006E1A53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725" w:type="dxa"/>
            <w:gridSpan w:val="4"/>
          </w:tcPr>
          <w:p w:rsidR="006E1A53" w:rsidRPr="002B05E3" w:rsidRDefault="006E1A53" w:rsidP="006E1A5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поддержки в области подготовки, переподготовки и повышения работников и добровольцев социально ориентированных некоммерческих организаций</w:t>
            </w:r>
          </w:p>
        </w:tc>
      </w:tr>
      <w:tr w:rsidR="00C80A09" w:rsidTr="00D81E2E">
        <w:tc>
          <w:tcPr>
            <w:tcW w:w="695" w:type="dxa"/>
          </w:tcPr>
          <w:p w:rsidR="00C80A09" w:rsidRPr="002B05E3" w:rsidRDefault="006E1A53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886" w:type="dxa"/>
          </w:tcPr>
          <w:p w:rsidR="00C80A09" w:rsidRPr="002B05E3" w:rsidRDefault="006E1A53" w:rsidP="006E1A53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потребностях в обучении и в повышении квалификации работников и добровольцев социально ориентированных некоммерческих ориентаций</w:t>
            </w:r>
          </w:p>
        </w:tc>
        <w:tc>
          <w:tcPr>
            <w:tcW w:w="2494" w:type="dxa"/>
          </w:tcPr>
          <w:p w:rsidR="00C80A09" w:rsidRPr="002B05E3" w:rsidRDefault="00D81E2E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2B05E3">
              <w:rPr>
                <w:sz w:val="24"/>
                <w:szCs w:val="24"/>
              </w:rPr>
              <w:t>Отдел экономики</w:t>
            </w:r>
            <w:r>
              <w:rPr>
                <w:sz w:val="24"/>
                <w:szCs w:val="24"/>
              </w:rPr>
              <w:t xml:space="preserve"> и инвестиционной деятельности управления экономики, сельского хозяйства, </w:t>
            </w:r>
            <w:r>
              <w:rPr>
                <w:sz w:val="24"/>
                <w:szCs w:val="24"/>
              </w:rPr>
              <w:lastRenderedPageBreak/>
              <w:t>имущественных и земельных отношений</w:t>
            </w:r>
            <w:r w:rsidRPr="002B05E3">
              <w:rPr>
                <w:sz w:val="24"/>
                <w:szCs w:val="24"/>
              </w:rPr>
              <w:t xml:space="preserve"> администрации Чебоксарского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448" w:type="dxa"/>
          </w:tcPr>
          <w:p w:rsidR="00C80A09" w:rsidRPr="002B05E3" w:rsidRDefault="006E1A53" w:rsidP="00D81E2E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D81E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81E2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4897" w:type="dxa"/>
          </w:tcPr>
          <w:p w:rsidR="00C80A09" w:rsidRPr="002B05E3" w:rsidRDefault="005C23E0" w:rsidP="00FD6865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</w:t>
            </w:r>
            <w:r w:rsidR="00FD686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информации о потребностях в обучении и в повышении квалификации работников и добровольцев социально ориентированных некоммерческих ориентаций</w:t>
            </w:r>
          </w:p>
        </w:tc>
      </w:tr>
      <w:tr w:rsidR="00C80A09" w:rsidTr="00D81E2E">
        <w:tc>
          <w:tcPr>
            <w:tcW w:w="695" w:type="dxa"/>
          </w:tcPr>
          <w:p w:rsidR="00C80A09" w:rsidRPr="002B05E3" w:rsidRDefault="005C23E0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886" w:type="dxa"/>
          </w:tcPr>
          <w:p w:rsidR="00C80A09" w:rsidRPr="002B05E3" w:rsidRDefault="005C23E0" w:rsidP="005C23E0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  <w:tc>
          <w:tcPr>
            <w:tcW w:w="2494" w:type="dxa"/>
          </w:tcPr>
          <w:p w:rsidR="00C80A09" w:rsidRDefault="00B12BE0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организационно-контрольной, кадровой и правовой работы, Управление образования и молодёжной политики,</w:t>
            </w:r>
          </w:p>
          <w:p w:rsidR="00B12BE0" w:rsidRPr="002B05E3" w:rsidRDefault="00B12BE0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туризма и социального развития</w:t>
            </w:r>
          </w:p>
        </w:tc>
        <w:tc>
          <w:tcPr>
            <w:tcW w:w="1448" w:type="dxa"/>
          </w:tcPr>
          <w:p w:rsidR="00C80A09" w:rsidRPr="002B05E3" w:rsidRDefault="005C23E0" w:rsidP="00D81E2E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81E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81E2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4897" w:type="dxa"/>
          </w:tcPr>
          <w:p w:rsidR="00C80A09" w:rsidRPr="002B05E3" w:rsidRDefault="005C23E0" w:rsidP="004E4620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переподготовка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4E4620" w:rsidTr="00D81E2E">
        <w:tc>
          <w:tcPr>
            <w:tcW w:w="695" w:type="dxa"/>
          </w:tcPr>
          <w:p w:rsidR="004E4620" w:rsidRPr="002B05E3" w:rsidRDefault="004E4620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725" w:type="dxa"/>
            <w:gridSpan w:val="4"/>
          </w:tcPr>
          <w:p w:rsidR="004E4620" w:rsidRPr="002B05E3" w:rsidRDefault="004E4620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</w:tr>
      <w:tr w:rsidR="004D166A" w:rsidTr="00D81E2E">
        <w:tc>
          <w:tcPr>
            <w:tcW w:w="695" w:type="dxa"/>
          </w:tcPr>
          <w:p w:rsidR="004D166A" w:rsidRPr="002B05E3" w:rsidRDefault="004D166A" w:rsidP="003419D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419DB">
              <w:rPr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4D166A" w:rsidRPr="002B05E3" w:rsidRDefault="004D166A" w:rsidP="004D166A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деятельности социально ориентированных некоммерческих организаций, получивших финансовую поддержку в рамках муниципальной программы</w:t>
            </w:r>
          </w:p>
        </w:tc>
        <w:tc>
          <w:tcPr>
            <w:tcW w:w="2494" w:type="dxa"/>
          </w:tcPr>
          <w:p w:rsidR="004D166A" w:rsidRPr="002B05E3" w:rsidRDefault="00D81E2E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Чебоксарского муниципального округа</w:t>
            </w:r>
          </w:p>
        </w:tc>
        <w:tc>
          <w:tcPr>
            <w:tcW w:w="1448" w:type="dxa"/>
          </w:tcPr>
          <w:p w:rsidR="004D166A" w:rsidRPr="002B05E3" w:rsidRDefault="00A12081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условии наличия финансирования</w:t>
            </w:r>
          </w:p>
        </w:tc>
        <w:tc>
          <w:tcPr>
            <w:tcW w:w="4897" w:type="dxa"/>
          </w:tcPr>
          <w:p w:rsidR="004D166A" w:rsidRPr="002B05E3" w:rsidRDefault="004D166A" w:rsidP="004D166A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нецелевого использования финансовых средств</w:t>
            </w:r>
          </w:p>
        </w:tc>
      </w:tr>
      <w:tr w:rsidR="004D166A" w:rsidTr="00D81E2E">
        <w:tc>
          <w:tcPr>
            <w:tcW w:w="695" w:type="dxa"/>
          </w:tcPr>
          <w:p w:rsidR="004D166A" w:rsidRPr="002B05E3" w:rsidRDefault="004D166A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725" w:type="dxa"/>
            <w:gridSpan w:val="4"/>
          </w:tcPr>
          <w:p w:rsidR="004D166A" w:rsidRPr="002B05E3" w:rsidRDefault="004D166A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имущественной поддержки социально ориентированным некоммерческим организациям</w:t>
            </w:r>
          </w:p>
        </w:tc>
      </w:tr>
      <w:tr w:rsidR="004D166A" w:rsidTr="00D81E2E">
        <w:tc>
          <w:tcPr>
            <w:tcW w:w="695" w:type="dxa"/>
          </w:tcPr>
          <w:p w:rsidR="004D166A" w:rsidRPr="002B05E3" w:rsidRDefault="004D166A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886" w:type="dxa"/>
          </w:tcPr>
          <w:p w:rsidR="004D166A" w:rsidRPr="002B05E3" w:rsidRDefault="006D0C36" w:rsidP="006D0C36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перечня муниципального имущества, которое может быть передано во владение и (или) пользование социально ориентированным некоммерческим организациям</w:t>
            </w:r>
          </w:p>
        </w:tc>
        <w:tc>
          <w:tcPr>
            <w:tcW w:w="2494" w:type="dxa"/>
          </w:tcPr>
          <w:p w:rsidR="004D166A" w:rsidRPr="00D81E2E" w:rsidRDefault="00B12BE0" w:rsidP="00D81E2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81E2E">
              <w:rPr>
                <w:b w:val="0"/>
                <w:sz w:val="24"/>
                <w:szCs w:val="24"/>
              </w:rPr>
              <w:t xml:space="preserve">Отдел имущественных и земельных </w:t>
            </w:r>
            <w:r w:rsidR="00D81E2E" w:rsidRPr="00D81E2E">
              <w:rPr>
                <w:b w:val="0"/>
                <w:sz w:val="24"/>
                <w:szCs w:val="24"/>
              </w:rPr>
              <w:t>администрации Чебоксарского муниципального округа</w:t>
            </w:r>
          </w:p>
        </w:tc>
        <w:tc>
          <w:tcPr>
            <w:tcW w:w="1448" w:type="dxa"/>
          </w:tcPr>
          <w:p w:rsidR="004D166A" w:rsidRPr="002B05E3" w:rsidRDefault="00156BE3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4897" w:type="dxa"/>
          </w:tcPr>
          <w:p w:rsidR="004D166A" w:rsidRPr="002B05E3" w:rsidRDefault="00156BE3" w:rsidP="00156BE3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перечень муниципального имущества, которое может быть передано во владение и (или) пользование социально-ориентированным некоммерческим организациям</w:t>
            </w:r>
          </w:p>
        </w:tc>
      </w:tr>
      <w:tr w:rsidR="00D81E2E" w:rsidTr="00D81E2E">
        <w:tc>
          <w:tcPr>
            <w:tcW w:w="695" w:type="dxa"/>
          </w:tcPr>
          <w:p w:rsidR="00D81E2E" w:rsidRDefault="00D81E2E" w:rsidP="00D81E2E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886" w:type="dxa"/>
          </w:tcPr>
          <w:p w:rsidR="00D81E2E" w:rsidRDefault="00D81E2E" w:rsidP="00D81E2E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нормативных правовых актов определяющих:</w:t>
            </w:r>
          </w:p>
          <w:p w:rsidR="00D81E2E" w:rsidRDefault="00D81E2E" w:rsidP="00D81E2E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-формы имущественной поддержки социально ориентированных некоммерческих организации;</w:t>
            </w:r>
          </w:p>
          <w:p w:rsidR="00D81E2E" w:rsidRDefault="00D81E2E" w:rsidP="00D81E2E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условия получения имущественной поддержки социально ориентированными некоммерческими организациями</w:t>
            </w:r>
          </w:p>
        </w:tc>
        <w:tc>
          <w:tcPr>
            <w:tcW w:w="2494" w:type="dxa"/>
          </w:tcPr>
          <w:p w:rsidR="00D81E2E" w:rsidRPr="00D81E2E" w:rsidRDefault="00D81E2E" w:rsidP="00D81E2E">
            <w:pPr>
              <w:jc w:val="center"/>
            </w:pPr>
            <w:r w:rsidRPr="00D81E2E">
              <w:rPr>
                <w:sz w:val="24"/>
                <w:szCs w:val="24"/>
              </w:rPr>
              <w:t>Отдел имущественных и земельных администрации Чебоксарского муниципального округа</w:t>
            </w:r>
          </w:p>
        </w:tc>
        <w:tc>
          <w:tcPr>
            <w:tcW w:w="1448" w:type="dxa"/>
          </w:tcPr>
          <w:p w:rsidR="00D81E2E" w:rsidRDefault="00D81E2E" w:rsidP="00D81E2E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4897" w:type="dxa"/>
          </w:tcPr>
          <w:p w:rsidR="00D81E2E" w:rsidRDefault="00D81E2E" w:rsidP="00D81E2E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нормативных правовых актов определяющих:</w:t>
            </w:r>
          </w:p>
          <w:p w:rsidR="00D81E2E" w:rsidRDefault="00D81E2E" w:rsidP="00D81E2E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-формы имущественной поддержки социально ориентированных некоммерческих организации;</w:t>
            </w:r>
          </w:p>
          <w:p w:rsidR="00D81E2E" w:rsidRDefault="00D81E2E" w:rsidP="00D81E2E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условия получения имущественной поддержки социально ориентированными некоммерческими организациями</w:t>
            </w:r>
          </w:p>
        </w:tc>
      </w:tr>
      <w:tr w:rsidR="00D81E2E" w:rsidTr="00D81E2E">
        <w:tc>
          <w:tcPr>
            <w:tcW w:w="695" w:type="dxa"/>
          </w:tcPr>
          <w:p w:rsidR="00D81E2E" w:rsidRDefault="00D81E2E" w:rsidP="00D81E2E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886" w:type="dxa"/>
          </w:tcPr>
          <w:p w:rsidR="00D81E2E" w:rsidRDefault="00D81E2E" w:rsidP="00D81E2E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имущественной поддержки социально ориентированным некоммерческим организациям</w:t>
            </w:r>
          </w:p>
        </w:tc>
        <w:tc>
          <w:tcPr>
            <w:tcW w:w="2494" w:type="dxa"/>
          </w:tcPr>
          <w:p w:rsidR="00D81E2E" w:rsidRPr="00D81E2E" w:rsidRDefault="00D81E2E" w:rsidP="00D81E2E">
            <w:pPr>
              <w:jc w:val="center"/>
            </w:pPr>
            <w:r w:rsidRPr="00D81E2E">
              <w:rPr>
                <w:sz w:val="24"/>
                <w:szCs w:val="24"/>
              </w:rPr>
              <w:t>Отдел имущественных и земельных администрации Чебоксарского муниципального округа</w:t>
            </w:r>
          </w:p>
        </w:tc>
        <w:tc>
          <w:tcPr>
            <w:tcW w:w="1448" w:type="dxa"/>
          </w:tcPr>
          <w:p w:rsidR="00D81E2E" w:rsidRDefault="00D81E2E" w:rsidP="00D81E2E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2023-2028гг</w:t>
            </w:r>
          </w:p>
        </w:tc>
        <w:tc>
          <w:tcPr>
            <w:tcW w:w="4897" w:type="dxa"/>
          </w:tcPr>
          <w:p w:rsidR="00D81E2E" w:rsidRDefault="00D81E2E" w:rsidP="00D81E2E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имущественной поддержки социально ориентированным некоммерческим организациям</w:t>
            </w:r>
          </w:p>
        </w:tc>
      </w:tr>
      <w:tr w:rsidR="007E7AAF" w:rsidTr="00D81E2E">
        <w:tc>
          <w:tcPr>
            <w:tcW w:w="695" w:type="dxa"/>
          </w:tcPr>
          <w:p w:rsidR="007E7AAF" w:rsidRDefault="007E7AAF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886" w:type="dxa"/>
          </w:tcPr>
          <w:p w:rsidR="007E7AAF" w:rsidRDefault="007E7AAF" w:rsidP="006D0C36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за деятельностью социально ориентированных некоммерческих организаций получивших имущественную поддержку</w:t>
            </w:r>
          </w:p>
        </w:tc>
        <w:tc>
          <w:tcPr>
            <w:tcW w:w="2494" w:type="dxa"/>
          </w:tcPr>
          <w:p w:rsidR="007E7AAF" w:rsidRPr="00D81E2E" w:rsidRDefault="00D81E2E" w:rsidP="00D81E2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81E2E">
              <w:rPr>
                <w:b w:val="0"/>
                <w:sz w:val="24"/>
                <w:szCs w:val="24"/>
              </w:rPr>
              <w:t>Отдел имущественных и земельных администрации Чебоксарского муниципального округа</w:t>
            </w:r>
          </w:p>
        </w:tc>
        <w:tc>
          <w:tcPr>
            <w:tcW w:w="1448" w:type="dxa"/>
          </w:tcPr>
          <w:p w:rsidR="007E7AAF" w:rsidRDefault="003C209A" w:rsidP="00D81E2E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</w:t>
            </w:r>
            <w:r w:rsidR="00D81E2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гг</w:t>
            </w:r>
          </w:p>
        </w:tc>
        <w:tc>
          <w:tcPr>
            <w:tcW w:w="4897" w:type="dxa"/>
          </w:tcPr>
          <w:p w:rsidR="007E7AAF" w:rsidRDefault="003C209A" w:rsidP="007E7AAF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нецелевого использования имущества</w:t>
            </w:r>
          </w:p>
        </w:tc>
      </w:tr>
    </w:tbl>
    <w:p w:rsidR="00364258" w:rsidRDefault="00364258" w:rsidP="00C80A09">
      <w:pPr>
        <w:tabs>
          <w:tab w:val="left" w:pos="6225"/>
        </w:tabs>
        <w:rPr>
          <w:b/>
          <w:sz w:val="28"/>
          <w:szCs w:val="28"/>
        </w:rPr>
      </w:pPr>
    </w:p>
    <w:p w:rsidR="00364258" w:rsidRPr="00364258" w:rsidRDefault="00364258" w:rsidP="00364258">
      <w:pPr>
        <w:rPr>
          <w:sz w:val="28"/>
          <w:szCs w:val="28"/>
        </w:rPr>
      </w:pPr>
    </w:p>
    <w:p w:rsidR="00364258" w:rsidRDefault="00364258" w:rsidP="00364258">
      <w:pPr>
        <w:rPr>
          <w:sz w:val="28"/>
          <w:szCs w:val="28"/>
        </w:rPr>
      </w:pPr>
    </w:p>
    <w:p w:rsidR="00C80A09" w:rsidRDefault="00364258" w:rsidP="00364258">
      <w:pPr>
        <w:tabs>
          <w:tab w:val="left" w:pos="13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4258" w:rsidRDefault="00364258" w:rsidP="00364258">
      <w:pPr>
        <w:tabs>
          <w:tab w:val="left" w:pos="13260"/>
        </w:tabs>
        <w:rPr>
          <w:sz w:val="28"/>
          <w:szCs w:val="28"/>
        </w:rPr>
      </w:pPr>
    </w:p>
    <w:p w:rsidR="00364258" w:rsidRDefault="00364258" w:rsidP="00364258">
      <w:pPr>
        <w:tabs>
          <w:tab w:val="left" w:pos="13260"/>
        </w:tabs>
        <w:rPr>
          <w:sz w:val="28"/>
          <w:szCs w:val="28"/>
        </w:rPr>
      </w:pPr>
    </w:p>
    <w:p w:rsidR="00364258" w:rsidRDefault="00364258" w:rsidP="00364258">
      <w:pPr>
        <w:tabs>
          <w:tab w:val="left" w:pos="13260"/>
        </w:tabs>
        <w:rPr>
          <w:sz w:val="28"/>
          <w:szCs w:val="28"/>
        </w:rPr>
      </w:pPr>
    </w:p>
    <w:p w:rsidR="00364258" w:rsidRDefault="00364258" w:rsidP="00364258">
      <w:pPr>
        <w:tabs>
          <w:tab w:val="left" w:pos="13260"/>
        </w:tabs>
        <w:rPr>
          <w:sz w:val="28"/>
          <w:szCs w:val="28"/>
        </w:rPr>
      </w:pPr>
    </w:p>
    <w:p w:rsidR="00364258" w:rsidRDefault="00364258" w:rsidP="00364258">
      <w:pPr>
        <w:tabs>
          <w:tab w:val="left" w:pos="13260"/>
        </w:tabs>
        <w:rPr>
          <w:sz w:val="28"/>
          <w:szCs w:val="28"/>
        </w:rPr>
      </w:pPr>
    </w:p>
    <w:p w:rsidR="00DE0E69" w:rsidRDefault="00DE0E69" w:rsidP="00364258">
      <w:pPr>
        <w:tabs>
          <w:tab w:val="left" w:pos="13260"/>
        </w:tabs>
        <w:rPr>
          <w:sz w:val="28"/>
          <w:szCs w:val="28"/>
        </w:rPr>
      </w:pPr>
    </w:p>
    <w:p w:rsidR="00364258" w:rsidRPr="00161D74" w:rsidRDefault="00364258" w:rsidP="00364258">
      <w:pPr>
        <w:tabs>
          <w:tab w:val="left" w:pos="6855"/>
        </w:tabs>
        <w:ind w:left="8931"/>
        <w:jc w:val="center"/>
        <w:rPr>
          <w:sz w:val="24"/>
          <w:szCs w:val="24"/>
        </w:rPr>
      </w:pPr>
      <w:r w:rsidRPr="00161D74">
        <w:rPr>
          <w:sz w:val="24"/>
          <w:szCs w:val="24"/>
        </w:rPr>
        <w:t>Приложение № 2</w:t>
      </w:r>
    </w:p>
    <w:p w:rsidR="00364258" w:rsidRPr="00161D74" w:rsidRDefault="00364258" w:rsidP="00364258">
      <w:pPr>
        <w:tabs>
          <w:tab w:val="left" w:pos="6855"/>
        </w:tabs>
        <w:ind w:left="8931"/>
        <w:jc w:val="center"/>
        <w:rPr>
          <w:sz w:val="24"/>
          <w:szCs w:val="24"/>
        </w:rPr>
      </w:pPr>
      <w:proofErr w:type="gramStart"/>
      <w:r w:rsidRPr="00161D74">
        <w:rPr>
          <w:sz w:val="24"/>
          <w:szCs w:val="24"/>
        </w:rPr>
        <w:t>к</w:t>
      </w:r>
      <w:proofErr w:type="gramEnd"/>
      <w:r w:rsidRPr="00161D74">
        <w:rPr>
          <w:sz w:val="24"/>
          <w:szCs w:val="24"/>
        </w:rPr>
        <w:t xml:space="preserve"> муниципальной программе «Содействие развитию и поддержка социально ориентированных некоммерческих организаций в Чебоксарском муниципальном округе</w:t>
      </w:r>
    </w:p>
    <w:p w:rsidR="00364258" w:rsidRPr="00161D74" w:rsidRDefault="00364258" w:rsidP="00364258">
      <w:pPr>
        <w:tabs>
          <w:tab w:val="left" w:pos="6855"/>
        </w:tabs>
        <w:ind w:left="8931"/>
        <w:jc w:val="center"/>
        <w:rPr>
          <w:sz w:val="24"/>
          <w:szCs w:val="24"/>
        </w:rPr>
      </w:pPr>
      <w:r w:rsidRPr="00161D74">
        <w:rPr>
          <w:sz w:val="24"/>
          <w:szCs w:val="24"/>
        </w:rPr>
        <w:t xml:space="preserve"> </w:t>
      </w:r>
      <w:proofErr w:type="gramStart"/>
      <w:r w:rsidRPr="00161D74">
        <w:rPr>
          <w:sz w:val="24"/>
          <w:szCs w:val="24"/>
        </w:rPr>
        <w:t>на</w:t>
      </w:r>
      <w:proofErr w:type="gramEnd"/>
      <w:r w:rsidRPr="00161D74">
        <w:rPr>
          <w:sz w:val="24"/>
          <w:szCs w:val="24"/>
        </w:rPr>
        <w:t xml:space="preserve"> 2023-2028 годы</w:t>
      </w:r>
    </w:p>
    <w:p w:rsidR="00DE0E69" w:rsidRDefault="00DE0E69" w:rsidP="00364258">
      <w:pPr>
        <w:tabs>
          <w:tab w:val="left" w:pos="13260"/>
        </w:tabs>
        <w:rPr>
          <w:sz w:val="28"/>
          <w:szCs w:val="28"/>
        </w:rPr>
      </w:pPr>
    </w:p>
    <w:p w:rsidR="00DE0E69" w:rsidRPr="00DE0E69" w:rsidRDefault="00DE0E69" w:rsidP="00DE0E69">
      <w:pPr>
        <w:tabs>
          <w:tab w:val="left" w:pos="13260"/>
        </w:tabs>
        <w:jc w:val="center"/>
        <w:rPr>
          <w:b/>
          <w:sz w:val="28"/>
          <w:szCs w:val="28"/>
        </w:rPr>
      </w:pPr>
      <w:r w:rsidRPr="00DE0E69">
        <w:rPr>
          <w:b/>
          <w:sz w:val="28"/>
          <w:szCs w:val="28"/>
        </w:rPr>
        <w:t xml:space="preserve">Сведения </w:t>
      </w:r>
    </w:p>
    <w:p w:rsidR="00DE0E69" w:rsidRDefault="00DE0E69" w:rsidP="007C4D9B">
      <w:pPr>
        <w:tabs>
          <w:tab w:val="left" w:pos="13260"/>
        </w:tabs>
        <w:jc w:val="center"/>
        <w:rPr>
          <w:b/>
          <w:sz w:val="28"/>
          <w:szCs w:val="28"/>
        </w:rPr>
      </w:pPr>
      <w:proofErr w:type="gramStart"/>
      <w:r w:rsidRPr="00DE0E69">
        <w:rPr>
          <w:b/>
          <w:sz w:val="28"/>
          <w:szCs w:val="28"/>
        </w:rPr>
        <w:t>о</w:t>
      </w:r>
      <w:proofErr w:type="gramEnd"/>
      <w:r w:rsidRPr="00DE0E69">
        <w:rPr>
          <w:b/>
          <w:sz w:val="28"/>
          <w:szCs w:val="28"/>
        </w:rPr>
        <w:t xml:space="preserve"> целевых индикаторах и показателях эффективности реализации муниципальной Программы</w:t>
      </w:r>
    </w:p>
    <w:p w:rsidR="00C15784" w:rsidRPr="007C4D9B" w:rsidRDefault="00C15784" w:rsidP="007C4D9B">
      <w:pPr>
        <w:tabs>
          <w:tab w:val="left" w:pos="13260"/>
        </w:tabs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1985"/>
        <w:gridCol w:w="850"/>
        <w:gridCol w:w="851"/>
        <w:gridCol w:w="850"/>
        <w:gridCol w:w="993"/>
        <w:gridCol w:w="992"/>
        <w:gridCol w:w="1100"/>
      </w:tblGrid>
      <w:tr w:rsidR="008C2AAD" w:rsidTr="00EC310E">
        <w:tc>
          <w:tcPr>
            <w:tcW w:w="6799" w:type="dxa"/>
            <w:vMerge w:val="restart"/>
          </w:tcPr>
          <w:p w:rsidR="008C2AAD" w:rsidRDefault="008C2AAD" w:rsidP="00DE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vMerge w:val="restart"/>
          </w:tcPr>
          <w:p w:rsidR="008C2AAD" w:rsidRDefault="008C2AAD" w:rsidP="00DE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36" w:type="dxa"/>
            <w:gridSpan w:val="6"/>
          </w:tcPr>
          <w:p w:rsidR="008C2AAD" w:rsidRDefault="008C2AAD" w:rsidP="008C2AAD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Отчётный период</w:t>
            </w:r>
          </w:p>
        </w:tc>
      </w:tr>
      <w:tr w:rsidR="008C2AAD" w:rsidTr="00EC310E">
        <w:tc>
          <w:tcPr>
            <w:tcW w:w="6799" w:type="dxa"/>
            <w:vMerge/>
          </w:tcPr>
          <w:p w:rsidR="008C2AAD" w:rsidRDefault="008C2AAD" w:rsidP="00DE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C2AAD" w:rsidRDefault="008C2AAD" w:rsidP="00DE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2AAD" w:rsidRDefault="008C2AAD" w:rsidP="00DE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8C2AAD" w:rsidRDefault="008C2AAD" w:rsidP="00DE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8C2AAD" w:rsidRDefault="008C2AAD" w:rsidP="00DE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93" w:type="dxa"/>
          </w:tcPr>
          <w:p w:rsidR="008C2AAD" w:rsidRDefault="008C2AAD" w:rsidP="00DE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:rsidR="008C2AAD" w:rsidRDefault="008C2AAD" w:rsidP="00DE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1100" w:type="dxa"/>
          </w:tcPr>
          <w:p w:rsidR="008C2AAD" w:rsidRDefault="008C2AAD" w:rsidP="00DE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</w:tr>
      <w:tr w:rsidR="008C2AAD" w:rsidTr="00EC310E">
        <w:tc>
          <w:tcPr>
            <w:tcW w:w="6799" w:type="dxa"/>
          </w:tcPr>
          <w:p w:rsidR="008C2AAD" w:rsidRPr="00EC310E" w:rsidRDefault="00EC310E" w:rsidP="00EC310E">
            <w:pPr>
              <w:jc w:val="both"/>
              <w:rPr>
                <w:sz w:val="24"/>
                <w:szCs w:val="24"/>
              </w:rPr>
            </w:pPr>
            <w:r w:rsidRPr="00EC310E">
              <w:rPr>
                <w:sz w:val="24"/>
                <w:szCs w:val="24"/>
              </w:rPr>
              <w:t>Количество СОНКО, за исключением государственных и муниципальных учреждений, осуществляющих деятельность округа</w:t>
            </w:r>
          </w:p>
        </w:tc>
        <w:tc>
          <w:tcPr>
            <w:tcW w:w="1985" w:type="dxa"/>
          </w:tcPr>
          <w:p w:rsidR="008C2AAD" w:rsidRPr="00EC310E" w:rsidRDefault="007C4D9B" w:rsidP="00EC310E">
            <w:pPr>
              <w:jc w:val="center"/>
              <w:rPr>
                <w:sz w:val="24"/>
                <w:szCs w:val="24"/>
              </w:rPr>
            </w:pPr>
            <w:r w:rsidRPr="00EC31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AAD" w:rsidTr="00EC310E">
        <w:tc>
          <w:tcPr>
            <w:tcW w:w="6799" w:type="dxa"/>
          </w:tcPr>
          <w:p w:rsidR="008C2AAD" w:rsidRPr="00EC310E" w:rsidRDefault="00EC310E" w:rsidP="00EC3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СОНКО, которым оказана финансовая поддержка</w:t>
            </w:r>
          </w:p>
        </w:tc>
        <w:tc>
          <w:tcPr>
            <w:tcW w:w="1985" w:type="dxa"/>
          </w:tcPr>
          <w:p w:rsidR="008C2AAD" w:rsidRPr="00EC310E" w:rsidRDefault="007C4D9B" w:rsidP="00EC310E">
            <w:pPr>
              <w:jc w:val="center"/>
              <w:rPr>
                <w:sz w:val="24"/>
                <w:szCs w:val="24"/>
              </w:rPr>
            </w:pPr>
            <w:r w:rsidRPr="00EC31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AAD" w:rsidTr="00EC310E">
        <w:tc>
          <w:tcPr>
            <w:tcW w:w="6799" w:type="dxa"/>
          </w:tcPr>
          <w:p w:rsidR="008C2AAD" w:rsidRPr="00EC310E" w:rsidRDefault="00EC310E" w:rsidP="00EC3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СОНКО, которым оказана поддержка в нефинансовых формах</w:t>
            </w:r>
          </w:p>
        </w:tc>
        <w:tc>
          <w:tcPr>
            <w:tcW w:w="1985" w:type="dxa"/>
          </w:tcPr>
          <w:p w:rsidR="008C2AAD" w:rsidRPr="00EC310E" w:rsidRDefault="007C4D9B" w:rsidP="00EC310E">
            <w:pPr>
              <w:jc w:val="center"/>
              <w:rPr>
                <w:sz w:val="24"/>
                <w:szCs w:val="24"/>
              </w:rPr>
            </w:pPr>
            <w:r w:rsidRPr="00EC31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C2AAD" w:rsidRPr="00EC310E" w:rsidRDefault="000A351A" w:rsidP="000A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64258" w:rsidRDefault="00364258" w:rsidP="00DE0E69">
      <w:pPr>
        <w:jc w:val="center"/>
        <w:rPr>
          <w:sz w:val="28"/>
          <w:szCs w:val="28"/>
        </w:rPr>
      </w:pPr>
    </w:p>
    <w:p w:rsidR="00677D89" w:rsidRDefault="00677D89" w:rsidP="00DE0E69">
      <w:pPr>
        <w:jc w:val="center"/>
        <w:rPr>
          <w:sz w:val="28"/>
          <w:szCs w:val="28"/>
        </w:rPr>
      </w:pPr>
    </w:p>
    <w:p w:rsidR="00677D89" w:rsidRDefault="00677D89" w:rsidP="00DE0E69">
      <w:pPr>
        <w:jc w:val="center"/>
        <w:rPr>
          <w:sz w:val="28"/>
          <w:szCs w:val="28"/>
        </w:rPr>
      </w:pPr>
    </w:p>
    <w:p w:rsidR="00677D89" w:rsidRDefault="00677D89" w:rsidP="00DE0E69">
      <w:pPr>
        <w:jc w:val="center"/>
        <w:rPr>
          <w:sz w:val="28"/>
          <w:szCs w:val="28"/>
        </w:rPr>
      </w:pPr>
    </w:p>
    <w:p w:rsidR="00677D89" w:rsidRDefault="00677D89" w:rsidP="00DE0E69">
      <w:pPr>
        <w:jc w:val="center"/>
        <w:rPr>
          <w:sz w:val="28"/>
          <w:szCs w:val="28"/>
        </w:rPr>
      </w:pPr>
    </w:p>
    <w:p w:rsidR="00677D89" w:rsidRDefault="00677D89" w:rsidP="00DE0E69">
      <w:pPr>
        <w:jc w:val="center"/>
        <w:rPr>
          <w:sz w:val="28"/>
          <w:szCs w:val="28"/>
        </w:rPr>
      </w:pPr>
    </w:p>
    <w:p w:rsidR="00677D89" w:rsidRDefault="00436AE7" w:rsidP="00436AE7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6AE7" w:rsidRDefault="00436AE7" w:rsidP="00436AE7">
      <w:pPr>
        <w:tabs>
          <w:tab w:val="left" w:pos="3975"/>
        </w:tabs>
        <w:rPr>
          <w:sz w:val="28"/>
          <w:szCs w:val="28"/>
        </w:rPr>
      </w:pPr>
    </w:p>
    <w:p w:rsidR="00436AE7" w:rsidRDefault="00436AE7" w:rsidP="00436AE7">
      <w:pPr>
        <w:tabs>
          <w:tab w:val="left" w:pos="3975"/>
        </w:tabs>
        <w:rPr>
          <w:sz w:val="28"/>
          <w:szCs w:val="28"/>
        </w:rPr>
      </w:pPr>
    </w:p>
    <w:p w:rsidR="00436AE7" w:rsidRDefault="00436AE7" w:rsidP="00436AE7">
      <w:pPr>
        <w:tabs>
          <w:tab w:val="left" w:pos="3975"/>
        </w:tabs>
        <w:rPr>
          <w:sz w:val="28"/>
          <w:szCs w:val="28"/>
        </w:rPr>
      </w:pPr>
    </w:p>
    <w:p w:rsidR="00436AE7" w:rsidRDefault="00436AE7" w:rsidP="00436AE7">
      <w:pPr>
        <w:tabs>
          <w:tab w:val="left" w:pos="3975"/>
        </w:tabs>
        <w:rPr>
          <w:sz w:val="28"/>
          <w:szCs w:val="28"/>
        </w:rPr>
      </w:pPr>
    </w:p>
    <w:p w:rsidR="00436AE7" w:rsidRPr="00161D74" w:rsidRDefault="00436AE7" w:rsidP="00436AE7">
      <w:pPr>
        <w:tabs>
          <w:tab w:val="left" w:pos="6855"/>
        </w:tabs>
        <w:ind w:left="8931"/>
        <w:jc w:val="center"/>
        <w:rPr>
          <w:sz w:val="24"/>
          <w:szCs w:val="24"/>
        </w:rPr>
      </w:pPr>
      <w:bookmarkStart w:id="0" w:name="_GoBack"/>
      <w:r w:rsidRPr="00161D74">
        <w:rPr>
          <w:sz w:val="24"/>
          <w:szCs w:val="24"/>
        </w:rPr>
        <w:lastRenderedPageBreak/>
        <w:t>Приложение № 3</w:t>
      </w:r>
    </w:p>
    <w:p w:rsidR="00436AE7" w:rsidRPr="00161D74" w:rsidRDefault="00436AE7" w:rsidP="00436AE7">
      <w:pPr>
        <w:tabs>
          <w:tab w:val="left" w:pos="6855"/>
        </w:tabs>
        <w:ind w:left="8931"/>
        <w:jc w:val="center"/>
        <w:rPr>
          <w:sz w:val="24"/>
          <w:szCs w:val="24"/>
        </w:rPr>
      </w:pPr>
      <w:proofErr w:type="gramStart"/>
      <w:r w:rsidRPr="00161D74">
        <w:rPr>
          <w:sz w:val="24"/>
          <w:szCs w:val="24"/>
        </w:rPr>
        <w:t>к</w:t>
      </w:r>
      <w:proofErr w:type="gramEnd"/>
      <w:r w:rsidRPr="00161D74">
        <w:rPr>
          <w:sz w:val="24"/>
          <w:szCs w:val="24"/>
        </w:rPr>
        <w:t xml:space="preserve"> муниципальной программе «Содействие развитию и поддержка социально ориентированных некоммерческих организаций в Чебоксарском муниципальном округе </w:t>
      </w:r>
    </w:p>
    <w:p w:rsidR="00436AE7" w:rsidRPr="00161D74" w:rsidRDefault="00436AE7" w:rsidP="00436AE7">
      <w:pPr>
        <w:tabs>
          <w:tab w:val="left" w:pos="6855"/>
        </w:tabs>
        <w:ind w:left="8931"/>
        <w:jc w:val="center"/>
        <w:rPr>
          <w:sz w:val="24"/>
          <w:szCs w:val="24"/>
        </w:rPr>
      </w:pPr>
      <w:proofErr w:type="gramStart"/>
      <w:r w:rsidRPr="00161D74">
        <w:rPr>
          <w:sz w:val="24"/>
          <w:szCs w:val="24"/>
        </w:rPr>
        <w:t>на</w:t>
      </w:r>
      <w:proofErr w:type="gramEnd"/>
      <w:r w:rsidRPr="00161D74">
        <w:rPr>
          <w:sz w:val="24"/>
          <w:szCs w:val="24"/>
        </w:rPr>
        <w:t xml:space="preserve"> 2023-2028 годы</w:t>
      </w:r>
    </w:p>
    <w:p w:rsidR="00436AE7" w:rsidRPr="00161D74" w:rsidRDefault="00436AE7" w:rsidP="00436AE7">
      <w:pPr>
        <w:jc w:val="center"/>
        <w:rPr>
          <w:sz w:val="28"/>
          <w:szCs w:val="28"/>
        </w:rPr>
      </w:pPr>
    </w:p>
    <w:bookmarkEnd w:id="0"/>
    <w:p w:rsidR="00436AE7" w:rsidRPr="00677D89" w:rsidRDefault="00436AE7" w:rsidP="00436AE7">
      <w:pPr>
        <w:tabs>
          <w:tab w:val="left" w:pos="6540"/>
        </w:tabs>
        <w:jc w:val="center"/>
        <w:rPr>
          <w:b/>
          <w:sz w:val="28"/>
          <w:szCs w:val="28"/>
        </w:rPr>
      </w:pPr>
      <w:r w:rsidRPr="00677D89">
        <w:rPr>
          <w:b/>
          <w:sz w:val="28"/>
          <w:szCs w:val="28"/>
        </w:rPr>
        <w:t xml:space="preserve">Ресурсное обеспечение </w:t>
      </w:r>
    </w:p>
    <w:p w:rsidR="00436AE7" w:rsidRPr="007C4D9B" w:rsidRDefault="00436AE7" w:rsidP="00436AE7">
      <w:pPr>
        <w:tabs>
          <w:tab w:val="left" w:pos="6540"/>
        </w:tabs>
        <w:jc w:val="center"/>
        <w:rPr>
          <w:b/>
          <w:sz w:val="28"/>
          <w:szCs w:val="28"/>
        </w:rPr>
      </w:pPr>
      <w:proofErr w:type="gramStart"/>
      <w:r w:rsidRPr="00677D89">
        <w:rPr>
          <w:b/>
          <w:sz w:val="28"/>
          <w:szCs w:val="28"/>
        </w:rPr>
        <w:t>реализации</w:t>
      </w:r>
      <w:proofErr w:type="gramEnd"/>
      <w:r w:rsidRPr="00677D89">
        <w:rPr>
          <w:b/>
          <w:sz w:val="28"/>
          <w:szCs w:val="28"/>
        </w:rPr>
        <w:t xml:space="preserve"> муниципальной программы Чебоксарского муниципального округа Чувашской Республики</w:t>
      </w:r>
    </w:p>
    <w:tbl>
      <w:tblPr>
        <w:tblW w:w="5092" w:type="pct"/>
        <w:tblInd w:w="-37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35"/>
        <w:gridCol w:w="1329"/>
        <w:gridCol w:w="1358"/>
        <w:gridCol w:w="1387"/>
        <w:gridCol w:w="550"/>
        <w:gridCol w:w="497"/>
        <w:gridCol w:w="676"/>
        <w:gridCol w:w="570"/>
        <w:gridCol w:w="1211"/>
        <w:gridCol w:w="1064"/>
        <w:gridCol w:w="993"/>
        <w:gridCol w:w="996"/>
        <w:gridCol w:w="849"/>
        <w:gridCol w:w="993"/>
        <w:gridCol w:w="988"/>
      </w:tblGrid>
      <w:tr w:rsidR="00436AE7" w:rsidRPr="006F1362" w:rsidTr="008F3D89">
        <w:tc>
          <w:tcPr>
            <w:tcW w:w="420" w:type="pct"/>
            <w:vMerge w:val="restart"/>
            <w:shd w:val="clear" w:color="auto" w:fill="auto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snapToGrid w:val="0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Pr="00184254">
              <w:rPr>
                <w:snapToGrid w:val="0"/>
                <w:sz w:val="18"/>
                <w:szCs w:val="18"/>
                <w:lang w:eastAsia="ru-RU"/>
              </w:rPr>
              <w:t xml:space="preserve">Чебоксарского </w:t>
            </w:r>
            <w:r>
              <w:rPr>
                <w:snapToGrid w:val="0"/>
                <w:sz w:val="18"/>
                <w:szCs w:val="18"/>
                <w:lang w:eastAsia="ru-RU"/>
              </w:rPr>
              <w:t>муниципального округа</w:t>
            </w:r>
            <w:r w:rsidRPr="00184254">
              <w:rPr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184254">
              <w:rPr>
                <w:snapToGrid w:val="0"/>
                <w:sz w:val="18"/>
                <w:szCs w:val="18"/>
                <w:lang w:eastAsia="ru-RU"/>
              </w:rPr>
              <w:t xml:space="preserve">Чебоксарского </w:t>
            </w:r>
            <w:r>
              <w:rPr>
                <w:snapToGrid w:val="0"/>
                <w:sz w:val="18"/>
                <w:szCs w:val="18"/>
                <w:lang w:eastAsia="ru-RU"/>
              </w:rPr>
              <w:t>муниципального округа</w:t>
            </w:r>
            <w:r w:rsidRPr="00184254">
              <w:rPr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780" w:type="pct"/>
            <w:gridSpan w:val="4"/>
            <w:shd w:val="clear" w:color="auto" w:fill="auto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5" w:type="pct"/>
            <w:gridSpan w:val="5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  <w:tc>
          <w:tcPr>
            <w:tcW w:w="338" w:type="pct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</w:tc>
      </w:tr>
      <w:tr w:rsidR="00436AE7" w:rsidRPr="006F1362" w:rsidTr="008F3D89">
        <w:tc>
          <w:tcPr>
            <w:tcW w:w="420" w:type="pct"/>
            <w:vMerge/>
            <w:shd w:val="clear" w:color="auto" w:fill="auto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6F1362">
              <w:rPr>
                <w:snapToGrid w:val="0"/>
                <w:sz w:val="18"/>
                <w:szCs w:val="18"/>
                <w:lang w:eastAsia="ru-RU"/>
              </w:rPr>
              <w:t>главный</w:t>
            </w:r>
            <w:proofErr w:type="gramEnd"/>
            <w:r w:rsidRPr="006F1362">
              <w:rPr>
                <w:snapToGrid w:val="0"/>
                <w:sz w:val="18"/>
                <w:szCs w:val="18"/>
                <w:lang w:eastAsia="ru-RU"/>
              </w:rPr>
              <w:t xml:space="preserve"> распорядитель бюджетных средств</w:t>
            </w:r>
          </w:p>
        </w:tc>
        <w:tc>
          <w:tcPr>
            <w:tcW w:w="169" w:type="pct"/>
            <w:shd w:val="clear" w:color="auto" w:fill="auto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6F1362">
              <w:rPr>
                <w:snapToGrid w:val="0"/>
                <w:sz w:val="18"/>
                <w:szCs w:val="18"/>
                <w:lang w:eastAsia="ru-RU"/>
              </w:rPr>
              <w:t>раздел</w:t>
            </w:r>
            <w:proofErr w:type="gramEnd"/>
            <w:r w:rsidRPr="006F1362">
              <w:rPr>
                <w:snapToGrid w:val="0"/>
                <w:sz w:val="18"/>
                <w:szCs w:val="18"/>
                <w:lang w:eastAsia="ru-RU"/>
              </w:rPr>
              <w:t>, подраздел</w:t>
            </w:r>
          </w:p>
        </w:tc>
        <w:tc>
          <w:tcPr>
            <w:tcW w:w="230" w:type="pct"/>
            <w:shd w:val="clear" w:color="auto" w:fill="auto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6F1362">
              <w:rPr>
                <w:snapToGrid w:val="0"/>
                <w:sz w:val="18"/>
                <w:szCs w:val="18"/>
                <w:lang w:eastAsia="ru-RU"/>
              </w:rPr>
              <w:t>целевая</w:t>
            </w:r>
            <w:proofErr w:type="gramEnd"/>
            <w:r w:rsidRPr="006F1362">
              <w:rPr>
                <w:snapToGrid w:val="0"/>
                <w:sz w:val="18"/>
                <w:szCs w:val="18"/>
                <w:lang w:eastAsia="ru-RU"/>
              </w:rPr>
              <w:t xml:space="preserve"> статья расходов</w:t>
            </w:r>
          </w:p>
        </w:tc>
        <w:tc>
          <w:tcPr>
            <w:tcW w:w="193" w:type="pct"/>
            <w:shd w:val="clear" w:color="auto" w:fill="auto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6F1362">
              <w:rPr>
                <w:snapToGrid w:val="0"/>
                <w:sz w:val="18"/>
                <w:szCs w:val="18"/>
                <w:lang w:eastAsia="ru-RU"/>
              </w:rPr>
              <w:t>группа</w:t>
            </w:r>
            <w:proofErr w:type="gramEnd"/>
            <w:r w:rsidRPr="006F1362">
              <w:rPr>
                <w:snapToGrid w:val="0"/>
                <w:sz w:val="18"/>
                <w:szCs w:val="18"/>
                <w:lang w:eastAsia="ru-RU"/>
              </w:rPr>
              <w:t xml:space="preserve"> (подгруппа) вида расходов</w:t>
            </w:r>
          </w:p>
        </w:tc>
        <w:tc>
          <w:tcPr>
            <w:tcW w:w="412" w:type="pct"/>
            <w:vMerge/>
            <w:shd w:val="clear" w:color="auto" w:fill="auto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38" w:type="pct"/>
            <w:shd w:val="clear" w:color="auto" w:fill="auto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39" w:type="pct"/>
            <w:shd w:val="clear" w:color="auto" w:fill="auto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89" w:type="pct"/>
            <w:shd w:val="clear" w:color="auto" w:fill="auto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338" w:type="pct"/>
            <w:shd w:val="clear" w:color="auto" w:fill="auto"/>
          </w:tcPr>
          <w:p w:rsidR="00436AE7" w:rsidRPr="006F1362" w:rsidRDefault="00436AE7" w:rsidP="008F3D89">
            <w:pPr>
              <w:ind w:right="-57"/>
              <w:contextualSpacing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 xml:space="preserve">  2027            </w:t>
            </w:r>
          </w:p>
        </w:tc>
        <w:tc>
          <w:tcPr>
            <w:tcW w:w="338" w:type="pct"/>
          </w:tcPr>
          <w:p w:rsidR="00436AE7" w:rsidRDefault="00436AE7" w:rsidP="008F3D89">
            <w:pPr>
              <w:ind w:right="-57"/>
              <w:contextualSpacing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2028</w:t>
            </w:r>
          </w:p>
        </w:tc>
      </w:tr>
    </w:tbl>
    <w:p w:rsidR="00436AE7" w:rsidRPr="006F1362" w:rsidRDefault="00436AE7" w:rsidP="00436AE7">
      <w:pPr>
        <w:widowControl w:val="0"/>
        <w:spacing w:line="20" w:lineRule="exact"/>
        <w:rPr>
          <w:sz w:val="2"/>
        </w:rPr>
      </w:pPr>
    </w:p>
    <w:tbl>
      <w:tblPr>
        <w:tblW w:w="5090" w:type="pct"/>
        <w:tblInd w:w="-3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35"/>
        <w:gridCol w:w="1328"/>
        <w:gridCol w:w="1357"/>
        <w:gridCol w:w="1396"/>
        <w:gridCol w:w="546"/>
        <w:gridCol w:w="470"/>
        <w:gridCol w:w="705"/>
        <w:gridCol w:w="582"/>
        <w:gridCol w:w="1199"/>
        <w:gridCol w:w="1066"/>
        <w:gridCol w:w="993"/>
        <w:gridCol w:w="993"/>
        <w:gridCol w:w="849"/>
        <w:gridCol w:w="987"/>
        <w:gridCol w:w="984"/>
      </w:tblGrid>
      <w:tr w:rsidR="00436AE7" w:rsidRPr="006F1362" w:rsidTr="008F3D89">
        <w:trPr>
          <w:tblHeader/>
        </w:trPr>
        <w:tc>
          <w:tcPr>
            <w:tcW w:w="420" w:type="pct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2" w:type="pct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" w:type="pct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" w:type="pct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" w:type="pct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" w:type="pct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" w:type="pct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" w:type="pct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8" w:type="pct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3" w:type="pct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8" w:type="pct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8" w:type="pct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9" w:type="pct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" w:type="pct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5" w:type="pct"/>
          </w:tcPr>
          <w:p w:rsidR="00436AE7" w:rsidRDefault="00436AE7" w:rsidP="008F3D89">
            <w:pPr>
              <w:ind w:left="-57" w:right="-57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15</w:t>
            </w:r>
          </w:p>
        </w:tc>
      </w:tr>
      <w:tr w:rsidR="00436AE7" w:rsidRPr="006F1362" w:rsidTr="008F3D89">
        <w:tc>
          <w:tcPr>
            <w:tcW w:w="420" w:type="pct"/>
            <w:vMerge w:val="restart"/>
          </w:tcPr>
          <w:p w:rsidR="00436AE7" w:rsidRPr="006F1362" w:rsidRDefault="00436AE7" w:rsidP="008F3D89">
            <w:pPr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snapToGrid w:val="0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452" w:type="pct"/>
            <w:vMerge w:val="restart"/>
          </w:tcPr>
          <w:p w:rsidR="00436AE7" w:rsidRPr="006F1362" w:rsidRDefault="00436AE7" w:rsidP="008F3D89">
            <w:pPr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Содействие развитию и поддержка социально ориентированных некоммерческих организаций</w:t>
            </w:r>
          </w:p>
        </w:tc>
        <w:tc>
          <w:tcPr>
            <w:tcW w:w="462" w:type="pct"/>
            <w:vMerge w:val="restart"/>
          </w:tcPr>
          <w:p w:rsidR="00436AE7" w:rsidRPr="006F1362" w:rsidRDefault="00436AE7" w:rsidP="008F3D89">
            <w:pPr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 w:val="restart"/>
          </w:tcPr>
          <w:p w:rsidR="00436AE7" w:rsidRPr="006F1362" w:rsidRDefault="00436AE7" w:rsidP="008F3D89">
            <w:pPr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О</w:t>
            </w:r>
            <w:r w:rsidRPr="006F1362">
              <w:rPr>
                <w:snapToGrid w:val="0"/>
                <w:sz w:val="18"/>
                <w:szCs w:val="18"/>
                <w:lang w:eastAsia="ru-RU"/>
              </w:rPr>
              <w:t xml:space="preserve">тветственный исполнитель – </w:t>
            </w:r>
            <w:r>
              <w:rPr>
                <w:snapToGrid w:val="0"/>
                <w:sz w:val="18"/>
                <w:szCs w:val="18"/>
                <w:lang w:eastAsia="ru-RU"/>
              </w:rPr>
              <w:t>отдел экономики и инвестиционной деятельности управления экономики, сельского хозяйства, имущественных и земельных отношений</w:t>
            </w:r>
          </w:p>
        </w:tc>
        <w:tc>
          <w:tcPr>
            <w:tcW w:w="186" w:type="pct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0" w:type="pct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</w:tcPr>
          <w:p w:rsidR="00436AE7" w:rsidRPr="006F1362" w:rsidRDefault="00436AE7" w:rsidP="008F3D89">
            <w:pPr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6F1362">
              <w:rPr>
                <w:snapToGrid w:val="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363" w:type="pct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lang w:eastAsia="ru-RU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338" w:type="pct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lang w:eastAsia="ru-RU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338" w:type="pct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lang w:eastAsia="ru-RU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289" w:type="pct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0,00</w:t>
            </w:r>
          </w:p>
        </w:tc>
        <w:tc>
          <w:tcPr>
            <w:tcW w:w="336" w:type="pct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0,00</w:t>
            </w:r>
          </w:p>
        </w:tc>
        <w:tc>
          <w:tcPr>
            <w:tcW w:w="335" w:type="pct"/>
          </w:tcPr>
          <w:p w:rsidR="00436AE7" w:rsidRDefault="00436AE7" w:rsidP="008F3D89">
            <w:pPr>
              <w:ind w:left="-57" w:right="-57"/>
              <w:contextualSpacing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0,00</w:t>
            </w:r>
          </w:p>
        </w:tc>
      </w:tr>
      <w:tr w:rsidR="00436AE7" w:rsidRPr="006F1362" w:rsidTr="008F3D89">
        <w:trPr>
          <w:trHeight w:val="1628"/>
        </w:trPr>
        <w:tc>
          <w:tcPr>
            <w:tcW w:w="420" w:type="pct"/>
            <w:vMerge/>
          </w:tcPr>
          <w:p w:rsidR="00436AE7" w:rsidRPr="006F1362" w:rsidRDefault="00436AE7" w:rsidP="008F3D89">
            <w:pPr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436AE7" w:rsidRPr="006F1362" w:rsidRDefault="00436AE7" w:rsidP="008F3D89">
            <w:pPr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</w:tcPr>
          <w:p w:rsidR="00436AE7" w:rsidRPr="006F1362" w:rsidRDefault="00436AE7" w:rsidP="008F3D89">
            <w:pPr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</w:tcPr>
          <w:p w:rsidR="00436AE7" w:rsidRPr="006F1362" w:rsidRDefault="00436AE7" w:rsidP="008F3D89">
            <w:pPr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6" w:type="pct"/>
          </w:tcPr>
          <w:p w:rsidR="00436AE7" w:rsidRPr="003A2E35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val="en-US" w:eastAsia="ru-RU"/>
              </w:rPr>
            </w:pPr>
            <w:r>
              <w:rPr>
                <w:snapToGrid w:val="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60" w:type="pct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40" w:type="pct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" w:type="pct"/>
          </w:tcPr>
          <w:p w:rsidR="00436AE7" w:rsidRPr="006F1362" w:rsidRDefault="00436AE7" w:rsidP="008F3D89">
            <w:pPr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08" w:type="pct"/>
          </w:tcPr>
          <w:p w:rsidR="00436AE7" w:rsidRPr="006F1362" w:rsidRDefault="00436AE7" w:rsidP="008F3D89">
            <w:pPr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  <w:proofErr w:type="gramStart"/>
            <w:r>
              <w:rPr>
                <w:snapToGrid w:val="0"/>
                <w:sz w:val="18"/>
                <w:szCs w:val="18"/>
                <w:lang w:eastAsia="ru-RU"/>
              </w:rPr>
              <w:t>бюджет</w:t>
            </w:r>
            <w:proofErr w:type="gramEnd"/>
            <w:r>
              <w:rPr>
                <w:snapToGrid w:val="0"/>
                <w:sz w:val="18"/>
                <w:szCs w:val="18"/>
                <w:lang w:eastAsia="ru-RU"/>
              </w:rPr>
              <w:t xml:space="preserve"> Чебоксарског</w:t>
            </w:r>
            <w:r w:rsidRPr="00184254">
              <w:rPr>
                <w:snapToGrid w:val="0"/>
                <w:sz w:val="18"/>
                <w:szCs w:val="18"/>
                <w:lang w:eastAsia="ru-RU"/>
              </w:rPr>
              <w:t xml:space="preserve">о </w:t>
            </w:r>
            <w:r>
              <w:rPr>
                <w:snapToGrid w:val="0"/>
                <w:sz w:val="18"/>
                <w:szCs w:val="18"/>
                <w:lang w:eastAsia="ru-RU"/>
              </w:rPr>
              <w:t>муниципального округа</w:t>
            </w:r>
          </w:p>
        </w:tc>
        <w:tc>
          <w:tcPr>
            <w:tcW w:w="363" w:type="pct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lang w:eastAsia="ru-RU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338" w:type="pct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lang w:eastAsia="ru-RU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338" w:type="pct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lang w:eastAsia="ru-RU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289" w:type="pct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0,00</w:t>
            </w:r>
          </w:p>
        </w:tc>
        <w:tc>
          <w:tcPr>
            <w:tcW w:w="336" w:type="pct"/>
          </w:tcPr>
          <w:p w:rsidR="00436AE7" w:rsidRPr="006F1362" w:rsidRDefault="00436AE7" w:rsidP="008F3D89">
            <w:pPr>
              <w:ind w:left="-57" w:right="-57"/>
              <w:contextualSpacing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0,00</w:t>
            </w:r>
          </w:p>
        </w:tc>
        <w:tc>
          <w:tcPr>
            <w:tcW w:w="335" w:type="pct"/>
          </w:tcPr>
          <w:p w:rsidR="00436AE7" w:rsidRDefault="00436AE7" w:rsidP="008F3D89">
            <w:pPr>
              <w:ind w:left="-57" w:right="-57"/>
              <w:contextualSpacing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0,00</w:t>
            </w:r>
          </w:p>
        </w:tc>
      </w:tr>
    </w:tbl>
    <w:p w:rsidR="00436AE7" w:rsidRPr="00DE0E69" w:rsidRDefault="00436AE7" w:rsidP="00436AE7">
      <w:pPr>
        <w:jc w:val="center"/>
        <w:rPr>
          <w:sz w:val="28"/>
          <w:szCs w:val="28"/>
        </w:rPr>
      </w:pPr>
    </w:p>
    <w:p w:rsidR="00436AE7" w:rsidRDefault="00436AE7" w:rsidP="00436AE7">
      <w:pPr>
        <w:tabs>
          <w:tab w:val="left" w:pos="3975"/>
        </w:tabs>
        <w:rPr>
          <w:sz w:val="28"/>
          <w:szCs w:val="28"/>
        </w:rPr>
      </w:pPr>
    </w:p>
    <w:p w:rsidR="00677D89" w:rsidRDefault="00677D89" w:rsidP="00DE0E69">
      <w:pPr>
        <w:jc w:val="center"/>
        <w:rPr>
          <w:sz w:val="28"/>
          <w:szCs w:val="28"/>
        </w:rPr>
      </w:pPr>
    </w:p>
    <w:p w:rsidR="007C4D9B" w:rsidRDefault="007C4D9B" w:rsidP="00436AE7">
      <w:pPr>
        <w:tabs>
          <w:tab w:val="left" w:pos="6855"/>
        </w:tabs>
        <w:rPr>
          <w:b/>
          <w:sz w:val="24"/>
          <w:szCs w:val="24"/>
        </w:rPr>
      </w:pPr>
    </w:p>
    <w:sectPr w:rsidR="007C4D9B" w:rsidSect="005E658A">
      <w:pgSz w:w="16840" w:h="11907" w:orient="landscape"/>
      <w:pgMar w:top="1418" w:right="1134" w:bottom="850" w:left="1276" w:header="1134" w:footer="9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F2" w:rsidRDefault="00E332F2">
      <w:r>
        <w:separator/>
      </w:r>
    </w:p>
  </w:endnote>
  <w:endnote w:type="continuationSeparator" w:id="0">
    <w:p w:rsidR="00E332F2" w:rsidRDefault="00E3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Default="001460B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F2" w:rsidRDefault="00E332F2">
      <w:r>
        <w:separator/>
      </w:r>
    </w:p>
  </w:footnote>
  <w:footnote w:type="continuationSeparator" w:id="0">
    <w:p w:rsidR="00E332F2" w:rsidRDefault="00E3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Default="002B3375" w:rsidP="006E4EE9">
    <w:pPr>
      <w:pStyle w:val="a3"/>
      <w:tabs>
        <w:tab w:val="clear" w:pos="4153"/>
        <w:tab w:val="clear" w:pos="8306"/>
        <w:tab w:val="left" w:pos="7371"/>
      </w:tabs>
      <w:rPr>
        <w:rFonts w:ascii="Arial Cyr Chuv" w:hAnsi="Arial Cyr Chuv"/>
      </w:rPr>
    </w:pPr>
    <w:r>
      <w:rPr>
        <w:rFonts w:ascii="Arial Cyr Chuv" w:hAnsi="Arial Cyr Chuv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6DD71B10"/>
    <w:multiLevelType w:val="hybridMultilevel"/>
    <w:tmpl w:val="C75EE512"/>
    <w:lvl w:ilvl="0" w:tplc="E96A1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F2"/>
    <w:rsid w:val="00050667"/>
    <w:rsid w:val="00064596"/>
    <w:rsid w:val="000A351A"/>
    <w:rsid w:val="000B2461"/>
    <w:rsid w:val="000C4A88"/>
    <w:rsid w:val="000D575A"/>
    <w:rsid w:val="000E2583"/>
    <w:rsid w:val="00107F11"/>
    <w:rsid w:val="001460B2"/>
    <w:rsid w:val="00150E69"/>
    <w:rsid w:val="001567CC"/>
    <w:rsid w:val="00156BE3"/>
    <w:rsid w:val="00161D74"/>
    <w:rsid w:val="0017767D"/>
    <w:rsid w:val="001A4D80"/>
    <w:rsid w:val="001B27B1"/>
    <w:rsid w:val="001B2D34"/>
    <w:rsid w:val="001C4DC9"/>
    <w:rsid w:val="00204EA1"/>
    <w:rsid w:val="00212539"/>
    <w:rsid w:val="00252101"/>
    <w:rsid w:val="0025471A"/>
    <w:rsid w:val="00277C5D"/>
    <w:rsid w:val="002863DC"/>
    <w:rsid w:val="002B05E3"/>
    <w:rsid w:val="002B3375"/>
    <w:rsid w:val="002C28C2"/>
    <w:rsid w:val="0031005B"/>
    <w:rsid w:val="00311E73"/>
    <w:rsid w:val="003419DB"/>
    <w:rsid w:val="00346704"/>
    <w:rsid w:val="00364258"/>
    <w:rsid w:val="003652FF"/>
    <w:rsid w:val="00367432"/>
    <w:rsid w:val="003C209A"/>
    <w:rsid w:val="003C2B5E"/>
    <w:rsid w:val="003C7636"/>
    <w:rsid w:val="003F5BE4"/>
    <w:rsid w:val="003F7996"/>
    <w:rsid w:val="00436AE7"/>
    <w:rsid w:val="00462425"/>
    <w:rsid w:val="00466C7A"/>
    <w:rsid w:val="00466D27"/>
    <w:rsid w:val="00473713"/>
    <w:rsid w:val="004D166A"/>
    <w:rsid w:val="004D2D4A"/>
    <w:rsid w:val="004E4620"/>
    <w:rsid w:val="004F6573"/>
    <w:rsid w:val="00504082"/>
    <w:rsid w:val="00527375"/>
    <w:rsid w:val="005328E8"/>
    <w:rsid w:val="00542BE4"/>
    <w:rsid w:val="00563971"/>
    <w:rsid w:val="0059191B"/>
    <w:rsid w:val="00591B6B"/>
    <w:rsid w:val="00592BE9"/>
    <w:rsid w:val="005A69CC"/>
    <w:rsid w:val="005C23E0"/>
    <w:rsid w:val="005E658A"/>
    <w:rsid w:val="005F16B6"/>
    <w:rsid w:val="005F39ED"/>
    <w:rsid w:val="0060192B"/>
    <w:rsid w:val="006161B6"/>
    <w:rsid w:val="00667A5E"/>
    <w:rsid w:val="00677D89"/>
    <w:rsid w:val="00686156"/>
    <w:rsid w:val="0069352A"/>
    <w:rsid w:val="006C3049"/>
    <w:rsid w:val="006D0C36"/>
    <w:rsid w:val="006D36B4"/>
    <w:rsid w:val="006E1A53"/>
    <w:rsid w:val="006E4EE9"/>
    <w:rsid w:val="0070442D"/>
    <w:rsid w:val="007046D2"/>
    <w:rsid w:val="00717322"/>
    <w:rsid w:val="00721C20"/>
    <w:rsid w:val="0076051A"/>
    <w:rsid w:val="007662E5"/>
    <w:rsid w:val="00773F72"/>
    <w:rsid w:val="007A3E14"/>
    <w:rsid w:val="007B40EB"/>
    <w:rsid w:val="007C4D9B"/>
    <w:rsid w:val="007E7AAF"/>
    <w:rsid w:val="007F72D9"/>
    <w:rsid w:val="0085255A"/>
    <w:rsid w:val="008675D5"/>
    <w:rsid w:val="00894CF4"/>
    <w:rsid w:val="008C0D69"/>
    <w:rsid w:val="008C2AAD"/>
    <w:rsid w:val="008E2BE5"/>
    <w:rsid w:val="008E4E56"/>
    <w:rsid w:val="008F5F8F"/>
    <w:rsid w:val="009335C4"/>
    <w:rsid w:val="00953276"/>
    <w:rsid w:val="009625EA"/>
    <w:rsid w:val="00964A4C"/>
    <w:rsid w:val="00995F1B"/>
    <w:rsid w:val="009A490D"/>
    <w:rsid w:val="009A5EF4"/>
    <w:rsid w:val="009B26ED"/>
    <w:rsid w:val="009C4F37"/>
    <w:rsid w:val="009D6852"/>
    <w:rsid w:val="009F2703"/>
    <w:rsid w:val="00A00C3F"/>
    <w:rsid w:val="00A12081"/>
    <w:rsid w:val="00A17460"/>
    <w:rsid w:val="00A210D8"/>
    <w:rsid w:val="00A229BE"/>
    <w:rsid w:val="00A258DC"/>
    <w:rsid w:val="00A41E71"/>
    <w:rsid w:val="00A508C7"/>
    <w:rsid w:val="00A527F6"/>
    <w:rsid w:val="00A86244"/>
    <w:rsid w:val="00AB3A5E"/>
    <w:rsid w:val="00AD02C4"/>
    <w:rsid w:val="00B00225"/>
    <w:rsid w:val="00B12BE0"/>
    <w:rsid w:val="00B21053"/>
    <w:rsid w:val="00B33A3B"/>
    <w:rsid w:val="00B5337E"/>
    <w:rsid w:val="00B82B85"/>
    <w:rsid w:val="00B83AFE"/>
    <w:rsid w:val="00BA13A8"/>
    <w:rsid w:val="00BC4C72"/>
    <w:rsid w:val="00BE5EAA"/>
    <w:rsid w:val="00C15784"/>
    <w:rsid w:val="00C72077"/>
    <w:rsid w:val="00C80A09"/>
    <w:rsid w:val="00C81FCC"/>
    <w:rsid w:val="00C85A0D"/>
    <w:rsid w:val="00C87C8C"/>
    <w:rsid w:val="00C94165"/>
    <w:rsid w:val="00CA4567"/>
    <w:rsid w:val="00CB7E29"/>
    <w:rsid w:val="00CD4F05"/>
    <w:rsid w:val="00CF290A"/>
    <w:rsid w:val="00CF6371"/>
    <w:rsid w:val="00D615E6"/>
    <w:rsid w:val="00D61F6B"/>
    <w:rsid w:val="00D81E2E"/>
    <w:rsid w:val="00D87F0B"/>
    <w:rsid w:val="00DB01D9"/>
    <w:rsid w:val="00DB1779"/>
    <w:rsid w:val="00DC78B3"/>
    <w:rsid w:val="00DD5DA8"/>
    <w:rsid w:val="00DE0E69"/>
    <w:rsid w:val="00DE328D"/>
    <w:rsid w:val="00DE756C"/>
    <w:rsid w:val="00DF761C"/>
    <w:rsid w:val="00E2036E"/>
    <w:rsid w:val="00E332F2"/>
    <w:rsid w:val="00E417C9"/>
    <w:rsid w:val="00E469D9"/>
    <w:rsid w:val="00E6013C"/>
    <w:rsid w:val="00EC089E"/>
    <w:rsid w:val="00EC310E"/>
    <w:rsid w:val="00EC4E92"/>
    <w:rsid w:val="00F0005A"/>
    <w:rsid w:val="00F069B1"/>
    <w:rsid w:val="00F616A1"/>
    <w:rsid w:val="00F8553E"/>
    <w:rsid w:val="00FA5BA8"/>
    <w:rsid w:val="00FD1D80"/>
    <w:rsid w:val="00FD33F2"/>
    <w:rsid w:val="00FD6865"/>
    <w:rsid w:val="00FE3EF7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49411DC1-7B2D-4272-9CFA-530014FE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165"/>
    <w:pPr>
      <w:suppressAutoHyphens/>
      <w:autoSpaceDN w:val="0"/>
      <w:textAlignment w:val="baseline"/>
    </w:pPr>
    <w:rPr>
      <w:rFonts w:eastAsia="Arial"/>
      <w:kern w:val="3"/>
      <w:lang w:eastAsia="zh-CN"/>
    </w:rPr>
  </w:style>
  <w:style w:type="paragraph" w:styleId="2">
    <w:name w:val="heading 2"/>
    <w:basedOn w:val="a"/>
    <w:link w:val="20"/>
    <w:uiPriority w:val="9"/>
    <w:qFormat/>
    <w:rsid w:val="00DB01D9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Indent 2"/>
    <w:basedOn w:val="a"/>
    <w:pPr>
      <w:ind w:firstLine="709"/>
    </w:p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94165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aa">
    <w:name w:val="Прижатый влево"/>
    <w:basedOn w:val="Standard"/>
    <w:next w:val="Standard"/>
    <w:rsid w:val="00C94165"/>
    <w:pPr>
      <w:autoSpaceDE w:val="0"/>
    </w:pPr>
    <w:rPr>
      <w:rFonts w:ascii="Arial" w:eastAsia="Arial" w:hAnsi="Arial" w:cs="Arial"/>
    </w:rPr>
  </w:style>
  <w:style w:type="paragraph" w:customStyle="1" w:styleId="ab">
    <w:name w:val="Нормальный (таблица)"/>
    <w:basedOn w:val="Standard"/>
    <w:next w:val="Standard"/>
    <w:rsid w:val="00C94165"/>
    <w:pPr>
      <w:widowControl w:val="0"/>
      <w:autoSpaceDE w:val="0"/>
      <w:jc w:val="both"/>
    </w:pPr>
    <w:rPr>
      <w:rFonts w:ascii="Arial" w:eastAsia="Arial" w:hAnsi="Arial" w:cs="Arial"/>
    </w:rPr>
  </w:style>
  <w:style w:type="paragraph" w:styleId="ac">
    <w:name w:val="List Paragraph"/>
    <w:basedOn w:val="Standard"/>
    <w:rsid w:val="00C94165"/>
    <w:pPr>
      <w:ind w:left="720"/>
    </w:pPr>
  </w:style>
  <w:style w:type="character" w:customStyle="1" w:styleId="StrongEmphasis">
    <w:name w:val="Strong Emphasis"/>
    <w:rsid w:val="00C9416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B01D9"/>
    <w:rPr>
      <w:b/>
      <w:bCs/>
      <w:sz w:val="36"/>
      <w:szCs w:val="36"/>
    </w:rPr>
  </w:style>
  <w:style w:type="paragraph" w:styleId="ad">
    <w:name w:val="No Spacing"/>
    <w:uiPriority w:val="1"/>
    <w:qFormat/>
    <w:rsid w:val="00F000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0005A"/>
    <w:rPr>
      <w:rFonts w:eastAsia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354580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4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42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126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127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80258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64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687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5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7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5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7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27201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5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5914235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9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5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38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5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379092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4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52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55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3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3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55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11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18566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13</TotalTime>
  <Pages>14</Pages>
  <Words>2854</Words>
  <Characters>23647</Characters>
  <Application>Microsoft Office Word</Application>
  <DocSecurity>0</DocSecurity>
  <Lines>197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Орлова И.Ю.</dc:creator>
  <cp:keywords/>
  <cp:lastModifiedBy>Чеб. р-н Орлова И.Ю.</cp:lastModifiedBy>
  <cp:revision>7</cp:revision>
  <cp:lastPrinted>2023-02-27T06:43:00Z</cp:lastPrinted>
  <dcterms:created xsi:type="dcterms:W3CDTF">2023-02-22T12:33:00Z</dcterms:created>
  <dcterms:modified xsi:type="dcterms:W3CDTF">2023-02-27T06:44:00Z</dcterms:modified>
</cp:coreProperties>
</file>