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532"/>
        <w:gridCol w:w="3941"/>
      </w:tblGrid>
      <w:tr w:rsidR="00490A19" w:rsidRPr="00A36717" w:rsidTr="004A21AD">
        <w:trPr>
          <w:cantSplit/>
          <w:trHeight w:val="542"/>
        </w:trPr>
        <w:tc>
          <w:tcPr>
            <w:tcW w:w="4105" w:type="dxa"/>
          </w:tcPr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hideMark/>
          </w:tcPr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</w:tcPr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19" w:rsidRPr="00A36717" w:rsidTr="004A21AD">
        <w:trPr>
          <w:cantSplit/>
          <w:trHeight w:val="1785"/>
        </w:trPr>
        <w:tc>
          <w:tcPr>
            <w:tcW w:w="4105" w:type="dxa"/>
          </w:tcPr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490A19" w:rsidRPr="00A36717" w:rsidRDefault="00490A19" w:rsidP="00B665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0A19" w:rsidRPr="00A36717" w:rsidRDefault="00490A19" w:rsidP="00B665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90A19" w:rsidRPr="00A36717" w:rsidRDefault="00490A19" w:rsidP="00B665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0A19" w:rsidRPr="000F14C3" w:rsidRDefault="00490A19" w:rsidP="00B665E0">
            <w:pPr>
              <w:spacing w:after="0"/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A367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2024ç. </w:t>
            </w:r>
            <w:r w:rsidR="000F14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чÿ</w:t>
            </w:r>
            <w:r w:rsidR="000F1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k</w:t>
            </w:r>
            <w:r w:rsidRPr="00A367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0F1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02</w:t>
            </w:r>
            <w:r w:rsidRPr="00A367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мӗшӗ № </w:t>
            </w:r>
            <w:r w:rsidR="000F1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1388</w:t>
            </w: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A367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A36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A367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490A19" w:rsidRPr="00A36717" w:rsidRDefault="00490A19" w:rsidP="00B665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90A19" w:rsidRPr="00A36717" w:rsidRDefault="00490A19" w:rsidP="00B665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490A19" w:rsidRPr="00A36717" w:rsidRDefault="00490A19" w:rsidP="00B665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0A19" w:rsidRPr="00A36717" w:rsidRDefault="000F14C3" w:rsidP="00B665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02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ноября</w:t>
            </w:r>
            <w:r w:rsidR="00490A19"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2024г. №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1388</w:t>
            </w:r>
          </w:p>
          <w:p w:rsidR="00490A19" w:rsidRPr="00A36717" w:rsidRDefault="00490A19" w:rsidP="00B665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0A19" w:rsidRPr="00A36717" w:rsidRDefault="00490A19" w:rsidP="00B665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490A19" w:rsidRPr="00A36717" w:rsidRDefault="00490A19" w:rsidP="00B665E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490A19" w:rsidRPr="00A36717" w:rsidRDefault="00490A19" w:rsidP="00A36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547" w:rsidRPr="00A36717" w:rsidRDefault="001F7547" w:rsidP="00A36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90A19" w:rsidRPr="00A36717" w:rsidTr="00490A19">
        <w:tc>
          <w:tcPr>
            <w:tcW w:w="4927" w:type="dxa"/>
          </w:tcPr>
          <w:p w:rsidR="00490A19" w:rsidRPr="00A36717" w:rsidRDefault="00490A19" w:rsidP="00A3671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E036C2" w:rsidRPr="00A367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3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орядке </w:t>
            </w:r>
            <w:r w:rsidR="00F80AB1" w:rsidRPr="00A36717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</w:t>
            </w:r>
            <w:r w:rsidRPr="00A3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 о целевом обучении в образовательной организации среднего профессионального</w:t>
            </w:r>
          </w:p>
          <w:p w:rsidR="00490A19" w:rsidRPr="00A36717" w:rsidRDefault="00490A19" w:rsidP="00A36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высшего образования</w:t>
            </w:r>
          </w:p>
        </w:tc>
        <w:tc>
          <w:tcPr>
            <w:tcW w:w="4927" w:type="dxa"/>
          </w:tcPr>
          <w:p w:rsidR="00490A19" w:rsidRPr="00A36717" w:rsidRDefault="00490A19" w:rsidP="00A36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A19" w:rsidRPr="00A36717" w:rsidRDefault="00490A19" w:rsidP="00A36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F5E" w:rsidRPr="00A36717" w:rsidRDefault="002A2023" w:rsidP="00A36717">
      <w:pPr>
        <w:shd w:val="clear" w:color="auto" w:fill="FFFFFF"/>
        <w:tabs>
          <w:tab w:val="left" w:pos="9639"/>
        </w:tabs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Федеральн</w:t>
      </w:r>
      <w:r w:rsidR="0021171F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ым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</w:t>
      </w:r>
      <w:r w:rsidR="0021171F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29 декабря 2012 г</w:t>
      </w:r>
      <w:r w:rsidR="00626C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273-ФЗ «Об образовании в Российской Федерации»,  </w:t>
      </w:r>
      <w:r w:rsidR="0021171F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BA797C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остановлением Правительства Р</w:t>
      </w:r>
      <w:r w:rsidR="0021171F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оссийской </w:t>
      </w:r>
      <w:r w:rsidR="00BA797C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="0021171F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едерации</w:t>
      </w:r>
      <w:r w:rsidR="00BA797C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C04157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27 апреля 2024 г. № 555 </w:t>
      </w:r>
      <w:r w:rsidR="00BA797C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"О целевом обучении по образовательным программам среднего профессионального и высшего образования", 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обеспечения </w:t>
      </w:r>
      <w:r w:rsidR="00D976AA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муниципальных учреждений 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Цивильского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округа 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высококвалифицированными кадрами, содействия работодателям в организации подготовки специалистов с</w:t>
      </w:r>
      <w:r w:rsidR="001F7547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90A19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F7547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средним профессиональным или  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высшим образованием по приоритетным направлениям социально-экономического развития 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Цивильского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округа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также создания условий для гарантированного закрепления специалистов </w:t>
      </w:r>
      <w:r w:rsidR="00A55CB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органах местного самоуправления, муниципальных учреждениях</w:t>
      </w:r>
      <w:r w:rsidR="00490A19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Цивильского</w:t>
      </w:r>
      <w:r w:rsidR="00A55CB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округа</w:t>
      </w:r>
      <w:r w:rsidR="00A55CB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 организациях агропромышленного комплекса</w:t>
      </w:r>
      <w:r w:rsidR="00490A19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муниципалитета</w:t>
      </w:r>
      <w:r w:rsidR="001F7547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администрация Цивильского муниципального округа </w:t>
      </w:r>
      <w:r w:rsidR="002D2571" w:rsidRPr="00A367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постановляет:</w:t>
      </w:r>
    </w:p>
    <w:p w:rsidR="002A2023" w:rsidRPr="00A36717" w:rsidRDefault="00083C67" w:rsidP="00A3671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Утвердить прилагаемый Порядок заключени</w:t>
      </w:r>
      <w:r w:rsidR="00D72D29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договора о целевом обучении в образовательной организации 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среднего профессионального или высшего образования </w:t>
      </w:r>
      <w:r w:rsidR="009C0732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согласно </w:t>
      </w:r>
      <w:r w:rsidR="002A2023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</w:t>
      </w:r>
      <w:r w:rsidR="009C0732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 №1. </w:t>
      </w:r>
    </w:p>
    <w:p w:rsidR="002A2023" w:rsidRDefault="00083C67" w:rsidP="00A3671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="00C817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Организациям </w:t>
      </w:r>
      <w:r w:rsidR="00F80AB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Цивильского муниципального округа</w:t>
      </w:r>
      <w:r w:rsidR="0021171F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обеспечить ежегодное заключение договоров </w:t>
      </w:r>
      <w:r w:rsidR="003E09D8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целевом обучении по образовательным  программам среднего профессионального и высшего образования</w:t>
      </w:r>
      <w:r w:rsidR="00C04157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81770" w:rsidRPr="00A36717" w:rsidRDefault="00C81770" w:rsidP="00A3671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Признать утратившим силу постановление администрации Цивильского муниципального округа от 10 января 2024 г. № 10 «О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образования».</w:t>
      </w:r>
    </w:p>
    <w:p w:rsidR="002A2023" w:rsidRPr="00A36717" w:rsidRDefault="00C81770" w:rsidP="00A3671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83C67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2A2023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оль за исполнением настоящего </w:t>
      </w:r>
      <w:r w:rsidR="003E09D8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постановления возложить на отдел образования и социального развития администрации Цивильского муниципального округа.</w:t>
      </w:r>
    </w:p>
    <w:p w:rsidR="003D6856" w:rsidRPr="00A36717" w:rsidRDefault="00C81770" w:rsidP="00A3671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D6856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E6126C" w:rsidRPr="00A36717" w:rsidRDefault="00E6126C" w:rsidP="00A3671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D2571" w:rsidRPr="00A36717" w:rsidRDefault="00B14229" w:rsidP="00A367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571"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</w:p>
    <w:p w:rsidR="00E6126C" w:rsidRPr="00A36717" w:rsidRDefault="003E09D8" w:rsidP="00A3671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2571"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округа</w:t>
      </w:r>
      <w:r w:rsidR="00E6126C"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126C"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126C"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50F4"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0A19"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150F4"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6126C" w:rsidRPr="00A36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А.В.Иванов</w:t>
      </w:r>
    </w:p>
    <w:p w:rsidR="009C0732" w:rsidRPr="00A36717" w:rsidRDefault="009C0732" w:rsidP="00A36717">
      <w:pPr>
        <w:shd w:val="clear" w:color="auto" w:fill="FFFFFF"/>
        <w:spacing w:after="0" w:line="315" w:lineRule="atLeast"/>
        <w:ind w:left="609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36C2" w:rsidRPr="00A36717" w:rsidRDefault="00E036C2" w:rsidP="00A36717">
      <w:pPr>
        <w:shd w:val="clear" w:color="auto" w:fill="FFFFFF"/>
        <w:spacing w:after="0" w:line="315" w:lineRule="atLeast"/>
        <w:ind w:left="609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36C2" w:rsidRPr="00A36717" w:rsidRDefault="00E036C2" w:rsidP="00A36717">
      <w:pPr>
        <w:shd w:val="clear" w:color="auto" w:fill="FFFFFF"/>
        <w:spacing w:after="0" w:line="315" w:lineRule="atLeast"/>
        <w:ind w:left="609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6717">
        <w:rPr>
          <w:rFonts w:ascii="Times New Roman" w:hAnsi="Times New Roman" w:cs="Times New Roman"/>
          <w:b w:val="0"/>
          <w:color w:val="auto"/>
          <w:sz w:val="24"/>
          <w:szCs w:val="24"/>
        </w:rPr>
        <w:t>СОГЛАСОВАНО:</w:t>
      </w: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67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Заместитель главы администрации - начальник </w:t>
      </w: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6717">
        <w:rPr>
          <w:rFonts w:ascii="Times New Roman" w:hAnsi="Times New Roman" w:cs="Times New Roman"/>
          <w:b w:val="0"/>
          <w:color w:val="auto"/>
          <w:sz w:val="24"/>
          <w:szCs w:val="24"/>
        </w:rPr>
        <w:t>отдела образования и социального развития</w:t>
      </w: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6717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 Цивильского муниципального округа</w:t>
      </w:r>
    </w:p>
    <w:p w:rsidR="00F92954" w:rsidRPr="00A36717" w:rsidRDefault="00F92954" w:rsidP="00A36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954" w:rsidRPr="00A36717" w:rsidRDefault="00F92954" w:rsidP="00A36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80AB1" w:rsidRPr="00A36717">
        <w:rPr>
          <w:rFonts w:ascii="Times New Roman" w:hAnsi="Times New Roman" w:cs="Times New Roman"/>
          <w:sz w:val="24"/>
          <w:szCs w:val="24"/>
        </w:rPr>
        <w:t xml:space="preserve">                      О.В.Чепрасова</w:t>
      </w:r>
    </w:p>
    <w:p w:rsidR="00F92954" w:rsidRPr="00A36717" w:rsidRDefault="00F92954" w:rsidP="00A36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7">
        <w:rPr>
          <w:rFonts w:ascii="Times New Roman" w:hAnsi="Times New Roman" w:cs="Times New Roman"/>
          <w:sz w:val="24"/>
          <w:szCs w:val="24"/>
        </w:rPr>
        <w:t>«   » ___________ 2024 г.</w:t>
      </w:r>
    </w:p>
    <w:p w:rsidR="00F92954" w:rsidRPr="00A36717" w:rsidRDefault="00F92954" w:rsidP="00A36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954" w:rsidRPr="00A36717" w:rsidRDefault="00F92954" w:rsidP="00A3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7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специалист-эксперт сектора правового обеспечения</w:t>
      </w: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6717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 Цивильского муниципального округа</w:t>
      </w:r>
    </w:p>
    <w:p w:rsidR="00F92954" w:rsidRPr="00A36717" w:rsidRDefault="00F92954" w:rsidP="00A3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954" w:rsidRPr="00A36717" w:rsidRDefault="00F92954" w:rsidP="00A3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954" w:rsidRPr="00A36717" w:rsidRDefault="00F92954" w:rsidP="00A36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Н.С.Терентьева</w:t>
      </w:r>
    </w:p>
    <w:p w:rsidR="00F92954" w:rsidRPr="00A36717" w:rsidRDefault="00F92954" w:rsidP="00A36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7">
        <w:rPr>
          <w:rFonts w:ascii="Times New Roman" w:hAnsi="Times New Roman" w:cs="Times New Roman"/>
          <w:sz w:val="24"/>
          <w:szCs w:val="24"/>
        </w:rPr>
        <w:t>«   » ___________ 2024 г.</w:t>
      </w:r>
    </w:p>
    <w:p w:rsidR="00F92954" w:rsidRPr="00A36717" w:rsidRDefault="00F92954" w:rsidP="00A36717">
      <w:pPr>
        <w:tabs>
          <w:tab w:val="left" w:pos="58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6717">
        <w:rPr>
          <w:rFonts w:ascii="Times New Roman" w:hAnsi="Times New Roman" w:cs="Times New Roman"/>
          <w:b w:val="0"/>
          <w:color w:val="auto"/>
          <w:sz w:val="24"/>
          <w:szCs w:val="24"/>
        </w:rPr>
        <w:t>Заведующий методическим кабинетом отдела</w:t>
      </w: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67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образования и социального развития</w:t>
      </w:r>
    </w:p>
    <w:p w:rsidR="00F92954" w:rsidRPr="00A36717" w:rsidRDefault="00F92954" w:rsidP="00A367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67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Цивильского муниципального округа</w:t>
      </w:r>
    </w:p>
    <w:p w:rsidR="00F92954" w:rsidRPr="00A36717" w:rsidRDefault="00F92954" w:rsidP="00A36717">
      <w:pPr>
        <w:tabs>
          <w:tab w:val="left" w:pos="58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954" w:rsidRPr="00A36717" w:rsidRDefault="00F92954" w:rsidP="00A36717">
      <w:pPr>
        <w:tabs>
          <w:tab w:val="left" w:pos="3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Э.И.Иванова</w:t>
      </w:r>
    </w:p>
    <w:p w:rsidR="00F92954" w:rsidRPr="00A36717" w:rsidRDefault="00F92954" w:rsidP="00A36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7">
        <w:rPr>
          <w:rFonts w:ascii="Times New Roman" w:hAnsi="Times New Roman" w:cs="Times New Roman"/>
          <w:sz w:val="24"/>
          <w:szCs w:val="24"/>
        </w:rPr>
        <w:t>«   » ___________ 2024 г.</w:t>
      </w:r>
    </w:p>
    <w:p w:rsidR="00F92954" w:rsidRPr="00A36717" w:rsidRDefault="00F92954" w:rsidP="00A367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7">
        <w:rPr>
          <w:rStyle w:val="aa"/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251E5" w:rsidRPr="00A36717" w:rsidRDefault="007B120F" w:rsidP="000F14C3">
      <w:pPr>
        <w:shd w:val="clear" w:color="auto" w:fill="FFFFFF"/>
        <w:spacing w:after="0" w:line="315" w:lineRule="atLeast"/>
        <w:ind w:left="6096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№1</w:t>
      </w:r>
    </w:p>
    <w:p w:rsidR="00083C67" w:rsidRPr="00A36717" w:rsidRDefault="00490A19" w:rsidP="000F14C3">
      <w:pPr>
        <w:shd w:val="clear" w:color="auto" w:fill="FFFFFF"/>
        <w:spacing w:after="0" w:line="315" w:lineRule="atLeast"/>
        <w:ind w:left="5670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 постановлению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Цивильского муниципального 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2D257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круга</w:t>
      </w:r>
    </w:p>
    <w:p w:rsidR="008A7D31" w:rsidRPr="00A36717" w:rsidRDefault="00490A19" w:rsidP="000F14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0F14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</w:t>
      </w:r>
      <w:r w:rsidR="00F80AB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F14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ноября</w:t>
      </w:r>
      <w:r w:rsidR="00F80AB1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2024 года №</w:t>
      </w:r>
      <w:r w:rsidR="000F14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1388</w:t>
      </w:r>
    </w:p>
    <w:p w:rsidR="00490A19" w:rsidRPr="00A36717" w:rsidRDefault="00490A19" w:rsidP="00A367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8A7D31" w:rsidRPr="00A36717" w:rsidRDefault="008A7D31" w:rsidP="00A3671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</w:t>
      </w:r>
      <w:r w:rsidR="006A2651" w:rsidRPr="00A367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A367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заключени</w:t>
      </w:r>
      <w:r w:rsidR="00D72D29" w:rsidRPr="00A367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я</w:t>
      </w:r>
      <w:r w:rsidRPr="00A367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договора о целевом</w:t>
      </w:r>
      <w:r w:rsidR="00490A19" w:rsidRPr="00A367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A367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обучении в образовательной организации </w:t>
      </w:r>
      <w:r w:rsidR="00AA6F5E" w:rsidRPr="00A367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среднего профессионального или высшего образования</w:t>
      </w:r>
    </w:p>
    <w:p w:rsidR="00834AC5" w:rsidRPr="00A36717" w:rsidRDefault="00834AC5" w:rsidP="00A36717">
      <w:pPr>
        <w:pStyle w:val="s3"/>
        <w:jc w:val="center"/>
        <w:rPr>
          <w:b/>
          <w:color w:val="000000"/>
        </w:rPr>
      </w:pPr>
      <w:r w:rsidRPr="00A36717">
        <w:rPr>
          <w:b/>
          <w:color w:val="000000"/>
        </w:rPr>
        <w:t>I. Общие положения</w:t>
      </w:r>
    </w:p>
    <w:p w:rsidR="00834AC5" w:rsidRPr="00A36717" w:rsidRDefault="00834AC5" w:rsidP="00A36717">
      <w:pPr>
        <w:pStyle w:val="empty"/>
        <w:spacing w:before="0" w:beforeAutospacing="0" w:after="0" w:afterAutospacing="0"/>
        <w:ind w:firstLine="567"/>
        <w:jc w:val="both"/>
        <w:rPr>
          <w:color w:val="000000"/>
        </w:rPr>
      </w:pPr>
      <w:r w:rsidRPr="00A36717">
        <w:rPr>
          <w:color w:val="000000"/>
        </w:rPr>
        <w:t> 1. Настоящ</w:t>
      </w:r>
      <w:r w:rsidR="00BB72BD">
        <w:rPr>
          <w:color w:val="000000"/>
        </w:rPr>
        <w:t>ий</w:t>
      </w:r>
      <w:r w:rsidRPr="00A36717">
        <w:rPr>
          <w:color w:val="000000"/>
        </w:rPr>
        <w:t xml:space="preserve"> </w:t>
      </w:r>
      <w:r w:rsidR="00BB72BD">
        <w:rPr>
          <w:color w:val="000000"/>
        </w:rPr>
        <w:t>Порядок</w:t>
      </w:r>
      <w:r w:rsidRPr="00A36717">
        <w:rPr>
          <w:color w:val="000000"/>
        </w:rPr>
        <w:t xml:space="preserve"> устанавливает порядок </w:t>
      </w:r>
      <w:r w:rsidR="00A36717" w:rsidRPr="00A36717">
        <w:rPr>
          <w:color w:val="000000"/>
        </w:rPr>
        <w:t xml:space="preserve">заключения договоров о целевом обучении </w:t>
      </w:r>
      <w:r w:rsidRPr="00A36717">
        <w:rPr>
          <w:color w:val="000000"/>
        </w:rPr>
        <w:t>по образовательным программам среднего профессионального и высшего образования (далее соответственно - образовательные программы, целевое обучение).</w:t>
      </w:r>
    </w:p>
    <w:p w:rsidR="00834AC5" w:rsidRPr="00A36717" w:rsidRDefault="00834AC5" w:rsidP="00A36717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A36717">
        <w:rPr>
          <w:color w:val="000000"/>
        </w:rPr>
        <w:t xml:space="preserve">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органом местного самоуправления, </w:t>
      </w:r>
      <w:r w:rsidR="00BB72BD">
        <w:rPr>
          <w:color w:val="000000"/>
        </w:rPr>
        <w:t>муниципальным учреждением Цивильского муниципального округа</w:t>
      </w:r>
      <w:r w:rsidRPr="00A36717">
        <w:rPr>
          <w:color w:val="000000"/>
        </w:rPr>
        <w:t xml:space="preserve"> (далее соответственно - заказчик, гражданин, договор о целевом обучении).</w:t>
      </w:r>
    </w:p>
    <w:p w:rsidR="00E666DF" w:rsidRPr="00A36717" w:rsidRDefault="00083C67" w:rsidP="00A367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="003D2CB5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Заключение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договора осуществляется для удовлетворения перспективной</w:t>
      </w:r>
      <w:r w:rsidR="005A240D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потребности</w:t>
      </w:r>
      <w:r w:rsidR="00182A59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Цивильского муниципального округа</w:t>
      </w:r>
      <w:r w:rsidR="00A55CB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муниципальных учреждений </w:t>
      </w:r>
      <w:r w:rsidR="00182A59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Цивильского муниципального округа 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специалистах с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846895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A6F5E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средним профессиональным или высшим образованием</w:t>
      </w:r>
      <w:r w:rsidR="00846895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проводится в рамках установленной образовательной организацией квоты целевого приема по каждому направлению подготовки (специальности).</w:t>
      </w:r>
    </w:p>
    <w:p w:rsidR="006420FF" w:rsidRPr="00A36717" w:rsidRDefault="003D2CB5" w:rsidP="00A367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Заключение </w:t>
      </w:r>
      <w:r w:rsidR="006420FF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договора о целевом обучении проводится на основании:</w:t>
      </w:r>
    </w:p>
    <w:p w:rsidR="006420FF" w:rsidRPr="00A36717" w:rsidRDefault="006420FF" w:rsidP="00A367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зак</w:t>
      </w:r>
      <w:r w:rsidR="00846895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она от 29 декабря 2012 г. № 273</w:t>
      </w:r>
      <w:r w:rsidR="00626C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</w:t>
      </w: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ФЗ «Об образовании в Российской Федерации»;</w:t>
      </w:r>
    </w:p>
    <w:p w:rsidR="00C04157" w:rsidRPr="00A36717" w:rsidRDefault="00C04157" w:rsidP="00A367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Постановления Правительства Российской Федерации от 27 апреля 2024 г. № 555 "О целевом обучении по образовательным программам среднего профессионального и высшего образования".</w:t>
      </w:r>
    </w:p>
    <w:p w:rsidR="00E666DF" w:rsidRPr="00A36717" w:rsidRDefault="00083C67" w:rsidP="00A367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r w:rsidR="00C04157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и обеспечение заключения договора о целевом обучении </w:t>
      </w:r>
      <w:r w:rsidR="00F369A0" w:rsidRPr="00A367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информирование заинтересованных лиц об исполнении обязательств сторон договора о целевом обучении и об ответственности за неисполнение  обязательств по договору о целевом обучении осуществляется с использованием  цифровой платформы «Работа в России».</w:t>
      </w:r>
    </w:p>
    <w:p w:rsidR="00176605" w:rsidRPr="00A36717" w:rsidRDefault="00176605" w:rsidP="00A3671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76605" w:rsidRPr="00A36717" w:rsidRDefault="00176605" w:rsidP="00A36717">
      <w:pPr>
        <w:pStyle w:val="s3"/>
        <w:spacing w:before="0" w:beforeAutospacing="0" w:after="0" w:afterAutospacing="0"/>
        <w:jc w:val="center"/>
        <w:rPr>
          <w:b/>
          <w:color w:val="000000"/>
        </w:rPr>
      </w:pPr>
      <w:r w:rsidRPr="00A36717">
        <w:rPr>
          <w:b/>
          <w:color w:val="000000"/>
        </w:rPr>
        <w:t>II. Организация и обеспечение заключения договора о целевом обучении, включая размещение предложений на цифровой платформе "Работа в России", заключение договора о целевом обучении</w:t>
      </w:r>
    </w:p>
    <w:p w:rsidR="00176605" w:rsidRPr="00BB72BD" w:rsidRDefault="00176605" w:rsidP="00A36717">
      <w:pPr>
        <w:pStyle w:val="empty"/>
        <w:spacing w:before="0" w:beforeAutospacing="0" w:after="0" w:afterAutospacing="0"/>
        <w:ind w:firstLine="567"/>
        <w:jc w:val="both"/>
      </w:pPr>
      <w:r w:rsidRPr="00A36717">
        <w:rPr>
          <w:color w:val="000000"/>
        </w:rPr>
        <w:t> 5. Заказчики размещают предложения на </w:t>
      </w:r>
      <w:hyperlink r:id="rId9" w:tgtFrame="_blank" w:history="1">
        <w:r w:rsidRPr="00BB72BD">
          <w:rPr>
            <w:rStyle w:val="ab"/>
            <w:color w:val="auto"/>
            <w:u w:val="none"/>
          </w:rPr>
          <w:t>цифровой платформе</w:t>
        </w:r>
      </w:hyperlink>
      <w:r w:rsidRPr="00BB72BD">
        <w:t> "Работа в России":</w:t>
      </w:r>
    </w:p>
    <w:p w:rsidR="00176605" w:rsidRPr="00BB72BD" w:rsidRDefault="00176605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- для граждан, поступающих на обучение по образовательным  программам, - не позднее 10 июня года, в котором осуществляется прием на обучение (далее - год приема);</w:t>
      </w:r>
    </w:p>
    <w:p w:rsidR="00176605" w:rsidRPr="00BB72BD" w:rsidRDefault="00176605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- для граждан, обучающихся по образовательным программам, - в сроки, определяемые заказчиками.</w:t>
      </w:r>
    </w:p>
    <w:p w:rsidR="00176605" w:rsidRPr="00BB72BD" w:rsidRDefault="00176605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Предложения для граждан, поступающих на обучение по образовательным программам, не могут быть изменены после 10 июня года приема.</w:t>
      </w:r>
    </w:p>
    <w:p w:rsidR="00176605" w:rsidRPr="00BB72BD" w:rsidRDefault="00176605" w:rsidP="00A3671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72BD">
        <w:rPr>
          <w:rFonts w:ascii="Times New Roman" w:hAnsi="Times New Roman" w:cs="Times New Roman"/>
          <w:sz w:val="24"/>
          <w:szCs w:val="24"/>
        </w:rPr>
        <w:t>Заказчики формируют предложения в соответствии с </w:t>
      </w:r>
      <w:hyperlink r:id="rId10" w:anchor="/document/408960099/entry/4000" w:history="1">
        <w:r w:rsidRPr="00BB72B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формой</w:t>
        </w:r>
      </w:hyperlink>
      <w:r w:rsidRPr="00BB72BD">
        <w:rPr>
          <w:rFonts w:ascii="Times New Roman" w:hAnsi="Times New Roman" w:cs="Times New Roman"/>
          <w:sz w:val="24"/>
          <w:szCs w:val="24"/>
        </w:rPr>
        <w:t> предложений о заключении договора или договоров о целевом обучении по образовательной программе среднего профессионального или высшего образования, утвержденной </w:t>
      </w:r>
      <w:hyperlink r:id="rId11" w:anchor="/document/408960099/entry/0" w:history="1">
        <w:r w:rsidRPr="00BB72B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B72BD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27 апреля 2024 г. N 555 "О целевом обучении по образовательным программам среднего профессионального и высшего образования".</w:t>
      </w:r>
    </w:p>
    <w:p w:rsidR="00176605" w:rsidRPr="00BB72BD" w:rsidRDefault="00176605" w:rsidP="00A3671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B72BD">
        <w:rPr>
          <w:rFonts w:ascii="Times New Roman" w:hAnsi="Times New Roman" w:cs="Times New Roman"/>
          <w:sz w:val="24"/>
          <w:szCs w:val="24"/>
        </w:rPr>
        <w:lastRenderedPageBreak/>
        <w:t>Предложение формируется заказчиком для заключения одного договора о целевом обучении либо для заключения нескольких договоров о целевом обучении, если заказчик предлагает гражданам одинаковые условия для заключения договоров о целевом обучении.</w:t>
      </w:r>
    </w:p>
    <w:p w:rsidR="00374782" w:rsidRPr="00BB72BD" w:rsidRDefault="00176605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6.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(далее - заявки)</w:t>
      </w:r>
      <w:r w:rsidR="00374782" w:rsidRPr="00BB72BD">
        <w:t>.</w:t>
      </w:r>
    </w:p>
    <w:p w:rsidR="00176605" w:rsidRPr="00BB72BD" w:rsidRDefault="00A36717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7</w:t>
      </w:r>
      <w:r w:rsidR="00176605" w:rsidRPr="00BB72BD">
        <w:t>. В случае если гражданин является несовершеннолетним, к заявке прилагается письменное согласие законного представителя гражданина - родителя, усыновителя или попечителя (далее - законный представитель) на заключение договора о целевом обучении. Указанное согласие подается в письменном виде на бумажном носителе или посредством электронной отметки, проставляемой на </w:t>
      </w:r>
      <w:hyperlink r:id="rId12" w:tgtFrame="_blank" w:history="1">
        <w:r w:rsidR="00176605" w:rsidRPr="00BB72BD">
          <w:rPr>
            <w:rStyle w:val="ab"/>
            <w:color w:val="auto"/>
            <w:u w:val="none"/>
          </w:rPr>
          <w:t>едином портале</w:t>
        </w:r>
      </w:hyperlink>
      <w:r w:rsidR="00176605" w:rsidRPr="00BB72BD">
        <w:t> (при наличии технической возможности).</w:t>
      </w:r>
    </w:p>
    <w:p w:rsidR="00176605" w:rsidRPr="00BB72BD" w:rsidRDefault="00176605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Согласие законного представителя не требуется в случаях, если гражданин приобрел дееспособность в полном объеме в соответствии с законодательством Российской Федерации.</w:t>
      </w:r>
    </w:p>
    <w:p w:rsidR="00176605" w:rsidRPr="00BB72BD" w:rsidRDefault="00A36717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8</w:t>
      </w:r>
      <w:r w:rsidR="00176605" w:rsidRPr="00BB72BD">
        <w:t>. Граждане, желающие заключить договор о целевом обучении (далее - претенденты), подают заявки в соответствии с предложениями:</w:t>
      </w:r>
    </w:p>
    <w:p w:rsidR="00176605" w:rsidRPr="00BB72BD" w:rsidRDefault="00176605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граждане, обучающиеся по образовательным программам, - в период обучения в письменном виде на бумажном носителе заказчику или в организацию, осуществляющую образовательную деятельность, в которой осуществляется обучение;</w:t>
      </w:r>
    </w:p>
    <w:p w:rsidR="00176605" w:rsidRPr="00BB72BD" w:rsidRDefault="00176605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граждане, поступающие на обучение по образовательным программам, - одним из следующих способов:</w:t>
      </w:r>
    </w:p>
    <w:p w:rsidR="00176605" w:rsidRPr="00BB72BD" w:rsidRDefault="00176605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в электронном виде посредством </w:t>
      </w:r>
      <w:hyperlink r:id="rId13" w:tgtFrame="_blank" w:history="1">
        <w:r w:rsidRPr="00BB72BD">
          <w:rPr>
            <w:rStyle w:val="ab"/>
            <w:color w:val="auto"/>
            <w:u w:val="none"/>
          </w:rPr>
          <w:t>единого портала</w:t>
        </w:r>
      </w:hyperlink>
      <w:r w:rsidRPr="00BB72BD">
        <w:t> (при наличии технической возможности) одновременно с подачей заявления о приеме на обучение;</w:t>
      </w:r>
    </w:p>
    <w:p w:rsidR="001C0273" w:rsidRPr="00BB72BD" w:rsidRDefault="001C0273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в письменном виде на бумажном носителе в организацию, осуществляющую образовательную деятельность, в которую они поступают на обучение (далее - принимающая организация), не позднее дня завершения приема документов от поступающих на обучение в принимающую организацию.</w:t>
      </w:r>
    </w:p>
    <w:p w:rsidR="001C0273" w:rsidRPr="00BB72BD" w:rsidRDefault="001C0273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В случае подачи заявки в письменном виде на бумажном носителе возможно направление ее копии заказчику или в организацию, осуществляющую образовательную деятельность, посредством электронной почты с последующим представлением заявки в письменном виде на бумажном носителе.</w:t>
      </w:r>
    </w:p>
    <w:p w:rsidR="001C0273" w:rsidRPr="00BB72BD" w:rsidRDefault="001C0273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Сведения о заявках, поданных посредством </w:t>
      </w:r>
      <w:hyperlink r:id="rId14" w:tgtFrame="_blank" w:history="1">
        <w:r w:rsidRPr="00BB72BD">
          <w:rPr>
            <w:rStyle w:val="ab"/>
            <w:color w:val="auto"/>
            <w:u w:val="none"/>
          </w:rPr>
          <w:t>единого портала</w:t>
        </w:r>
      </w:hyperlink>
      <w:r w:rsidRPr="00BB72BD">
        <w:t>, передаются с единого портала на </w:t>
      </w:r>
      <w:hyperlink r:id="rId15" w:tgtFrame="_blank" w:history="1">
        <w:r w:rsidRPr="00BB72BD">
          <w:rPr>
            <w:rStyle w:val="ab"/>
            <w:color w:val="auto"/>
            <w:u w:val="none"/>
          </w:rPr>
          <w:t>цифровую платформу</w:t>
        </w:r>
      </w:hyperlink>
      <w:r w:rsidRPr="00BB72BD">
        <w:t> "Работа в России". Сведения о заявках, поданных в письменном виде на бумажном носителе, размещаются на цифровой платформе "Работа в России" заказчиками.</w:t>
      </w:r>
    </w:p>
    <w:p w:rsidR="001C0273" w:rsidRPr="00BB72BD" w:rsidRDefault="001C0273" w:rsidP="00A36717">
      <w:pPr>
        <w:pStyle w:val="s1"/>
        <w:spacing w:before="0" w:beforeAutospacing="0" w:after="0" w:afterAutospacing="0"/>
        <w:jc w:val="both"/>
      </w:pPr>
      <w:r w:rsidRPr="00BB72BD">
        <w:t>Количество заявок, поданных гражданами в соответствии с предложением, отображается в предложении на </w:t>
      </w:r>
      <w:hyperlink r:id="rId16" w:tgtFrame="_blank" w:history="1">
        <w:r w:rsidRPr="00BB72BD">
          <w:rPr>
            <w:rStyle w:val="ab"/>
            <w:color w:val="auto"/>
            <w:u w:val="none"/>
          </w:rPr>
          <w:t>цифровой платформе</w:t>
        </w:r>
      </w:hyperlink>
      <w:r w:rsidRPr="00BB72BD">
        <w:t> "Работа в России".</w:t>
      </w:r>
    </w:p>
    <w:p w:rsidR="00374782" w:rsidRPr="00BB72BD" w:rsidRDefault="00A36717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9</w:t>
      </w:r>
      <w:r w:rsidR="00374782" w:rsidRPr="00BB72BD">
        <w:t>.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заказчиком.</w:t>
      </w:r>
    </w:p>
    <w:p w:rsidR="00374782" w:rsidRPr="00BB72BD" w:rsidRDefault="00A36717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10</w:t>
      </w:r>
      <w:r w:rsidR="00374782" w:rsidRPr="00BB72BD">
        <w:t>. Договор о целевом обучении заключается в соответствии с </w:t>
      </w:r>
      <w:hyperlink r:id="rId17" w:anchor="/document/408960099/entry/3000" w:history="1">
        <w:r w:rsidR="00374782" w:rsidRPr="00BB72BD">
          <w:rPr>
            <w:rStyle w:val="ab"/>
            <w:color w:val="auto"/>
            <w:u w:val="none"/>
          </w:rPr>
          <w:t>типовой формой</w:t>
        </w:r>
      </w:hyperlink>
      <w:r w:rsidR="00374782" w:rsidRPr="00BB72BD">
        <w:t> договора о целевом обучении по образовательной программе среднего профессионального или высшего образования, утвержденной </w:t>
      </w:r>
      <w:hyperlink r:id="rId18" w:anchor="/document/408960099/entry/0" w:history="1">
        <w:r w:rsidR="00374782" w:rsidRPr="00BB72BD">
          <w:rPr>
            <w:rStyle w:val="ab"/>
            <w:color w:val="auto"/>
            <w:u w:val="none"/>
          </w:rPr>
          <w:t>постановлением</w:t>
        </w:r>
      </w:hyperlink>
      <w:r w:rsidR="00374782" w:rsidRPr="00BB72BD">
        <w:t> Правительства Российской Федерации от 27 апреля 2024 г. N 555 "О целевом обучении по образовательным программам среднего профессионального и высшего образования".</w:t>
      </w:r>
    </w:p>
    <w:p w:rsidR="00374782" w:rsidRPr="00BB72BD" w:rsidRDefault="00A36717" w:rsidP="00A36717">
      <w:pPr>
        <w:pStyle w:val="s1"/>
        <w:spacing w:before="0" w:beforeAutospacing="0" w:after="0" w:afterAutospacing="0"/>
        <w:ind w:firstLine="567"/>
        <w:jc w:val="both"/>
      </w:pPr>
      <w:r w:rsidRPr="00BB72BD">
        <w:t>11</w:t>
      </w:r>
      <w:r w:rsidR="00374782" w:rsidRPr="00BB72BD">
        <w:t>. Заключение договора о целевом обучении осуществляется в электронном виде или в письменном виде на бумажном носителе.</w:t>
      </w:r>
    </w:p>
    <w:p w:rsidR="00374782" w:rsidRPr="00BB72BD" w:rsidRDefault="00374782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>При заключении договора о целевом обучении в электронном виде заказчик, организация, осуществляющая образовательную деятельность (в случае если она является стороной договора), и работодатель (в случае если он является стороной договора) подписывают договор о целевом обучении на </w:t>
      </w:r>
      <w:hyperlink r:id="rId19" w:tgtFrame="_blank" w:history="1">
        <w:r w:rsidRPr="00BB72BD">
          <w:rPr>
            <w:rStyle w:val="ab"/>
            <w:color w:val="auto"/>
            <w:u w:val="none"/>
          </w:rPr>
          <w:t>цифровой платформе</w:t>
        </w:r>
      </w:hyperlink>
      <w:r w:rsidRPr="00BB72BD">
        <w:t> "Работа в России", гражданин подписывает договор о целевом обучении посредством мобильного приложения "Госключ".</w:t>
      </w:r>
    </w:p>
    <w:p w:rsidR="00374782" w:rsidRPr="00BB72BD" w:rsidRDefault="00374782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lastRenderedPageBreak/>
        <w:t>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обучении.</w:t>
      </w:r>
    </w:p>
    <w:p w:rsidR="00176605" w:rsidRPr="00BB72BD" w:rsidRDefault="00176605" w:rsidP="00A3671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C1E5E" w:rsidRPr="00BB72BD" w:rsidRDefault="00B665E0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 xml:space="preserve">12. </w:t>
      </w:r>
      <w:r w:rsidR="003C1E5E" w:rsidRPr="00BB72BD">
        <w:t>Заказчик:</w:t>
      </w:r>
    </w:p>
    <w:p w:rsidR="003C1E5E" w:rsidRPr="00BB72BD" w:rsidRDefault="003C1E5E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>осуществляет подготовку проекта договора о целевом обучении;</w:t>
      </w:r>
    </w:p>
    <w:p w:rsidR="003C1E5E" w:rsidRPr="00BB72BD" w:rsidRDefault="003C1E5E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>обеспечивает ознакомление гражданина и иных лиц, участвующих в заключении договора о целевом обучении (при наличии), с указанным проектом;</w:t>
      </w:r>
    </w:p>
    <w:p w:rsidR="003C1E5E" w:rsidRPr="00BB72BD" w:rsidRDefault="003C1E5E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>обеспечивает урегулирование разногласий по проекту договора о целевом обучении при их наличии;</w:t>
      </w:r>
    </w:p>
    <w:p w:rsidR="003C1E5E" w:rsidRPr="00BB72BD" w:rsidRDefault="003C1E5E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>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носителе.</w:t>
      </w:r>
    </w:p>
    <w:p w:rsidR="003C1E5E" w:rsidRPr="00BB72BD" w:rsidRDefault="00B665E0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 xml:space="preserve">13. </w:t>
      </w:r>
      <w:r w:rsidR="003C1E5E" w:rsidRPr="00BB72BD">
        <w:t>Не позднее 10 рабочих дней после заключения договора о целевом обучении гражданин в письменной форме уведомляет организацию, осуществляющую образовательную деятельность, в которой он обучается (в которую он принят на обучение), о заключении договора о целевом обучении.</w:t>
      </w:r>
    </w:p>
    <w:p w:rsidR="003C1E5E" w:rsidRPr="00BB72BD" w:rsidRDefault="00B665E0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 xml:space="preserve">14. </w:t>
      </w:r>
      <w:r w:rsidR="003C1E5E" w:rsidRPr="00BB72BD">
        <w:t xml:space="preserve"> Несовершеннолетний гражданин заключает договор о целевом обучении с письменного согласия законного представителя, данного в письменном виде на бумажном носителе или посредством </w:t>
      </w:r>
      <w:hyperlink r:id="rId20" w:tgtFrame="_blank" w:history="1">
        <w:r w:rsidR="003C1E5E" w:rsidRPr="00BB72BD">
          <w:rPr>
            <w:rStyle w:val="ab"/>
            <w:color w:val="auto"/>
            <w:u w:val="none"/>
          </w:rPr>
          <w:t>единого портала</w:t>
        </w:r>
      </w:hyperlink>
      <w:r w:rsidR="003C1E5E" w:rsidRPr="00BB72BD">
        <w:t> (при наличии технической возможности). Согласие законного представителя несовершеннолетнего гражданина является неотъемлемой частью договора о целевом обучении.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обучении.</w:t>
      </w:r>
    </w:p>
    <w:p w:rsidR="003C1E5E" w:rsidRPr="00BB72BD" w:rsidRDefault="003C1E5E" w:rsidP="00A36717">
      <w:pPr>
        <w:pStyle w:val="s1"/>
        <w:spacing w:before="0" w:beforeAutospacing="0" w:after="0" w:afterAutospacing="0"/>
        <w:jc w:val="both"/>
      </w:pPr>
      <w:r w:rsidRPr="00BB72BD">
        <w:t>Согласие законного представителя не требуется в случаях, если гражданин приобрел дееспособность в полном объеме в соответствии с законодательством Российской Федерации.</w:t>
      </w:r>
    </w:p>
    <w:p w:rsidR="003C1E5E" w:rsidRPr="00BB72BD" w:rsidRDefault="00B665E0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>15</w:t>
      </w:r>
      <w:r w:rsidR="003C1E5E" w:rsidRPr="00BB72BD">
        <w:t>. По соглашению сторон договора о целевом обучении в него могут быть внесены изменения.</w:t>
      </w:r>
    </w:p>
    <w:p w:rsidR="003C1E5E" w:rsidRPr="00BB72BD" w:rsidRDefault="00B665E0" w:rsidP="00B665E0">
      <w:pPr>
        <w:pStyle w:val="s1"/>
        <w:spacing w:before="0" w:beforeAutospacing="0" w:after="0" w:afterAutospacing="0"/>
        <w:ind w:firstLine="567"/>
        <w:jc w:val="both"/>
      </w:pPr>
      <w:r w:rsidRPr="00BB72BD">
        <w:t>16</w:t>
      </w:r>
      <w:r w:rsidR="003C1E5E" w:rsidRPr="00BB72BD">
        <w:t xml:space="preserve">. Изменения, которые вносятся в договор о целевом обучении, оформляются дополнительными соглашениями к нему. </w:t>
      </w:r>
    </w:p>
    <w:p w:rsidR="00392E87" w:rsidRPr="00BB72BD" w:rsidRDefault="00B665E0" w:rsidP="00B665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</w:t>
      </w:r>
      <w:r w:rsidR="00100A2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7C50F9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Права, обязанности</w:t>
      </w:r>
      <w:r w:rsidR="00010B77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ответственность сторон, заключивших договор о целевом обучении, определяются условиями договора о целевом обучении, а также Положением о целевом обучении по образовательным программам среднего профессионального и высшего образования, утвержденных </w:t>
      </w:r>
      <w:r w:rsidR="00392E87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Постановления Правительства Российской Федерации от 27 апреля 2024 г. № 555 "О целевом обучении по образовательным программам среднего профессионального и высшего образования".</w:t>
      </w:r>
    </w:p>
    <w:p w:rsidR="00100A25" w:rsidRPr="00BB72BD" w:rsidRDefault="00B665E0" w:rsidP="00A3671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</w:t>
      </w:r>
      <w:r w:rsidR="00100A2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Гражданам, поступившим в учебные заведения в рамках установленной образовательной организацией квоты целевого приема по каждому направлению подготовки (специальности) на очное обучение, оказываются меры социальной поддержки от </w:t>
      </w:r>
      <w:r w:rsidR="00392E87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заказчика</w:t>
      </w:r>
      <w:r w:rsidR="00100A2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путем выплаты </w:t>
      </w:r>
      <w:r w:rsidR="0084689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100A2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000 (</w:t>
      </w:r>
      <w:r w:rsidR="0084689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три</w:t>
      </w:r>
      <w:r w:rsidR="00100A2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тысячи) рублей 00 копеек ежемесячно на весь пер</w:t>
      </w:r>
      <w:r w:rsidR="00E05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иод обучения</w:t>
      </w:r>
      <w:r w:rsidR="00100A2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00A25" w:rsidRPr="00BB72BD" w:rsidRDefault="00100A25" w:rsidP="00A3671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Гражданину, обучающемуся по договору о целевом обучении, необходимо ежегодно в сентябре </w:t>
      </w:r>
      <w:r w:rsidR="005706AA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январе представлять </w:t>
      </w:r>
      <w:r w:rsidR="00392E87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заказчику</w:t>
      </w:r>
      <w:r w:rsidR="005706AA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справку с места учебы.</w:t>
      </w:r>
    </w:p>
    <w:p w:rsidR="005706AA" w:rsidRPr="00BB72BD" w:rsidRDefault="00B665E0" w:rsidP="00A3671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5706AA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Гражданин и организация, в которую будет трудоустроен Гражданин, заключат трудовой договор о трудовой деятельности Гражданина, в срок не более 2 месяцев после даты отчисления Гражданина из организации, осуществляющей образовательную деятельность, в связи с получением образования (завершения обучения).</w:t>
      </w:r>
    </w:p>
    <w:p w:rsidR="005706AA" w:rsidRPr="00BB72BD" w:rsidRDefault="00B665E0" w:rsidP="00A3671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5706AA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Срок осуществления Гражданином трудовой деятельности в организации, в котор</w:t>
      </w:r>
      <w:r w:rsidR="00B41481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ую будет трудоустроен Гражданин</w:t>
      </w:r>
      <w:r w:rsidR="005706AA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</w:t>
      </w:r>
      <w:r w:rsidR="0084689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06AA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846895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06AA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установленный срок трудовой деятельности), составляет 3 (три) года. Указанный срок длится с даты заключения </w:t>
      </w:r>
      <w:r w:rsidR="005706AA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трудового договора, а при не заключении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</w:t>
      </w:r>
      <w:r w:rsidR="00902B81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обязательств</w:t>
      </w:r>
      <w:r w:rsidR="00B41481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02B81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сторон в случае, установленных законодательством Российской Федерации</w:t>
      </w:r>
      <w:r w:rsidR="005706AA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902B81" w:rsidRPr="00BB7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556FD" w:rsidRPr="00BB72BD" w:rsidRDefault="00C556FD" w:rsidP="00A367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556FD" w:rsidRPr="00BB72BD" w:rsidRDefault="00C556FD" w:rsidP="00A367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41481" w:rsidRPr="00BB72BD" w:rsidRDefault="00B41481" w:rsidP="00A367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556FD" w:rsidRPr="00BB72BD" w:rsidRDefault="00C556FD" w:rsidP="00A367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51E5" w:rsidRPr="00BB72BD" w:rsidRDefault="00A251E5" w:rsidP="00A36717">
      <w:pPr>
        <w:tabs>
          <w:tab w:val="center" w:pos="4677"/>
          <w:tab w:val="left" w:pos="732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251E5" w:rsidRPr="00BB72BD" w:rsidSect="00C556FD">
      <w:pgSz w:w="11906" w:h="16838"/>
      <w:pgMar w:top="1134" w:right="1134" w:bottom="568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9F" w:rsidRDefault="00DD689F" w:rsidP="002A2023">
      <w:pPr>
        <w:spacing w:after="0" w:line="240" w:lineRule="auto"/>
      </w:pPr>
      <w:r>
        <w:separator/>
      </w:r>
    </w:p>
  </w:endnote>
  <w:endnote w:type="continuationSeparator" w:id="1">
    <w:p w:rsidR="00DD689F" w:rsidRDefault="00DD689F" w:rsidP="002A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9F" w:rsidRDefault="00DD689F" w:rsidP="002A2023">
      <w:pPr>
        <w:spacing w:after="0" w:line="240" w:lineRule="auto"/>
      </w:pPr>
      <w:r>
        <w:separator/>
      </w:r>
    </w:p>
  </w:footnote>
  <w:footnote w:type="continuationSeparator" w:id="1">
    <w:p w:rsidR="00DD689F" w:rsidRDefault="00DD689F" w:rsidP="002A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68B7"/>
    <w:multiLevelType w:val="hybridMultilevel"/>
    <w:tmpl w:val="8F62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83C67"/>
    <w:rsid w:val="00010B77"/>
    <w:rsid w:val="00035135"/>
    <w:rsid w:val="00083114"/>
    <w:rsid w:val="00083C67"/>
    <w:rsid w:val="00090561"/>
    <w:rsid w:val="00094133"/>
    <w:rsid w:val="000A0ECE"/>
    <w:rsid w:val="000A5086"/>
    <w:rsid w:val="000D1D00"/>
    <w:rsid w:val="000F14C3"/>
    <w:rsid w:val="00100A25"/>
    <w:rsid w:val="00144AA8"/>
    <w:rsid w:val="00176605"/>
    <w:rsid w:val="00182A59"/>
    <w:rsid w:val="00190801"/>
    <w:rsid w:val="001969D1"/>
    <w:rsid w:val="001A7640"/>
    <w:rsid w:val="001B2EB5"/>
    <w:rsid w:val="001B5442"/>
    <w:rsid w:val="001B54C8"/>
    <w:rsid w:val="001B79B0"/>
    <w:rsid w:val="001C0273"/>
    <w:rsid w:val="001D39DF"/>
    <w:rsid w:val="001F4E46"/>
    <w:rsid w:val="001F7547"/>
    <w:rsid w:val="0021171F"/>
    <w:rsid w:val="00211FE1"/>
    <w:rsid w:val="002150F4"/>
    <w:rsid w:val="0023624F"/>
    <w:rsid w:val="00263B29"/>
    <w:rsid w:val="002726F0"/>
    <w:rsid w:val="002A2023"/>
    <w:rsid w:val="002D1400"/>
    <w:rsid w:val="002D2571"/>
    <w:rsid w:val="0035789B"/>
    <w:rsid w:val="00371C93"/>
    <w:rsid w:val="00373713"/>
    <w:rsid w:val="00374782"/>
    <w:rsid w:val="00392E87"/>
    <w:rsid w:val="003B23A7"/>
    <w:rsid w:val="003B5808"/>
    <w:rsid w:val="003B600D"/>
    <w:rsid w:val="003C1E5E"/>
    <w:rsid w:val="003D2487"/>
    <w:rsid w:val="003D2CB5"/>
    <w:rsid w:val="003D6856"/>
    <w:rsid w:val="003E09D8"/>
    <w:rsid w:val="0047352B"/>
    <w:rsid w:val="00480572"/>
    <w:rsid w:val="00490A19"/>
    <w:rsid w:val="004910AB"/>
    <w:rsid w:val="004A21AD"/>
    <w:rsid w:val="004D54C7"/>
    <w:rsid w:val="004E4C15"/>
    <w:rsid w:val="00536820"/>
    <w:rsid w:val="0056488E"/>
    <w:rsid w:val="00565124"/>
    <w:rsid w:val="005706AA"/>
    <w:rsid w:val="00572A19"/>
    <w:rsid w:val="005A240D"/>
    <w:rsid w:val="005C7737"/>
    <w:rsid w:val="0062215B"/>
    <w:rsid w:val="00626C58"/>
    <w:rsid w:val="006420FF"/>
    <w:rsid w:val="006A2651"/>
    <w:rsid w:val="006A4AD9"/>
    <w:rsid w:val="006D4582"/>
    <w:rsid w:val="007138BF"/>
    <w:rsid w:val="00736186"/>
    <w:rsid w:val="007B120F"/>
    <w:rsid w:val="007C50F9"/>
    <w:rsid w:val="007E4A17"/>
    <w:rsid w:val="008045AD"/>
    <w:rsid w:val="00825348"/>
    <w:rsid w:val="00834703"/>
    <w:rsid w:val="00834AC5"/>
    <w:rsid w:val="00845BB2"/>
    <w:rsid w:val="00846895"/>
    <w:rsid w:val="00882FE9"/>
    <w:rsid w:val="0088464B"/>
    <w:rsid w:val="008A7D31"/>
    <w:rsid w:val="008C65C0"/>
    <w:rsid w:val="008D228A"/>
    <w:rsid w:val="00902B81"/>
    <w:rsid w:val="00962039"/>
    <w:rsid w:val="009961A6"/>
    <w:rsid w:val="009B1288"/>
    <w:rsid w:val="009C0732"/>
    <w:rsid w:val="009C1F98"/>
    <w:rsid w:val="009D7524"/>
    <w:rsid w:val="00A0596D"/>
    <w:rsid w:val="00A14027"/>
    <w:rsid w:val="00A251E5"/>
    <w:rsid w:val="00A36717"/>
    <w:rsid w:val="00A55CBE"/>
    <w:rsid w:val="00A6113F"/>
    <w:rsid w:val="00A66E1C"/>
    <w:rsid w:val="00A728A9"/>
    <w:rsid w:val="00AA6F5E"/>
    <w:rsid w:val="00AB30BD"/>
    <w:rsid w:val="00AC5A2C"/>
    <w:rsid w:val="00AF6A66"/>
    <w:rsid w:val="00B02F88"/>
    <w:rsid w:val="00B14229"/>
    <w:rsid w:val="00B1699C"/>
    <w:rsid w:val="00B22766"/>
    <w:rsid w:val="00B41481"/>
    <w:rsid w:val="00B564BD"/>
    <w:rsid w:val="00B665E0"/>
    <w:rsid w:val="00B66E50"/>
    <w:rsid w:val="00B8684C"/>
    <w:rsid w:val="00B91470"/>
    <w:rsid w:val="00BA797C"/>
    <w:rsid w:val="00BB3FF9"/>
    <w:rsid w:val="00BB72BD"/>
    <w:rsid w:val="00C04157"/>
    <w:rsid w:val="00C105BC"/>
    <w:rsid w:val="00C41744"/>
    <w:rsid w:val="00C556FD"/>
    <w:rsid w:val="00C60A9C"/>
    <w:rsid w:val="00C81770"/>
    <w:rsid w:val="00CA308C"/>
    <w:rsid w:val="00D2313F"/>
    <w:rsid w:val="00D45917"/>
    <w:rsid w:val="00D72D29"/>
    <w:rsid w:val="00D87E5C"/>
    <w:rsid w:val="00D976AA"/>
    <w:rsid w:val="00D97C91"/>
    <w:rsid w:val="00DC558A"/>
    <w:rsid w:val="00DD6364"/>
    <w:rsid w:val="00DD689F"/>
    <w:rsid w:val="00E036C2"/>
    <w:rsid w:val="00E05AF9"/>
    <w:rsid w:val="00E10F4C"/>
    <w:rsid w:val="00E318FA"/>
    <w:rsid w:val="00E4337F"/>
    <w:rsid w:val="00E6126C"/>
    <w:rsid w:val="00E666DF"/>
    <w:rsid w:val="00E85BE4"/>
    <w:rsid w:val="00E863B7"/>
    <w:rsid w:val="00E86685"/>
    <w:rsid w:val="00E964C8"/>
    <w:rsid w:val="00F0690D"/>
    <w:rsid w:val="00F06BB0"/>
    <w:rsid w:val="00F23BAF"/>
    <w:rsid w:val="00F369A0"/>
    <w:rsid w:val="00F462D1"/>
    <w:rsid w:val="00F54E24"/>
    <w:rsid w:val="00F65CF2"/>
    <w:rsid w:val="00F66F76"/>
    <w:rsid w:val="00F80AB1"/>
    <w:rsid w:val="00F92954"/>
    <w:rsid w:val="00F95A6D"/>
    <w:rsid w:val="00F95CDE"/>
    <w:rsid w:val="00FC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F7547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pacing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5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023"/>
  </w:style>
  <w:style w:type="paragraph" w:styleId="a5">
    <w:name w:val="footer"/>
    <w:basedOn w:val="a"/>
    <w:link w:val="a6"/>
    <w:uiPriority w:val="99"/>
    <w:unhideWhenUsed/>
    <w:rsid w:val="002A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023"/>
  </w:style>
  <w:style w:type="table" w:styleId="a7">
    <w:name w:val="Table Grid"/>
    <w:basedOn w:val="a1"/>
    <w:uiPriority w:val="59"/>
    <w:rsid w:val="009C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F7547"/>
    <w:rPr>
      <w:rFonts w:ascii="Times New Roman" w:eastAsia="Times New Roman" w:hAnsi="Times New Roman" w:cs="Times New Roman"/>
      <w:b/>
      <w:snapToGrid w:val="0"/>
      <w:spacing w:val="36"/>
      <w:sz w:val="20"/>
      <w:szCs w:val="20"/>
    </w:rPr>
  </w:style>
  <w:style w:type="character" w:customStyle="1" w:styleId="30">
    <w:name w:val="Заголовок 3 Знак"/>
    <w:basedOn w:val="a0"/>
    <w:link w:val="3"/>
    <w:rsid w:val="001F7547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1F7547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F754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5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4E24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rsid w:val="00490A19"/>
  </w:style>
  <w:style w:type="character" w:customStyle="1" w:styleId="20">
    <w:name w:val="Заголовок 2 Знак"/>
    <w:basedOn w:val="a0"/>
    <w:link w:val="2"/>
    <w:uiPriority w:val="9"/>
    <w:semiHidden/>
    <w:rsid w:val="00F92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3">
    <w:name w:val="s_3"/>
    <w:basedOn w:val="a"/>
    <w:rsid w:val="0017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7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7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766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76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F7547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pacing w:val="36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F75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023"/>
  </w:style>
  <w:style w:type="paragraph" w:styleId="a5">
    <w:name w:val="footer"/>
    <w:basedOn w:val="a"/>
    <w:link w:val="a6"/>
    <w:uiPriority w:val="99"/>
    <w:unhideWhenUsed/>
    <w:rsid w:val="002A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023"/>
  </w:style>
  <w:style w:type="table" w:styleId="a7">
    <w:name w:val="Table Grid"/>
    <w:basedOn w:val="a1"/>
    <w:uiPriority w:val="59"/>
    <w:rsid w:val="009C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F7547"/>
    <w:rPr>
      <w:rFonts w:ascii="Times New Roman" w:eastAsia="Times New Roman" w:hAnsi="Times New Roman" w:cs="Times New Roman"/>
      <w:b/>
      <w:snapToGrid w:val="0"/>
      <w:spacing w:val="36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F754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1F7547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F754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5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4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udvsem.ru/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trudvsem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trudvse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dvsem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C2A8-623D-4FAE-A393-10EEC1D2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6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TIK</dc:creator>
  <cp:lastModifiedBy>World</cp:lastModifiedBy>
  <cp:revision>29</cp:revision>
  <cp:lastPrinted>2024-11-02T10:33:00Z</cp:lastPrinted>
  <dcterms:created xsi:type="dcterms:W3CDTF">2021-01-28T06:48:00Z</dcterms:created>
  <dcterms:modified xsi:type="dcterms:W3CDTF">2024-11-02T10:36:00Z</dcterms:modified>
</cp:coreProperties>
</file>