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670" w:hanging="0"/>
        <w:rPr>
          <w:rFonts w:ascii="Nimbus Roman" w:hAnsi="Nimbus Roman" w:cs="Nimbus Roman"/>
          <w:sz w:val="28"/>
          <w:szCs w:val="28"/>
        </w:rPr>
      </w:pPr>
      <w:r>
        <w:rPr>
          <w:rFonts w:eastAsia="Nimbus Roman" w:cs="Nimbus Roman" w:ascii="Nimbus Roman" w:hAnsi="Nimbus Roman"/>
          <w:sz w:val="28"/>
          <w:szCs w:val="28"/>
        </w:rPr>
        <w:t xml:space="preserve">Утвержден </w:t>
      </w:r>
    </w:p>
    <w:p>
      <w:pPr>
        <w:pStyle w:val="Normal"/>
        <w:spacing w:lineRule="auto" w:line="240" w:before="0" w:after="0"/>
        <w:ind w:left="5670" w:hanging="0"/>
        <w:rPr>
          <w:rFonts w:ascii="Nimbus Roman" w:hAnsi="Nimbus Roman" w:cs="Nimbus Roman"/>
          <w:sz w:val="28"/>
          <w:szCs w:val="28"/>
        </w:rPr>
      </w:pPr>
      <w:r>
        <w:rPr>
          <w:rFonts w:eastAsia="Nimbus Roman" w:cs="Nimbus Roman" w:ascii="Nimbus Roman" w:hAnsi="Nimbus Roman"/>
          <w:sz w:val="28"/>
          <w:szCs w:val="28"/>
        </w:rPr>
        <w:t xml:space="preserve">Общественным Советом при Государственной службе Чувашской Республики по делам юстиции </w:t>
      </w:r>
    </w:p>
    <w:p>
      <w:pPr>
        <w:pStyle w:val="Normal"/>
        <w:spacing w:lineRule="auto" w:line="240" w:before="0" w:after="0"/>
        <w:ind w:left="5670" w:hanging="0"/>
        <w:rPr>
          <w:rFonts w:ascii="Nimbus Roman" w:hAnsi="Nimbus Roman" w:cs="Nimbus Roman"/>
          <w:sz w:val="28"/>
          <w:szCs w:val="28"/>
        </w:rPr>
      </w:pPr>
      <w:r>
        <w:rPr>
          <w:rFonts w:eastAsia="Nimbus Roman" w:cs="Nimbus Roman" w:ascii="Nimbus Roman" w:hAnsi="Nimbus Roman"/>
          <w:sz w:val="28"/>
          <w:szCs w:val="28"/>
        </w:rPr>
        <w:t>«3» февраля 2025 г.</w:t>
      </w:r>
      <w:r>
        <w:rPr>
          <w:rFonts w:cs="Nimbus Roman" w:ascii="Nimbus Roman" w:hAnsi="Nimbus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Nimbus Roman" w:hAnsi="Nimbus Roman" w:cs="Nimbus Roman"/>
          <w:sz w:val="28"/>
          <w:szCs w:val="28"/>
        </w:rPr>
      </w:pPr>
      <w:r>
        <w:rPr>
          <w:rFonts w:cs="Nimbus Roman" w:ascii="Nimbus Roman" w:hAnsi="Nimbus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Nimbus Roman" w:hAnsi="Nimbus Roman" w:cs="Nimbus Roman"/>
          <w:b/>
          <w:sz w:val="28"/>
          <w:szCs w:val="28"/>
        </w:rPr>
      </w:pPr>
      <w:r>
        <w:rPr>
          <w:rFonts w:eastAsia="Nimbus Roman" w:cs="Nimbus Roman" w:ascii="Nimbus Roman" w:hAnsi="Nimbus Roman"/>
          <w:b/>
          <w:sz w:val="28"/>
          <w:szCs w:val="28"/>
        </w:rPr>
        <w:t xml:space="preserve">Доклад  об организации работы по реализации антимонопольного комплаенса в 2024 году в Государственной службе Чувашской Республики по делам юстиции </w:t>
      </w:r>
    </w:p>
    <w:p>
      <w:pPr>
        <w:pStyle w:val="Normal"/>
        <w:spacing w:lineRule="auto" w:line="240" w:before="0"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Nimbus Roman" w:hAnsi="Nimbus Roman" w:cs="Nimbus Roman"/>
          <w:sz w:val="28"/>
          <w:szCs w:val="28"/>
        </w:rPr>
      </w:pPr>
      <w:r>
        <w:rPr>
          <w:rFonts w:eastAsia="Nimbus Roman" w:cs="Nimbus Roman" w:ascii="Nimbus Roman" w:hAnsi="Nimbus Roman"/>
          <w:sz w:val="28"/>
          <w:szCs w:val="28"/>
        </w:rPr>
        <w:t>В 2024 году в рамках реализации Указа Президента Российской Федерации от 21.12.2017 № 618 «Об основных направлениях государственной политики по развитию конкуренции» в Государственной службе Чувашской Республики по делам юстиции (далее также - Госслужба Чувашии по делам юстиции) продолжилась работа по реализации системы внутреннего обеспечения соответствия требованиям антимонопольного законодательства (далее - антимонопольный комплаенс).</w:t>
      </w:r>
    </w:p>
    <w:p>
      <w:pPr>
        <w:pStyle w:val="Normal"/>
        <w:spacing w:lineRule="auto" w:line="240" w:before="0" w:after="0"/>
        <w:ind w:firstLine="708"/>
        <w:jc w:val="both"/>
        <w:rPr>
          <w:rFonts w:ascii="Nimbus Roman" w:hAnsi="Nimbus Roman" w:cs="Nimbus Roman"/>
          <w:sz w:val="28"/>
          <w:szCs w:val="28"/>
        </w:rPr>
      </w:pPr>
      <w:r>
        <w:rPr>
          <w:rFonts w:eastAsia="Nimbus Roman" w:cs="Nimbus Roman" w:ascii="Nimbus Roman" w:hAnsi="Nimbus Roman"/>
          <w:sz w:val="28"/>
          <w:szCs w:val="28"/>
        </w:rPr>
        <w:t>Так, в рамках реализации Национального плана («дорожной карты») развития конкуренции в Российской Федерации на 2021-2025 г., утвержденного Указом Президента Российской Федерации от 02.09.2021      № 2424-р, распоряжения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в дополнение к уже принятым  приказам в 2020 году в Госслужбе Чувашии по делам юстиции принят приказ от 25</w:t>
      </w:r>
      <w:r>
        <w:rPr>
          <w:rFonts w:eastAsia="Nimbus Roman" w:cs="Nimbus Roman" w:ascii="Nimbus Roman" w:hAnsi="Nimbus Roman"/>
          <w:b/>
          <w:bCs/>
          <w:sz w:val="28"/>
          <w:szCs w:val="28"/>
        </w:rPr>
        <w:t>.</w:t>
      </w:r>
      <w:r>
        <w:rPr>
          <w:rFonts w:eastAsia="Nimbus Roman" w:cs="Nimbus Roman" w:ascii="Nimbus Roman" w:hAnsi="Nimbus Roman"/>
          <w:b w:val="false"/>
          <w:bCs w:val="false"/>
          <w:sz w:val="28"/>
          <w:szCs w:val="28"/>
        </w:rPr>
        <w:t>01.2024 № 4-о «</w:t>
      </w:r>
      <w:r>
        <w:rPr>
          <w:rFonts w:eastAsia="Nimbus Roman" w:cs="Nimbus Roman" w:ascii="Nimbus Roman" w:hAnsi="Nimbus Roman"/>
          <w:sz w:val="28"/>
          <w:szCs w:val="28"/>
        </w:rPr>
        <w:t>Об утверждении Плана мероприятий по организации в Государственной службе Чувашской Республики по делам юстиции системы внутреннего соответствия обеспечения требованиям антимонопольного законодательства (антимонопольного комплаенса) на 2024 год».</w:t>
      </w:r>
    </w:p>
    <w:p>
      <w:pPr>
        <w:pStyle w:val="Normal"/>
        <w:spacing w:lineRule="auto" w:line="240" w:before="0" w:after="0"/>
        <w:ind w:firstLine="708"/>
        <w:jc w:val="both"/>
        <w:rPr>
          <w:rFonts w:ascii="Nimbus Roman" w:hAnsi="Nimbus Roman" w:cs="Nimbus Roman"/>
          <w:sz w:val="28"/>
          <w:szCs w:val="28"/>
        </w:rPr>
      </w:pPr>
      <w:r>
        <w:rPr>
          <w:rFonts w:eastAsia="Nimbus Roman" w:cs="Nimbus Roman" w:ascii="Nimbus Roman" w:hAnsi="Nimbus Roman"/>
          <w:sz w:val="28"/>
          <w:szCs w:val="28"/>
        </w:rPr>
        <w:t>Во исполнение нормативных актов, принятых в рамках реализации антимонопольного комплаенса на официальном сайте Госслужбы Чувашии по делам юстиции в разделе «Конкурентная политика» размещается исчерпывающий перечень нормативных правовых актов, разработанных и принятых Госслужбой Чувашии по делам юстиции  с приложением текстов актов; размещаются уведомления о начале сбора замечаний и предложений организаций и граждан по перечню нормативных правовых актов. За 2024 год на официальном сайте Госслужбы Чувашии по делам юстиции в сети «Интернет» размещено 39 нормативных правовых акта, разработанных Госслужбой Чувашии по делам юстиции.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Nimbus Roman" w:hAnsi="Nimbus Roman" w:cs="Nimbus Roman"/>
          <w:sz w:val="28"/>
          <w:szCs w:val="28"/>
        </w:rPr>
      </w:pPr>
      <w:r>
        <w:rPr>
          <w:rFonts w:eastAsia="Nimbus Roman" w:cs="Nimbus Roman" w:ascii="Nimbus Roman" w:hAnsi="Nimbus Roman"/>
          <w:sz w:val="28"/>
          <w:szCs w:val="28"/>
        </w:rPr>
        <w:t>Предложений и замечаний от организаций и граждан о выявленных в нормативных правовых актах Госслужбы Чувашии по делам юстиции нарушений антимонопольного законодательства не поступало, в связи с чем можно сделать обобщенный вывод, что отрицательное влияние институтов гражданского общества к деятельности Госслужбы Чувашии по делам юстиции по развитию конкуренции отсутствует.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Nimbus Roman" w:hAnsi="Nimbus Roman" w:cs="Nimbus Roman"/>
          <w:sz w:val="28"/>
          <w:szCs w:val="28"/>
        </w:rPr>
      </w:pPr>
      <w:r>
        <w:rPr>
          <w:rFonts w:eastAsia="Nimbus Roman" w:cs="Nimbus Roman" w:ascii="Nimbus Roman" w:hAnsi="Nimbus Roman"/>
          <w:sz w:val="28"/>
          <w:szCs w:val="28"/>
        </w:rPr>
        <w:t>Госслужбой Чувашии по делам юстиции при выявлении нарушений антимонопольного законодательства проводится анализ выявленных нарушений.</w:t>
      </w:r>
    </w:p>
    <w:p>
      <w:pPr>
        <w:pStyle w:val="Normal"/>
        <w:spacing w:lineRule="auto" w:line="240" w:before="0" w:after="0"/>
        <w:ind w:firstLine="708"/>
        <w:jc w:val="both"/>
        <w:rPr>
          <w:rFonts w:ascii="Nimbus Roman" w:hAnsi="Nimbus Roman" w:cs="Nimbus Roman"/>
          <w:sz w:val="28"/>
          <w:szCs w:val="28"/>
        </w:rPr>
      </w:pPr>
      <w:r>
        <w:rPr>
          <w:rFonts w:eastAsia="Nimbus Roman" w:cs="Nimbus Roman" w:ascii="Nimbus Roman" w:hAnsi="Nimbus Roman"/>
          <w:sz w:val="28"/>
          <w:szCs w:val="28"/>
        </w:rPr>
        <w:t>Также за 2024 год выдача контролирующими органами предупреждений о прекращении действий (бездействия), которые содержат признаки нарушения антимонопольного комплаенса не осуществлялась; дела о нарушении антимонопольного законодательства не возбуждались; к административной ответственности в виде наложения штрафа или в виде дисквалификации за нарушения антимонопольного законодательства  должностные лица Госслужбы Чувашии по делам юстиции  не привлекались.</w:t>
      </w:r>
    </w:p>
    <w:p>
      <w:pPr>
        <w:pStyle w:val="Normal"/>
        <w:spacing w:lineRule="auto" w:line="240" w:before="0" w:after="0"/>
        <w:ind w:firstLine="708"/>
        <w:jc w:val="both"/>
        <w:rPr>
          <w:rFonts w:ascii="Nimbus Roman" w:hAnsi="Nimbus Roman" w:cs="Nimbus Roman"/>
          <w:sz w:val="28"/>
          <w:szCs w:val="28"/>
        </w:rPr>
      </w:pPr>
      <w:r>
        <w:rPr>
          <w:rFonts w:eastAsia="Nimbus Roman" w:cs="Nimbus Roman" w:ascii="Nimbus Roman" w:hAnsi="Nimbus Roman"/>
          <w:sz w:val="28"/>
          <w:szCs w:val="28"/>
        </w:rPr>
        <w:t>Таким образом, нарушений антимонопольного законодательства за отчетный период не выявлено, внесение изменений в принятые в 2024 году нормативные правовые акты Госслужбы Чувашии по делам юстиции не требуется.</w:t>
      </w:r>
    </w:p>
    <w:p>
      <w:pPr>
        <w:pStyle w:val="Normal"/>
        <w:spacing w:lineRule="auto" w:line="240" w:before="0" w:after="0"/>
        <w:ind w:firstLine="708"/>
        <w:jc w:val="both"/>
        <w:rPr>
          <w:rFonts w:ascii="Nimbus Roman" w:hAnsi="Nimbus Roman" w:cs="Nimbus Roman"/>
          <w:sz w:val="28"/>
          <w:szCs w:val="28"/>
        </w:rPr>
      </w:pPr>
      <w:r>
        <w:rPr>
          <w:rFonts w:eastAsia="Nimbus Roman" w:cs="Nimbus Roman" w:ascii="Nimbus Roman" w:hAnsi="Nimbus Roman"/>
          <w:sz w:val="28"/>
          <w:szCs w:val="28"/>
        </w:rPr>
        <w:t>О ценка рисков нарушения антимонопольного законодательства не требуется в связи с отсутствием коррупции по показателям, утвержденным приказом Госслужбы Чувашии по делам юстиции от 31.03.2020 № 63-о.</w:t>
      </w:r>
    </w:p>
    <w:p>
      <w:pPr>
        <w:pStyle w:val="Normal"/>
        <w:spacing w:lineRule="auto" w:line="240" w:before="0" w:after="0"/>
        <w:ind w:firstLine="708"/>
        <w:jc w:val="both"/>
        <w:rPr>
          <w:rFonts w:ascii="Nimbus Roman" w:hAnsi="Nimbus Roman" w:cs="Nimbus Roman"/>
          <w:sz w:val="28"/>
          <w:szCs w:val="28"/>
        </w:rPr>
      </w:pPr>
      <w:r>
        <w:rPr>
          <w:rFonts w:eastAsia="Nimbus Roman" w:cs="Nimbus Roman" w:ascii="Nimbus Roman" w:hAnsi="Nimbus Roman"/>
          <w:sz w:val="28"/>
          <w:szCs w:val="28"/>
        </w:rPr>
        <w:t>Таким образом, утвержденные ключевые показатели эффективности функционирования антимонопольного комплаенса в Госслужбе Чувашии по делам юстиции выполнены в полном объеме.</w:t>
      </w:r>
    </w:p>
    <w:p>
      <w:pPr>
        <w:pStyle w:val="Normal"/>
        <w:spacing w:lineRule="auto" w:line="240" w:before="0" w:after="0"/>
        <w:ind w:firstLine="708"/>
        <w:jc w:val="both"/>
        <w:rPr>
          <w:rFonts w:ascii="Nimbus Roman" w:hAnsi="Nimbus Roman" w:cs="Nimbus Roman"/>
          <w:sz w:val="28"/>
          <w:szCs w:val="28"/>
        </w:rPr>
      </w:pPr>
      <w:r>
        <w:rPr>
          <w:rFonts w:eastAsia="Nimbus Roman" w:cs="Nimbus Roman" w:ascii="Nimbus Roman" w:hAnsi="Nimbus Roman"/>
          <w:sz w:val="28"/>
          <w:szCs w:val="28"/>
        </w:rPr>
        <w:t>В целях исключения положений, противоречащих нормам антимонопольного законодательства на стадии разработки проектов НПА,  договоров, соглашений, на постоянной основе проводится юридическая экспертиза перечисленных актов, подготовленных структурными подразделениями Госслужбы Чувашии по делам юстиции.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Nimbus Roman" w:hAnsi="Nimbus Roman" w:cs="Nimbus Roman"/>
          <w:sz w:val="28"/>
          <w:szCs w:val="28"/>
        </w:rPr>
      </w:pPr>
      <w:r>
        <w:rPr>
          <w:rFonts w:eastAsia="Nimbus Roman" w:cs="Nimbus Roman" w:ascii="Nimbus Roman" w:hAnsi="Nimbus Roman"/>
          <w:sz w:val="28"/>
          <w:szCs w:val="28"/>
        </w:rPr>
        <w:t>В целях обеспечения исполнения положений Федерального закона от 25.12.2008 № 273-ФЗ «О противодействии коррупции» и в соответствии с положениями статьи 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Госслужбой Чувашии по делам юстиции  проводится мониторинг коррупционных рисков и причин, способствующих созданию условий для проявления коррупции в деятельности по осуществлению закупок товаров, работ, услуг для обеспечения государственных нужд.</w:t>
      </w:r>
    </w:p>
    <w:p>
      <w:pPr>
        <w:pStyle w:val="Normal"/>
        <w:spacing w:lineRule="auto" w:line="240" w:before="0" w:after="0"/>
        <w:ind w:firstLine="708"/>
        <w:jc w:val="both"/>
        <w:rPr>
          <w:rFonts w:ascii="Nimbus Roman" w:hAnsi="Nimbus Roman" w:cs="Nimbus Roman"/>
          <w:sz w:val="28"/>
          <w:szCs w:val="28"/>
        </w:rPr>
      </w:pPr>
      <w:r>
        <w:rPr>
          <w:rFonts w:eastAsia="Nimbus Roman" w:cs="Nimbus Roman" w:ascii="Nimbus Roman" w:hAnsi="Nimbus Roman"/>
          <w:sz w:val="28"/>
          <w:szCs w:val="28"/>
        </w:rPr>
        <w:t>Должностным лицам Госслужбы Чувашии по делам юстиции при осуществлении закупок товаров, работ, услуг для обеспечения государственных нужд проводятся ряд действий, направленных на исключение возможного проявления коррупционного поведения и наступления негативных последствий: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Nimbus Roman" w:hAnsi="Nimbus Roman" w:cs="Nimbus Roman"/>
          <w:sz w:val="28"/>
          <w:szCs w:val="28"/>
          <w:highlight w:val="none"/>
        </w:rPr>
      </w:pPr>
      <w:r>
        <w:rPr>
          <w:rFonts w:eastAsia="Nimbus Roman" w:cs="Nimbus Roman" w:ascii="Nimbus Roman" w:hAnsi="Nimbus Roman"/>
          <w:sz w:val="28"/>
          <w:szCs w:val="28"/>
        </w:rPr>
        <w:t>проведение проверки конкурсной документации на соответствие начальной (максимальной) цены закупаемых товаров, работ и услуг среднерыночным ценам, сложившимся на данный тип или вид товаров, работ и услуг на момент закупки, с целью исключения завышения цены, так и ее необоснованного занижения, а также реальность установленного срока поставки, оказания услуги, выполнения работы по контракту;</w:t>
      </w:r>
    </w:p>
    <w:p>
      <w:pPr>
        <w:pStyle w:val="Normal"/>
        <w:spacing w:lineRule="auto" w:line="240" w:before="0" w:after="0"/>
        <w:ind w:firstLine="708"/>
        <w:jc w:val="both"/>
        <w:rPr>
          <w:rFonts w:ascii="Nimbus Roman" w:hAnsi="Nimbus Roman" w:cs="Nimbus Roman"/>
          <w:sz w:val="28"/>
          <w:szCs w:val="28"/>
        </w:rPr>
      </w:pPr>
      <w:r>
        <w:rPr>
          <w:rFonts w:eastAsia="Nimbus Roman" w:cs="Nimbus Roman" w:ascii="Nimbus Roman" w:hAnsi="Nimbus Roman"/>
          <w:sz w:val="28"/>
          <w:szCs w:val="28"/>
        </w:rPr>
        <w:t>при подготовке расчета начальной (максимальной) цены проводится проверка представленной ценовой информации на исключение аффилированности лиц, предоставивших коммерческие предложения, а также используется общедоступная информация, размещенная в реестре контрактов единой информационной системы в сфере закупок;</w:t>
      </w:r>
    </w:p>
    <w:p>
      <w:pPr>
        <w:pStyle w:val="Normal"/>
        <w:spacing w:lineRule="auto" w:line="240" w:before="0" w:after="0"/>
        <w:ind w:firstLine="708"/>
        <w:jc w:val="both"/>
        <w:rPr>
          <w:rFonts w:ascii="Nimbus Roman" w:hAnsi="Nimbus Roman" w:cs="Nimbus Roman"/>
          <w:sz w:val="28"/>
          <w:szCs w:val="28"/>
        </w:rPr>
      </w:pPr>
      <w:r>
        <w:rPr>
          <w:rFonts w:eastAsia="Nimbus Roman" w:cs="Nimbus Roman" w:ascii="Nimbus Roman" w:hAnsi="Nimbus Roman"/>
          <w:sz w:val="28"/>
          <w:szCs w:val="28"/>
        </w:rPr>
        <w:t>проведение мероприятий по установлению факта наличия или отсутствия поставщика (товаров, работ и услуг) в списке недобросовестных поставщиков, с целью принятия соответствующего решения;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Nimbus Roman" w:hAnsi="Nimbus Roman" w:cs="Nimbus Roman"/>
          <w:sz w:val="28"/>
          <w:szCs w:val="28"/>
        </w:rPr>
      </w:pPr>
      <w:r>
        <w:rPr>
          <w:rFonts w:eastAsia="Nimbus Roman" w:cs="Nimbus Roman" w:ascii="Nimbus Roman" w:hAnsi="Nimbus Roman"/>
          <w:sz w:val="28"/>
          <w:szCs w:val="28"/>
        </w:rPr>
        <w:t>исключение возможности возникновения конфликта интересов у должностных лиц Госслужбы Чувашии по делам юстиции с целью своевременного принятия мер к исключению возможного возникновения конфликта интересов посредством отстранения заинтересованного должностного лица от участия в конкретной закупке.</w:t>
      </w:r>
    </w:p>
    <w:p>
      <w:pPr>
        <w:pStyle w:val="Normal"/>
        <w:spacing w:lineRule="auto" w:line="240" w:before="0" w:after="0"/>
        <w:ind w:firstLine="708"/>
        <w:jc w:val="both"/>
        <w:rPr>
          <w:rFonts w:ascii="Nimbus Roman" w:hAnsi="Nimbus Roman" w:cs="Nimbus Roman"/>
          <w:sz w:val="28"/>
          <w:szCs w:val="28"/>
        </w:rPr>
      </w:pPr>
      <w:r>
        <w:rPr>
          <w:rFonts w:eastAsia="Nimbus Roman" w:cs="Nimbus Roman" w:ascii="Nimbus Roman" w:hAnsi="Nimbus Roman"/>
          <w:sz w:val="28"/>
          <w:szCs w:val="28"/>
        </w:rPr>
        <w:t>Обеспечена полная открытость и прозрачность процедуры закупок путем размещения в единой информационной системе в сфере закупок электронных аукционов.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Nimbus Roman" w:hAnsi="Nimbus Roman" w:cs="Nimbus Roman"/>
          <w:sz w:val="28"/>
          <w:szCs w:val="28"/>
        </w:rPr>
      </w:pPr>
      <w:r>
        <w:rPr>
          <w:rFonts w:eastAsia="Nimbus Roman" w:cs="Nimbus Roman" w:ascii="Nimbus Roman" w:hAnsi="Nimbus Roman"/>
          <w:sz w:val="28"/>
          <w:szCs w:val="28"/>
        </w:rPr>
        <w:t>Для осуществления закупок товаров, работ, услуг для обеспечения нужд Госслужбы Чувашии по делам юстиции и судебных участков мировых судей Чувашской Республики создана контрактная служба, утвержденная приказом Госслужбы Чувашии по делам юстиции от 31.03.2021 № 27-о.</w:t>
      </w:r>
    </w:p>
    <w:p>
      <w:pPr>
        <w:pStyle w:val="Normal"/>
        <w:spacing w:lineRule="auto" w:line="240" w:before="0" w:after="0"/>
        <w:ind w:firstLine="708"/>
        <w:jc w:val="both"/>
        <w:rPr>
          <w:rFonts w:ascii="Nimbus Roman" w:hAnsi="Nimbus Roman" w:cs="Nimbus Roman"/>
          <w:sz w:val="28"/>
          <w:szCs w:val="28"/>
        </w:rPr>
      </w:pPr>
      <w:r>
        <w:rPr>
          <w:rFonts w:eastAsia="Nimbus Roman" w:cs="Nimbus Roman" w:ascii="Nimbus Roman" w:hAnsi="Nimbus Roman"/>
          <w:sz w:val="28"/>
          <w:szCs w:val="28"/>
        </w:rPr>
        <w:t xml:space="preserve">В 2024 году Госслужбой Чувашии по делам юстиции размещено </w:t>
      </w:r>
      <w:r>
        <w:rPr>
          <w:rFonts w:eastAsia="Nimbus Roman" w:cs="Nimbus Roman" w:ascii="Nimbus Roman" w:hAnsi="Nimbus Roman"/>
          <w:color w:val="000000" w:themeColor="text1"/>
          <w:sz w:val="28"/>
          <w:szCs w:val="28"/>
        </w:rPr>
        <w:t>39</w:t>
      </w:r>
      <w:r>
        <w:rPr>
          <w:rFonts w:eastAsia="Nimbus Roman" w:cs="Nimbus Roman" w:ascii="Nimbus Roman" w:hAnsi="Nimbus Roman"/>
          <w:color w:val="000000" w:themeColor="text1"/>
          <w:sz w:val="28"/>
          <w:szCs w:val="28"/>
          <w:highlight w:val="white"/>
        </w:rPr>
        <w:t xml:space="preserve"> электронных аукциона на поставку товаров, выполнение работ, оказания услуг для обеспечения нужд Госслужбы Чувашии по делам юстиции и судебных участков мировых судей Чувашской Республики на сумму 39 473,97 тыс. рублей. Общая экономия по итога</w:t>
      </w:r>
      <w:r>
        <w:rPr>
          <w:rFonts w:eastAsia="Nimbus Roman" w:cs="Nimbus Roman" w:ascii="Nimbus Roman" w:hAnsi="Nimbus Roman"/>
          <w:sz w:val="28"/>
          <w:szCs w:val="28"/>
          <w:highlight w:val="white"/>
        </w:rPr>
        <w:t>м</w:t>
      </w:r>
      <w:r>
        <w:rPr>
          <w:rFonts w:eastAsia="Nimbus Roman" w:cs="Nimbus Roman" w:ascii="Nimbus Roman" w:hAnsi="Nimbus Roman"/>
          <w:sz w:val="28"/>
          <w:szCs w:val="28"/>
        </w:rPr>
        <w:t xml:space="preserve"> конкурентных закупок составила 618,2 тыс. рублей.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Nimbus Roman" w:hAnsi="Nimbus Roman" w:cs="Nimbus Roman"/>
          <w:sz w:val="28"/>
          <w:szCs w:val="28"/>
        </w:rPr>
      </w:pPr>
      <w:r>
        <w:rPr>
          <w:rFonts w:eastAsia="Nimbus Roman" w:cs="Nimbus Roman" w:ascii="Nimbus Roman" w:hAnsi="Nimbus Roman"/>
          <w:sz w:val="28"/>
          <w:szCs w:val="28"/>
        </w:rPr>
        <w:t>Доля закупок товаров, работ, услуг, заключаемых в соответствии с п. 4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2024 году составила 7,5% от совокупного годового объема закупок, что не превышает установленный объем закупок малого объема (10% от СГОЗ).</w:t>
      </w:r>
    </w:p>
    <w:p>
      <w:pPr>
        <w:pStyle w:val="Normal"/>
        <w:spacing w:lineRule="auto" w:line="240" w:before="0" w:after="0"/>
        <w:ind w:firstLine="708"/>
        <w:jc w:val="both"/>
        <w:rPr>
          <w:rFonts w:ascii="Nimbus Roman" w:hAnsi="Nimbus Roman" w:cs="Nimbus Roman"/>
          <w:sz w:val="28"/>
          <w:szCs w:val="28"/>
        </w:rPr>
      </w:pPr>
      <w:r>
        <w:rPr>
          <w:rFonts w:eastAsia="Nimbus Roman" w:cs="Nimbus Roman" w:ascii="Nimbus Roman" w:hAnsi="Nimbus Roman"/>
          <w:sz w:val="28"/>
          <w:szCs w:val="28"/>
        </w:rPr>
        <w:t>Госслужбой Чувашии по делам юстиции в 2024 году размещено 30 электронных аукционов для субъектов малого предпринимательства, доля закупок у СМП составила 63,86% от объема закупок в отчетном году, осуществленных по результатам определения поставщиков (подрядчиков, исполнителей).</w:t>
      </w:r>
    </w:p>
    <w:p>
      <w:pPr>
        <w:pStyle w:val="Normal"/>
        <w:spacing w:lineRule="auto" w:line="240" w:before="0" w:after="0"/>
        <w:ind w:firstLine="708"/>
        <w:jc w:val="both"/>
        <w:rPr>
          <w:rFonts w:ascii="Nimbus Roman" w:hAnsi="Nimbus Roman" w:cs="Nimbus Roman"/>
          <w:sz w:val="28"/>
          <w:szCs w:val="28"/>
        </w:rPr>
      </w:pPr>
      <w:r>
        <w:rPr>
          <w:rFonts w:eastAsia="Nimbus Roman" w:cs="Nimbus Roman" w:ascii="Nimbus Roman" w:hAnsi="Nimbus Roman"/>
          <w:sz w:val="28"/>
          <w:szCs w:val="28"/>
        </w:rPr>
        <w:t>Жалоб при проведении конкурентных способов закупок в 2024 году не поступало.</w:t>
      </w:r>
    </w:p>
    <w:p>
      <w:pPr>
        <w:pStyle w:val="Normal"/>
        <w:spacing w:lineRule="auto" w:line="240" w:before="0" w:after="0"/>
        <w:ind w:firstLine="709"/>
        <w:jc w:val="both"/>
        <w:rPr>
          <w:rFonts w:ascii="Nimbus Roman" w:hAnsi="Nimbus Roman" w:cs="Nimbus Roman"/>
          <w:sz w:val="28"/>
          <w:szCs w:val="28"/>
        </w:rPr>
      </w:pPr>
      <w:r>
        <w:rPr>
          <w:rFonts w:eastAsia="Nimbus Roman" w:cs="Nimbus Roman" w:ascii="Nimbus Roman" w:hAnsi="Nimbus Roman"/>
          <w:sz w:val="28"/>
          <w:szCs w:val="28"/>
        </w:rPr>
        <w:t>В 2024 году 1 государственный гражданский служащий прошел программу профессиональной переподготовки в объеме 280 часов по дополнительной профессиональной программе: «Управление государственными, муниципальными и корпоративными закупками».</w:t>
      </w:r>
    </w:p>
    <w:p>
      <w:pPr>
        <w:pStyle w:val="Normal"/>
        <w:spacing w:lineRule="auto" w:line="240" w:before="0" w:after="0"/>
        <w:ind w:firstLine="708"/>
        <w:jc w:val="both"/>
        <w:rPr>
          <w:rFonts w:ascii="Nimbus Roman" w:hAnsi="Nimbus Roman" w:cs="Nimbus Roman"/>
          <w:sz w:val="28"/>
          <w:szCs w:val="28"/>
        </w:rPr>
      </w:pPr>
      <w:r>
        <w:rPr>
          <w:rFonts w:eastAsia="Nimbus Roman" w:cs="Nimbus Roman" w:ascii="Nimbus Roman" w:hAnsi="Nimbus Roman"/>
          <w:sz w:val="28"/>
          <w:szCs w:val="28"/>
        </w:rPr>
        <w:t>Таким образом, за указанный период уровень риска нарушения антимонопольного законодательства в Госслужбе Чувашии по делам юстиции определен как низкий, так как отсутствуют отрицательное влияние на институты гражданского общества деятельности Госслужбы Чувашии по делам юстиции, а также вероятность выдачи предупреждений, возбуждении дел о нарушении антимонопольного законодательства, наложения штрафов.</w:t>
      </w:r>
    </w:p>
    <w:p>
      <w:pPr>
        <w:pStyle w:val="Normal"/>
        <w:spacing w:lineRule="auto" w:line="240" w:before="0" w:after="0"/>
        <w:jc w:val="both"/>
        <w:rPr>
          <w:rFonts w:ascii="Nimbus Roman" w:hAnsi="Nimbus Roman" w:cs="Nimbus Roman"/>
          <w:sz w:val="28"/>
          <w:szCs w:val="28"/>
        </w:rPr>
      </w:pPr>
      <w:r>
        <w:rPr>
          <w:rFonts w:eastAsia="Nimbus Roman" w:cs="Nimbus Roman" w:ascii="Nimbus Roman" w:hAnsi="Nimbus Roman"/>
          <w:sz w:val="28"/>
          <w:szCs w:val="28"/>
        </w:rPr>
        <w:tab/>
        <w:t>Госслужбой Чувашии по делам юстиции с учетом положений  приказа Федеральной антимонопольной службы от 27 декабря 2022 г. № 1034/22 «Об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комплаенса»  был принят новый приказ от 21 января 2025 г. № 5-о «Об утверждении ключевых показателей и Методики расчета ключевых показателей эффективности функционирования в Государственной службе Чувашской Республики по делам юстиции антимонопольного комплаенса».</w:t>
      </w:r>
    </w:p>
    <w:p>
      <w:pPr>
        <w:pStyle w:val="NoSpacing"/>
        <w:ind w:firstLine="708"/>
        <w:jc w:val="both"/>
        <w:rPr>
          <w:rFonts w:ascii="Nimbus Roman" w:hAnsi="Nimbus Roman" w:cs="Nimbus Roman"/>
          <w:color w:val="000000"/>
          <w:sz w:val="28"/>
          <w:szCs w:val="28"/>
        </w:rPr>
      </w:pPr>
      <w:r>
        <w:rPr>
          <w:rFonts w:eastAsia="Nimbus Roman" w:cs="Nimbus Roman" w:ascii="Nimbus Roman" w:hAnsi="Nimbus Roman"/>
          <w:color w:val="000000"/>
          <w:sz w:val="28"/>
          <w:szCs w:val="28"/>
        </w:rPr>
        <w:t>23 января 2025 года в Госслужбе Чувашии по делам юстиции было проведено совещание,  на котором была проанализирована организация работы по реализации системы внутреннего обеспечения соответствия требованиям антимонопольного законодательства (антимонопольного комплаенса) в Госслужбе Чувашии по делам юстиции в 2024 году.</w:t>
      </w:r>
    </w:p>
    <w:p>
      <w:pPr>
        <w:pStyle w:val="NoSpacing"/>
        <w:ind w:firstLine="708"/>
        <w:jc w:val="both"/>
        <w:rPr>
          <w:rFonts w:ascii="Nimbus Roman" w:hAnsi="Nimbus Roman" w:cs="Nimbus Roman"/>
          <w:color w:val="000000"/>
          <w:sz w:val="28"/>
          <w:szCs w:val="28"/>
        </w:rPr>
      </w:pPr>
      <w:r>
        <w:rPr>
          <w:rFonts w:eastAsia="Nimbus Roman" w:cs="Nimbus Roman" w:ascii="Nimbus Roman" w:hAnsi="Nimbus Roman"/>
          <w:color w:val="000000"/>
          <w:sz w:val="28"/>
          <w:szCs w:val="28"/>
        </w:rPr>
        <w:t>Участниками совещания стали и.о. руководителя Госслужбы Чувашии по делам юстиции Елена Быкова, врио заместителя руководителя Управления Федеральной антимонопольной службы по Чувашской Республике - Чувашии Анна Шевченко, заместители руководителя Госслужбы Чувашии по делам юстиции и начальники структурных подразделений Госслужбы Чувашии по делам юстиции.</w:t>
      </w:r>
    </w:p>
    <w:p>
      <w:pPr>
        <w:pStyle w:val="NoSpacing"/>
        <w:ind w:firstLine="708"/>
        <w:jc w:val="both"/>
        <w:rPr>
          <w:rFonts w:ascii="Nimbus Roman" w:hAnsi="Nimbus Roman" w:cs="Nimbus Roman"/>
          <w:sz w:val="28"/>
          <w:szCs w:val="28"/>
        </w:rPr>
      </w:pPr>
      <w:r>
        <w:rPr>
          <w:rFonts w:eastAsia="Nimbus Roman" w:cs="Nimbus Roman" w:ascii="Nimbus Roman" w:hAnsi="Nimbus Roman"/>
          <w:color w:val="000000"/>
          <w:sz w:val="28"/>
          <w:szCs w:val="28"/>
        </w:rPr>
        <w:t>В ходе совещания была рассмотрена аналитическая информация об отсутствии нарушений антимонопольного законодательства за отчетный период и отсутствии необходимости по внесению изменений в принятые в 2024 году нормативные правовые акты Госслужбы Чувашии по делам юстиции.</w:t>
      </w:r>
    </w:p>
    <w:p>
      <w:pPr>
        <w:pStyle w:val="NoSpacing"/>
        <w:ind w:firstLine="708"/>
        <w:jc w:val="both"/>
        <w:rPr>
          <w:rFonts w:ascii="Nimbus Roman" w:hAnsi="Nimbus Roman" w:cs="Nimbus Roman"/>
          <w:sz w:val="28"/>
          <w:szCs w:val="28"/>
        </w:rPr>
      </w:pPr>
      <w:r>
        <w:rPr>
          <w:rFonts w:eastAsia="Nimbus Roman" w:cs="Nimbus Roman" w:ascii="Nimbus Roman" w:hAnsi="Nimbus Roman"/>
          <w:color w:val="000000"/>
          <w:sz w:val="28"/>
          <w:szCs w:val="28"/>
        </w:rPr>
        <w:t>Также было отмечено: отсутствие выданных контролирующими органами предупреждений о прекращении действий (бездействия), которые содержат признаки нарушения антимонопольного законодательства; дела о нарушении антимонопольного законодательства не возбуждались; к административной ответственности в виде наложения штрафа или в виде дисквалификации за нарушение антимонопольного законодательства должностные лица Госслужбы Чувашии по делам юстиции не привлекались.</w:t>
      </w:r>
    </w:p>
    <w:p>
      <w:pPr>
        <w:pStyle w:val="NoSpacing"/>
        <w:ind w:firstLine="708"/>
        <w:jc w:val="both"/>
        <w:rPr>
          <w:rFonts w:ascii="Nimbus Roman" w:hAnsi="Nimbus Roman" w:cs="Nimbus Roman"/>
          <w:sz w:val="28"/>
          <w:szCs w:val="28"/>
        </w:rPr>
      </w:pPr>
      <w:r>
        <w:rPr>
          <w:rFonts w:eastAsia="Nimbus Roman" w:cs="Nimbus Roman" w:ascii="Nimbus Roman" w:hAnsi="Nimbus Roman"/>
          <w:color w:val="000000"/>
          <w:sz w:val="28"/>
          <w:szCs w:val="28"/>
        </w:rPr>
        <w:t xml:space="preserve">По итогам совещания был сделан вывод об определении низкого уровня риска нарушения антимонопольного законодательства в Госслужбе Чувашии по делам юстиции в 2024 году, а также </w:t>
      </w:r>
      <w:r>
        <w:rPr>
          <w:rFonts w:eastAsia="Times New Roman" w:cs="Calibri"/>
          <w:sz w:val="28"/>
          <w:szCs w:val="28"/>
          <w:lang w:eastAsia="ru-RU"/>
        </w:rPr>
        <w:t xml:space="preserve"> </w:t>
      </w:r>
      <w:r>
        <w:rPr>
          <w:rFonts w:eastAsia="Nimbus Roman" w:cs="Nimbus Roman" w:ascii="Nimbus Roman" w:hAnsi="Nimbus Roman"/>
          <w:sz w:val="28"/>
          <w:szCs w:val="28"/>
          <w:lang w:eastAsia="ru-RU"/>
        </w:rPr>
        <w:t>принято решение о продолжении в Госслужбе Чувашии по делам юстиции работы по обеспечению эффективного функционирования антимонопольного законодательства,  сохранения достигнутого уровня эффективности функционирования системы внутреннего обеспечения соответствия требованиям антимонопольного законодательства.</w:t>
      </w:r>
    </w:p>
    <w:p>
      <w:pPr>
        <w:pStyle w:val="NoSpacing"/>
        <w:jc w:val="both"/>
        <w:rPr>
          <w:rFonts w:ascii="Nimbus Roman" w:hAnsi="Nimbus Roman" w:cs="Nimbus Roman"/>
          <w:sz w:val="28"/>
          <w:szCs w:val="28"/>
        </w:rPr>
      </w:pPr>
      <w:r>
        <w:rPr>
          <w:rFonts w:cs="Nimbus Roman" w:ascii="Nimbus Roman" w:hAnsi="Nimbus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Autospacing="0" w:before="0" w:afterAutospacing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Nimbus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LibreOffice/7.5.6.2$Linux_X86_64 LibreOffice_project/50$Build-2</Application>
  <AppVersion>15.0000</AppVersion>
  <Pages>5</Pages>
  <Words>1287</Words>
  <Characters>9332</Characters>
  <CharactersWithSpaces>10607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2025-02-04T13:45:30Z</dcterms:modified>
  <cp:revision>3</cp:revision>
  <dc:subject/>
  <dc:title/>
</cp:coreProperties>
</file>