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43" w:rsidRPr="00D80943" w:rsidRDefault="00D80943" w:rsidP="00D80943">
      <w:pPr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0943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D80943" w:rsidRPr="00D80943" w:rsidRDefault="00D80943" w:rsidP="00D8094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80943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Председателя Кабинета Министров Чувашской Республики – министр сельского хозяйства Чувашской Республики</w:t>
      </w:r>
    </w:p>
    <w:p w:rsidR="00D80943" w:rsidRPr="00D80943" w:rsidRDefault="00D80943" w:rsidP="00D8094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0943" w:rsidRPr="00D80943" w:rsidRDefault="00D80943" w:rsidP="00D8094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D80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          </w:t>
      </w:r>
      <w:r w:rsidRPr="00D8094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С.Г. Артамонов   </w:t>
      </w:r>
    </w:p>
    <w:p w:rsidR="00D80943" w:rsidRPr="00D80943" w:rsidRDefault="00D80943" w:rsidP="00D80943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0943" w:rsidRPr="00D80943" w:rsidRDefault="00A0096B" w:rsidP="00D80943">
      <w:pPr>
        <w:spacing w:after="0" w:line="240" w:lineRule="auto"/>
        <w:ind w:left="4253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   _______________ 2021</w:t>
      </w:r>
      <w:r w:rsidR="00D80943" w:rsidRPr="00D8094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г.</w:t>
      </w:r>
    </w:p>
    <w:p w:rsidR="00D80943" w:rsidRDefault="00D80943" w:rsidP="00C96077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C96077" w:rsidRPr="006F751A" w:rsidRDefault="00C96077" w:rsidP="00C9607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F751A">
        <w:rPr>
          <w:rStyle w:val="a4"/>
          <w:sz w:val="26"/>
          <w:szCs w:val="26"/>
        </w:rPr>
        <w:t xml:space="preserve">Должностной регламент государственного гражданского служащего Чувашской Республики, замещающего должность </w:t>
      </w:r>
      <w:r w:rsidR="00510426">
        <w:rPr>
          <w:rStyle w:val="a4"/>
          <w:sz w:val="26"/>
          <w:szCs w:val="26"/>
        </w:rPr>
        <w:t>ведущего</w:t>
      </w:r>
      <w:r w:rsidRPr="006F751A">
        <w:rPr>
          <w:rStyle w:val="a4"/>
          <w:sz w:val="26"/>
          <w:szCs w:val="26"/>
        </w:rPr>
        <w:t xml:space="preserve"> специалиста-эксперта отдела развития </w:t>
      </w:r>
      <w:r w:rsidR="000A29EC">
        <w:rPr>
          <w:rStyle w:val="a4"/>
          <w:sz w:val="26"/>
          <w:szCs w:val="26"/>
        </w:rPr>
        <w:t>сельских территорий</w:t>
      </w:r>
    </w:p>
    <w:p w:rsidR="00C96077" w:rsidRPr="006F751A" w:rsidRDefault="00C96077" w:rsidP="00C96077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6F751A">
        <w:rPr>
          <w:rStyle w:val="a4"/>
          <w:sz w:val="26"/>
          <w:szCs w:val="26"/>
        </w:rPr>
        <w:t>Министерства сельского хозяйства Чувашской Республики</w:t>
      </w:r>
    </w:p>
    <w:p w:rsidR="00C96077" w:rsidRPr="006F751A" w:rsidRDefault="00C96077" w:rsidP="00C9607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751A">
        <w:rPr>
          <w:rStyle w:val="a4"/>
          <w:sz w:val="26"/>
          <w:szCs w:val="26"/>
        </w:rPr>
        <w:t> </w:t>
      </w:r>
    </w:p>
    <w:p w:rsidR="00C96077" w:rsidRPr="006F751A" w:rsidRDefault="00C96077" w:rsidP="00D03D8A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6F751A">
        <w:rPr>
          <w:rStyle w:val="a4"/>
          <w:sz w:val="26"/>
          <w:szCs w:val="26"/>
        </w:rPr>
        <w:t>Общие положения</w:t>
      </w:r>
    </w:p>
    <w:p w:rsidR="00D80943" w:rsidRPr="006F751A" w:rsidRDefault="00D80943" w:rsidP="00D80943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A5135F" w:rsidRPr="0039147D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147D">
        <w:rPr>
          <w:sz w:val="26"/>
          <w:szCs w:val="26"/>
        </w:rPr>
        <w:t xml:space="preserve">1.1. Должность государственной гражданской </w:t>
      </w:r>
      <w:proofErr w:type="gramStart"/>
      <w:r w:rsidRPr="0039147D">
        <w:rPr>
          <w:sz w:val="26"/>
          <w:szCs w:val="26"/>
        </w:rPr>
        <w:t xml:space="preserve">службы Чувашской Республики </w:t>
      </w:r>
      <w:r w:rsidR="00510426">
        <w:rPr>
          <w:sz w:val="26"/>
          <w:szCs w:val="26"/>
        </w:rPr>
        <w:t>ведущего</w:t>
      </w:r>
      <w:r w:rsidRPr="0039147D">
        <w:rPr>
          <w:sz w:val="26"/>
          <w:szCs w:val="26"/>
        </w:rPr>
        <w:t xml:space="preserve"> специалиста-эксперта отдела развития </w:t>
      </w:r>
      <w:r w:rsidR="000A29EC">
        <w:rPr>
          <w:sz w:val="26"/>
          <w:szCs w:val="26"/>
        </w:rPr>
        <w:t>сельских территорий</w:t>
      </w:r>
      <w:r w:rsidRPr="0039147D">
        <w:rPr>
          <w:sz w:val="26"/>
          <w:szCs w:val="26"/>
        </w:rPr>
        <w:t xml:space="preserve"> Министерства сельского хозяйства Чувашской</w:t>
      </w:r>
      <w:proofErr w:type="gramEnd"/>
      <w:r w:rsidRPr="0039147D">
        <w:rPr>
          <w:sz w:val="26"/>
          <w:szCs w:val="26"/>
        </w:rPr>
        <w:t xml:space="preserve"> Республики (далее – </w:t>
      </w:r>
      <w:r w:rsidR="00510426">
        <w:rPr>
          <w:sz w:val="26"/>
          <w:szCs w:val="26"/>
        </w:rPr>
        <w:t>ведущий</w:t>
      </w:r>
      <w:r w:rsidRPr="0039147D">
        <w:rPr>
          <w:sz w:val="26"/>
          <w:szCs w:val="26"/>
        </w:rPr>
        <w:t xml:space="preserve"> специалист-эксперт) учреждается в Министерстве сельского хозяйства Чувашской Республики (далее – Министерство) с целью обеспечения деятельности отдела </w:t>
      </w:r>
      <w:r w:rsidR="000A29EC">
        <w:rPr>
          <w:sz w:val="26"/>
          <w:szCs w:val="26"/>
        </w:rPr>
        <w:t>развития сельских территорий</w:t>
      </w:r>
      <w:r w:rsidRPr="0039147D">
        <w:rPr>
          <w:sz w:val="26"/>
          <w:szCs w:val="26"/>
        </w:rPr>
        <w:t xml:space="preserve"> (далее – отдел) в соответствии с Положением об отделе развития </w:t>
      </w:r>
      <w:r w:rsidR="000A29EC">
        <w:rPr>
          <w:sz w:val="26"/>
          <w:szCs w:val="26"/>
        </w:rPr>
        <w:t>сельских территорий</w:t>
      </w:r>
      <w:r w:rsidRPr="0039147D">
        <w:rPr>
          <w:sz w:val="26"/>
          <w:szCs w:val="26"/>
        </w:rPr>
        <w:t xml:space="preserve"> Министерства.</w:t>
      </w:r>
    </w:p>
    <w:p w:rsidR="0084240A" w:rsidRPr="00480907" w:rsidRDefault="0084240A" w:rsidP="0084240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F751A">
        <w:rPr>
          <w:sz w:val="26"/>
          <w:szCs w:val="26"/>
        </w:rPr>
        <w:t xml:space="preserve">1.2. В соответствии с подразделом 3 раздела 3 Реестра должностей </w:t>
      </w:r>
      <w:r w:rsidRPr="00480907">
        <w:rPr>
          <w:sz w:val="26"/>
          <w:szCs w:val="26"/>
        </w:rPr>
        <w:t>государственной гражданской службы Чувашской Республики, утвержденного Указом Президента Чувашской Республики от 1 сентября 2006 г. № 73, должность «ведущий специалист-эксперт» относится к категории «специалисты» старшей группы должностей и имеет регистрационный номер (код) 3-3-4-21.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9147D">
        <w:rPr>
          <w:sz w:val="26"/>
          <w:szCs w:val="26"/>
        </w:rPr>
        <w:t xml:space="preserve">1.3. </w:t>
      </w:r>
      <w:r w:rsidRPr="00F4523E">
        <w:rPr>
          <w:sz w:val="26"/>
          <w:szCs w:val="26"/>
        </w:rPr>
        <w:t>Область профессиональной служебной деятельности государственного гражданского служащего Чувашской Республики (</w:t>
      </w:r>
      <w:r w:rsidR="00BC124F">
        <w:rPr>
          <w:sz w:val="26"/>
          <w:szCs w:val="26"/>
        </w:rPr>
        <w:t>далее – гражданский служащий): р</w:t>
      </w:r>
      <w:r w:rsidRPr="00F4523E">
        <w:rPr>
          <w:sz w:val="26"/>
          <w:szCs w:val="26"/>
        </w:rPr>
        <w:t>егулирование</w:t>
      </w:r>
      <w:r w:rsidR="00BC124F">
        <w:rPr>
          <w:sz w:val="26"/>
          <w:szCs w:val="26"/>
        </w:rPr>
        <w:t xml:space="preserve"> бюджетной  системы, р</w:t>
      </w:r>
      <w:r w:rsidRPr="00F4523E">
        <w:rPr>
          <w:sz w:val="26"/>
          <w:szCs w:val="26"/>
        </w:rPr>
        <w:t>егулирование экономики, регионального развития, деятельности хозяйствующих субъектов и предпринимательства.</w:t>
      </w:r>
    </w:p>
    <w:p w:rsidR="00481729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1.4. Вид профессиональной служебной деятельности гражданского служащего: </w:t>
      </w:r>
      <w:bookmarkStart w:id="0" w:name="_Toc476580727"/>
      <w:bookmarkStart w:id="1" w:name="_Toc476615786"/>
      <w:bookmarkStart w:id="2" w:name="_Toc476837975"/>
      <w:bookmarkStart w:id="3" w:name="_Toc477191873"/>
      <w:bookmarkStart w:id="4" w:name="_Toc477194341"/>
      <w:bookmarkStart w:id="5" w:name="_Toc477362044"/>
      <w:bookmarkStart w:id="6" w:name="_Toc477362489"/>
      <w:bookmarkStart w:id="7" w:name="_Toc477431895"/>
      <w:bookmarkStart w:id="8" w:name="_Toc477434905"/>
      <w:bookmarkStart w:id="9" w:name="_Toc477447793"/>
      <w:bookmarkStart w:id="10" w:name="_Toc477819759"/>
      <w:bookmarkStart w:id="11" w:name="_Toc477865840"/>
      <w:bookmarkStart w:id="12" w:name="_Toc477886369"/>
      <w:bookmarkStart w:id="13" w:name="_Toc477953403"/>
      <w:bookmarkStart w:id="14" w:name="_Toc478032950"/>
      <w:bookmarkStart w:id="15" w:name="_Toc478038822"/>
      <w:bookmarkStart w:id="16" w:name="_Toc478047311"/>
      <w:bookmarkStart w:id="17" w:name="_Toc478120179"/>
      <w:bookmarkStart w:id="18" w:name="_Toc478120773"/>
      <w:bookmarkStart w:id="19" w:name="_Toc478124849"/>
      <w:bookmarkStart w:id="20" w:name="_Toc478125791"/>
      <w:bookmarkStart w:id="21" w:name="_Toc478417294"/>
      <w:bookmarkStart w:id="22" w:name="_Toc478907030"/>
      <w:bookmarkStart w:id="23" w:name="_Toc478998288"/>
    </w:p>
    <w:p w:rsidR="00481729" w:rsidRPr="00C131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Бюджетная политика в области агропромышленного комплекса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F4523E">
        <w:rPr>
          <w:sz w:val="26"/>
          <w:szCs w:val="26"/>
        </w:rPr>
        <w:t>.</w:t>
      </w:r>
      <w:bookmarkStart w:id="24" w:name="_Toc476838022"/>
      <w:bookmarkStart w:id="25" w:name="_Toc477191920"/>
      <w:bookmarkStart w:id="26" w:name="_Toc477194388"/>
      <w:bookmarkStart w:id="27" w:name="_Toc477362107"/>
      <w:bookmarkStart w:id="28" w:name="_Toc477362662"/>
      <w:bookmarkStart w:id="29" w:name="_Toc477431958"/>
      <w:bookmarkStart w:id="30" w:name="_Toc477434970"/>
      <w:bookmarkStart w:id="31" w:name="_Toc477447858"/>
      <w:bookmarkStart w:id="32" w:name="_Toc477819824"/>
      <w:bookmarkStart w:id="33" w:name="_Toc477865905"/>
      <w:bookmarkStart w:id="34" w:name="_Toc477886437"/>
      <w:bookmarkStart w:id="35" w:name="_Toc477953467"/>
      <w:bookmarkStart w:id="36" w:name="_Toc478033014"/>
      <w:bookmarkStart w:id="37" w:name="_Toc478038886"/>
      <w:bookmarkStart w:id="38" w:name="_Toc478047375"/>
      <w:bookmarkStart w:id="39" w:name="_Toc478120243"/>
      <w:bookmarkStart w:id="40" w:name="_Toc478120837"/>
      <w:bookmarkStart w:id="41" w:name="_Toc478124913"/>
      <w:bookmarkStart w:id="42" w:name="_Toc478125855"/>
      <w:bookmarkStart w:id="43" w:name="_Toc478417358"/>
      <w:bookmarkStart w:id="44" w:name="_Toc478907090"/>
      <w:bookmarkStart w:id="45" w:name="_Toc478998348"/>
    </w:p>
    <w:p w:rsidR="00481729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Прогнозирование социально-экономического развития Российской Федерации</w:t>
      </w:r>
      <w:bookmarkStart w:id="46" w:name="_Toc476838023"/>
      <w:bookmarkStart w:id="47" w:name="_Toc477191921"/>
      <w:bookmarkStart w:id="48" w:name="_Toc477194389"/>
      <w:bookmarkStart w:id="49" w:name="_Toc477362108"/>
      <w:bookmarkStart w:id="50" w:name="_Toc477362663"/>
      <w:bookmarkStart w:id="51" w:name="_Toc477431959"/>
      <w:bookmarkStart w:id="52" w:name="_Toc477434971"/>
      <w:bookmarkStart w:id="53" w:name="_Toc477447859"/>
      <w:bookmarkStart w:id="54" w:name="_Toc477819825"/>
      <w:bookmarkStart w:id="55" w:name="_Toc477865906"/>
      <w:bookmarkStart w:id="56" w:name="_Toc477886438"/>
      <w:bookmarkStart w:id="57" w:name="_Toc477953468"/>
      <w:bookmarkStart w:id="58" w:name="_Toc478033015"/>
      <w:bookmarkStart w:id="59" w:name="_Toc478038887"/>
      <w:bookmarkStart w:id="60" w:name="_Toc478047376"/>
      <w:bookmarkStart w:id="61" w:name="_Toc478120244"/>
      <w:bookmarkStart w:id="62" w:name="_Toc478120838"/>
      <w:bookmarkStart w:id="63" w:name="_Toc478124914"/>
      <w:bookmarkStart w:id="64" w:name="_Toc478125856"/>
      <w:bookmarkStart w:id="65" w:name="_Toc478417359"/>
      <w:bookmarkStart w:id="66" w:name="_Toc478907091"/>
      <w:bookmarkStart w:id="67" w:name="_Toc47899834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F4523E">
        <w:rPr>
          <w:sz w:val="26"/>
          <w:szCs w:val="26"/>
        </w:rPr>
        <w:t xml:space="preserve">. </w:t>
      </w:r>
    </w:p>
    <w:p w:rsidR="00481729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Регулирование в сфере разработки государственных программ и документов стратегического планирования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F4523E">
        <w:rPr>
          <w:sz w:val="26"/>
          <w:szCs w:val="26"/>
        </w:rPr>
        <w:t>.</w:t>
      </w:r>
      <w:bookmarkStart w:id="68" w:name="_Toc477362115"/>
      <w:bookmarkStart w:id="69" w:name="_Toc477362674"/>
      <w:bookmarkStart w:id="70" w:name="_Toc477431966"/>
      <w:bookmarkStart w:id="71" w:name="_Toc477434978"/>
      <w:bookmarkStart w:id="72" w:name="_Toc477447867"/>
      <w:bookmarkStart w:id="73" w:name="_Toc477819833"/>
      <w:bookmarkStart w:id="74" w:name="_Toc477865914"/>
      <w:bookmarkStart w:id="75" w:name="_Toc477886446"/>
      <w:bookmarkStart w:id="76" w:name="_Toc477953475"/>
      <w:bookmarkStart w:id="77" w:name="_Toc478033022"/>
      <w:bookmarkStart w:id="78" w:name="_Toc478038894"/>
      <w:bookmarkStart w:id="79" w:name="_Toc478047383"/>
      <w:bookmarkStart w:id="80" w:name="_Toc478120251"/>
      <w:bookmarkStart w:id="81" w:name="_Toc478120845"/>
      <w:bookmarkStart w:id="82" w:name="_Toc478124921"/>
      <w:bookmarkStart w:id="83" w:name="_Toc478125863"/>
      <w:bookmarkStart w:id="84" w:name="_Toc478417366"/>
      <w:bookmarkStart w:id="85" w:name="_Toc478907097"/>
      <w:bookmarkStart w:id="86" w:name="_Toc478998355"/>
      <w:r w:rsidRPr="00F4523E">
        <w:rPr>
          <w:sz w:val="26"/>
          <w:szCs w:val="26"/>
        </w:rPr>
        <w:t xml:space="preserve"> 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Содействие экономическому развитию регионов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F4523E">
        <w:rPr>
          <w:sz w:val="26"/>
          <w:szCs w:val="26"/>
        </w:rPr>
        <w:t>.</w:t>
      </w:r>
    </w:p>
    <w:p w:rsidR="00A5135F" w:rsidRPr="00F4523E" w:rsidRDefault="00042648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Ведущий</w:t>
      </w:r>
      <w:r w:rsidR="00A5135F" w:rsidRPr="00F4523E">
        <w:rPr>
          <w:sz w:val="26"/>
          <w:szCs w:val="26"/>
        </w:rPr>
        <w:t xml:space="preserve"> специалист-эксперт назначается на должность и освобождается от должности министром сельского хозяйства Чувашской Республики (далее - министр) и непосредственно подчиняется, министру, заместителю министра, курирующему отдел (далее – заместитель министра), начальнику отдела.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1.4. В период отсутствия </w:t>
      </w:r>
      <w:r w:rsidR="00042648">
        <w:rPr>
          <w:sz w:val="26"/>
          <w:szCs w:val="26"/>
        </w:rPr>
        <w:t>ведущего</w:t>
      </w:r>
      <w:r w:rsidRPr="00F4523E">
        <w:rPr>
          <w:sz w:val="26"/>
          <w:szCs w:val="26"/>
        </w:rPr>
        <w:t xml:space="preserve"> специалиста-эксперта его обязанности распределяются начальником отдела между работниками отдела.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 </w:t>
      </w:r>
    </w:p>
    <w:p w:rsidR="00A5135F" w:rsidRPr="00F4523E" w:rsidRDefault="00A5135F" w:rsidP="00A5135F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 xml:space="preserve">Квалификационные требования 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Для замещения должности </w:t>
      </w:r>
      <w:r w:rsidR="003D35FB">
        <w:rPr>
          <w:sz w:val="26"/>
          <w:szCs w:val="26"/>
        </w:rPr>
        <w:t>ведущего</w:t>
      </w:r>
      <w:r w:rsidRPr="00F4523E">
        <w:rPr>
          <w:sz w:val="26"/>
          <w:szCs w:val="26"/>
        </w:rPr>
        <w:t xml:space="preserve"> специалиста-эксперта устанавливаются базовые и профессионально-функциональные квалификационные требования.</w:t>
      </w:r>
    </w:p>
    <w:p w:rsidR="00A5135F" w:rsidRPr="00F4523E" w:rsidRDefault="00A5135F" w:rsidP="00A5135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Базовые квалификационные требования: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2.1.1. Гражданский служащий, замещающий должность </w:t>
      </w:r>
      <w:r w:rsidR="003D35FB">
        <w:rPr>
          <w:sz w:val="26"/>
          <w:szCs w:val="26"/>
        </w:rPr>
        <w:t xml:space="preserve">ведущего </w:t>
      </w:r>
      <w:r w:rsidRPr="00F4523E">
        <w:rPr>
          <w:sz w:val="26"/>
          <w:szCs w:val="26"/>
        </w:rPr>
        <w:t>специалиста-эксперта,  должен иметь высшее образование.</w:t>
      </w:r>
    </w:p>
    <w:p w:rsidR="00A5135F" w:rsidRPr="00F4523E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2.1.2. Для должности </w:t>
      </w:r>
      <w:r w:rsidR="003D35FB">
        <w:rPr>
          <w:sz w:val="26"/>
          <w:szCs w:val="26"/>
        </w:rPr>
        <w:t>ведущего</w:t>
      </w:r>
      <w:r w:rsidRPr="00F4523E">
        <w:rPr>
          <w:sz w:val="26"/>
          <w:szCs w:val="26"/>
        </w:rPr>
        <w:t xml:space="preserve"> специалиста-эксперта стаж работы  стажа гражданской службы или работы по специальности, направлению подготовки не устанавливается.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2.1.3. </w:t>
      </w:r>
      <w:r w:rsidR="0004264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</w:t>
      </w: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специалист-эксперт должен обладать следующими базовыми знаниями и умениями: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3) знаниями и умениями в области информационно-коммуникационных технологий.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2.1.4. Умения гражданского служащего, замещающего должность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специалиста-эксперта, должны включать: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мыслить системно;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и рационально использовать рабочее время;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коммуникативные умения;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стрессовых условиях;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совершенствовать свой профессиональный уровень.</w:t>
      </w:r>
    </w:p>
    <w:p w:rsidR="00A5135F" w:rsidRPr="00F4523E" w:rsidRDefault="00A5135F" w:rsidP="00A5135F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Профессионально-функциональные квалификационные требования:</w:t>
      </w:r>
    </w:p>
    <w:p w:rsidR="00A5135F" w:rsidRPr="00F4523E" w:rsidRDefault="00A5135F" w:rsidP="00A5135F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Для гражданского служащего, замещающего должность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специалиста-эксперта, квалификационные требования к специальности, направлению подготовки не предъявляются. 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Гражданский служащий, замещающий должность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1) Бюджетный кодекс Российской Федерации;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2) Гражданский кодекс Российской Федерации;</w:t>
      </w:r>
    </w:p>
    <w:p w:rsidR="00A5135F" w:rsidRPr="00F4523E" w:rsidRDefault="00BC124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="00D24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135F"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06.10.2003 № 131-ФЗ  </w:t>
      </w:r>
      <w:r w:rsidR="00A5135F"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общих принципах организации местного самоуправления в Российской Федерации»;</w:t>
      </w:r>
    </w:p>
    <w:p w:rsidR="00A5135F" w:rsidRPr="000B4191" w:rsidRDefault="00BC124F" w:rsidP="00A5135F">
      <w:pPr>
        <w:pStyle w:val="ConsPlusTitle"/>
        <w:widowControl/>
        <w:ind w:firstLine="709"/>
        <w:jc w:val="both"/>
        <w:rPr>
          <w:b w:val="0"/>
          <w:bCs w:val="0"/>
          <w:sz w:val="26"/>
          <w:szCs w:val="26"/>
        </w:rPr>
      </w:pPr>
      <w:r w:rsidRPr="000B4191">
        <w:rPr>
          <w:b w:val="0"/>
          <w:sz w:val="26"/>
          <w:szCs w:val="26"/>
        </w:rPr>
        <w:t>4)</w:t>
      </w:r>
      <w:r w:rsidR="00D24176" w:rsidRPr="000B4191">
        <w:rPr>
          <w:b w:val="0"/>
          <w:sz w:val="26"/>
          <w:szCs w:val="26"/>
        </w:rPr>
        <w:t xml:space="preserve"> </w:t>
      </w:r>
      <w:r w:rsidRPr="000B4191">
        <w:rPr>
          <w:b w:val="0"/>
          <w:sz w:val="26"/>
          <w:szCs w:val="26"/>
        </w:rPr>
        <w:t xml:space="preserve">Государственная программа </w:t>
      </w:r>
      <w:r w:rsidR="000B4191" w:rsidRPr="000B4191">
        <w:rPr>
          <w:b w:val="0"/>
          <w:sz w:val="26"/>
          <w:szCs w:val="26"/>
        </w:rPr>
        <w:t xml:space="preserve">Российской Федерации </w:t>
      </w:r>
      <w:r w:rsidRPr="000B4191">
        <w:rPr>
          <w:b w:val="0"/>
          <w:sz w:val="26"/>
          <w:szCs w:val="26"/>
        </w:rPr>
        <w:t>«Комплексное развитие сельских территорий», утвержденная постановлением Правительства</w:t>
      </w:r>
      <w:r w:rsidR="0038175A" w:rsidRPr="000B4191">
        <w:rPr>
          <w:b w:val="0"/>
          <w:sz w:val="26"/>
          <w:szCs w:val="26"/>
        </w:rPr>
        <w:t xml:space="preserve"> Российской Федерации от 31.05.2019 </w:t>
      </w:r>
      <w:r w:rsidRPr="000B4191">
        <w:rPr>
          <w:b w:val="0"/>
          <w:sz w:val="26"/>
          <w:szCs w:val="26"/>
        </w:rPr>
        <w:t>№</w:t>
      </w:r>
      <w:r w:rsidR="00D24176" w:rsidRPr="000B4191">
        <w:rPr>
          <w:b w:val="0"/>
          <w:sz w:val="26"/>
          <w:szCs w:val="26"/>
        </w:rPr>
        <w:t xml:space="preserve"> </w:t>
      </w:r>
      <w:r w:rsidRPr="000B4191">
        <w:rPr>
          <w:b w:val="0"/>
          <w:sz w:val="26"/>
          <w:szCs w:val="26"/>
        </w:rPr>
        <w:t>696</w:t>
      </w:r>
      <w:r w:rsidR="00A5135F" w:rsidRPr="000B4191">
        <w:rPr>
          <w:sz w:val="26"/>
          <w:szCs w:val="26"/>
        </w:rPr>
        <w:t xml:space="preserve">; </w:t>
      </w:r>
    </w:p>
    <w:p w:rsidR="00C218B1" w:rsidRPr="00C218B1" w:rsidRDefault="00A5135F" w:rsidP="00C21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5) </w:t>
      </w:r>
      <w:r w:rsidR="00C218B1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 Минфина России от 06.06.2019 № </w:t>
      </w:r>
      <w:proofErr w:type="spellStart"/>
      <w:r w:rsidR="00C218B1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85н</w:t>
      </w:r>
      <w:proofErr w:type="spellEnd"/>
      <w:r w:rsidR="00C218B1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A5135F" w:rsidRPr="00C218B1" w:rsidRDefault="00BC124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6)</w:t>
      </w:r>
      <w:r w:rsidR="0073650A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Государственная программа Чувашской Республики «Комплексное развитие сельских территорий Чувашской Республики», утвержденная постановлением Кабинета Министров Чув</w:t>
      </w:r>
      <w:r w:rsidR="0038175A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ашской Республики от 26.12.2019 </w:t>
      </w:r>
      <w:r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606</w:t>
      </w:r>
      <w:r w:rsidR="00A5135F" w:rsidRPr="00C218B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7) Постановление Кабинета Министров Чувашской Республики  от 26.11.2005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Постановление Кабинета Министров Чувашской Республики  от 09.12.2010 № 428 «Об утверждении Правил формирования и реализации республиканской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республиканской адресной инвестиционной программы»;</w:t>
      </w:r>
    </w:p>
    <w:p w:rsidR="00A5135F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9) Постановление Кабинета Министров Чувашской Республики  от 14.04.2011 № 145 «Об утверждении Порядка разработки и реализации государственных программ Чувашской Республики»;</w:t>
      </w:r>
    </w:p>
    <w:p w:rsidR="00C71390" w:rsidRPr="004C1907" w:rsidRDefault="00C71390" w:rsidP="00C7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Постановление Кабинета Министров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22.02.2017 № 71 «О реализации на территории Чувашской Республики проектов развития общественной инфраструктуры, основанных на местных инициативах».</w:t>
      </w:r>
    </w:p>
    <w:p w:rsidR="00A5135F" w:rsidRPr="0073650A" w:rsidRDefault="00C71390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A5135F" w:rsidRPr="0073650A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Постановление Кабинета Министров Чувашской Республики</w:t>
      </w:r>
      <w:r w:rsidR="0038175A" w:rsidRPr="007365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27.12.2019 № 607 «О мерах по реализации государственной программы Чувашской Республики «Комплексное развитие сельских территорий Чувашской Республики»</w:t>
      </w:r>
      <w:r w:rsidR="00A5135F" w:rsidRPr="007365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C1907" w:rsidRDefault="00C71390" w:rsidP="004C19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5135F"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Приказ Минфина Чувашской Республики  от 19.12.2012 № 144/</w:t>
      </w:r>
      <w:proofErr w:type="gramStart"/>
      <w:r w:rsidR="00A5135F"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A5135F"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«Об утверждении Порядка составления и ведения сводной бюджетной росписи республиканского бюджета Чувашской Республики и бюджетных росписей главных распорядителей средств республиканского бюджета Чувашской Республики (главных администраторов источников финансирования дефицита республиканского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Чувашской Республики)».</w:t>
      </w:r>
    </w:p>
    <w:p w:rsidR="00A5135F" w:rsidRPr="00F4523E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2.2.3. Иные профессиональные знания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 должны включать: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бюджета и его социально-экономическая роль в обществе;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система Российской Федерации;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бюджетное регулирование и его основные методы;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цели бюджетной политики;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понятие, объекты и субъекты бюджетного учета;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виды бюджетной отчетности;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состав бюджетной классификации;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юридической техники формирования нормативных правовых актов.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государственной поддержки агропромышленного комплекса, а также механизмы ее предоставления;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прогнозы социально-экономического развития Российской Федерации, в том числе на долгосрочный период, включая методологическое и экспертное обеспечение.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направления бюджетной </w:t>
      </w:r>
      <w:proofErr w:type="gramStart"/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политики на</w:t>
      </w:r>
      <w:proofErr w:type="gramEnd"/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текущий год и плановый период;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и приоритеты государственной политики в области долгосрочной бюджетной политики;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государственной политики в области социально-экономического развития Российской Федерации;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аспекты региональной политики, управления и экономического развития;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методология комплексного анализа инвестиционных проектов в целях их реализации с использование механизмов государственной поддержки;</w:t>
      </w:r>
    </w:p>
    <w:p w:rsidR="00A5135F" w:rsidRPr="00F4523E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523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финансовой системы, бюджетной политики государства;</w:t>
      </w:r>
    </w:p>
    <w:p w:rsidR="00A5135F" w:rsidRPr="00C906E3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финансового анализа, бухгалтерского учета, анализа контрактов и оценки предложений;</w:t>
      </w:r>
    </w:p>
    <w:p w:rsidR="00A5135F" w:rsidRPr="00C906E3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особенности формирования бюджетов бюджетной системы Российской Федерации;</w:t>
      </w:r>
    </w:p>
    <w:p w:rsidR="00A5135F" w:rsidRPr="00C906E3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формирования, предоставления и распределения межбюджетных трансфертов между уровнями бюджетной системы Российской Федерации;</w:t>
      </w:r>
    </w:p>
    <w:p w:rsidR="00A5135F" w:rsidRPr="00C906E3" w:rsidRDefault="00A5135F" w:rsidP="00A5135F">
      <w:pPr>
        <w:numPr>
          <w:ilvl w:val="0"/>
          <w:numId w:val="5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формирования доходной и расходной частей региональных и местных бюджетов, порядок зачисления налоговых и неналоговых доходов в бюджеты всех уровней бюджетной системы Российской Федерации.</w:t>
      </w:r>
    </w:p>
    <w:p w:rsidR="00A5135F" w:rsidRPr="00C906E3" w:rsidRDefault="00A5135F" w:rsidP="00A5135F">
      <w:pPr>
        <w:pStyle w:val="a7"/>
        <w:numPr>
          <w:ilvl w:val="2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служащий, замещающий должность 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ведущего </w:t>
      </w: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специалиста-эксперта, должен обладать следующими профессиональными умениями: </w:t>
      </w:r>
    </w:p>
    <w:p w:rsidR="00A5135F" w:rsidRPr="00C906E3" w:rsidRDefault="00A5135F" w:rsidP="00A5135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работать с государственной интегрированной информационной системой управления общественными финансами «Электронный бюджет», в </w:t>
      </w:r>
      <w:proofErr w:type="spellStart"/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. с подсистемой «Бюджетное планирование», расчетами и обоснованиями участников бюджетного процесса, осуществлять экспертизу проектов НПА, работать с бюджетной отчетностью;</w:t>
      </w:r>
    </w:p>
    <w:p w:rsidR="00A5135F" w:rsidRPr="00C906E3" w:rsidRDefault="00A5135F" w:rsidP="00A5135F">
      <w:pPr>
        <w:numPr>
          <w:ilvl w:val="0"/>
          <w:numId w:val="4"/>
        </w:num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влияния политики в бюджетной, налоговой, долговой и денежно-кредитной сфере на социально-экономическое развитие страны;</w:t>
      </w:r>
    </w:p>
    <w:p w:rsidR="00A5135F" w:rsidRPr="00C906E3" w:rsidRDefault="00A5135F" w:rsidP="00A5135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прогноз экономической ситуации в отдельных странах, региональных объединениях и в мировой экономике в целом.</w:t>
      </w:r>
    </w:p>
    <w:p w:rsidR="00A5135F" w:rsidRPr="00C906E3" w:rsidRDefault="00A5135F" w:rsidP="00A5135F">
      <w:pPr>
        <w:pStyle w:val="a7"/>
        <w:numPr>
          <w:ilvl w:val="2"/>
          <w:numId w:val="12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служащий, замещающий должность 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специалиста-эксперта, должен обладать следующими функциональными знаниями: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hAnsi="Times New Roman"/>
          <w:sz w:val="26"/>
          <w:szCs w:val="26"/>
        </w:rPr>
        <w:t>понятие нормы права, нормативного правового акта, правоотношений и их признаки;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hAnsi="Times New Roman"/>
          <w:sz w:val="26"/>
          <w:szCs w:val="26"/>
        </w:rPr>
        <w:t>предметы и методы правового регулирования;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hAnsi="Times New Roman"/>
          <w:sz w:val="26"/>
          <w:szCs w:val="26"/>
        </w:rPr>
        <w:t>понятие проекта нормативного правового акта, инструменты и этапы его разработки;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eastAsia="Times New Roman" w:hAnsi="Times New Roman"/>
          <w:sz w:val="26"/>
          <w:szCs w:val="26"/>
        </w:rPr>
        <w:t>понятие, процедура рассмотрения обращений граждан;</w:t>
      </w:r>
    </w:p>
    <w:p w:rsidR="00A5135F" w:rsidRPr="00C906E3" w:rsidRDefault="00A5135F" w:rsidP="00A51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906E3">
        <w:rPr>
          <w:rFonts w:ascii="Times New Roman" w:eastAsia="Times New Roman" w:hAnsi="Times New Roman"/>
          <w:sz w:val="26"/>
          <w:szCs w:val="26"/>
        </w:rPr>
        <w:t>задачи, сроки, ресурсы и инструменты государственной политики;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hAnsi="Times New Roman"/>
          <w:sz w:val="26"/>
          <w:szCs w:val="26"/>
        </w:rPr>
        <w:t>методы бюджетного планирования;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06E3">
        <w:rPr>
          <w:rFonts w:ascii="Times New Roman" w:hAnsi="Times New Roman"/>
          <w:sz w:val="26"/>
          <w:szCs w:val="26"/>
        </w:rPr>
        <w:t>принципы бюджетного учета и отчётности;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и полномочия органов государственной власти;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управления и организации труда, делопроизводства;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служебный распорядок Министерства;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охраны труда и пожарной безопасности;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методы проведения переговоров;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организация прохождения государственной гражданской службы Чувашской Республики;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нормы делового общения и правил делового этикета;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работы со служебной и секретной информацией;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проектного управления;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взаимодействия с гражданами и организациями;</w:t>
      </w:r>
    </w:p>
    <w:p w:rsidR="00A5135F" w:rsidRPr="00C906E3" w:rsidRDefault="00A5135F" w:rsidP="00A5135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система межведомственного взаимодействия;</w:t>
      </w:r>
    </w:p>
    <w:p w:rsidR="00A5135F" w:rsidRPr="00C906E3" w:rsidRDefault="00A5135F" w:rsidP="00A5135F">
      <w:pPr>
        <w:tabs>
          <w:tab w:val="left" w:pos="0"/>
          <w:tab w:val="left" w:pos="851"/>
          <w:tab w:val="left" w:pos="1418"/>
          <w:tab w:val="left" w:pos="1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2.2.6. Гражданский служащий, замещающий должность </w:t>
      </w:r>
      <w:r w:rsidR="003D35FB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ведущего</w:t>
      </w:r>
      <w:r w:rsidRPr="00C9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специалиста-эксперта, должен обладать следующими функциональными умениями: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подготовка методических материалов, разъяснений и других материалов;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подготовка отчетов, докладов, тезисов, презентаций;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подготовка разъяснений, в том числе гражданам, по вопросам применения законодательства Российской Федерации и Чувашской Республики в сфере деятельности отдела;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разработка, рассмотрение и согласование проектов нормативных правовых актов и других документов;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подготовка аналитических, информационных и других материалов;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подготовка обоснований бюджетных ассигнований на планируемый период;</w:t>
      </w:r>
    </w:p>
    <w:p w:rsidR="00A5135F" w:rsidRPr="00C906E3" w:rsidRDefault="00A5135F" w:rsidP="00A5135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06E3">
        <w:rPr>
          <w:rFonts w:ascii="Times New Roman" w:eastAsia="Calibri" w:hAnsi="Times New Roman" w:cs="Times New Roman"/>
          <w:sz w:val="26"/>
          <w:szCs w:val="26"/>
        </w:rPr>
        <w:t>анализ эффективности и результативности расходования бюджетных средств.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5135F" w:rsidRPr="00C906E3" w:rsidRDefault="00A5135F" w:rsidP="00A5135F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C906E3">
        <w:rPr>
          <w:rStyle w:val="a4"/>
          <w:sz w:val="26"/>
          <w:szCs w:val="26"/>
        </w:rPr>
        <w:t>Должностные обязанности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3.1.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специалист-эксперт должен: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– Федеральный закон);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соблюдать ограничения, связанные с гражданской службой, установленные статьей 16 Федерального закона;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не нарушать запреты, связанные с гражданской службой, установленные статьей 17 Федерального закона;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соблюдать требования к служебному поведению государственного гражданского служащего, установленные статьями 18, 20 и 20</w:t>
      </w:r>
      <w:r w:rsidRPr="00C906E3">
        <w:rPr>
          <w:sz w:val="26"/>
          <w:szCs w:val="26"/>
          <w:vertAlign w:val="superscript"/>
        </w:rPr>
        <w:t>1</w:t>
      </w:r>
      <w:r w:rsidRPr="00C906E3">
        <w:rPr>
          <w:sz w:val="26"/>
          <w:szCs w:val="26"/>
        </w:rPr>
        <w:t xml:space="preserve"> Федерального закона и статьями 8 и 8</w:t>
      </w:r>
      <w:r w:rsidRPr="00C906E3">
        <w:rPr>
          <w:sz w:val="26"/>
          <w:szCs w:val="26"/>
          <w:vertAlign w:val="superscript"/>
        </w:rPr>
        <w:t>1</w:t>
      </w:r>
      <w:r w:rsidRPr="00C906E3">
        <w:rPr>
          <w:sz w:val="26"/>
          <w:szCs w:val="26"/>
        </w:rPr>
        <w:t>, 9, 11, 12 и 12</w:t>
      </w:r>
      <w:r w:rsidRPr="00C906E3">
        <w:rPr>
          <w:sz w:val="26"/>
          <w:szCs w:val="26"/>
          <w:vertAlign w:val="superscript"/>
        </w:rPr>
        <w:t>3</w:t>
      </w:r>
      <w:r w:rsidRPr="00C906E3">
        <w:rPr>
          <w:sz w:val="26"/>
          <w:szCs w:val="26"/>
        </w:rPr>
        <w:t xml:space="preserve"> Федерального закона «О противодействии коррупции»;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Министерстве;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соблюдать законодательство Российской Федерации о государственной тайне.</w:t>
      </w:r>
    </w:p>
    <w:p w:rsidR="00A5135F" w:rsidRPr="00C906E3" w:rsidRDefault="00A5135F" w:rsidP="00A5135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3.2. Кроме того, исходя из задач и функций Министерства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специалист-эксперт:</w:t>
      </w:r>
    </w:p>
    <w:p w:rsidR="00C96077" w:rsidRPr="00C906E3" w:rsidRDefault="00C96077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3.2.1. Обеспечивает выполнение Министерством функций ответственного исполнителя </w:t>
      </w:r>
      <w:r w:rsidR="002801FF" w:rsidRPr="00C906E3">
        <w:rPr>
          <w:sz w:val="26"/>
          <w:szCs w:val="26"/>
        </w:rPr>
        <w:t>Государственной программы Чувашской Республики «Комплексное развитие сельских территорий Чув</w:t>
      </w:r>
      <w:r w:rsidR="00213ACD" w:rsidRPr="00C906E3">
        <w:rPr>
          <w:sz w:val="26"/>
          <w:szCs w:val="26"/>
        </w:rPr>
        <w:t>ашской Республики», утвержденной</w:t>
      </w:r>
      <w:r w:rsidR="002801FF" w:rsidRPr="00C906E3">
        <w:rPr>
          <w:sz w:val="26"/>
          <w:szCs w:val="26"/>
        </w:rPr>
        <w:t xml:space="preserve"> постановлением Кабинета Министров Чувашской Республики от </w:t>
      </w:r>
      <w:r w:rsidR="00213ACD" w:rsidRPr="00C906E3">
        <w:rPr>
          <w:sz w:val="26"/>
          <w:szCs w:val="26"/>
        </w:rPr>
        <w:t>26.12.2019</w:t>
      </w:r>
      <w:r w:rsidR="002801FF" w:rsidRPr="00C906E3">
        <w:rPr>
          <w:sz w:val="26"/>
          <w:szCs w:val="26"/>
        </w:rPr>
        <w:t xml:space="preserve"> № 606</w:t>
      </w:r>
      <w:r w:rsidR="003E5CB4" w:rsidRPr="00C906E3">
        <w:rPr>
          <w:sz w:val="26"/>
          <w:szCs w:val="26"/>
        </w:rPr>
        <w:t xml:space="preserve"> </w:t>
      </w:r>
      <w:r w:rsidR="005069A8" w:rsidRPr="00C906E3">
        <w:rPr>
          <w:sz w:val="26"/>
          <w:szCs w:val="26"/>
        </w:rPr>
        <w:t>(далее – Г</w:t>
      </w:r>
      <w:r w:rsidR="002801FF" w:rsidRPr="00C906E3">
        <w:rPr>
          <w:sz w:val="26"/>
          <w:szCs w:val="26"/>
        </w:rPr>
        <w:t>осударственная программа</w:t>
      </w:r>
      <w:r w:rsidR="00213066" w:rsidRPr="00C906E3">
        <w:rPr>
          <w:sz w:val="26"/>
          <w:szCs w:val="26"/>
        </w:rPr>
        <w:t xml:space="preserve"> Чувашской Республики</w:t>
      </w:r>
      <w:r w:rsidR="002801FF" w:rsidRPr="00C906E3">
        <w:rPr>
          <w:sz w:val="26"/>
          <w:szCs w:val="26"/>
        </w:rPr>
        <w:t>).</w:t>
      </w:r>
    </w:p>
    <w:p w:rsidR="00C96077" w:rsidRPr="00C906E3" w:rsidRDefault="00C96077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3.2.2. Участвует в разработке предложений и рекомендаций по вопросам реализации государственной политики в области </w:t>
      </w:r>
      <w:r w:rsidR="0038175A" w:rsidRPr="00C906E3">
        <w:rPr>
          <w:sz w:val="26"/>
          <w:szCs w:val="26"/>
        </w:rPr>
        <w:t>комплексного</w:t>
      </w:r>
      <w:r w:rsidR="003A1957" w:rsidRPr="00C906E3">
        <w:rPr>
          <w:sz w:val="26"/>
          <w:szCs w:val="26"/>
        </w:rPr>
        <w:t xml:space="preserve"> развития сельских территорий</w:t>
      </w:r>
      <w:r w:rsidR="00BA4F9E" w:rsidRPr="00C906E3">
        <w:rPr>
          <w:sz w:val="26"/>
          <w:szCs w:val="26"/>
        </w:rPr>
        <w:t>.</w:t>
      </w:r>
    </w:p>
    <w:p w:rsidR="009006E2" w:rsidRPr="00C906E3" w:rsidRDefault="00C96077" w:rsidP="009006E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3.2.3. Разрабатывает предложения для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по вопросам реализации </w:t>
      </w:r>
      <w:r w:rsidR="00FE4B9C" w:rsidRPr="00C906E3">
        <w:rPr>
          <w:sz w:val="26"/>
          <w:szCs w:val="26"/>
        </w:rPr>
        <w:t>комплексного развития сельских территорий</w:t>
      </w:r>
      <w:r w:rsidR="009006E2" w:rsidRPr="00C906E3">
        <w:rPr>
          <w:sz w:val="26"/>
          <w:szCs w:val="26"/>
        </w:rPr>
        <w:t>.</w:t>
      </w:r>
    </w:p>
    <w:p w:rsidR="00CC17C5" w:rsidRDefault="00C96077" w:rsidP="00AC7BA8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lastRenderedPageBreak/>
        <w:t xml:space="preserve">3.2.4. </w:t>
      </w:r>
      <w:proofErr w:type="gramStart"/>
      <w:r w:rsidRPr="00C906E3">
        <w:rPr>
          <w:sz w:val="26"/>
          <w:szCs w:val="26"/>
        </w:rPr>
        <w:t xml:space="preserve">Осуществляет проверку полноты и правильности оформления документов, представляемых органами местного самоуправления муниципальных районов, в целях предоставления </w:t>
      </w:r>
      <w:r w:rsidR="0091765B">
        <w:rPr>
          <w:sz w:val="26"/>
          <w:szCs w:val="26"/>
        </w:rPr>
        <w:t>субсидий</w:t>
      </w:r>
      <w:r w:rsidR="003E5CB4" w:rsidRPr="00C906E3">
        <w:rPr>
          <w:sz w:val="26"/>
          <w:szCs w:val="26"/>
        </w:rPr>
        <w:t xml:space="preserve"> на реализацию</w:t>
      </w:r>
      <w:r w:rsidR="0091765B">
        <w:rPr>
          <w:sz w:val="26"/>
          <w:szCs w:val="26"/>
        </w:rPr>
        <w:t xml:space="preserve"> проектов развития общественной инфраструктуры, основанных на местных инициативах, на территории городских и сельских поселений, муниципальных районов Чувашской Республики (далее  - проекты развития общественной инфраструктуры)</w:t>
      </w:r>
      <w:r w:rsidR="006A0017">
        <w:rPr>
          <w:sz w:val="26"/>
          <w:szCs w:val="26"/>
        </w:rPr>
        <w:t xml:space="preserve">, проектов комплексного развития сельских территорий или сельских агломераций (далее – проекты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6A0017">
        <w:rPr>
          <w:sz w:val="26"/>
          <w:szCs w:val="26"/>
        </w:rPr>
        <w:t>)</w:t>
      </w:r>
      <w:r w:rsidR="0091765B">
        <w:rPr>
          <w:sz w:val="26"/>
          <w:szCs w:val="26"/>
        </w:rPr>
        <w:t>.</w:t>
      </w:r>
      <w:proofErr w:type="gramEnd"/>
    </w:p>
    <w:p w:rsidR="00185082" w:rsidRPr="00C906E3" w:rsidRDefault="003F23A7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3.2.5</w:t>
      </w:r>
      <w:r w:rsidR="00185082" w:rsidRPr="00C906E3">
        <w:rPr>
          <w:sz w:val="26"/>
          <w:szCs w:val="26"/>
        </w:rPr>
        <w:t xml:space="preserve">. Готовит уведомления </w:t>
      </w:r>
      <w:r w:rsidR="00BB055E" w:rsidRPr="00C906E3">
        <w:rPr>
          <w:sz w:val="26"/>
          <w:szCs w:val="26"/>
        </w:rPr>
        <w:t>о расчетах</w:t>
      </w:r>
      <w:r w:rsidR="00185082" w:rsidRPr="00C906E3">
        <w:rPr>
          <w:sz w:val="26"/>
          <w:szCs w:val="26"/>
        </w:rPr>
        <w:t xml:space="preserve"> между бюджетами</w:t>
      </w:r>
      <w:r w:rsidR="00BB055E" w:rsidRPr="00C906E3">
        <w:rPr>
          <w:sz w:val="26"/>
          <w:szCs w:val="26"/>
        </w:rPr>
        <w:t xml:space="preserve"> по </w:t>
      </w:r>
      <w:r w:rsidR="00411346" w:rsidRPr="00C906E3">
        <w:rPr>
          <w:sz w:val="26"/>
          <w:szCs w:val="26"/>
        </w:rPr>
        <w:t>иным межбюджетным трансфертам</w:t>
      </w:r>
      <w:r w:rsidR="00185082" w:rsidRPr="00C906E3">
        <w:rPr>
          <w:sz w:val="26"/>
          <w:szCs w:val="26"/>
        </w:rPr>
        <w:t xml:space="preserve"> из республиканского бюджета Чувашской Республики, </w:t>
      </w:r>
      <w:r w:rsidR="00BB055E" w:rsidRPr="00C906E3">
        <w:rPr>
          <w:sz w:val="26"/>
          <w:szCs w:val="26"/>
        </w:rPr>
        <w:t xml:space="preserve">предусмотренных на </w:t>
      </w:r>
      <w:r w:rsidR="00185082" w:rsidRPr="00C906E3">
        <w:rPr>
          <w:sz w:val="26"/>
          <w:szCs w:val="26"/>
        </w:rPr>
        <w:t xml:space="preserve">реализацию </w:t>
      </w:r>
      <w:r w:rsidR="00CC17C5">
        <w:rPr>
          <w:sz w:val="26"/>
          <w:szCs w:val="26"/>
        </w:rPr>
        <w:t xml:space="preserve">проектов </w:t>
      </w:r>
      <w:r w:rsidR="0091765B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185082" w:rsidRPr="00C906E3">
        <w:rPr>
          <w:sz w:val="26"/>
          <w:szCs w:val="26"/>
        </w:rPr>
        <w:t>.</w:t>
      </w:r>
    </w:p>
    <w:p w:rsidR="00CC17C5" w:rsidRPr="00C906E3" w:rsidRDefault="002032AE" w:rsidP="00CC17C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</w:t>
      </w:r>
      <w:r w:rsidR="003F23A7" w:rsidRPr="00C906E3">
        <w:rPr>
          <w:sz w:val="26"/>
          <w:szCs w:val="26"/>
        </w:rPr>
        <w:t>6</w:t>
      </w:r>
      <w:r w:rsidR="00C96077" w:rsidRPr="00C906E3">
        <w:rPr>
          <w:sz w:val="26"/>
          <w:szCs w:val="26"/>
        </w:rPr>
        <w:t xml:space="preserve">. Обеспечивает выполнение Министерством функций распорядителя средств республиканского бюджета Чувашской Республики, выделяемых на </w:t>
      </w:r>
      <w:r w:rsidR="001A3278" w:rsidRPr="00C906E3">
        <w:rPr>
          <w:sz w:val="26"/>
          <w:szCs w:val="26"/>
        </w:rPr>
        <w:t xml:space="preserve">реализацию </w:t>
      </w:r>
      <w:r w:rsidR="00CC17C5">
        <w:rPr>
          <w:sz w:val="26"/>
          <w:szCs w:val="26"/>
        </w:rPr>
        <w:t xml:space="preserve">проектов </w:t>
      </w:r>
      <w:r w:rsidR="0091765B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CC17C5" w:rsidRPr="00C906E3">
        <w:rPr>
          <w:sz w:val="26"/>
          <w:szCs w:val="26"/>
        </w:rPr>
        <w:t>.</w:t>
      </w:r>
    </w:p>
    <w:p w:rsidR="003D237C" w:rsidRPr="00C906E3" w:rsidRDefault="002032AE" w:rsidP="00CC17C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</w:t>
      </w:r>
      <w:r w:rsidR="003F23A7" w:rsidRPr="00C906E3">
        <w:rPr>
          <w:sz w:val="26"/>
          <w:szCs w:val="26"/>
        </w:rPr>
        <w:t>7</w:t>
      </w:r>
      <w:r w:rsidR="00C96077" w:rsidRPr="00C906E3">
        <w:rPr>
          <w:sz w:val="26"/>
          <w:szCs w:val="26"/>
        </w:rPr>
        <w:t xml:space="preserve">. Осуществляет контроль по выполнению органами местного самоуправления муниципальных </w:t>
      </w:r>
      <w:proofErr w:type="gramStart"/>
      <w:r w:rsidR="00C96077" w:rsidRPr="00C906E3">
        <w:rPr>
          <w:sz w:val="26"/>
          <w:szCs w:val="26"/>
        </w:rPr>
        <w:t xml:space="preserve">районов </w:t>
      </w:r>
      <w:r w:rsidR="00761C8A">
        <w:rPr>
          <w:sz w:val="26"/>
          <w:szCs w:val="26"/>
        </w:rPr>
        <w:t>знач</w:t>
      </w:r>
      <w:r w:rsidR="00670FC8">
        <w:rPr>
          <w:sz w:val="26"/>
          <w:szCs w:val="26"/>
        </w:rPr>
        <w:t>ений результатов использования с</w:t>
      </w:r>
      <w:r w:rsidR="00761C8A">
        <w:rPr>
          <w:sz w:val="26"/>
          <w:szCs w:val="26"/>
        </w:rPr>
        <w:t>убсидии</w:t>
      </w:r>
      <w:proofErr w:type="gramEnd"/>
      <w:r w:rsidR="00411346" w:rsidRPr="00C906E3">
        <w:rPr>
          <w:sz w:val="26"/>
          <w:szCs w:val="26"/>
        </w:rPr>
        <w:t xml:space="preserve"> </w:t>
      </w:r>
      <w:r w:rsidR="00C96077" w:rsidRPr="00C906E3">
        <w:rPr>
          <w:sz w:val="26"/>
          <w:szCs w:val="26"/>
        </w:rPr>
        <w:t xml:space="preserve"> из республиканского бюджета Чувашск</w:t>
      </w:r>
      <w:r w:rsidR="00641DBD" w:rsidRPr="00C906E3">
        <w:rPr>
          <w:sz w:val="26"/>
          <w:szCs w:val="26"/>
        </w:rPr>
        <w:t xml:space="preserve">ой Республики на </w:t>
      </w:r>
      <w:r w:rsidR="00641DBD" w:rsidRPr="00C906E3">
        <w:rPr>
          <w:color w:val="000000" w:themeColor="text1"/>
          <w:sz w:val="26"/>
          <w:szCs w:val="26"/>
        </w:rPr>
        <w:t>реализацию</w:t>
      </w:r>
      <w:r w:rsidR="00094BCF" w:rsidRPr="00C906E3">
        <w:rPr>
          <w:color w:val="000000" w:themeColor="text1"/>
          <w:sz w:val="26"/>
          <w:szCs w:val="26"/>
        </w:rPr>
        <w:t xml:space="preserve"> </w:t>
      </w:r>
      <w:r w:rsidR="00CC17C5">
        <w:rPr>
          <w:sz w:val="26"/>
          <w:szCs w:val="26"/>
        </w:rPr>
        <w:t xml:space="preserve">проектов </w:t>
      </w:r>
      <w:r w:rsidR="0091765B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CC17C5">
        <w:rPr>
          <w:sz w:val="26"/>
          <w:szCs w:val="26"/>
        </w:rPr>
        <w:t xml:space="preserve"> </w:t>
      </w:r>
      <w:r w:rsidR="001A3278" w:rsidRPr="00C906E3">
        <w:rPr>
          <w:sz w:val="26"/>
          <w:szCs w:val="26"/>
        </w:rPr>
        <w:t xml:space="preserve"> </w:t>
      </w:r>
      <w:r w:rsidR="003D237C" w:rsidRPr="00C906E3">
        <w:rPr>
          <w:sz w:val="26"/>
          <w:szCs w:val="26"/>
        </w:rPr>
        <w:t xml:space="preserve">в рамках </w:t>
      </w:r>
      <w:r w:rsidR="0071723A" w:rsidRPr="00C906E3">
        <w:rPr>
          <w:sz w:val="26"/>
          <w:szCs w:val="26"/>
        </w:rPr>
        <w:t>Г</w:t>
      </w:r>
      <w:r w:rsidR="00213066" w:rsidRPr="00C906E3">
        <w:rPr>
          <w:sz w:val="26"/>
          <w:szCs w:val="26"/>
        </w:rPr>
        <w:t>осударственной программы Чувашской Республики</w:t>
      </w:r>
      <w:r w:rsidR="003D237C" w:rsidRPr="00C906E3">
        <w:rPr>
          <w:sz w:val="26"/>
          <w:szCs w:val="26"/>
        </w:rPr>
        <w:t xml:space="preserve">. </w:t>
      </w:r>
    </w:p>
    <w:p w:rsidR="00CC17C5" w:rsidRPr="00C906E3" w:rsidRDefault="00536C01" w:rsidP="00CC17C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</w:t>
      </w:r>
      <w:r w:rsidR="003F23A7" w:rsidRPr="00C906E3">
        <w:rPr>
          <w:sz w:val="26"/>
          <w:szCs w:val="26"/>
        </w:rPr>
        <w:t>8</w:t>
      </w:r>
      <w:r w:rsidRPr="00C906E3">
        <w:rPr>
          <w:sz w:val="26"/>
          <w:szCs w:val="26"/>
        </w:rPr>
        <w:t xml:space="preserve">. Обеспечивает выполнение Министерством функций организатора конкурсного отбора </w:t>
      </w:r>
      <w:r w:rsidR="00CC17C5">
        <w:rPr>
          <w:sz w:val="26"/>
          <w:szCs w:val="26"/>
        </w:rPr>
        <w:t xml:space="preserve">проектов </w:t>
      </w:r>
      <w:r w:rsidR="00761C8A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CC17C5" w:rsidRPr="00C906E3">
        <w:rPr>
          <w:sz w:val="26"/>
          <w:szCs w:val="26"/>
        </w:rPr>
        <w:t>.</w:t>
      </w:r>
    </w:p>
    <w:p w:rsidR="00CC17C5" w:rsidRPr="00C906E3" w:rsidRDefault="006D2E8A" w:rsidP="00CC17C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3.2.9. </w:t>
      </w:r>
      <w:r w:rsidR="0051147F" w:rsidRPr="00C906E3">
        <w:rPr>
          <w:sz w:val="26"/>
          <w:szCs w:val="26"/>
        </w:rPr>
        <w:t xml:space="preserve">Осуществляет проверку полноты и правильности оформления </w:t>
      </w:r>
      <w:r w:rsidR="00361775" w:rsidRPr="00C906E3">
        <w:rPr>
          <w:sz w:val="26"/>
          <w:szCs w:val="26"/>
        </w:rPr>
        <w:t xml:space="preserve">заявок и </w:t>
      </w:r>
      <w:r w:rsidR="0051147F" w:rsidRPr="00C906E3">
        <w:rPr>
          <w:sz w:val="26"/>
          <w:szCs w:val="26"/>
        </w:rPr>
        <w:t xml:space="preserve">документов, представляемых администрациями муниципальных районов на конкурсный отбор </w:t>
      </w:r>
      <w:r w:rsidR="00CC17C5">
        <w:rPr>
          <w:sz w:val="26"/>
          <w:szCs w:val="26"/>
        </w:rPr>
        <w:t xml:space="preserve">проектов </w:t>
      </w:r>
      <w:r w:rsidR="00761C8A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CC17C5" w:rsidRPr="00C906E3">
        <w:rPr>
          <w:sz w:val="26"/>
          <w:szCs w:val="26"/>
        </w:rPr>
        <w:t>.</w:t>
      </w:r>
    </w:p>
    <w:p w:rsidR="00CC17C5" w:rsidRPr="00C906E3" w:rsidRDefault="00647983" w:rsidP="00FF1557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3.2.10</w:t>
      </w:r>
      <w:r w:rsidR="00187371" w:rsidRPr="00C906E3">
        <w:rPr>
          <w:sz w:val="26"/>
          <w:szCs w:val="26"/>
        </w:rPr>
        <w:t xml:space="preserve">. Осуществляет подведение итогов  конкурсного отбора проектов </w:t>
      </w:r>
      <w:r w:rsidR="00761C8A">
        <w:rPr>
          <w:sz w:val="26"/>
          <w:szCs w:val="26"/>
        </w:rPr>
        <w:t>развития общественной инфраструктуры</w:t>
      </w:r>
      <w:r w:rsidR="006A0017">
        <w:rPr>
          <w:sz w:val="26"/>
          <w:szCs w:val="26"/>
        </w:rPr>
        <w:t xml:space="preserve">, проектов </w:t>
      </w:r>
      <w:proofErr w:type="spellStart"/>
      <w:r w:rsidR="006A0017">
        <w:rPr>
          <w:sz w:val="26"/>
          <w:szCs w:val="26"/>
        </w:rPr>
        <w:t>КРСТ</w:t>
      </w:r>
      <w:proofErr w:type="spellEnd"/>
      <w:r w:rsidR="00CC17C5" w:rsidRPr="00C906E3">
        <w:rPr>
          <w:sz w:val="26"/>
          <w:szCs w:val="26"/>
        </w:rPr>
        <w:t>.</w:t>
      </w:r>
    </w:p>
    <w:p w:rsidR="00ED3533" w:rsidRDefault="00ED3533" w:rsidP="00ED35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A2189C">
        <w:rPr>
          <w:color w:val="000000" w:themeColor="text1"/>
          <w:sz w:val="26"/>
          <w:szCs w:val="26"/>
        </w:rPr>
        <w:t>3.2.11. Составляет и представляет:</w:t>
      </w:r>
    </w:p>
    <w:p w:rsidR="00ED3533" w:rsidRDefault="00ED3533" w:rsidP="00ED35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годовой</w:t>
      </w:r>
      <w:r w:rsidRPr="00480907">
        <w:rPr>
          <w:color w:val="000000" w:themeColor="text1"/>
          <w:sz w:val="26"/>
          <w:szCs w:val="26"/>
        </w:rPr>
        <w:t xml:space="preserve"> сводный отчет </w:t>
      </w:r>
      <w:proofErr w:type="gramStart"/>
      <w:r w:rsidRPr="00480907">
        <w:rPr>
          <w:color w:val="000000" w:themeColor="text1"/>
          <w:sz w:val="26"/>
          <w:szCs w:val="26"/>
        </w:rPr>
        <w:t>по муниципальным районам об использовании субсидий из республиканского бюджета Чувашской Республики на реализацию проектов развития общественной инфраструктуры в Министерство</w:t>
      </w:r>
      <w:proofErr w:type="gramEnd"/>
      <w:r w:rsidRPr="00480907">
        <w:rPr>
          <w:color w:val="000000" w:themeColor="text1"/>
          <w:sz w:val="26"/>
          <w:szCs w:val="26"/>
        </w:rPr>
        <w:t xml:space="preserve"> финансов Чувашской Республики;</w:t>
      </w:r>
    </w:p>
    <w:p w:rsidR="00ED3533" w:rsidRPr="005D435A" w:rsidRDefault="00ED3533" w:rsidP="00ED353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5D435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годовой сводный отчет об использовании субсидий из республиканского бюджета Чувашской Республики, включая субсидии из федерального бюджета, средств местного бюджета и внебюджетных источников на реализацию проектов                 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>п</w:t>
      </w:r>
      <w:r w:rsidRPr="005D435A">
        <w:rPr>
          <w:rFonts w:ascii="Times New Roman" w:hAnsi="Times New Roman"/>
          <w:b w:val="0"/>
          <w:bCs w:val="0"/>
          <w:color w:val="auto"/>
          <w:sz w:val="26"/>
          <w:szCs w:val="26"/>
        </w:rPr>
        <w:t>о обустройству объ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>ектами инженерной инфраструктуры</w:t>
      </w:r>
      <w:r w:rsidRPr="005D435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 и благоустройству площадок, расположенных на сельских территориях, в Министерство финансов Чувашской Республики;</w:t>
      </w:r>
    </w:p>
    <w:p w:rsidR="00ED3533" w:rsidRDefault="00ED3533" w:rsidP="00ED3533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70570">
        <w:rPr>
          <w:sz w:val="26"/>
          <w:szCs w:val="26"/>
        </w:rPr>
        <w:t>годовой сводный отчет об использовании субсидий из республиканского бюджета Чувашской Республики, включая субсидии из федерального бюджета, а также средств местных бюджетов и внебюджетных источников на финансирование общественно значимых проектов по благоустройству сельских территорий в Министерство финансов Чувашской Республики;</w:t>
      </w:r>
    </w:p>
    <w:p w:rsidR="00ED3533" w:rsidRDefault="00ED3533" w:rsidP="00ED3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сводный отчет</w:t>
      </w:r>
      <w:r w:rsidRPr="006B6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муниципальным районам об использовании субсидий из республиканского бюджета Чу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вашской Республики на разработку</w:t>
      </w:r>
      <w:r w:rsidRPr="006B6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проектной документации объектов капитального строительства, проведение </w:t>
      </w:r>
      <w:r w:rsidRPr="006B60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государственной э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кспертизы проектной документации</w:t>
      </w:r>
      <w:r w:rsidRPr="006B60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результатов инженерных изысканий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Министерство финансов Чувашской Республики</w:t>
      </w:r>
      <w:r w:rsid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9737C" w:rsidRPr="0029737C" w:rsidRDefault="0029737C" w:rsidP="002973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ежеквартальные отчеты о расходах бюджета Чувашской Республики, в целях </w:t>
      </w:r>
      <w:proofErr w:type="spellStart"/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предоставляется Субсидия, предусмотренные соглашениями о предоставлении субсидии из федерального бюджета бюджету субъекта Российской Федерации на реализацию мероприятий государственной программы Российской Федерации «Комплексное развитие сельских территорий», утвержденную постановлением Правительства Российской Федерации от 31.05.2019 № 696 (далее – Государственная программа Российской Федерации), в форме электронного документа в государственной интегрированной информационной системе управления общественными</w:t>
      </w:r>
      <w:proofErr w:type="gramEnd"/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финансами «Электронный бюджет» в Министерство сельского хозяйства Российской Федерации;</w:t>
      </w:r>
    </w:p>
    <w:p w:rsidR="0029737C" w:rsidRPr="0029737C" w:rsidRDefault="0029737C" w:rsidP="0029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годовые отчеты о достижении значений результатов использования субсидии, предусмотренные соглашениями о предоставлении субсидии из федерального бюджета бюджету субъекта Российской Федерации на реализацию мероприятий Государственной программы Российской Федерации, в форме электронного документа в государственной интегрированной информационной системе управления общественными финансами «Электронный бюджет»  в Министерство сельского хозяйства Российской Федерации;</w:t>
      </w:r>
    </w:p>
    <w:p w:rsidR="0029737C" w:rsidRPr="0029737C" w:rsidRDefault="0029737C" w:rsidP="00297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9737C">
        <w:rPr>
          <w:rFonts w:ascii="Times New Roman" w:hAnsi="Times New Roman" w:cs="Times New Roman"/>
          <w:sz w:val="26"/>
          <w:szCs w:val="26"/>
        </w:rPr>
        <w:t xml:space="preserve">ежеквартальные отчеты об исполнении графика выполнения мероприятий 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строительства, </w:t>
      </w:r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предусмотренные соглашениями о предоставлении субсидии из федерального бюджета бюджету субъекта Российской Федерации на реализацию мероприятий Государственной программы Российской Федерации, в форме электронного документа в государственной интегрированной информационной системе управления общественными финансами «Электронный бюджет»  в Министерство сельского</w:t>
      </w:r>
      <w:proofErr w:type="gramEnd"/>
      <w:r w:rsidRPr="00297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хозяйства Российской Федерации.</w:t>
      </w:r>
    </w:p>
    <w:p w:rsidR="002032AE" w:rsidRPr="00C906E3" w:rsidRDefault="002032AE" w:rsidP="0090768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C906E3">
        <w:rPr>
          <w:color w:val="000000" w:themeColor="text1"/>
          <w:sz w:val="26"/>
          <w:szCs w:val="26"/>
        </w:rPr>
        <w:t>3.2.1</w:t>
      </w:r>
      <w:r w:rsidR="00647983" w:rsidRPr="00C906E3">
        <w:rPr>
          <w:color w:val="000000" w:themeColor="text1"/>
          <w:sz w:val="26"/>
          <w:szCs w:val="26"/>
        </w:rPr>
        <w:t>2</w:t>
      </w:r>
      <w:r w:rsidRPr="00C906E3">
        <w:rPr>
          <w:color w:val="000000" w:themeColor="text1"/>
          <w:sz w:val="26"/>
          <w:szCs w:val="26"/>
        </w:rPr>
        <w:t>. Готовит:</w:t>
      </w:r>
    </w:p>
    <w:p w:rsidR="002032AE" w:rsidRPr="00C906E3" w:rsidRDefault="002032AE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материалы к совещаниям с участием органов местного самоуправления по вопросам, относящимся к компетенции отдела;</w:t>
      </w:r>
    </w:p>
    <w:p w:rsidR="002032AE" w:rsidRPr="00C906E3" w:rsidRDefault="002032AE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справки, информации, отчеты и представляет в федеральные органы исполнительной власти, органы исполнительной власти Чувашской Республики, структурные подразделения Министерства по вопросам, относящимся к компетенции отдела.</w:t>
      </w:r>
    </w:p>
    <w:p w:rsidR="00CC17C5" w:rsidRPr="00C906E3" w:rsidRDefault="00E509CD" w:rsidP="00CC17C5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</w:t>
      </w:r>
      <w:r w:rsidR="00647983" w:rsidRPr="00C906E3">
        <w:rPr>
          <w:sz w:val="26"/>
          <w:szCs w:val="26"/>
        </w:rPr>
        <w:t>3</w:t>
      </w:r>
      <w:r w:rsidRPr="00C906E3">
        <w:rPr>
          <w:sz w:val="26"/>
          <w:szCs w:val="26"/>
        </w:rPr>
        <w:t>. Осуществляет консультирование муниципальн</w:t>
      </w:r>
      <w:r w:rsidR="005A3BF6" w:rsidRPr="00C906E3">
        <w:rPr>
          <w:sz w:val="26"/>
          <w:szCs w:val="26"/>
        </w:rPr>
        <w:t>ых районов по вопросам, касающих</w:t>
      </w:r>
      <w:r w:rsidRPr="00C906E3">
        <w:rPr>
          <w:sz w:val="26"/>
          <w:szCs w:val="26"/>
        </w:rPr>
        <w:t xml:space="preserve">ся мероприятий </w:t>
      </w:r>
      <w:r w:rsidR="00FE2277" w:rsidRPr="00C906E3">
        <w:rPr>
          <w:sz w:val="26"/>
          <w:szCs w:val="26"/>
        </w:rPr>
        <w:t>по реализации</w:t>
      </w:r>
      <w:r w:rsidR="00213066" w:rsidRPr="00C906E3">
        <w:rPr>
          <w:sz w:val="26"/>
          <w:szCs w:val="26"/>
        </w:rPr>
        <w:t xml:space="preserve"> </w:t>
      </w:r>
      <w:r w:rsidR="00CC17C5">
        <w:rPr>
          <w:sz w:val="26"/>
          <w:szCs w:val="26"/>
        </w:rPr>
        <w:t xml:space="preserve">проектов </w:t>
      </w:r>
      <w:r w:rsidR="00DA4CAA">
        <w:rPr>
          <w:sz w:val="26"/>
          <w:szCs w:val="26"/>
        </w:rPr>
        <w:t>развития общественной инфраструктуры</w:t>
      </w:r>
      <w:r w:rsidR="00041763">
        <w:rPr>
          <w:sz w:val="26"/>
          <w:szCs w:val="26"/>
        </w:rPr>
        <w:t xml:space="preserve">, проектов </w:t>
      </w:r>
      <w:proofErr w:type="spellStart"/>
      <w:r w:rsidR="00041763">
        <w:rPr>
          <w:sz w:val="26"/>
          <w:szCs w:val="26"/>
        </w:rPr>
        <w:t>КРСТ</w:t>
      </w:r>
      <w:proofErr w:type="spellEnd"/>
      <w:r w:rsidR="00CC17C5" w:rsidRPr="00C906E3">
        <w:rPr>
          <w:sz w:val="26"/>
          <w:szCs w:val="26"/>
        </w:rPr>
        <w:t>.</w:t>
      </w:r>
    </w:p>
    <w:p w:rsidR="00E82B41" w:rsidRPr="00C906E3" w:rsidRDefault="00647983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3.2.14</w:t>
      </w:r>
      <w:r w:rsidR="00E82B41" w:rsidRPr="00C906E3">
        <w:rPr>
          <w:sz w:val="26"/>
          <w:szCs w:val="26"/>
        </w:rPr>
        <w:t xml:space="preserve">. Проверяет правильность оформления документов на предоставление субсидий, выделяемых на финансирование мероприятий и объектов по </w:t>
      </w:r>
      <w:r w:rsidR="0038175A" w:rsidRPr="00C906E3">
        <w:rPr>
          <w:sz w:val="26"/>
          <w:szCs w:val="26"/>
        </w:rPr>
        <w:t>комплексному</w:t>
      </w:r>
      <w:r w:rsidR="00E82B41" w:rsidRPr="00C906E3">
        <w:rPr>
          <w:sz w:val="26"/>
          <w:szCs w:val="26"/>
        </w:rPr>
        <w:t xml:space="preserve"> развитию сельских территорий.</w:t>
      </w:r>
    </w:p>
    <w:p w:rsidR="00E82B41" w:rsidRPr="00C906E3" w:rsidRDefault="00647983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3.2.15</w:t>
      </w:r>
      <w:r w:rsidR="00E82B41" w:rsidRPr="00C906E3">
        <w:rPr>
          <w:sz w:val="26"/>
          <w:szCs w:val="26"/>
        </w:rPr>
        <w:t xml:space="preserve">. Осуществляет </w:t>
      </w:r>
      <w:proofErr w:type="gramStart"/>
      <w:r w:rsidR="00E82B41" w:rsidRPr="00C906E3">
        <w:rPr>
          <w:sz w:val="26"/>
          <w:szCs w:val="26"/>
        </w:rPr>
        <w:t>контроль за</w:t>
      </w:r>
      <w:proofErr w:type="gramEnd"/>
      <w:r w:rsidR="00E82B41" w:rsidRPr="00C906E3">
        <w:rPr>
          <w:sz w:val="26"/>
          <w:szCs w:val="26"/>
        </w:rPr>
        <w:t xml:space="preserve"> эффективностью использования бюджетных средств, выделяемых на финансирование мероприятий по </w:t>
      </w:r>
      <w:r w:rsidR="0038175A" w:rsidRPr="00C906E3">
        <w:rPr>
          <w:sz w:val="26"/>
          <w:szCs w:val="26"/>
        </w:rPr>
        <w:t>комплексному</w:t>
      </w:r>
      <w:r w:rsidR="00E82B41" w:rsidRPr="00C906E3">
        <w:rPr>
          <w:sz w:val="26"/>
          <w:szCs w:val="26"/>
        </w:rPr>
        <w:t xml:space="preserve"> развитию сельских территорий.</w:t>
      </w:r>
    </w:p>
    <w:p w:rsidR="00E82B41" w:rsidRPr="00C906E3" w:rsidRDefault="00647983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3.2.16</w:t>
      </w:r>
      <w:r w:rsidR="00E82B41" w:rsidRPr="00C906E3">
        <w:rPr>
          <w:sz w:val="26"/>
          <w:szCs w:val="26"/>
        </w:rPr>
        <w:t xml:space="preserve">. Представляет в структурные подразделения по их запросам аналитическую </w:t>
      </w:r>
      <w:r w:rsidR="008C6C1D" w:rsidRPr="00C906E3">
        <w:rPr>
          <w:sz w:val="26"/>
          <w:szCs w:val="26"/>
        </w:rPr>
        <w:t xml:space="preserve">и прогнозную </w:t>
      </w:r>
      <w:r w:rsidR="00E82B41" w:rsidRPr="00C906E3">
        <w:rPr>
          <w:sz w:val="26"/>
          <w:szCs w:val="26"/>
        </w:rPr>
        <w:t xml:space="preserve">информацию </w:t>
      </w:r>
      <w:r w:rsidR="008C6C1D" w:rsidRPr="00C906E3">
        <w:rPr>
          <w:sz w:val="26"/>
          <w:szCs w:val="26"/>
        </w:rPr>
        <w:t xml:space="preserve">в части, касающейся мероприятий по </w:t>
      </w:r>
      <w:r w:rsidR="0038175A" w:rsidRPr="00C906E3">
        <w:rPr>
          <w:sz w:val="26"/>
          <w:szCs w:val="26"/>
        </w:rPr>
        <w:t>комплексному</w:t>
      </w:r>
      <w:r w:rsidR="008C6C1D" w:rsidRPr="00C906E3">
        <w:rPr>
          <w:sz w:val="26"/>
          <w:szCs w:val="26"/>
        </w:rPr>
        <w:t xml:space="preserve"> развитию сельских территорий.</w:t>
      </w:r>
    </w:p>
    <w:p w:rsidR="008C6C1D" w:rsidRPr="00C906E3" w:rsidRDefault="00647983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3.2.17</w:t>
      </w:r>
      <w:r w:rsidR="008C6C1D" w:rsidRPr="00C906E3">
        <w:rPr>
          <w:sz w:val="26"/>
          <w:szCs w:val="26"/>
        </w:rPr>
        <w:t xml:space="preserve">. Осуществляет мониторинг соглашений о предоставлении субсидий в сфере </w:t>
      </w:r>
      <w:r w:rsidR="0038175A" w:rsidRPr="00C906E3">
        <w:rPr>
          <w:sz w:val="26"/>
          <w:szCs w:val="26"/>
        </w:rPr>
        <w:t>комплексного</w:t>
      </w:r>
      <w:r w:rsidR="008C6C1D" w:rsidRPr="00C906E3">
        <w:rPr>
          <w:sz w:val="26"/>
          <w:szCs w:val="26"/>
        </w:rPr>
        <w:t xml:space="preserve"> развития сельских территорий и представляет в структурное </w:t>
      </w:r>
      <w:r w:rsidR="008C6C1D" w:rsidRPr="00C906E3">
        <w:rPr>
          <w:sz w:val="26"/>
          <w:szCs w:val="26"/>
        </w:rPr>
        <w:lastRenderedPageBreak/>
        <w:t>подразделение Министерства по правовым вопросам документы для взыскания средств государственной поддержки в судебном порядке.</w:t>
      </w:r>
    </w:p>
    <w:p w:rsidR="009D32DC" w:rsidRDefault="002032AE" w:rsidP="009D32DC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3.2.1</w:t>
      </w:r>
      <w:r w:rsidR="00647983" w:rsidRPr="00C906E3">
        <w:rPr>
          <w:sz w:val="26"/>
          <w:szCs w:val="26"/>
        </w:rPr>
        <w:t>8</w:t>
      </w:r>
      <w:r w:rsidR="00C96077" w:rsidRPr="00C906E3">
        <w:rPr>
          <w:sz w:val="26"/>
          <w:szCs w:val="26"/>
        </w:rPr>
        <w:t xml:space="preserve">. Готовит </w:t>
      </w:r>
      <w:r w:rsidR="000A6F60" w:rsidRPr="00C906E3">
        <w:rPr>
          <w:sz w:val="26"/>
          <w:szCs w:val="26"/>
        </w:rPr>
        <w:t xml:space="preserve">заявочную документацию для участия в реализации мероприятий </w:t>
      </w:r>
      <w:r w:rsidR="002406BC">
        <w:rPr>
          <w:sz w:val="26"/>
          <w:szCs w:val="26"/>
        </w:rPr>
        <w:t>г</w:t>
      </w:r>
      <w:r w:rsidR="0038175A" w:rsidRPr="00C906E3">
        <w:rPr>
          <w:sz w:val="26"/>
          <w:szCs w:val="26"/>
        </w:rPr>
        <w:t>осударственной программы Российской Федерации</w:t>
      </w:r>
      <w:r w:rsidR="002406BC">
        <w:rPr>
          <w:sz w:val="26"/>
          <w:szCs w:val="26"/>
        </w:rPr>
        <w:t xml:space="preserve"> «Комплексное развитие сельских территорий»</w:t>
      </w:r>
      <w:r w:rsidR="000A6F60" w:rsidRPr="00C906E3">
        <w:rPr>
          <w:sz w:val="26"/>
          <w:szCs w:val="26"/>
        </w:rPr>
        <w:t xml:space="preserve"> </w:t>
      </w:r>
      <w:r w:rsidR="00D44ABD" w:rsidRPr="00C906E3">
        <w:rPr>
          <w:sz w:val="26"/>
          <w:szCs w:val="26"/>
        </w:rPr>
        <w:t xml:space="preserve">и </w:t>
      </w:r>
      <w:r w:rsidR="000A6F60" w:rsidRPr="00C906E3">
        <w:rPr>
          <w:sz w:val="26"/>
          <w:szCs w:val="26"/>
        </w:rPr>
        <w:t xml:space="preserve">представляет в </w:t>
      </w:r>
      <w:r w:rsidR="00D939B0" w:rsidRPr="00C906E3">
        <w:rPr>
          <w:sz w:val="26"/>
          <w:szCs w:val="26"/>
        </w:rPr>
        <w:t>Министерство сельского хозяйства Российской Федерации</w:t>
      </w:r>
      <w:r w:rsidR="000A6F60" w:rsidRPr="00C906E3">
        <w:rPr>
          <w:sz w:val="26"/>
          <w:szCs w:val="26"/>
        </w:rPr>
        <w:t xml:space="preserve"> в установленные сроки</w:t>
      </w:r>
      <w:r w:rsidR="00C96077" w:rsidRPr="00C906E3">
        <w:rPr>
          <w:sz w:val="26"/>
          <w:szCs w:val="26"/>
        </w:rPr>
        <w:t>.</w:t>
      </w:r>
    </w:p>
    <w:p w:rsidR="009D32DC" w:rsidRDefault="009D32DC" w:rsidP="009D32D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3.2.19. </w:t>
      </w:r>
      <w:r>
        <w:rPr>
          <w:color w:val="000000"/>
          <w:sz w:val="26"/>
          <w:szCs w:val="26"/>
        </w:rPr>
        <w:t>Несет персональную ответственность за своевременную и качественную подготовку документов, включая письма, ответы на запросы, проекты правовых актов, а также за соблюдение установленных правил и порядка оформления служебной информации</w:t>
      </w:r>
      <w:r w:rsidR="00041763">
        <w:rPr>
          <w:color w:val="000000"/>
          <w:sz w:val="26"/>
          <w:szCs w:val="26"/>
        </w:rPr>
        <w:t>.</w:t>
      </w:r>
    </w:p>
    <w:p w:rsidR="005D009E" w:rsidRPr="005D009E" w:rsidRDefault="00041763" w:rsidP="005D009E">
      <w:pPr>
        <w:pStyle w:val="a7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00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3.2.20. </w:t>
      </w:r>
      <w:r w:rsidR="005D009E" w:rsidRPr="005D009E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ответственным за ведение делопроизводства в отделе.</w:t>
      </w:r>
    </w:p>
    <w:p w:rsidR="00C96077" w:rsidRPr="00C906E3" w:rsidRDefault="00E509CD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3.2.</w:t>
      </w:r>
      <w:r w:rsidR="005D009E">
        <w:rPr>
          <w:sz w:val="26"/>
          <w:szCs w:val="26"/>
        </w:rPr>
        <w:t>21</w:t>
      </w:r>
      <w:r w:rsidR="00C96077" w:rsidRPr="00C906E3">
        <w:rPr>
          <w:sz w:val="26"/>
          <w:szCs w:val="26"/>
        </w:rPr>
        <w:t>. Выполняет иные обязанности по указанию начальника отдела и руководства Министерства по направлениям деятельности отдела.</w:t>
      </w:r>
    </w:p>
    <w:p w:rsidR="00C96077" w:rsidRPr="00C906E3" w:rsidRDefault="00C96077" w:rsidP="00907682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3.3. В случае получения прямых поручений от руководства Министерства должен приступить к их выполнению, поставив в известность начальника отдела.</w:t>
      </w:r>
    </w:p>
    <w:p w:rsidR="00647983" w:rsidRPr="00C906E3" w:rsidRDefault="00647983" w:rsidP="00B305C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C96077" w:rsidRPr="00C906E3" w:rsidRDefault="00C96077" w:rsidP="00B305C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proofErr w:type="spellStart"/>
      <w:r w:rsidRPr="00C906E3">
        <w:rPr>
          <w:rStyle w:val="a4"/>
          <w:sz w:val="26"/>
          <w:szCs w:val="26"/>
        </w:rPr>
        <w:t>IV</w:t>
      </w:r>
      <w:proofErr w:type="spellEnd"/>
      <w:r w:rsidRPr="00C906E3">
        <w:rPr>
          <w:rStyle w:val="a4"/>
          <w:sz w:val="26"/>
          <w:szCs w:val="26"/>
        </w:rPr>
        <w:t>. Права</w:t>
      </w:r>
    </w:p>
    <w:p w:rsidR="00DB6B10" w:rsidRPr="00C906E3" w:rsidRDefault="00DB6B10" w:rsidP="00B305C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4.1. Основные права </w:t>
      </w:r>
      <w:r w:rsidR="003D35FB">
        <w:rPr>
          <w:sz w:val="26"/>
          <w:szCs w:val="26"/>
        </w:rPr>
        <w:t>ведущего</w:t>
      </w:r>
      <w:r w:rsidRPr="00C906E3">
        <w:rPr>
          <w:sz w:val="26"/>
          <w:szCs w:val="26"/>
        </w:rPr>
        <w:t xml:space="preserve"> специалиста - эксперта регулируются статьей 14 Федерального закона «О государственной гражданской службе Российской Федерации».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4.2. Кроме того,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специалист-эксперт имеет право: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участвовать в рассмотрении вопросов, касающихся деятельности отдела;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в установленном порядке представлять Министерство в отношениях с территориальными органами федеральных органов исполнительной власти, государственными органами Чувашской Республики, органами местного самоуправления, организациями, гражданами;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запрашивать и получать в установленном законодательством порядке необходимые материалы от структурных подразделений Министерства, государственных органов и органов местного самоуправления, а также организаций, для исполнения должностных обязанностей;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вносить предложения начальнику отдела по совершенствованию работы, связанной с исполнением должностных обязанностей;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осуществлять иные права, предоставляемые для решения вопросов, входящих в его компетенцию, в соответствии с действующим законодательством.</w:t>
      </w:r>
    </w:p>
    <w:p w:rsidR="00DB6B10" w:rsidRPr="00C906E3" w:rsidRDefault="00DB6B10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C6C1D" w:rsidRPr="00C906E3" w:rsidRDefault="008C6C1D" w:rsidP="002E4131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bookmarkStart w:id="87" w:name="bookmark1"/>
      <w:bookmarkEnd w:id="87"/>
      <w:r w:rsidRPr="00C906E3">
        <w:rPr>
          <w:rStyle w:val="a4"/>
          <w:sz w:val="26"/>
          <w:szCs w:val="26"/>
          <w:lang w:val="en-US"/>
        </w:rPr>
        <w:t>V</w:t>
      </w:r>
      <w:r w:rsidRPr="00C906E3">
        <w:rPr>
          <w:rStyle w:val="a4"/>
          <w:sz w:val="26"/>
          <w:szCs w:val="26"/>
        </w:rPr>
        <w:t xml:space="preserve">. Ответственность </w:t>
      </w:r>
      <w:r w:rsidR="003D35FB">
        <w:rPr>
          <w:rStyle w:val="a4"/>
          <w:sz w:val="26"/>
          <w:szCs w:val="26"/>
        </w:rPr>
        <w:t>ведущего</w:t>
      </w:r>
      <w:r w:rsidRPr="00C906E3">
        <w:rPr>
          <w:rStyle w:val="a4"/>
          <w:sz w:val="26"/>
          <w:szCs w:val="26"/>
        </w:rPr>
        <w:t xml:space="preserve"> специалиста-эксперта за неисполнение</w:t>
      </w:r>
      <w:r w:rsidRPr="00C906E3">
        <w:rPr>
          <w:sz w:val="26"/>
          <w:szCs w:val="26"/>
        </w:rPr>
        <w:t xml:space="preserve"> </w:t>
      </w:r>
      <w:r w:rsidRPr="00C906E3">
        <w:rPr>
          <w:rStyle w:val="a4"/>
          <w:sz w:val="26"/>
          <w:szCs w:val="26"/>
        </w:rPr>
        <w:t>ненадлежащее исполнение) должностных обязанностей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5.1.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специалист-эксперт несет предусмотренную законодательством Российской Федерации и законодательством Чувашской Республики ответственность </w:t>
      </w:r>
      <w:proofErr w:type="gramStart"/>
      <w:r w:rsidRPr="00C906E3">
        <w:rPr>
          <w:sz w:val="26"/>
          <w:szCs w:val="26"/>
        </w:rPr>
        <w:t>за</w:t>
      </w:r>
      <w:proofErr w:type="gramEnd"/>
      <w:r w:rsidRPr="00C906E3">
        <w:rPr>
          <w:sz w:val="26"/>
          <w:szCs w:val="26"/>
        </w:rPr>
        <w:t>: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неисполнение либо ненадлежащее исполнение должностных обязанностей;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своевременное и достоверное представление отчетов в соответствующие органы;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lastRenderedPageBreak/>
        <w:t xml:space="preserve">разглашение сведений, составляющих государственную тайну и иную охраняемую федеральным законом тайну, и служебной информации, ставших известными </w:t>
      </w:r>
      <w:r w:rsidR="003D35FB">
        <w:rPr>
          <w:sz w:val="26"/>
          <w:szCs w:val="26"/>
        </w:rPr>
        <w:t>ведущему</w:t>
      </w:r>
      <w:r w:rsidRPr="00C906E3">
        <w:rPr>
          <w:sz w:val="26"/>
          <w:szCs w:val="26"/>
        </w:rPr>
        <w:t xml:space="preserve"> специалисту-эксперту в связи с исполнением им должностных обязанностей.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5.2. </w:t>
      </w:r>
      <w:proofErr w:type="gramStart"/>
      <w:r w:rsidRPr="00C906E3">
        <w:rPr>
          <w:sz w:val="26"/>
          <w:szCs w:val="26"/>
        </w:rPr>
        <w:t xml:space="preserve">За совершение дисциплинарного проступка, то есть за неисполнение или ненадлежащее исполнение </w:t>
      </w:r>
      <w:r w:rsidR="004C1001">
        <w:rPr>
          <w:sz w:val="26"/>
          <w:szCs w:val="26"/>
        </w:rPr>
        <w:t>ведущим</w:t>
      </w:r>
      <w:r w:rsidRPr="00C906E3">
        <w:rPr>
          <w:sz w:val="26"/>
          <w:szCs w:val="26"/>
        </w:rPr>
        <w:t xml:space="preserve"> специалистом-экспертом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5.3. </w:t>
      </w:r>
      <w:proofErr w:type="gramStart"/>
      <w:r w:rsidRPr="00C906E3">
        <w:rPr>
          <w:sz w:val="26"/>
          <w:szCs w:val="26"/>
        </w:rPr>
        <w:t xml:space="preserve">За несоблюдение </w:t>
      </w:r>
      <w:r w:rsidR="003D35FB">
        <w:rPr>
          <w:sz w:val="26"/>
          <w:szCs w:val="26"/>
        </w:rPr>
        <w:t>ведущим</w:t>
      </w:r>
      <w:r w:rsidRPr="00C906E3">
        <w:rPr>
          <w:sz w:val="26"/>
          <w:szCs w:val="26"/>
        </w:rPr>
        <w:t xml:space="preserve"> специалистом-экспертом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«О противодействии коррупции» и другими федеральными законами, налагаются следующие взыскания: замечание, выговор, предупреждение о неполном соответствии, увольнение с гражданской службы в связи с утратой представителем нанимателя доверия к </w:t>
      </w:r>
      <w:r w:rsidR="003D35FB">
        <w:rPr>
          <w:sz w:val="26"/>
          <w:szCs w:val="26"/>
        </w:rPr>
        <w:t>ведущему</w:t>
      </w:r>
      <w:r w:rsidRPr="00C906E3">
        <w:rPr>
          <w:sz w:val="26"/>
          <w:szCs w:val="26"/>
        </w:rPr>
        <w:t xml:space="preserve"> специалисту-эксперту.</w:t>
      </w:r>
      <w:proofErr w:type="gramEnd"/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 </w:t>
      </w:r>
    </w:p>
    <w:p w:rsidR="008C6C1D" w:rsidRPr="00C906E3" w:rsidRDefault="008C6C1D" w:rsidP="008C6C1D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C906E3">
        <w:rPr>
          <w:rStyle w:val="a4"/>
          <w:sz w:val="26"/>
          <w:szCs w:val="26"/>
        </w:rPr>
        <w:t xml:space="preserve">Перечень вопросов, по которым </w:t>
      </w:r>
      <w:r w:rsidR="00042648">
        <w:rPr>
          <w:rStyle w:val="a4"/>
          <w:sz w:val="26"/>
          <w:szCs w:val="26"/>
        </w:rPr>
        <w:t>ведущий</w:t>
      </w:r>
      <w:r w:rsidRPr="00C906E3">
        <w:rPr>
          <w:rStyle w:val="a4"/>
          <w:sz w:val="26"/>
          <w:szCs w:val="26"/>
        </w:rPr>
        <w:t xml:space="preserve"> специалист-экспе</w:t>
      </w:r>
      <w:proofErr w:type="gramStart"/>
      <w:r w:rsidRPr="00C906E3">
        <w:rPr>
          <w:rStyle w:val="a4"/>
          <w:sz w:val="26"/>
          <w:szCs w:val="26"/>
        </w:rPr>
        <w:t>рт впр</w:t>
      </w:r>
      <w:proofErr w:type="gramEnd"/>
      <w:r w:rsidRPr="00C906E3">
        <w:rPr>
          <w:rStyle w:val="a4"/>
          <w:sz w:val="26"/>
          <w:szCs w:val="26"/>
        </w:rPr>
        <w:t>аве или обязан самостоятельно принимать управленческие и иные решения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6.1. Вопросы, по которым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</w:t>
      </w:r>
      <w:proofErr w:type="gramStart"/>
      <w:r w:rsidRPr="00C906E3">
        <w:rPr>
          <w:sz w:val="26"/>
          <w:szCs w:val="26"/>
        </w:rPr>
        <w:t>рт впр</w:t>
      </w:r>
      <w:proofErr w:type="gramEnd"/>
      <w:r w:rsidRPr="00C906E3">
        <w:rPr>
          <w:sz w:val="26"/>
          <w:szCs w:val="26"/>
        </w:rPr>
        <w:t>аве самостоятельно принимать управленческие и иные решения: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консультирование сотрудников Министерства по вопросам, входящим в компетенцию отдела;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уведомление начальника отдела о текущем состоянии выполнения поручений, заданий.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 xml:space="preserve">6.2. Вопросы, по которым </w:t>
      </w:r>
      <w:r w:rsidR="00042648">
        <w:rPr>
          <w:sz w:val="26"/>
          <w:szCs w:val="26"/>
        </w:rPr>
        <w:t>ведущий</w:t>
      </w:r>
      <w:r w:rsidRPr="00C906E3">
        <w:rPr>
          <w:sz w:val="26"/>
          <w:szCs w:val="26"/>
        </w:rPr>
        <w:t xml:space="preserve"> специалист-эксперт обязан самостоятельно принимать управленческие и иные решения:</w:t>
      </w:r>
    </w:p>
    <w:p w:rsidR="008C6C1D" w:rsidRPr="00C906E3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подготовка документов, информации, ответов на запросы и их оформление;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6E3">
        <w:rPr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</w:t>
      </w:r>
      <w:r w:rsidRPr="00F4523E">
        <w:rPr>
          <w:sz w:val="26"/>
          <w:szCs w:val="26"/>
        </w:rPr>
        <w:t>егламентом;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возврат документов, оформленных ненадлежащим образом;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запрос недостающих документов к поступившим на исполнение поручениям;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регистрация в системе электронного документооборота.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 </w:t>
      </w:r>
    </w:p>
    <w:p w:rsidR="008C6C1D" w:rsidRPr="00F4523E" w:rsidRDefault="008C6C1D" w:rsidP="008C6C1D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 xml:space="preserve">Перечень вопросов, по которым </w:t>
      </w:r>
      <w:r w:rsidR="00042648">
        <w:rPr>
          <w:rStyle w:val="a4"/>
          <w:sz w:val="26"/>
          <w:szCs w:val="26"/>
        </w:rPr>
        <w:t>ведущий</w:t>
      </w:r>
      <w:r w:rsidRPr="00F4523E">
        <w:rPr>
          <w:rStyle w:val="a4"/>
          <w:sz w:val="26"/>
          <w:szCs w:val="26"/>
        </w:rPr>
        <w:t xml:space="preserve"> специалист-экспе</w:t>
      </w:r>
      <w:proofErr w:type="gramStart"/>
      <w:r w:rsidRPr="00F4523E">
        <w:rPr>
          <w:rStyle w:val="a4"/>
          <w:sz w:val="26"/>
          <w:szCs w:val="26"/>
        </w:rPr>
        <w:t>рт впр</w:t>
      </w:r>
      <w:proofErr w:type="gramEnd"/>
      <w:r w:rsidRPr="00F4523E">
        <w:rPr>
          <w:rStyle w:val="a4"/>
          <w:sz w:val="26"/>
          <w:szCs w:val="26"/>
        </w:rPr>
        <w:t>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7.1. </w:t>
      </w:r>
      <w:r w:rsidR="00042648">
        <w:rPr>
          <w:sz w:val="26"/>
          <w:szCs w:val="26"/>
        </w:rPr>
        <w:t>Ведущий</w:t>
      </w:r>
      <w:r w:rsidRPr="00F4523E">
        <w:rPr>
          <w:sz w:val="26"/>
          <w:szCs w:val="26"/>
        </w:rPr>
        <w:t xml:space="preserve"> специалист-экспе</w:t>
      </w:r>
      <w:proofErr w:type="gramStart"/>
      <w:r w:rsidRPr="00F4523E">
        <w:rPr>
          <w:sz w:val="26"/>
          <w:szCs w:val="26"/>
        </w:rPr>
        <w:t>рт впр</w:t>
      </w:r>
      <w:proofErr w:type="gramEnd"/>
      <w:r w:rsidRPr="00F4523E">
        <w:rPr>
          <w:sz w:val="26"/>
          <w:szCs w:val="26"/>
        </w:rPr>
        <w:t>аве участвовать при подготовке управленческих и иных решений.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7.2. </w:t>
      </w:r>
      <w:r w:rsidR="00042648">
        <w:rPr>
          <w:sz w:val="26"/>
          <w:szCs w:val="26"/>
        </w:rPr>
        <w:t>Ведущий</w:t>
      </w:r>
      <w:r w:rsidRPr="00F4523E">
        <w:rPr>
          <w:sz w:val="26"/>
          <w:szCs w:val="26"/>
        </w:rPr>
        <w:t xml:space="preserve"> специалист-эксперт обязан участвовать при подготовке: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проектов нормативных правовых актов Чувашской Республики, касающихся установленной сферы деятельности Министерства;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lastRenderedPageBreak/>
        <w:t>проектов нормативных правовых актов Министерства;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иных актов по поручению начальника отдела.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 </w:t>
      </w:r>
    </w:p>
    <w:p w:rsidR="008C6C1D" w:rsidRPr="00F4523E" w:rsidRDefault="008C6C1D" w:rsidP="008C6C1D">
      <w:pPr>
        <w:pStyle w:val="a3"/>
        <w:numPr>
          <w:ilvl w:val="0"/>
          <w:numId w:val="14"/>
        </w:numPr>
        <w:spacing w:before="0" w:beforeAutospacing="0" w:after="0" w:afterAutospacing="0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>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left="1429"/>
        <w:rPr>
          <w:sz w:val="26"/>
          <w:szCs w:val="26"/>
        </w:rPr>
      </w:pPr>
    </w:p>
    <w:p w:rsidR="008C6C1D" w:rsidRPr="00F4523E" w:rsidRDefault="00042648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C6C1D" w:rsidRPr="00F4523E">
        <w:rPr>
          <w:sz w:val="26"/>
          <w:szCs w:val="26"/>
        </w:rPr>
        <w:t xml:space="preserve">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Министерства и в порядке и в сроки, установленные действующим законодательством.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 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 xml:space="preserve">IX. Порядок служебного взаимодействия </w:t>
      </w:r>
      <w:r w:rsidR="00042648">
        <w:rPr>
          <w:rStyle w:val="a4"/>
          <w:sz w:val="26"/>
          <w:szCs w:val="26"/>
        </w:rPr>
        <w:t>ведущего</w:t>
      </w:r>
      <w:r w:rsidRPr="00F4523E">
        <w:rPr>
          <w:rStyle w:val="a4"/>
          <w:sz w:val="26"/>
          <w:szCs w:val="26"/>
        </w:rPr>
        <w:t xml:space="preserve"> специалиста-эксперта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9.1. </w:t>
      </w:r>
      <w:r w:rsidR="00042648">
        <w:rPr>
          <w:sz w:val="26"/>
          <w:szCs w:val="26"/>
        </w:rPr>
        <w:t>Ведущий</w:t>
      </w:r>
      <w:r w:rsidRPr="00F4523E">
        <w:rPr>
          <w:sz w:val="26"/>
          <w:szCs w:val="26"/>
        </w:rPr>
        <w:t xml:space="preserve"> специалист - эксперт осуществляет служебное взаимодействие с гражданскими служащими Министерства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9.2. </w:t>
      </w:r>
      <w:r w:rsidR="00042648">
        <w:rPr>
          <w:sz w:val="26"/>
          <w:szCs w:val="26"/>
        </w:rPr>
        <w:t>Ведущий</w:t>
      </w:r>
      <w:r w:rsidRPr="00F4523E">
        <w:rPr>
          <w:sz w:val="26"/>
          <w:szCs w:val="26"/>
        </w:rPr>
        <w:t xml:space="preserve"> специалист - 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9.3. </w:t>
      </w:r>
      <w:r w:rsidR="00042648">
        <w:rPr>
          <w:sz w:val="26"/>
          <w:szCs w:val="26"/>
        </w:rPr>
        <w:t>Ведущий</w:t>
      </w:r>
      <w:r w:rsidRPr="00F4523E">
        <w:rPr>
          <w:sz w:val="26"/>
          <w:szCs w:val="26"/>
        </w:rPr>
        <w:t xml:space="preserve"> специалист - эксперт осуществляет служебное взаимодействие с гражданами и организациями в связи с исполнением своих должностных обязанностей: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консультирует по вопросам, отнесенным к компетенции отдела;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готовит проекты писем на жалобы, заявления и обращения.</w:t>
      </w:r>
    </w:p>
    <w:p w:rsidR="008C6C1D" w:rsidRDefault="008C6C1D" w:rsidP="008C6C1D">
      <w:pPr>
        <w:pStyle w:val="a3"/>
        <w:spacing w:before="0" w:beforeAutospacing="0" w:after="0" w:afterAutospacing="0"/>
        <w:ind w:firstLine="709"/>
        <w:jc w:val="both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> 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4523E">
        <w:rPr>
          <w:rStyle w:val="a4"/>
          <w:sz w:val="26"/>
          <w:szCs w:val="26"/>
        </w:rPr>
        <w:t>X. Перечень государственных услуг, оказываемых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F4523E">
        <w:rPr>
          <w:rStyle w:val="a4"/>
          <w:sz w:val="26"/>
          <w:szCs w:val="26"/>
        </w:rPr>
        <w:t xml:space="preserve">гражданам и организациям в соответствии </w:t>
      </w:r>
      <w:proofErr w:type="gramStart"/>
      <w:r w:rsidRPr="00F4523E">
        <w:rPr>
          <w:rStyle w:val="a4"/>
          <w:sz w:val="26"/>
          <w:szCs w:val="26"/>
        </w:rPr>
        <w:t>с</w:t>
      </w:r>
      <w:proofErr w:type="gramEnd"/>
      <w:r w:rsidRPr="00F4523E">
        <w:rPr>
          <w:rStyle w:val="a4"/>
          <w:sz w:val="26"/>
          <w:szCs w:val="26"/>
        </w:rPr>
        <w:t xml:space="preserve"> административным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>регламентом Министерства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C6C1D" w:rsidRPr="00F4523E" w:rsidRDefault="00042648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Ведущий</w:t>
      </w:r>
      <w:r w:rsidR="008C6C1D" w:rsidRPr="00F4523E">
        <w:rPr>
          <w:sz w:val="26"/>
          <w:szCs w:val="26"/>
        </w:rPr>
        <w:t xml:space="preserve"> специалист-эксперт государственных услуг не оказывает.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 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F4523E">
        <w:rPr>
          <w:rStyle w:val="a4"/>
          <w:sz w:val="26"/>
          <w:szCs w:val="26"/>
        </w:rPr>
        <w:t xml:space="preserve">XI. Показатели эффективности и результативности профессиональной служебной деятельности </w:t>
      </w:r>
      <w:r w:rsidR="003D35FB">
        <w:rPr>
          <w:rStyle w:val="a4"/>
          <w:sz w:val="26"/>
          <w:szCs w:val="26"/>
        </w:rPr>
        <w:t>ведущего</w:t>
      </w:r>
      <w:r w:rsidRPr="00F4523E">
        <w:rPr>
          <w:rStyle w:val="a4"/>
          <w:sz w:val="26"/>
          <w:szCs w:val="26"/>
        </w:rPr>
        <w:t xml:space="preserve"> специалиста-эксперта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042648">
        <w:rPr>
          <w:sz w:val="26"/>
          <w:szCs w:val="26"/>
        </w:rPr>
        <w:t>ведущего</w:t>
      </w:r>
      <w:r w:rsidRPr="00F4523E">
        <w:rPr>
          <w:sz w:val="26"/>
          <w:szCs w:val="26"/>
        </w:rPr>
        <w:t xml:space="preserve"> специалиста-эксперта оценивается </w:t>
      </w:r>
      <w:proofErr w:type="gramStart"/>
      <w:r w:rsidRPr="00F4523E">
        <w:rPr>
          <w:sz w:val="26"/>
          <w:szCs w:val="26"/>
        </w:rPr>
        <w:t>по</w:t>
      </w:r>
      <w:proofErr w:type="gramEnd"/>
      <w:r w:rsidRPr="00F4523E">
        <w:rPr>
          <w:sz w:val="26"/>
          <w:szCs w:val="26"/>
        </w:rPr>
        <w:t>: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своевременности и оперативности выполнения поручений;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</w:t>
      </w:r>
      <w:r w:rsidRPr="00F4523E">
        <w:rPr>
          <w:sz w:val="26"/>
          <w:szCs w:val="26"/>
        </w:rPr>
        <w:lastRenderedPageBreak/>
        <w:t>юридически грамотному составлению документа, отсутствию стилистических и грамматических ошибок);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8C6C1D" w:rsidRPr="00F4523E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способности четко организовывать и планировать выполнение порученных заданий, умению рационально использовать рабочее время;</w:t>
      </w:r>
    </w:p>
    <w:p w:rsidR="008C6C1D" w:rsidRPr="0039147D" w:rsidRDefault="008C6C1D" w:rsidP="008C6C1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4523E">
        <w:rPr>
          <w:sz w:val="26"/>
          <w:szCs w:val="26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технологий.</w:t>
      </w:r>
    </w:p>
    <w:p w:rsidR="004C4DDB" w:rsidRDefault="004C4DDB" w:rsidP="008C6C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4C4DDB" w:rsidRDefault="004C4DDB" w:rsidP="008C6C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7F32" w:rsidRPr="00187371" w:rsidRDefault="00307F32" w:rsidP="008C6C1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80943" w:rsidRPr="006F751A" w:rsidRDefault="00D80943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1A">
        <w:rPr>
          <w:rFonts w:ascii="Times New Roman" w:hAnsi="Times New Roman" w:cs="Times New Roman"/>
          <w:sz w:val="26"/>
          <w:szCs w:val="26"/>
        </w:rPr>
        <w:t xml:space="preserve">Начальник отдела                                                 </w:t>
      </w:r>
      <w:r w:rsidR="006F751A">
        <w:rPr>
          <w:rFonts w:ascii="Times New Roman" w:hAnsi="Times New Roman" w:cs="Times New Roman"/>
          <w:sz w:val="26"/>
          <w:szCs w:val="26"/>
        </w:rPr>
        <w:t xml:space="preserve">  </w:t>
      </w:r>
      <w:r w:rsidRPr="006F751A">
        <w:rPr>
          <w:rFonts w:ascii="Times New Roman" w:hAnsi="Times New Roman" w:cs="Times New Roman"/>
          <w:sz w:val="26"/>
          <w:szCs w:val="26"/>
        </w:rPr>
        <w:t xml:space="preserve">                                 О.Г. Кудрявцева</w:t>
      </w:r>
    </w:p>
    <w:p w:rsidR="00D80943" w:rsidRDefault="00D80943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F32" w:rsidRDefault="00307F32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FE7" w:rsidRPr="006F751A" w:rsidRDefault="00F72FE7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943" w:rsidRPr="006F751A" w:rsidRDefault="00D80943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1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D80943" w:rsidRPr="006F751A" w:rsidRDefault="00D80943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751A">
        <w:rPr>
          <w:rFonts w:ascii="Times New Roman" w:hAnsi="Times New Roman" w:cs="Times New Roman"/>
          <w:sz w:val="26"/>
          <w:szCs w:val="26"/>
        </w:rPr>
        <w:t xml:space="preserve">Заместитель министра                                                                             </w:t>
      </w:r>
      <w:proofErr w:type="spellStart"/>
      <w:r w:rsidR="00523396">
        <w:rPr>
          <w:rFonts w:ascii="Times New Roman" w:hAnsi="Times New Roman" w:cs="Times New Roman"/>
          <w:sz w:val="26"/>
          <w:szCs w:val="26"/>
        </w:rPr>
        <w:t>И.В</w:t>
      </w:r>
      <w:proofErr w:type="spellEnd"/>
      <w:r w:rsidR="00523396">
        <w:rPr>
          <w:rFonts w:ascii="Times New Roman" w:hAnsi="Times New Roman" w:cs="Times New Roman"/>
          <w:sz w:val="26"/>
          <w:szCs w:val="26"/>
        </w:rPr>
        <w:t>. Волкова</w:t>
      </w:r>
    </w:p>
    <w:p w:rsidR="005A7BF5" w:rsidRDefault="005A7BF5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F32" w:rsidRDefault="00307F32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8" w:name="_GoBack"/>
      <w:bookmarkEnd w:id="88"/>
    </w:p>
    <w:p w:rsidR="00212ADE" w:rsidRDefault="00212ADE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943" w:rsidRPr="006F751A" w:rsidRDefault="005A7BF5" w:rsidP="00D809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D80943" w:rsidRPr="006F751A">
        <w:rPr>
          <w:rFonts w:ascii="Times New Roman" w:hAnsi="Times New Roman" w:cs="Times New Roman"/>
          <w:sz w:val="26"/>
          <w:szCs w:val="26"/>
        </w:rPr>
        <w:t>ист ознакомления: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3"/>
        <w:gridCol w:w="2208"/>
        <w:gridCol w:w="1984"/>
        <w:gridCol w:w="2410"/>
        <w:gridCol w:w="2375"/>
      </w:tblGrid>
      <w:tr w:rsidR="00D80943" w:rsidRPr="006F751A" w:rsidTr="00C51EBD">
        <w:tc>
          <w:tcPr>
            <w:tcW w:w="594" w:type="dxa"/>
            <w:vMerge w:val="restart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08" w:type="dxa"/>
            <w:vMerge w:val="restart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984" w:type="dxa"/>
            <w:vMerge w:val="restart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Дата и подпись в ознакомлении</w:t>
            </w:r>
          </w:p>
        </w:tc>
        <w:tc>
          <w:tcPr>
            <w:tcW w:w="4785" w:type="dxa"/>
            <w:gridSpan w:val="2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Дата и номер приказа</w:t>
            </w:r>
          </w:p>
        </w:tc>
      </w:tr>
      <w:tr w:rsidR="00D80943" w:rsidRPr="006F751A" w:rsidTr="00C51EBD">
        <w:tc>
          <w:tcPr>
            <w:tcW w:w="594" w:type="dxa"/>
            <w:vMerge/>
          </w:tcPr>
          <w:p w:rsidR="00D80943" w:rsidRPr="006F751A" w:rsidRDefault="00D80943" w:rsidP="00C51E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vMerge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о назначении на должность</w:t>
            </w:r>
          </w:p>
        </w:tc>
        <w:tc>
          <w:tcPr>
            <w:tcW w:w="2375" w:type="dxa"/>
          </w:tcPr>
          <w:p w:rsidR="00D80943" w:rsidRPr="006F751A" w:rsidRDefault="00D80943" w:rsidP="00C51E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об освобождении от должности</w:t>
            </w:r>
          </w:p>
        </w:tc>
      </w:tr>
      <w:tr w:rsidR="00D80943" w:rsidRPr="006F751A" w:rsidTr="00C51EBD">
        <w:tc>
          <w:tcPr>
            <w:tcW w:w="594" w:type="dxa"/>
          </w:tcPr>
          <w:p w:rsidR="00D80943" w:rsidRPr="006F751A" w:rsidRDefault="00D80943" w:rsidP="00C51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75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08" w:type="dxa"/>
          </w:tcPr>
          <w:p w:rsidR="00D80943" w:rsidRPr="006F751A" w:rsidRDefault="00042648" w:rsidP="00C51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Журавлев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Е.В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D80943" w:rsidRPr="006F751A" w:rsidRDefault="00D80943" w:rsidP="00C51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C4DDB" w:rsidRPr="006F751A" w:rsidRDefault="004C4DDB" w:rsidP="005233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D80943" w:rsidRPr="006F751A" w:rsidRDefault="00D80943" w:rsidP="00C51E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3F00" w:rsidRPr="006F751A" w:rsidRDefault="006A3F00" w:rsidP="00212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A3F00" w:rsidRPr="006F751A" w:rsidSect="008246E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FC"/>
    <w:multiLevelType w:val="hybridMultilevel"/>
    <w:tmpl w:val="4CCA7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18FA"/>
    <w:multiLevelType w:val="multilevel"/>
    <w:tmpl w:val="AB14BE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415152D"/>
    <w:multiLevelType w:val="multilevel"/>
    <w:tmpl w:val="0E6CC10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92675A0"/>
    <w:multiLevelType w:val="multilevel"/>
    <w:tmpl w:val="83086B7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1F570100"/>
    <w:multiLevelType w:val="hybridMultilevel"/>
    <w:tmpl w:val="208265C2"/>
    <w:lvl w:ilvl="0" w:tplc="4154C3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9133A20"/>
    <w:multiLevelType w:val="hybridMultilevel"/>
    <w:tmpl w:val="9A60F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E327E"/>
    <w:multiLevelType w:val="multilevel"/>
    <w:tmpl w:val="81CA995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8">
    <w:nsid w:val="6B6E2869"/>
    <w:multiLevelType w:val="multilevel"/>
    <w:tmpl w:val="E8E411A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B7E01CB"/>
    <w:multiLevelType w:val="hybridMultilevel"/>
    <w:tmpl w:val="1804CE68"/>
    <w:lvl w:ilvl="0" w:tplc="B9323AF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85484"/>
    <w:multiLevelType w:val="multilevel"/>
    <w:tmpl w:val="0AC0BAE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9102B93"/>
    <w:multiLevelType w:val="hybridMultilevel"/>
    <w:tmpl w:val="4F2CAB6A"/>
    <w:lvl w:ilvl="0" w:tplc="75C6BB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7F5704"/>
    <w:multiLevelType w:val="hybridMultilevel"/>
    <w:tmpl w:val="8B34D5EE"/>
    <w:lvl w:ilvl="0" w:tplc="173CC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104170"/>
    <w:multiLevelType w:val="multilevel"/>
    <w:tmpl w:val="5E2ADF7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77"/>
    <w:rsid w:val="00002ED9"/>
    <w:rsid w:val="00016833"/>
    <w:rsid w:val="00021E05"/>
    <w:rsid w:val="000343A5"/>
    <w:rsid w:val="00041763"/>
    <w:rsid w:val="00042648"/>
    <w:rsid w:val="00042DA8"/>
    <w:rsid w:val="000777B6"/>
    <w:rsid w:val="00094BCF"/>
    <w:rsid w:val="000A29EC"/>
    <w:rsid w:val="000A6F60"/>
    <w:rsid w:val="000B4191"/>
    <w:rsid w:val="000D39A2"/>
    <w:rsid w:val="000E2001"/>
    <w:rsid w:val="000E71CC"/>
    <w:rsid w:val="000F1967"/>
    <w:rsid w:val="00114918"/>
    <w:rsid w:val="00156826"/>
    <w:rsid w:val="00181E47"/>
    <w:rsid w:val="00185082"/>
    <w:rsid w:val="00186C72"/>
    <w:rsid w:val="00187371"/>
    <w:rsid w:val="001A3278"/>
    <w:rsid w:val="001A3404"/>
    <w:rsid w:val="001C7C74"/>
    <w:rsid w:val="001F7174"/>
    <w:rsid w:val="002032AE"/>
    <w:rsid w:val="00212ADE"/>
    <w:rsid w:val="00213066"/>
    <w:rsid w:val="00213ACD"/>
    <w:rsid w:val="00216A96"/>
    <w:rsid w:val="0021726C"/>
    <w:rsid w:val="002406BC"/>
    <w:rsid w:val="002801FF"/>
    <w:rsid w:val="00294142"/>
    <w:rsid w:val="0029737C"/>
    <w:rsid w:val="002E4131"/>
    <w:rsid w:val="002E7A9B"/>
    <w:rsid w:val="00307F32"/>
    <w:rsid w:val="003232E2"/>
    <w:rsid w:val="0035337D"/>
    <w:rsid w:val="00361775"/>
    <w:rsid w:val="00377D8C"/>
    <w:rsid w:val="0038175A"/>
    <w:rsid w:val="0038305E"/>
    <w:rsid w:val="00397D12"/>
    <w:rsid w:val="003A1957"/>
    <w:rsid w:val="003A338F"/>
    <w:rsid w:val="003A3518"/>
    <w:rsid w:val="003B587B"/>
    <w:rsid w:val="003C238F"/>
    <w:rsid w:val="003D237C"/>
    <w:rsid w:val="003D35FB"/>
    <w:rsid w:val="003E5CB4"/>
    <w:rsid w:val="003F23A7"/>
    <w:rsid w:val="003F7B65"/>
    <w:rsid w:val="00411346"/>
    <w:rsid w:val="0044351B"/>
    <w:rsid w:val="004804B2"/>
    <w:rsid w:val="00480907"/>
    <w:rsid w:val="00481729"/>
    <w:rsid w:val="004A70B0"/>
    <w:rsid w:val="004C1001"/>
    <w:rsid w:val="004C1907"/>
    <w:rsid w:val="004C4DDB"/>
    <w:rsid w:val="004D7578"/>
    <w:rsid w:val="00501AEF"/>
    <w:rsid w:val="005069A8"/>
    <w:rsid w:val="00510426"/>
    <w:rsid w:val="0051147F"/>
    <w:rsid w:val="00523396"/>
    <w:rsid w:val="00536C01"/>
    <w:rsid w:val="005374B9"/>
    <w:rsid w:val="005531E5"/>
    <w:rsid w:val="00560B74"/>
    <w:rsid w:val="00581842"/>
    <w:rsid w:val="005913E8"/>
    <w:rsid w:val="005A30DA"/>
    <w:rsid w:val="005A3B49"/>
    <w:rsid w:val="005A3BF6"/>
    <w:rsid w:val="005A7BF5"/>
    <w:rsid w:val="005D009E"/>
    <w:rsid w:val="005D435A"/>
    <w:rsid w:val="0061229F"/>
    <w:rsid w:val="006251AA"/>
    <w:rsid w:val="00641DBD"/>
    <w:rsid w:val="00647983"/>
    <w:rsid w:val="00660AEC"/>
    <w:rsid w:val="00670FC8"/>
    <w:rsid w:val="0068630F"/>
    <w:rsid w:val="00697B55"/>
    <w:rsid w:val="006A0017"/>
    <w:rsid w:val="006A3F00"/>
    <w:rsid w:val="006B60FA"/>
    <w:rsid w:val="006C2BA8"/>
    <w:rsid w:val="006C6629"/>
    <w:rsid w:val="006D2E8A"/>
    <w:rsid w:val="006D4E40"/>
    <w:rsid w:val="006F26AB"/>
    <w:rsid w:val="006F751A"/>
    <w:rsid w:val="00706069"/>
    <w:rsid w:val="00712BD6"/>
    <w:rsid w:val="0071723A"/>
    <w:rsid w:val="0073650A"/>
    <w:rsid w:val="007423BB"/>
    <w:rsid w:val="00761C8A"/>
    <w:rsid w:val="007763B6"/>
    <w:rsid w:val="007766CA"/>
    <w:rsid w:val="007973BC"/>
    <w:rsid w:val="007A4E4D"/>
    <w:rsid w:val="007B3442"/>
    <w:rsid w:val="007B6358"/>
    <w:rsid w:val="007C13B0"/>
    <w:rsid w:val="007C1C4A"/>
    <w:rsid w:val="007D71D4"/>
    <w:rsid w:val="00813D3D"/>
    <w:rsid w:val="008246E9"/>
    <w:rsid w:val="0084240A"/>
    <w:rsid w:val="00873FCB"/>
    <w:rsid w:val="008B5DD5"/>
    <w:rsid w:val="008C1177"/>
    <w:rsid w:val="008C6C1D"/>
    <w:rsid w:val="009006E2"/>
    <w:rsid w:val="009039D2"/>
    <w:rsid w:val="00907682"/>
    <w:rsid w:val="0091765B"/>
    <w:rsid w:val="009206E5"/>
    <w:rsid w:val="00933A7C"/>
    <w:rsid w:val="00957302"/>
    <w:rsid w:val="00962F6D"/>
    <w:rsid w:val="009729C0"/>
    <w:rsid w:val="00993AF6"/>
    <w:rsid w:val="009A1277"/>
    <w:rsid w:val="009A41A3"/>
    <w:rsid w:val="009C7DB0"/>
    <w:rsid w:val="009D32DC"/>
    <w:rsid w:val="009E6B1F"/>
    <w:rsid w:val="00A0096B"/>
    <w:rsid w:val="00A05272"/>
    <w:rsid w:val="00A107EA"/>
    <w:rsid w:val="00A120D5"/>
    <w:rsid w:val="00A14DD1"/>
    <w:rsid w:val="00A2189C"/>
    <w:rsid w:val="00A5135F"/>
    <w:rsid w:val="00A84681"/>
    <w:rsid w:val="00AA0FAA"/>
    <w:rsid w:val="00AB3119"/>
    <w:rsid w:val="00AC72CA"/>
    <w:rsid w:val="00AC7BA8"/>
    <w:rsid w:val="00AE439E"/>
    <w:rsid w:val="00AE7B84"/>
    <w:rsid w:val="00B301E2"/>
    <w:rsid w:val="00B305CD"/>
    <w:rsid w:val="00B80863"/>
    <w:rsid w:val="00BA4F9E"/>
    <w:rsid w:val="00BA5413"/>
    <w:rsid w:val="00BB055E"/>
    <w:rsid w:val="00BB207B"/>
    <w:rsid w:val="00BC124F"/>
    <w:rsid w:val="00BD7065"/>
    <w:rsid w:val="00BF0700"/>
    <w:rsid w:val="00BF53B1"/>
    <w:rsid w:val="00BF657F"/>
    <w:rsid w:val="00C131E3"/>
    <w:rsid w:val="00C218B1"/>
    <w:rsid w:val="00C33DE6"/>
    <w:rsid w:val="00C50F67"/>
    <w:rsid w:val="00C54102"/>
    <w:rsid w:val="00C71390"/>
    <w:rsid w:val="00C73A21"/>
    <w:rsid w:val="00C906E3"/>
    <w:rsid w:val="00C96077"/>
    <w:rsid w:val="00C9683D"/>
    <w:rsid w:val="00CC17C5"/>
    <w:rsid w:val="00CC528A"/>
    <w:rsid w:val="00CC5DEF"/>
    <w:rsid w:val="00CE21CD"/>
    <w:rsid w:val="00D03D8A"/>
    <w:rsid w:val="00D07170"/>
    <w:rsid w:val="00D24176"/>
    <w:rsid w:val="00D44ABD"/>
    <w:rsid w:val="00D47A72"/>
    <w:rsid w:val="00D72865"/>
    <w:rsid w:val="00D80943"/>
    <w:rsid w:val="00D80FF5"/>
    <w:rsid w:val="00D939B0"/>
    <w:rsid w:val="00DA4CAA"/>
    <w:rsid w:val="00DB6B10"/>
    <w:rsid w:val="00DC1CFC"/>
    <w:rsid w:val="00DC5555"/>
    <w:rsid w:val="00DD65CE"/>
    <w:rsid w:val="00E43DA9"/>
    <w:rsid w:val="00E509CD"/>
    <w:rsid w:val="00E55758"/>
    <w:rsid w:val="00E70570"/>
    <w:rsid w:val="00E82B41"/>
    <w:rsid w:val="00E851C3"/>
    <w:rsid w:val="00E95DC3"/>
    <w:rsid w:val="00EA5F8A"/>
    <w:rsid w:val="00ED3533"/>
    <w:rsid w:val="00EF190A"/>
    <w:rsid w:val="00EF3077"/>
    <w:rsid w:val="00EF5D5A"/>
    <w:rsid w:val="00F17F1D"/>
    <w:rsid w:val="00F47431"/>
    <w:rsid w:val="00F72FE7"/>
    <w:rsid w:val="00F7794F"/>
    <w:rsid w:val="00F87A89"/>
    <w:rsid w:val="00FB03A4"/>
    <w:rsid w:val="00FE2277"/>
    <w:rsid w:val="00FE2876"/>
    <w:rsid w:val="00FE4B9C"/>
    <w:rsid w:val="00FE7C51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05"/>
  </w:style>
  <w:style w:type="paragraph" w:styleId="1">
    <w:name w:val="heading 1"/>
    <w:basedOn w:val="a"/>
    <w:next w:val="a"/>
    <w:link w:val="10"/>
    <w:uiPriority w:val="99"/>
    <w:qFormat/>
    <w:rsid w:val="00021E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21E0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E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E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0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94BCF"/>
    <w:pPr>
      <w:spacing w:after="0" w:line="240" w:lineRule="auto"/>
      <w:ind w:left="720"/>
      <w:contextualSpacing/>
    </w:pPr>
  </w:style>
  <w:style w:type="paragraph" w:customStyle="1" w:styleId="31">
    <w:name w:val="Абзац списка3"/>
    <w:basedOn w:val="a"/>
    <w:link w:val="ListParagraphChar"/>
    <w:rsid w:val="00094B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094BC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094BCF"/>
  </w:style>
  <w:style w:type="table" w:styleId="a9">
    <w:name w:val="Table Grid"/>
    <w:basedOn w:val="a1"/>
    <w:uiPriority w:val="59"/>
    <w:rsid w:val="00D8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A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05"/>
  </w:style>
  <w:style w:type="paragraph" w:styleId="1">
    <w:name w:val="heading 1"/>
    <w:basedOn w:val="a"/>
    <w:next w:val="a"/>
    <w:link w:val="10"/>
    <w:uiPriority w:val="99"/>
    <w:qFormat/>
    <w:rsid w:val="00021E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021E0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21E0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21E0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1E0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0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39D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94BCF"/>
    <w:pPr>
      <w:spacing w:after="0" w:line="240" w:lineRule="auto"/>
      <w:ind w:left="720"/>
      <w:contextualSpacing/>
    </w:pPr>
  </w:style>
  <w:style w:type="paragraph" w:customStyle="1" w:styleId="31">
    <w:name w:val="Абзац списка3"/>
    <w:basedOn w:val="a"/>
    <w:link w:val="ListParagraphChar"/>
    <w:rsid w:val="00094BC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1"/>
    <w:locked/>
    <w:rsid w:val="00094BC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094BCF"/>
  </w:style>
  <w:style w:type="table" w:styleId="a9">
    <w:name w:val="Table Grid"/>
    <w:basedOn w:val="a1"/>
    <w:uiPriority w:val="59"/>
    <w:rsid w:val="00D80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A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2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2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67.</dc:creator>
  <cp:lastModifiedBy>МСХ ЧР Кудрявцева Ольга Геннадьевна</cp:lastModifiedBy>
  <cp:revision>26</cp:revision>
  <cp:lastPrinted>2021-02-02T07:16:00Z</cp:lastPrinted>
  <dcterms:created xsi:type="dcterms:W3CDTF">2021-02-02T06:46:00Z</dcterms:created>
  <dcterms:modified xsi:type="dcterms:W3CDTF">2021-02-02T07:16:00Z</dcterms:modified>
</cp:coreProperties>
</file>