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5E6418" w:rsidRPr="005E6418" w:rsidTr="00CE25DF">
        <w:trPr>
          <w:trHeight w:hRule="exact" w:val="3201"/>
          <w:jc w:val="center"/>
        </w:trPr>
        <w:tc>
          <w:tcPr>
            <w:tcW w:w="3799" w:type="dxa"/>
          </w:tcPr>
          <w:p w:rsidR="00CE25DF" w:rsidRPr="005E6418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5E6418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="005E6418" w:rsidRPr="005E6418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6418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CE25DF" w:rsidRPr="005E6418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5E6418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Канаш</w:t>
            </w:r>
            <w:r w:rsidR="005E6418" w:rsidRPr="005E6418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6418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CE25DF" w:rsidRPr="005E6418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5E6418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="005E6418" w:rsidRPr="005E6418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6418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CE25DF" w:rsidRPr="005E6418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Pr="005E6418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5E6418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CE25DF" w:rsidRPr="005E6418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Pr="005E6418" w:rsidRDefault="005E64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CE25DF"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</w:t>
            </w:r>
            <w:r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</w:t>
            </w:r>
          </w:p>
          <w:p w:rsidR="00CE25DF" w:rsidRPr="005E6418" w:rsidRDefault="00CE25D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CE25DF" w:rsidRPr="005E6418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Pr="005E6418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Pr="005E6418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641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85928C" wp14:editId="2A53CCB8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E25DF" w:rsidRPr="005E6418" w:rsidRDefault="005E6418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64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CE25DF" w:rsidRPr="005E64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Чувашская</w:t>
            </w:r>
            <w:r w:rsidRPr="005E64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25DF" w:rsidRPr="005E64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Республика</w:t>
            </w:r>
          </w:p>
          <w:p w:rsidR="00CE25DF" w:rsidRPr="005E6418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64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</w:t>
            </w:r>
            <w:r w:rsidR="005E6418" w:rsidRPr="005E64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E64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депутатов</w:t>
            </w:r>
          </w:p>
          <w:p w:rsidR="00CE25DF" w:rsidRPr="005E6418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5E64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</w:t>
            </w:r>
            <w:proofErr w:type="gramEnd"/>
            <w:r w:rsidR="005E6418" w:rsidRPr="005E64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E64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Канаш</w:t>
            </w:r>
          </w:p>
          <w:p w:rsidR="00CE25DF" w:rsidRPr="005E6418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E25DF" w:rsidRPr="005E6418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641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CE25DF" w:rsidRPr="005E6418" w:rsidRDefault="00CE2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Pr="005E6418" w:rsidRDefault="005E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</w:t>
            </w:r>
            <w:r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</w:t>
            </w:r>
            <w:r w:rsidRPr="005E64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E25DF" w:rsidRPr="005E6418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Pr="005E6418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Pr="005E6418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Pr="005E6418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Pr="005E6418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E25DF" w:rsidRPr="005E6418" w:rsidRDefault="00205DCF" w:rsidP="00205DCF">
      <w:pPr>
        <w:spacing w:after="0" w:line="240" w:lineRule="auto"/>
        <w:ind w:right="4535"/>
        <w:jc w:val="both"/>
        <w:rPr>
          <w:b/>
        </w:rPr>
      </w:pPr>
      <w:r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Об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утверждении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Порядка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определения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размера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арендной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платы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за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земельные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участки,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находящиеся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в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муниципальной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собственности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города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Канаш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Чувашской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Республики,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и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земельные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участки,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госу</w:t>
      </w:r>
      <w:r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дарственная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собственность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на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которые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не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</w:t>
      </w:r>
      <w:r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азграничена,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предоставленные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в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аренду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без</w:t>
      </w:r>
      <w:r w:rsidR="005E6418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69209E" w:rsidRPr="005E6418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торгов</w:t>
      </w:r>
    </w:p>
    <w:p w:rsidR="0069209E" w:rsidRDefault="0069209E" w:rsidP="00E679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579B" w:rsidRPr="005E6418" w:rsidRDefault="00F9579B" w:rsidP="00E679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25DF" w:rsidRPr="005E6418" w:rsidRDefault="00CE25DF" w:rsidP="00E679E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6418">
        <w:rPr>
          <w:rFonts w:ascii="Times New Roman" w:hAnsi="Times New Roman"/>
          <w:sz w:val="24"/>
          <w:szCs w:val="24"/>
        </w:rPr>
        <w:t>В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соответствии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с</w:t>
      </w:r>
      <w:r w:rsidR="00F9579B">
        <w:rPr>
          <w:rFonts w:ascii="Times New Roman" w:hAnsi="Times New Roman"/>
          <w:sz w:val="24"/>
          <w:szCs w:val="24"/>
        </w:rPr>
        <w:t xml:space="preserve"> подпунктом 3 пункта 3 статьи 39.7 Земельного кодекса Российской Федерации, Федеральным законом от 05.12.2022 №513-ФЗ «</w:t>
      </w:r>
      <w:r w:rsidR="00F9579B" w:rsidRPr="00F9579B">
        <w:rPr>
          <w:rFonts w:ascii="Times New Roman" w:hAnsi="Times New Roman"/>
          <w:sz w:val="24"/>
          <w:szCs w:val="24"/>
        </w:rPr>
        <w:t>О внесении изменений в статьи</w:t>
      </w:r>
      <w:r w:rsidR="00F9579B">
        <w:rPr>
          <w:rFonts w:ascii="Times New Roman" w:hAnsi="Times New Roman"/>
          <w:sz w:val="24"/>
          <w:szCs w:val="24"/>
        </w:rPr>
        <w:t xml:space="preserve"> 18 и 22.1 Федерального закона «</w:t>
      </w:r>
      <w:r w:rsidR="00F9579B" w:rsidRPr="00F9579B">
        <w:rPr>
          <w:rFonts w:ascii="Times New Roman" w:hAnsi="Times New Roman"/>
          <w:sz w:val="24"/>
          <w:szCs w:val="24"/>
        </w:rPr>
        <w:t>О гос</w:t>
      </w:r>
      <w:r w:rsidR="00F9579B">
        <w:rPr>
          <w:rFonts w:ascii="Times New Roman" w:hAnsi="Times New Roman"/>
          <w:sz w:val="24"/>
          <w:szCs w:val="24"/>
        </w:rPr>
        <w:t>ударственной кадастровой оценке»,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Style w:val="a3"/>
          <w:rFonts w:ascii="Times New Roman" w:hAnsi="Times New Roman"/>
          <w:color w:val="auto"/>
          <w:sz w:val="24"/>
          <w:szCs w:val="24"/>
        </w:rPr>
        <w:t>постановлением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Кабинета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Министров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Чувашск</w:t>
      </w:r>
      <w:r w:rsidR="005E6418" w:rsidRPr="005E6418">
        <w:rPr>
          <w:rFonts w:ascii="Times New Roman" w:hAnsi="Times New Roman"/>
          <w:sz w:val="24"/>
          <w:szCs w:val="24"/>
        </w:rPr>
        <w:t xml:space="preserve">ой Республики от 19.06.2006 г. № </w:t>
      </w:r>
      <w:r w:rsidR="00CE4D06" w:rsidRPr="005E6418">
        <w:rPr>
          <w:rFonts w:ascii="Times New Roman" w:hAnsi="Times New Roman"/>
          <w:sz w:val="24"/>
          <w:szCs w:val="24"/>
        </w:rPr>
        <w:t>148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CE4D06" w:rsidRPr="005E6418">
        <w:rPr>
          <w:rFonts w:ascii="Times New Roman" w:hAnsi="Times New Roman"/>
          <w:sz w:val="24"/>
          <w:szCs w:val="24"/>
        </w:rPr>
        <w:t>«</w:t>
      </w:r>
      <w:r w:rsidRPr="005E6418">
        <w:rPr>
          <w:rFonts w:ascii="Times New Roman" w:hAnsi="Times New Roman"/>
          <w:sz w:val="24"/>
          <w:szCs w:val="24"/>
        </w:rPr>
        <w:t>Об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утверждении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Порядка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определения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размера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арендной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платы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за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земельные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участки,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находящиеся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в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государственной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собственности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Чувашской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Республики,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и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земельные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участки,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государственная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собственность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на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которые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не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разграничена,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sz w:val="24"/>
          <w:szCs w:val="24"/>
        </w:rPr>
        <w:t>пре</w:t>
      </w:r>
      <w:r w:rsidR="00CE4D06" w:rsidRPr="005E6418">
        <w:rPr>
          <w:rFonts w:ascii="Times New Roman" w:hAnsi="Times New Roman"/>
          <w:sz w:val="24"/>
          <w:szCs w:val="24"/>
        </w:rPr>
        <w:t>дс</w:t>
      </w:r>
      <w:r w:rsidR="00205DCF" w:rsidRPr="005E6418">
        <w:rPr>
          <w:rFonts w:ascii="Times New Roman" w:hAnsi="Times New Roman"/>
          <w:sz w:val="24"/>
          <w:szCs w:val="24"/>
        </w:rPr>
        <w:t>тавленные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205DCF" w:rsidRPr="005E6418">
        <w:rPr>
          <w:rFonts w:ascii="Times New Roman" w:hAnsi="Times New Roman"/>
          <w:sz w:val="24"/>
          <w:szCs w:val="24"/>
        </w:rPr>
        <w:t>в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205DCF" w:rsidRPr="005E6418">
        <w:rPr>
          <w:rFonts w:ascii="Times New Roman" w:hAnsi="Times New Roman"/>
          <w:sz w:val="24"/>
          <w:szCs w:val="24"/>
        </w:rPr>
        <w:t>аренду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205DCF" w:rsidRPr="005E6418">
        <w:rPr>
          <w:rFonts w:ascii="Times New Roman" w:hAnsi="Times New Roman"/>
          <w:sz w:val="24"/>
          <w:szCs w:val="24"/>
        </w:rPr>
        <w:t>без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205DCF" w:rsidRPr="005E6418">
        <w:rPr>
          <w:rFonts w:ascii="Times New Roman" w:hAnsi="Times New Roman"/>
          <w:sz w:val="24"/>
          <w:szCs w:val="24"/>
        </w:rPr>
        <w:t>торгов»,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Pr="005E6418">
        <w:rPr>
          <w:rFonts w:ascii="Times New Roman" w:hAnsi="Times New Roman"/>
          <w:b/>
          <w:sz w:val="24"/>
          <w:szCs w:val="24"/>
        </w:rPr>
        <w:t>Собрание</w:t>
      </w:r>
      <w:r w:rsidR="005E6418" w:rsidRPr="005E6418">
        <w:rPr>
          <w:rFonts w:ascii="Times New Roman" w:hAnsi="Times New Roman"/>
          <w:b/>
          <w:sz w:val="24"/>
          <w:szCs w:val="24"/>
        </w:rPr>
        <w:t xml:space="preserve"> </w:t>
      </w:r>
      <w:r w:rsidRPr="005E6418">
        <w:rPr>
          <w:rFonts w:ascii="Times New Roman" w:hAnsi="Times New Roman"/>
          <w:b/>
          <w:sz w:val="24"/>
          <w:szCs w:val="24"/>
        </w:rPr>
        <w:t>депутатов</w:t>
      </w:r>
      <w:r w:rsidR="005E6418" w:rsidRPr="005E6418">
        <w:rPr>
          <w:rFonts w:ascii="Times New Roman" w:hAnsi="Times New Roman"/>
          <w:b/>
          <w:sz w:val="24"/>
          <w:szCs w:val="24"/>
        </w:rPr>
        <w:t xml:space="preserve"> </w:t>
      </w:r>
      <w:r w:rsidRPr="005E6418">
        <w:rPr>
          <w:rFonts w:ascii="Times New Roman" w:hAnsi="Times New Roman"/>
          <w:b/>
          <w:sz w:val="24"/>
          <w:szCs w:val="24"/>
        </w:rPr>
        <w:t>города</w:t>
      </w:r>
      <w:r w:rsidR="005E6418" w:rsidRPr="005E6418">
        <w:rPr>
          <w:rFonts w:ascii="Times New Roman" w:hAnsi="Times New Roman"/>
          <w:b/>
          <w:sz w:val="24"/>
          <w:szCs w:val="24"/>
        </w:rPr>
        <w:t xml:space="preserve"> </w:t>
      </w:r>
      <w:r w:rsidRPr="005E6418">
        <w:rPr>
          <w:rFonts w:ascii="Times New Roman" w:hAnsi="Times New Roman"/>
          <w:b/>
          <w:sz w:val="24"/>
          <w:szCs w:val="24"/>
        </w:rPr>
        <w:t>Канаш</w:t>
      </w:r>
      <w:r w:rsidR="005E6418" w:rsidRPr="005E6418">
        <w:rPr>
          <w:rFonts w:ascii="Times New Roman" w:hAnsi="Times New Roman"/>
          <w:b/>
          <w:sz w:val="24"/>
          <w:szCs w:val="24"/>
        </w:rPr>
        <w:t xml:space="preserve"> </w:t>
      </w:r>
      <w:r w:rsidRPr="005E6418">
        <w:rPr>
          <w:rFonts w:ascii="Times New Roman" w:hAnsi="Times New Roman"/>
          <w:b/>
          <w:sz w:val="24"/>
          <w:szCs w:val="24"/>
        </w:rPr>
        <w:t>Чувашской</w:t>
      </w:r>
      <w:r w:rsidR="005E6418" w:rsidRPr="005E6418">
        <w:rPr>
          <w:rFonts w:ascii="Times New Roman" w:hAnsi="Times New Roman"/>
          <w:b/>
          <w:sz w:val="24"/>
          <w:szCs w:val="24"/>
        </w:rPr>
        <w:t xml:space="preserve"> </w:t>
      </w:r>
      <w:r w:rsidRPr="005E6418">
        <w:rPr>
          <w:rFonts w:ascii="Times New Roman" w:hAnsi="Times New Roman"/>
          <w:b/>
          <w:sz w:val="24"/>
          <w:szCs w:val="24"/>
        </w:rPr>
        <w:t>Республики</w:t>
      </w:r>
      <w:r w:rsidR="005E6418" w:rsidRPr="005E6418">
        <w:rPr>
          <w:rFonts w:ascii="Times New Roman" w:hAnsi="Times New Roman"/>
          <w:b/>
          <w:sz w:val="24"/>
          <w:szCs w:val="24"/>
        </w:rPr>
        <w:t xml:space="preserve"> </w:t>
      </w:r>
      <w:r w:rsidRPr="005E6418">
        <w:rPr>
          <w:rFonts w:ascii="Times New Roman" w:hAnsi="Times New Roman"/>
          <w:b/>
          <w:sz w:val="24"/>
          <w:szCs w:val="24"/>
        </w:rPr>
        <w:t>решило:</w:t>
      </w:r>
    </w:p>
    <w:p w:rsidR="00E679EF" w:rsidRPr="005E6418" w:rsidRDefault="00E679EF" w:rsidP="00E679E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E25DF" w:rsidRPr="005E6418" w:rsidRDefault="00205DCF" w:rsidP="00205D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1"/>
      <w:r w:rsidRPr="005E6418">
        <w:rPr>
          <w:rFonts w:ascii="Times New Roman" w:hAnsi="Times New Roman"/>
          <w:sz w:val="24"/>
          <w:szCs w:val="24"/>
        </w:rPr>
        <w:t>1.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Утвердить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прилагаемый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hyperlink w:anchor="sub_1000" w:history="1">
        <w:r w:rsidR="0069209E" w:rsidRPr="005E6418">
          <w:rPr>
            <w:rStyle w:val="a3"/>
            <w:rFonts w:ascii="Times New Roman" w:hAnsi="Times New Roman"/>
            <w:color w:val="auto"/>
            <w:sz w:val="24"/>
            <w:szCs w:val="24"/>
          </w:rPr>
          <w:t>Порядок</w:t>
        </w:r>
      </w:hyperlink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определения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размера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арендной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платы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за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земельные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участки,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находящиеся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в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муниципальной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собственности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города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Канаш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Чувашской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Республики,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и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земельные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участки,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государственная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собственность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на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которые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не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разграничена,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предоставленные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в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аренду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без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торгов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(далее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-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69209E" w:rsidRPr="005E6418">
        <w:rPr>
          <w:rFonts w:ascii="Times New Roman" w:hAnsi="Times New Roman"/>
          <w:sz w:val="24"/>
          <w:szCs w:val="24"/>
        </w:rPr>
        <w:t>Порядок).</w:t>
      </w:r>
    </w:p>
    <w:p w:rsidR="005E6418" w:rsidRPr="005E6418" w:rsidRDefault="00205DCF" w:rsidP="005E6418">
      <w:pPr>
        <w:pStyle w:val="1"/>
        <w:spacing w:before="0" w:after="0"/>
        <w:ind w:firstLine="567"/>
        <w:jc w:val="both"/>
        <w:rPr>
          <w:rStyle w:val="a3"/>
          <w:b w:val="0"/>
          <w:bCs w:val="0"/>
          <w:color w:val="auto"/>
        </w:rPr>
      </w:pPr>
      <w:bookmarkStart w:id="2" w:name="sub_3"/>
      <w:r w:rsidRPr="005E6418">
        <w:rPr>
          <w:b w:val="0"/>
          <w:color w:val="auto"/>
          <w:shd w:val="clear" w:color="auto" w:fill="FFFFFF"/>
        </w:rPr>
        <w:t>2.</w:t>
      </w:r>
      <w:r w:rsidR="005E6418" w:rsidRPr="005E6418">
        <w:rPr>
          <w:b w:val="0"/>
          <w:color w:val="auto"/>
          <w:shd w:val="clear" w:color="auto" w:fill="FFFFFF"/>
        </w:rPr>
        <w:t xml:space="preserve"> </w:t>
      </w:r>
      <w:r w:rsidR="00F85EB8" w:rsidRPr="005E6418">
        <w:rPr>
          <w:b w:val="0"/>
          <w:color w:val="auto"/>
          <w:shd w:val="clear" w:color="auto" w:fill="FFFFFF"/>
        </w:rPr>
        <w:t>Признать</w:t>
      </w:r>
      <w:r w:rsidR="005E6418" w:rsidRPr="005E6418">
        <w:rPr>
          <w:b w:val="0"/>
          <w:color w:val="auto"/>
          <w:shd w:val="clear" w:color="auto" w:fill="FFFFFF"/>
        </w:rPr>
        <w:t xml:space="preserve"> </w:t>
      </w:r>
      <w:r w:rsidR="00F85EB8" w:rsidRPr="005E6418">
        <w:rPr>
          <w:b w:val="0"/>
          <w:color w:val="auto"/>
          <w:shd w:val="clear" w:color="auto" w:fill="FFFFFF"/>
        </w:rPr>
        <w:t>утратившим</w:t>
      </w:r>
      <w:r w:rsidR="005E6418" w:rsidRPr="005E6418">
        <w:rPr>
          <w:b w:val="0"/>
          <w:color w:val="auto"/>
          <w:shd w:val="clear" w:color="auto" w:fill="FFFFFF"/>
        </w:rPr>
        <w:t xml:space="preserve">и </w:t>
      </w:r>
      <w:r w:rsidR="00F85EB8" w:rsidRPr="005E6418">
        <w:rPr>
          <w:b w:val="0"/>
          <w:color w:val="auto"/>
          <w:shd w:val="clear" w:color="auto" w:fill="FFFFFF"/>
        </w:rPr>
        <w:t>силу</w:t>
      </w:r>
      <w:r w:rsidR="005E6418" w:rsidRPr="005E6418">
        <w:rPr>
          <w:b w:val="0"/>
          <w:color w:val="auto"/>
          <w:shd w:val="clear" w:color="auto" w:fill="FFFFFF"/>
        </w:rPr>
        <w:t xml:space="preserve"> </w:t>
      </w:r>
      <w:r w:rsidR="005E6418" w:rsidRPr="005E6418">
        <w:rPr>
          <w:rStyle w:val="a3"/>
          <w:b w:val="0"/>
          <w:bCs w:val="0"/>
          <w:color w:val="auto"/>
        </w:rPr>
        <w:t xml:space="preserve">решения Собрания депутатов города </w:t>
      </w:r>
      <w:r w:rsidR="00F85EB8" w:rsidRPr="005E6418">
        <w:rPr>
          <w:rStyle w:val="a3"/>
          <w:b w:val="0"/>
          <w:bCs w:val="0"/>
          <w:color w:val="auto"/>
        </w:rPr>
        <w:t>Канаш</w:t>
      </w:r>
      <w:r w:rsidR="005E6418" w:rsidRPr="005E6418">
        <w:rPr>
          <w:rStyle w:val="a3"/>
          <w:b w:val="0"/>
          <w:bCs w:val="0"/>
          <w:color w:val="auto"/>
        </w:rPr>
        <w:t xml:space="preserve"> </w:t>
      </w:r>
      <w:r w:rsidR="00F85EB8" w:rsidRPr="005E6418">
        <w:rPr>
          <w:rStyle w:val="a3"/>
          <w:b w:val="0"/>
          <w:bCs w:val="0"/>
          <w:color w:val="auto"/>
        </w:rPr>
        <w:t>Чувашской</w:t>
      </w:r>
      <w:r w:rsidR="005E6418" w:rsidRPr="005E6418">
        <w:rPr>
          <w:rStyle w:val="a3"/>
          <w:b w:val="0"/>
          <w:bCs w:val="0"/>
          <w:color w:val="auto"/>
        </w:rPr>
        <w:t xml:space="preserve"> </w:t>
      </w:r>
      <w:r w:rsidR="00F85EB8" w:rsidRPr="005E6418">
        <w:rPr>
          <w:rStyle w:val="a3"/>
          <w:b w:val="0"/>
          <w:bCs w:val="0"/>
          <w:color w:val="auto"/>
        </w:rPr>
        <w:t>Р</w:t>
      </w:r>
      <w:r w:rsidR="005E6418" w:rsidRPr="005E6418">
        <w:rPr>
          <w:rStyle w:val="a3"/>
          <w:b w:val="0"/>
          <w:bCs w:val="0"/>
          <w:color w:val="auto"/>
        </w:rPr>
        <w:t>еспублики:</w:t>
      </w:r>
    </w:p>
    <w:p w:rsidR="005E6418" w:rsidRPr="005E6418" w:rsidRDefault="005E6418" w:rsidP="005E6418">
      <w:pPr>
        <w:pStyle w:val="1"/>
        <w:spacing w:before="0" w:after="0"/>
        <w:ind w:firstLine="567"/>
        <w:jc w:val="both"/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</w:pPr>
      <w:r w:rsidRPr="005E6418">
        <w:rPr>
          <w:rStyle w:val="a3"/>
          <w:b w:val="0"/>
          <w:bCs w:val="0"/>
          <w:color w:val="auto"/>
        </w:rPr>
        <w:t xml:space="preserve"> </w:t>
      </w:r>
      <w:proofErr w:type="gramStart"/>
      <w:r w:rsidRPr="005E6418">
        <w:rPr>
          <w:rStyle w:val="a3"/>
          <w:b w:val="0"/>
          <w:bCs w:val="0"/>
          <w:color w:val="auto"/>
        </w:rPr>
        <w:t>от</w:t>
      </w:r>
      <w:proofErr w:type="gramEnd"/>
      <w:r w:rsidRPr="005E6418">
        <w:rPr>
          <w:rStyle w:val="a3"/>
          <w:b w:val="0"/>
          <w:bCs w:val="0"/>
          <w:color w:val="auto"/>
        </w:rPr>
        <w:t xml:space="preserve"> 3 февраля 2017 г. № 23/7 «</w:t>
      </w:r>
      <w:r w:rsidR="00F85EB8" w:rsidRPr="005E6418">
        <w:rPr>
          <w:rStyle w:val="a3"/>
          <w:b w:val="0"/>
          <w:bCs w:val="0"/>
          <w:color w:val="auto"/>
        </w:rPr>
        <w:t>Об</w:t>
      </w:r>
      <w:r w:rsidRPr="005E6418">
        <w:rPr>
          <w:rStyle w:val="a3"/>
          <w:b w:val="0"/>
          <w:bCs w:val="0"/>
          <w:color w:val="auto"/>
        </w:rPr>
        <w:t xml:space="preserve"> </w:t>
      </w:r>
      <w:r w:rsidR="00F85EB8" w:rsidRPr="005E6418">
        <w:rPr>
          <w:rStyle w:val="a3"/>
          <w:b w:val="0"/>
          <w:bCs w:val="0"/>
          <w:color w:val="auto"/>
        </w:rPr>
        <w:t>утверждении</w:t>
      </w:r>
      <w:r w:rsidRPr="005E6418">
        <w:rPr>
          <w:rStyle w:val="a3"/>
          <w:b w:val="0"/>
          <w:bCs w:val="0"/>
          <w:color w:val="auto"/>
        </w:rPr>
        <w:t xml:space="preserve"> </w:t>
      </w:r>
      <w:r w:rsidR="00F85EB8" w:rsidRPr="005E6418">
        <w:rPr>
          <w:rStyle w:val="a3"/>
          <w:b w:val="0"/>
          <w:bCs w:val="0"/>
          <w:color w:val="auto"/>
        </w:rPr>
        <w:t>Порядка</w:t>
      </w:r>
      <w:r w:rsidRPr="005E6418">
        <w:rPr>
          <w:rStyle w:val="a3"/>
          <w:b w:val="0"/>
          <w:bCs w:val="0"/>
          <w:color w:val="auto"/>
        </w:rPr>
        <w:t xml:space="preserve"> </w:t>
      </w:r>
      <w:r w:rsidR="00F85EB8" w:rsidRPr="005E6418">
        <w:rPr>
          <w:rStyle w:val="a3"/>
          <w:b w:val="0"/>
          <w:bCs w:val="0"/>
          <w:color w:val="auto"/>
        </w:rPr>
        <w:t>определения</w:t>
      </w:r>
      <w:r w:rsidRPr="005E6418">
        <w:rPr>
          <w:rStyle w:val="a3"/>
          <w:b w:val="0"/>
          <w:bCs w:val="0"/>
          <w:color w:val="auto"/>
        </w:rPr>
        <w:t xml:space="preserve"> </w:t>
      </w:r>
      <w:r w:rsidR="00F85EB8" w:rsidRPr="005E6418">
        <w:rPr>
          <w:rStyle w:val="a3"/>
          <w:b w:val="0"/>
          <w:bCs w:val="0"/>
          <w:color w:val="auto"/>
        </w:rPr>
        <w:t>размера</w:t>
      </w:r>
      <w:r w:rsidRPr="005E6418">
        <w:rPr>
          <w:rStyle w:val="a3"/>
          <w:b w:val="0"/>
          <w:bCs w:val="0"/>
          <w:color w:val="auto"/>
        </w:rPr>
        <w:t xml:space="preserve"> </w:t>
      </w:r>
      <w:r w:rsidR="00F85EB8" w:rsidRPr="005E6418">
        <w:rPr>
          <w:rStyle w:val="a3"/>
          <w:b w:val="0"/>
          <w:bCs w:val="0"/>
          <w:color w:val="auto"/>
        </w:rPr>
        <w:t>арендной</w:t>
      </w:r>
      <w:r w:rsidRPr="005E6418">
        <w:rPr>
          <w:rStyle w:val="a3"/>
          <w:b w:val="0"/>
          <w:bCs w:val="0"/>
          <w:color w:val="auto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платы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за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земельные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участки,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находящиеся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в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муниципальной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собственности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города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Канаш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Чувашской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Республики,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и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земельные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участки,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государственная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собственность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на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которые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не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разграничена,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r w:rsidR="00F85EB8"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пред</w:t>
      </w:r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оставленные в аренду без торгов»;</w:t>
      </w:r>
      <w:r w:rsidRPr="005E6418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 xml:space="preserve"> </w:t>
      </w:r>
    </w:p>
    <w:p w:rsidR="005E6418" w:rsidRPr="005E6418" w:rsidRDefault="005E6418" w:rsidP="005E6418">
      <w:pPr>
        <w:pStyle w:val="1"/>
        <w:spacing w:before="0" w:after="0"/>
        <w:ind w:firstLine="567"/>
        <w:jc w:val="both"/>
        <w:rPr>
          <w:rFonts w:ascii="Times New Roman" w:eastAsia="Calibri" w:hAnsi="Times New Roman" w:cs="Times New Roman"/>
          <w:b w:val="0"/>
          <w:color w:val="auto"/>
          <w:lang w:eastAsia="en-US"/>
        </w:rPr>
      </w:pPr>
      <w:proofErr w:type="gramStart"/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>от</w:t>
      </w:r>
      <w:proofErr w:type="gramEnd"/>
      <w:r w:rsidRPr="005E6418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27 октября 2017 г. № 32/7 «О внесении изменений в Порядок определения размера арендной платы за земельные участки, находящиеся в муниципальной собственности города Канаш Чувашской Республики, и земельные участки, государственная собственность на которые не разграничена, предоставленные в аренду без торгов»;</w:t>
      </w:r>
    </w:p>
    <w:p w:rsidR="005E6418" w:rsidRPr="005E6418" w:rsidRDefault="005E6418" w:rsidP="005E64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4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6418">
        <w:rPr>
          <w:rFonts w:ascii="Times New Roman" w:hAnsi="Times New Roman"/>
          <w:sz w:val="24"/>
          <w:szCs w:val="24"/>
        </w:rPr>
        <w:t>от</w:t>
      </w:r>
      <w:proofErr w:type="gramEnd"/>
      <w:r w:rsidRPr="005E6418">
        <w:rPr>
          <w:rFonts w:ascii="Times New Roman" w:hAnsi="Times New Roman"/>
          <w:sz w:val="24"/>
          <w:szCs w:val="24"/>
        </w:rPr>
        <w:t xml:space="preserve"> 27 апреля 2018 г. </w:t>
      </w:r>
      <w:r>
        <w:rPr>
          <w:rFonts w:ascii="Times New Roman" w:hAnsi="Times New Roman"/>
          <w:sz w:val="24"/>
          <w:szCs w:val="24"/>
        </w:rPr>
        <w:t>№</w:t>
      </w:r>
      <w:r w:rsidRPr="005E6418">
        <w:rPr>
          <w:rFonts w:ascii="Times New Roman" w:hAnsi="Times New Roman"/>
          <w:sz w:val="24"/>
          <w:szCs w:val="24"/>
        </w:rPr>
        <w:t xml:space="preserve"> 39/1 </w:t>
      </w:r>
      <w:r>
        <w:rPr>
          <w:rFonts w:ascii="Times New Roman" w:hAnsi="Times New Roman"/>
          <w:sz w:val="24"/>
          <w:szCs w:val="24"/>
        </w:rPr>
        <w:t>«</w:t>
      </w:r>
      <w:r w:rsidRPr="005E6418">
        <w:rPr>
          <w:rFonts w:ascii="Times New Roman" w:hAnsi="Times New Roman"/>
          <w:sz w:val="24"/>
          <w:szCs w:val="24"/>
        </w:rPr>
        <w:t>О внесении изменения в Порядок определения размера арендной платы за земельные участки, находящиеся в муниципальной собственности города Канаш Чувашской Республики, и земельные участки, государственная собственность на которые не разграничена, предоставленные в аренду без торгов</w:t>
      </w:r>
      <w:r>
        <w:rPr>
          <w:rFonts w:ascii="Times New Roman" w:hAnsi="Times New Roman"/>
          <w:sz w:val="24"/>
          <w:szCs w:val="24"/>
        </w:rPr>
        <w:t>»;</w:t>
      </w:r>
    </w:p>
    <w:p w:rsidR="005E6418" w:rsidRPr="005E6418" w:rsidRDefault="005E6418" w:rsidP="005E64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6418">
        <w:rPr>
          <w:rFonts w:ascii="Times New Roman" w:hAnsi="Times New Roman"/>
          <w:sz w:val="24"/>
          <w:szCs w:val="24"/>
        </w:rPr>
        <w:t>от</w:t>
      </w:r>
      <w:proofErr w:type="gramEnd"/>
      <w:r w:rsidRPr="005E6418">
        <w:rPr>
          <w:rFonts w:ascii="Times New Roman" w:hAnsi="Times New Roman"/>
          <w:sz w:val="24"/>
          <w:szCs w:val="24"/>
        </w:rPr>
        <w:t xml:space="preserve"> 26 декабря 2018 г. </w:t>
      </w:r>
      <w:r>
        <w:rPr>
          <w:rFonts w:ascii="Times New Roman" w:hAnsi="Times New Roman"/>
          <w:sz w:val="24"/>
          <w:szCs w:val="24"/>
        </w:rPr>
        <w:t>№</w:t>
      </w:r>
      <w:r w:rsidRPr="005E6418">
        <w:rPr>
          <w:rFonts w:ascii="Times New Roman" w:hAnsi="Times New Roman"/>
          <w:sz w:val="24"/>
          <w:szCs w:val="24"/>
        </w:rPr>
        <w:t xml:space="preserve"> 46/5 </w:t>
      </w:r>
      <w:r>
        <w:rPr>
          <w:rFonts w:ascii="Times New Roman" w:hAnsi="Times New Roman"/>
          <w:sz w:val="24"/>
          <w:szCs w:val="24"/>
        </w:rPr>
        <w:t>«</w:t>
      </w:r>
      <w:r w:rsidRPr="005E6418">
        <w:rPr>
          <w:rFonts w:ascii="Times New Roman" w:hAnsi="Times New Roman"/>
          <w:sz w:val="24"/>
          <w:szCs w:val="24"/>
        </w:rPr>
        <w:t xml:space="preserve">О внесении изменений в Порядок определения размера арендной платы за земельные участки, находящиеся в муниципальной собственности города Канаш Чувашской Республики, и земельные участки, государственная собственность на которые не разграничена, предоставленные в аренду без </w:t>
      </w:r>
      <w:r>
        <w:rPr>
          <w:rFonts w:ascii="Times New Roman" w:hAnsi="Times New Roman"/>
          <w:sz w:val="24"/>
          <w:szCs w:val="24"/>
        </w:rPr>
        <w:t>торгов»;</w:t>
      </w:r>
    </w:p>
    <w:p w:rsidR="005E6418" w:rsidRPr="005E6418" w:rsidRDefault="005E6418" w:rsidP="005E64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6418">
        <w:rPr>
          <w:rFonts w:ascii="Times New Roman" w:hAnsi="Times New Roman"/>
          <w:sz w:val="24"/>
          <w:szCs w:val="24"/>
        </w:rPr>
        <w:lastRenderedPageBreak/>
        <w:t>от</w:t>
      </w:r>
      <w:proofErr w:type="gramEnd"/>
      <w:r w:rsidRPr="005E6418">
        <w:rPr>
          <w:rFonts w:ascii="Times New Roman" w:hAnsi="Times New Roman"/>
          <w:sz w:val="24"/>
          <w:szCs w:val="24"/>
        </w:rPr>
        <w:t xml:space="preserve"> 27 марта 2019 г. </w:t>
      </w:r>
      <w:r>
        <w:rPr>
          <w:rFonts w:ascii="Times New Roman" w:hAnsi="Times New Roman"/>
          <w:sz w:val="24"/>
          <w:szCs w:val="24"/>
        </w:rPr>
        <w:t>№</w:t>
      </w:r>
      <w:r w:rsidRPr="005E6418">
        <w:rPr>
          <w:rFonts w:ascii="Times New Roman" w:hAnsi="Times New Roman"/>
          <w:sz w:val="24"/>
          <w:szCs w:val="24"/>
        </w:rPr>
        <w:t xml:space="preserve"> 2/3 </w:t>
      </w:r>
      <w:r>
        <w:rPr>
          <w:rFonts w:ascii="Times New Roman" w:hAnsi="Times New Roman"/>
          <w:sz w:val="24"/>
          <w:szCs w:val="24"/>
        </w:rPr>
        <w:t>«</w:t>
      </w:r>
      <w:r w:rsidRPr="005E6418">
        <w:rPr>
          <w:rFonts w:ascii="Times New Roman" w:hAnsi="Times New Roman"/>
          <w:sz w:val="24"/>
          <w:szCs w:val="24"/>
        </w:rPr>
        <w:t xml:space="preserve">О внесении изменений в Порядок определения размера арендной платы за земельные участки, находящиеся в муниципальной собственности города Канаш Чувашской Республики, и земельные участки, государственная собственность на которые не разграничена, предоставленные в аренду без </w:t>
      </w:r>
      <w:r>
        <w:rPr>
          <w:rFonts w:ascii="Times New Roman" w:hAnsi="Times New Roman"/>
          <w:sz w:val="24"/>
          <w:szCs w:val="24"/>
        </w:rPr>
        <w:t>торгов»;</w:t>
      </w:r>
    </w:p>
    <w:p w:rsidR="005E6418" w:rsidRPr="005E6418" w:rsidRDefault="005E6418" w:rsidP="005E64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6418">
        <w:rPr>
          <w:rFonts w:ascii="Times New Roman" w:hAnsi="Times New Roman"/>
          <w:sz w:val="24"/>
          <w:szCs w:val="24"/>
        </w:rPr>
        <w:t>от</w:t>
      </w:r>
      <w:proofErr w:type="gramEnd"/>
      <w:r w:rsidRPr="005E6418">
        <w:rPr>
          <w:rFonts w:ascii="Times New Roman" w:hAnsi="Times New Roman"/>
          <w:sz w:val="24"/>
          <w:szCs w:val="24"/>
        </w:rPr>
        <w:t xml:space="preserve"> 25 июня 2021 г. </w:t>
      </w:r>
      <w:r>
        <w:rPr>
          <w:rFonts w:ascii="Times New Roman" w:hAnsi="Times New Roman"/>
          <w:sz w:val="24"/>
          <w:szCs w:val="24"/>
        </w:rPr>
        <w:t>№</w:t>
      </w:r>
      <w:r w:rsidRPr="005E6418">
        <w:rPr>
          <w:rFonts w:ascii="Times New Roman" w:hAnsi="Times New Roman"/>
          <w:sz w:val="24"/>
          <w:szCs w:val="24"/>
        </w:rPr>
        <w:t xml:space="preserve"> 12/1 </w:t>
      </w:r>
      <w:r>
        <w:rPr>
          <w:rFonts w:ascii="Times New Roman" w:hAnsi="Times New Roman"/>
          <w:sz w:val="24"/>
          <w:szCs w:val="24"/>
        </w:rPr>
        <w:t>«</w:t>
      </w:r>
      <w:r w:rsidRPr="005E6418">
        <w:rPr>
          <w:rFonts w:ascii="Times New Roman" w:hAnsi="Times New Roman"/>
          <w:sz w:val="24"/>
          <w:szCs w:val="24"/>
        </w:rPr>
        <w:t xml:space="preserve">О внесении изменений в Порядок определения размера арендной платы за земельные участки, находящиеся в муниципальной собственности города Канаш Чувашской Республики, и земельные участки, государственная собственность на которые не разграничена, предоставленные в аренду без </w:t>
      </w:r>
      <w:r>
        <w:rPr>
          <w:rFonts w:ascii="Times New Roman" w:hAnsi="Times New Roman"/>
          <w:sz w:val="24"/>
          <w:szCs w:val="24"/>
        </w:rPr>
        <w:t>торгов»;</w:t>
      </w:r>
    </w:p>
    <w:p w:rsidR="005E6418" w:rsidRPr="005E6418" w:rsidRDefault="005E6418" w:rsidP="005E64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6418">
        <w:rPr>
          <w:rFonts w:ascii="Times New Roman" w:hAnsi="Times New Roman"/>
          <w:sz w:val="24"/>
          <w:szCs w:val="24"/>
        </w:rPr>
        <w:t>от</w:t>
      </w:r>
      <w:proofErr w:type="gramEnd"/>
      <w:r w:rsidRPr="005E6418">
        <w:rPr>
          <w:rFonts w:ascii="Times New Roman" w:hAnsi="Times New Roman"/>
          <w:sz w:val="24"/>
          <w:szCs w:val="24"/>
        </w:rPr>
        <w:t xml:space="preserve"> 29 апреля 2022 г. </w:t>
      </w:r>
      <w:r>
        <w:rPr>
          <w:rFonts w:ascii="Times New Roman" w:hAnsi="Times New Roman"/>
          <w:sz w:val="24"/>
          <w:szCs w:val="24"/>
        </w:rPr>
        <w:t>№</w:t>
      </w:r>
      <w:r w:rsidRPr="005E6418">
        <w:rPr>
          <w:rFonts w:ascii="Times New Roman" w:hAnsi="Times New Roman"/>
          <w:sz w:val="24"/>
          <w:szCs w:val="24"/>
        </w:rPr>
        <w:t xml:space="preserve"> 22/2 </w:t>
      </w:r>
      <w:r>
        <w:rPr>
          <w:rFonts w:ascii="Times New Roman" w:hAnsi="Times New Roman"/>
          <w:sz w:val="24"/>
          <w:szCs w:val="24"/>
        </w:rPr>
        <w:t>«</w:t>
      </w:r>
      <w:r w:rsidRPr="005E6418">
        <w:rPr>
          <w:rFonts w:ascii="Times New Roman" w:hAnsi="Times New Roman"/>
          <w:sz w:val="24"/>
          <w:szCs w:val="24"/>
        </w:rPr>
        <w:t xml:space="preserve">О внесении изменений в Порядок определения размера арендной платы за земельные участки, находящиеся в муниципальной собственности города Канаш Чувашской Республики, и земельные участки, государственная собственность на которые не разграничена, предоставленные в аренду без </w:t>
      </w:r>
      <w:r>
        <w:rPr>
          <w:rFonts w:ascii="Times New Roman" w:hAnsi="Times New Roman"/>
          <w:sz w:val="24"/>
          <w:szCs w:val="24"/>
        </w:rPr>
        <w:t>торгов».</w:t>
      </w:r>
    </w:p>
    <w:p w:rsidR="00F85EB8" w:rsidRPr="005E6418" w:rsidRDefault="00205DCF" w:rsidP="005E64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418">
        <w:rPr>
          <w:rFonts w:ascii="Times New Roman" w:hAnsi="Times New Roman"/>
          <w:sz w:val="24"/>
          <w:szCs w:val="24"/>
        </w:rPr>
        <w:t>3.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F85EB8" w:rsidRPr="005E6418">
        <w:rPr>
          <w:rFonts w:ascii="Times New Roman" w:hAnsi="Times New Roman"/>
          <w:sz w:val="24"/>
          <w:szCs w:val="24"/>
        </w:rPr>
        <w:t>Настоящее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F85EB8" w:rsidRPr="005E6418">
        <w:rPr>
          <w:rFonts w:ascii="Times New Roman" w:hAnsi="Times New Roman"/>
          <w:sz w:val="24"/>
          <w:szCs w:val="24"/>
        </w:rPr>
        <w:t>решение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F85EB8" w:rsidRPr="005E6418">
        <w:rPr>
          <w:rFonts w:ascii="Times New Roman" w:hAnsi="Times New Roman"/>
          <w:sz w:val="24"/>
          <w:szCs w:val="24"/>
        </w:rPr>
        <w:t>вступает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F85EB8" w:rsidRPr="005E6418">
        <w:rPr>
          <w:rFonts w:ascii="Times New Roman" w:hAnsi="Times New Roman"/>
          <w:sz w:val="24"/>
          <w:szCs w:val="24"/>
        </w:rPr>
        <w:t>в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F85EB8" w:rsidRPr="005E6418">
        <w:rPr>
          <w:rFonts w:ascii="Times New Roman" w:hAnsi="Times New Roman"/>
          <w:sz w:val="24"/>
          <w:szCs w:val="24"/>
        </w:rPr>
        <w:t>силу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F85EB8" w:rsidRPr="005E6418">
        <w:rPr>
          <w:rFonts w:ascii="Times New Roman" w:hAnsi="Times New Roman"/>
          <w:sz w:val="24"/>
          <w:szCs w:val="24"/>
        </w:rPr>
        <w:t>после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F85EB8" w:rsidRPr="005E6418">
        <w:rPr>
          <w:rFonts w:ascii="Times New Roman" w:hAnsi="Times New Roman"/>
          <w:sz w:val="24"/>
          <w:szCs w:val="24"/>
        </w:rPr>
        <w:t>его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F85EB8" w:rsidRPr="005E6418">
        <w:rPr>
          <w:rFonts w:ascii="Times New Roman" w:hAnsi="Times New Roman"/>
          <w:sz w:val="24"/>
          <w:szCs w:val="24"/>
        </w:rPr>
        <w:t>официального</w:t>
      </w:r>
      <w:r w:rsidR="005E6418" w:rsidRPr="005E6418">
        <w:rPr>
          <w:rFonts w:ascii="Times New Roman" w:hAnsi="Times New Roman"/>
          <w:sz w:val="24"/>
          <w:szCs w:val="24"/>
        </w:rPr>
        <w:t xml:space="preserve"> </w:t>
      </w:r>
      <w:r w:rsidR="00F85EB8" w:rsidRPr="005E6418">
        <w:rPr>
          <w:rFonts w:ascii="Times New Roman" w:hAnsi="Times New Roman"/>
          <w:sz w:val="24"/>
          <w:szCs w:val="24"/>
        </w:rPr>
        <w:t>опубликования.</w:t>
      </w:r>
    </w:p>
    <w:bookmarkEnd w:id="2"/>
    <w:p w:rsidR="0069209E" w:rsidRPr="005E6418" w:rsidRDefault="0069209E" w:rsidP="005E6418">
      <w:pPr>
        <w:pStyle w:val="aa"/>
        <w:spacing w:after="0" w:line="240" w:lineRule="auto"/>
        <w:ind w:left="927" w:firstLine="567"/>
        <w:jc w:val="both"/>
        <w:rPr>
          <w:rFonts w:ascii="Times New Roman" w:hAnsi="Times New Roman"/>
          <w:sz w:val="24"/>
          <w:szCs w:val="24"/>
        </w:rPr>
      </w:pPr>
    </w:p>
    <w:p w:rsidR="00E679EF" w:rsidRPr="005E6418" w:rsidRDefault="00E679EF" w:rsidP="005E64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2"/>
      <w:bookmarkEnd w:id="1"/>
    </w:p>
    <w:p w:rsidR="00CE4D06" w:rsidRPr="005E6418" w:rsidRDefault="00CE4D06" w:rsidP="005E64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4D06" w:rsidRPr="005E6418" w:rsidRDefault="00CE4D06" w:rsidP="005E64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CE25DF" w:rsidRPr="005E6418" w:rsidRDefault="00CE25DF" w:rsidP="005C6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6"/>
        <w:gridCol w:w="3119"/>
      </w:tblGrid>
      <w:tr w:rsidR="005E6418" w:rsidRPr="005E6418" w:rsidTr="005E641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CE25DF" w:rsidRPr="005E6418" w:rsidRDefault="00CE25DF" w:rsidP="005C6D6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E6418">
              <w:rPr>
                <w:rFonts w:ascii="Times New Roman" w:hAnsi="Times New Roman" w:cs="Times New Roman"/>
              </w:rPr>
              <w:t>Глава</w:t>
            </w:r>
            <w:r w:rsidR="005E6418" w:rsidRPr="005E6418">
              <w:rPr>
                <w:rFonts w:ascii="Times New Roman" w:hAnsi="Times New Roman" w:cs="Times New Roman"/>
              </w:rPr>
              <w:t xml:space="preserve"> </w:t>
            </w:r>
            <w:r w:rsidRPr="005E6418">
              <w:rPr>
                <w:rFonts w:ascii="Times New Roman" w:hAnsi="Times New Roman" w:cs="Times New Roman"/>
              </w:rPr>
              <w:t>города</w:t>
            </w:r>
            <w:r w:rsidR="005E6418" w:rsidRPr="005E6418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E25DF" w:rsidRPr="005E6418" w:rsidRDefault="005E6418" w:rsidP="005C6D6B">
            <w:pPr>
              <w:pStyle w:val="a4"/>
              <w:rPr>
                <w:rFonts w:ascii="Times New Roman" w:hAnsi="Times New Roman" w:cs="Times New Roman"/>
              </w:rPr>
            </w:pPr>
            <w:r w:rsidRPr="005E6418">
              <w:rPr>
                <w:rFonts w:ascii="Times New Roman" w:hAnsi="Times New Roman" w:cs="Times New Roman"/>
              </w:rPr>
              <w:t xml:space="preserve">    </w:t>
            </w:r>
            <w:r w:rsidR="00993803">
              <w:rPr>
                <w:rFonts w:ascii="Times New Roman" w:hAnsi="Times New Roman" w:cs="Times New Roman"/>
              </w:rPr>
              <w:t xml:space="preserve">          </w:t>
            </w:r>
            <w:r w:rsidRPr="005E6418">
              <w:rPr>
                <w:rFonts w:ascii="Times New Roman" w:hAnsi="Times New Roman" w:cs="Times New Roman"/>
              </w:rPr>
              <w:t xml:space="preserve">         </w:t>
            </w:r>
            <w:r w:rsidR="005C6D6B" w:rsidRPr="005E6418">
              <w:rPr>
                <w:rFonts w:ascii="Times New Roman" w:hAnsi="Times New Roman" w:cs="Times New Roman"/>
              </w:rPr>
              <w:t>Савчук</w:t>
            </w:r>
            <w:r w:rsidRPr="005E6418">
              <w:rPr>
                <w:rFonts w:ascii="Times New Roman" w:hAnsi="Times New Roman" w:cs="Times New Roman"/>
              </w:rPr>
              <w:t xml:space="preserve"> </w:t>
            </w:r>
            <w:r w:rsidR="005C6D6B" w:rsidRPr="005E6418">
              <w:rPr>
                <w:rFonts w:ascii="Times New Roman" w:hAnsi="Times New Roman" w:cs="Times New Roman"/>
              </w:rPr>
              <w:t>О.В.</w:t>
            </w:r>
          </w:p>
        </w:tc>
      </w:tr>
    </w:tbl>
    <w:p w:rsidR="00CE25DF" w:rsidRPr="005E6418" w:rsidRDefault="00CE25DF" w:rsidP="005C6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5DF" w:rsidRPr="005E6418" w:rsidRDefault="00CE25DF" w:rsidP="005C6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5DF" w:rsidRPr="005E6418" w:rsidRDefault="00CE25DF" w:rsidP="005C6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418" w:rsidRDefault="005E6418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E6418" w:rsidRPr="00D518F1" w:rsidRDefault="008F6DF5" w:rsidP="005E6418">
      <w:pPr>
        <w:spacing w:after="0" w:line="240" w:lineRule="auto"/>
        <w:jc w:val="right"/>
        <w:rPr>
          <w:rStyle w:val="a9"/>
          <w:rFonts w:ascii="Times New Roman" w:hAnsi="Times New Roman"/>
          <w:b w:val="0"/>
          <w:color w:val="auto"/>
          <w:sz w:val="24"/>
          <w:szCs w:val="24"/>
        </w:rPr>
      </w:pPr>
      <w:bookmarkStart w:id="4" w:name="sub_1000"/>
      <w:r w:rsidRPr="00D518F1">
        <w:rPr>
          <w:rStyle w:val="a9"/>
          <w:rFonts w:ascii="Times New Roman" w:hAnsi="Times New Roman"/>
          <w:b w:val="0"/>
          <w:color w:val="auto"/>
          <w:sz w:val="24"/>
          <w:szCs w:val="24"/>
        </w:rPr>
        <w:lastRenderedPageBreak/>
        <w:t>Утвержден</w:t>
      </w:r>
      <w:r w:rsidRPr="00D518F1">
        <w:rPr>
          <w:rStyle w:val="a9"/>
          <w:rFonts w:ascii="Times New Roman" w:hAnsi="Times New Roman"/>
          <w:b w:val="0"/>
          <w:color w:val="auto"/>
          <w:sz w:val="24"/>
          <w:szCs w:val="24"/>
        </w:rPr>
        <w:br/>
      </w:r>
      <w:r w:rsidR="005E6418" w:rsidRPr="00D518F1">
        <w:rPr>
          <w:rStyle w:val="a9"/>
          <w:rFonts w:ascii="Times New Roman" w:hAnsi="Times New Roman"/>
          <w:b w:val="0"/>
          <w:color w:val="auto"/>
          <w:sz w:val="24"/>
          <w:szCs w:val="24"/>
        </w:rPr>
        <w:t xml:space="preserve">решением Собрания </w:t>
      </w:r>
      <w:r w:rsidRPr="00D518F1">
        <w:rPr>
          <w:rStyle w:val="a9"/>
          <w:rFonts w:ascii="Times New Roman" w:hAnsi="Times New Roman"/>
          <w:b w:val="0"/>
          <w:color w:val="auto"/>
          <w:sz w:val="24"/>
          <w:szCs w:val="24"/>
        </w:rPr>
        <w:t>депутатов</w:t>
      </w:r>
      <w:r w:rsidRPr="00D518F1">
        <w:rPr>
          <w:rStyle w:val="a9"/>
          <w:rFonts w:ascii="Times New Roman" w:hAnsi="Times New Roman"/>
          <w:b w:val="0"/>
          <w:color w:val="auto"/>
          <w:sz w:val="24"/>
          <w:szCs w:val="24"/>
        </w:rPr>
        <w:br/>
        <w:t>города</w:t>
      </w:r>
      <w:r w:rsidR="005E6418" w:rsidRPr="00D518F1">
        <w:rPr>
          <w:rStyle w:val="a9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D518F1">
        <w:rPr>
          <w:rStyle w:val="a9"/>
          <w:rFonts w:ascii="Times New Roman" w:hAnsi="Times New Roman"/>
          <w:b w:val="0"/>
          <w:color w:val="auto"/>
          <w:sz w:val="24"/>
          <w:szCs w:val="24"/>
        </w:rPr>
        <w:t>Канаш</w:t>
      </w:r>
    </w:p>
    <w:p w:rsidR="008F6DF5" w:rsidRPr="00D518F1" w:rsidRDefault="005E6418" w:rsidP="005E641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518F1">
        <w:rPr>
          <w:rStyle w:val="a9"/>
          <w:rFonts w:ascii="Times New Roman" w:hAnsi="Times New Roman"/>
          <w:b w:val="0"/>
          <w:color w:val="auto"/>
          <w:sz w:val="24"/>
          <w:szCs w:val="24"/>
        </w:rPr>
        <w:t>Чувашской Республики</w:t>
      </w:r>
      <w:r w:rsidR="008F6DF5" w:rsidRPr="00D518F1">
        <w:rPr>
          <w:rStyle w:val="a9"/>
          <w:rFonts w:ascii="Times New Roman" w:hAnsi="Times New Roman"/>
          <w:b w:val="0"/>
          <w:color w:val="auto"/>
          <w:sz w:val="24"/>
          <w:szCs w:val="24"/>
        </w:rPr>
        <w:br/>
        <w:t>от</w:t>
      </w:r>
      <w:r w:rsidRPr="00D518F1">
        <w:rPr>
          <w:rStyle w:val="a9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57E21" w:rsidRPr="00D518F1">
        <w:rPr>
          <w:rStyle w:val="a9"/>
          <w:rFonts w:ascii="Times New Roman" w:hAnsi="Times New Roman"/>
          <w:b w:val="0"/>
          <w:color w:val="auto"/>
          <w:sz w:val="24"/>
          <w:szCs w:val="24"/>
        </w:rPr>
        <w:t>__________________</w:t>
      </w:r>
      <w:r w:rsidRPr="00D518F1">
        <w:rPr>
          <w:rStyle w:val="a9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8F6DF5" w:rsidRPr="00D518F1">
        <w:rPr>
          <w:rStyle w:val="a9"/>
          <w:rFonts w:ascii="Times New Roman" w:hAnsi="Times New Roman"/>
          <w:b w:val="0"/>
          <w:color w:val="auto"/>
          <w:sz w:val="24"/>
          <w:szCs w:val="24"/>
        </w:rPr>
        <w:t>N</w:t>
      </w:r>
      <w:r w:rsidRPr="00D518F1">
        <w:rPr>
          <w:rStyle w:val="a9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57E21" w:rsidRPr="00D518F1">
        <w:rPr>
          <w:rStyle w:val="a9"/>
          <w:rFonts w:ascii="Times New Roman" w:hAnsi="Times New Roman"/>
          <w:b w:val="0"/>
          <w:color w:val="auto"/>
          <w:sz w:val="24"/>
          <w:szCs w:val="24"/>
        </w:rPr>
        <w:t>____</w:t>
      </w:r>
    </w:p>
    <w:bookmarkEnd w:id="4"/>
    <w:p w:rsidR="005E6418" w:rsidRDefault="005E6418" w:rsidP="00057E21">
      <w:pPr>
        <w:pStyle w:val="1"/>
        <w:rPr>
          <w:rFonts w:ascii="Times New Roman" w:hAnsi="Times New Roman" w:cs="Times New Roman"/>
          <w:color w:val="auto"/>
        </w:rPr>
      </w:pPr>
    </w:p>
    <w:p w:rsidR="00CE25DF" w:rsidRPr="005E6418" w:rsidRDefault="008F6DF5" w:rsidP="00057E21">
      <w:pPr>
        <w:pStyle w:val="1"/>
        <w:rPr>
          <w:color w:val="auto"/>
        </w:rPr>
      </w:pPr>
      <w:r w:rsidRPr="005E6418">
        <w:rPr>
          <w:rFonts w:ascii="Times New Roman" w:hAnsi="Times New Roman" w:cs="Times New Roman"/>
          <w:color w:val="auto"/>
        </w:rPr>
        <w:t>Порядок</w:t>
      </w:r>
      <w:r w:rsidRPr="005E6418">
        <w:rPr>
          <w:rFonts w:ascii="Times New Roman" w:hAnsi="Times New Roman" w:cs="Times New Roman"/>
          <w:color w:val="auto"/>
        </w:rPr>
        <w:br/>
        <w:t>определения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размера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арендной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платы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за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земельные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участки,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находящиеся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в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муниципальной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собственности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="00057E21" w:rsidRPr="005E6418">
        <w:rPr>
          <w:rFonts w:ascii="Times New Roman" w:hAnsi="Times New Roman" w:cs="Times New Roman"/>
          <w:color w:val="auto"/>
        </w:rPr>
        <w:t>города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="00057E21" w:rsidRPr="005E6418">
        <w:rPr>
          <w:rFonts w:ascii="Times New Roman" w:hAnsi="Times New Roman" w:cs="Times New Roman"/>
          <w:color w:val="auto"/>
        </w:rPr>
        <w:t>Канаш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Чувашской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Республики,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и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земельные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участки,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государственная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собственность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на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которые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не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разграничена,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предоставленные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в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аренду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без</w:t>
      </w:r>
      <w:r w:rsidR="005E6418" w:rsidRPr="005E6418">
        <w:rPr>
          <w:rFonts w:ascii="Times New Roman" w:hAnsi="Times New Roman" w:cs="Times New Roman"/>
          <w:color w:val="auto"/>
        </w:rPr>
        <w:t xml:space="preserve"> </w:t>
      </w:r>
      <w:r w:rsidRPr="005E6418">
        <w:rPr>
          <w:rFonts w:ascii="Times New Roman" w:hAnsi="Times New Roman" w:cs="Times New Roman"/>
          <w:color w:val="auto"/>
        </w:rPr>
        <w:t>торгов</w:t>
      </w:r>
    </w:p>
    <w:p w:rsidR="00CE25DF" w:rsidRPr="005E6418" w:rsidRDefault="00CE25DF" w:rsidP="00E679EF">
      <w:pPr>
        <w:spacing w:after="0" w:line="240" w:lineRule="auto"/>
      </w:pP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10001"/>
      <w:r w:rsidRPr="00410FA1">
        <w:rPr>
          <w:rFonts w:ascii="Times New Roman" w:hAnsi="Times New Roman"/>
          <w:sz w:val="24"/>
          <w:szCs w:val="24"/>
        </w:rPr>
        <w:t>1.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Настоящий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Порядок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разработан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целях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единообразного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определения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находящиеся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муниципальной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города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Канаш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Чувашской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Республики,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разграничена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(далее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также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-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участки),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без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торгов.</w:t>
      </w:r>
    </w:p>
    <w:bookmarkEnd w:id="5"/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A1">
        <w:rPr>
          <w:rFonts w:ascii="Times New Roman" w:hAnsi="Times New Roman"/>
          <w:sz w:val="24"/>
          <w:szCs w:val="24"/>
        </w:rPr>
        <w:t>1.1.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без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торгов,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определяется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одним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из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следующих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способов: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10111"/>
      <w:proofErr w:type="gramStart"/>
      <w:r w:rsidRPr="00410FA1">
        <w:rPr>
          <w:rFonts w:ascii="Times New Roman" w:hAnsi="Times New Roman"/>
          <w:sz w:val="24"/>
          <w:szCs w:val="24"/>
        </w:rPr>
        <w:t>а</w:t>
      </w:r>
      <w:proofErr w:type="gramEnd"/>
      <w:r w:rsidRPr="00410FA1">
        <w:rPr>
          <w:rFonts w:ascii="Times New Roman" w:hAnsi="Times New Roman"/>
          <w:sz w:val="24"/>
          <w:szCs w:val="24"/>
        </w:rPr>
        <w:t>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основании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кадастровой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стоимости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случаях,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предусмотренных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w:anchor="sub_10114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1.2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настоящего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Порядка;</w:t>
      </w:r>
    </w:p>
    <w:bookmarkEnd w:id="6"/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б</w:t>
      </w:r>
      <w:proofErr w:type="gramEnd"/>
      <w:r w:rsidRPr="00410FA1">
        <w:rPr>
          <w:rFonts w:ascii="Times New Roman" w:hAnsi="Times New Roman"/>
          <w:sz w:val="24"/>
          <w:szCs w:val="24"/>
        </w:rPr>
        <w:t>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ставками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утвержденными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Федеральной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службой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регистрации,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кадастра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картографии,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случаях,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предусмотренных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w:anchor="sub_10123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1.3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настоящего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Порядка;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в</w:t>
      </w:r>
      <w:proofErr w:type="gramEnd"/>
      <w:r w:rsidRPr="00410FA1">
        <w:rPr>
          <w:rFonts w:ascii="Times New Roman" w:hAnsi="Times New Roman"/>
          <w:sz w:val="24"/>
          <w:szCs w:val="24"/>
        </w:rPr>
        <w:t>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ставки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случаях,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предусмотренных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w:anchor="sub_10151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пунктами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7D0E65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9-1</w:t>
        </w:r>
        <w:r w:rsidR="00A479E3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2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настоящего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Порядка;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A1">
        <w:rPr>
          <w:rFonts w:ascii="Times New Roman" w:hAnsi="Times New Roman"/>
          <w:sz w:val="24"/>
          <w:szCs w:val="24"/>
        </w:rPr>
        <w:t>1.2.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целей,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указанных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настоящем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пункте,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определяется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основании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кадастровой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стоимости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рассчитывается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размере: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10121"/>
      <w:proofErr w:type="gramStart"/>
      <w:r w:rsidRPr="00410FA1">
        <w:rPr>
          <w:rFonts w:ascii="Times New Roman" w:hAnsi="Times New Roman"/>
          <w:sz w:val="24"/>
          <w:szCs w:val="24"/>
        </w:rPr>
        <w:t>а</w:t>
      </w:r>
      <w:proofErr w:type="gramEnd"/>
      <w:r w:rsidRPr="00410FA1">
        <w:rPr>
          <w:rFonts w:ascii="Times New Roman" w:hAnsi="Times New Roman"/>
          <w:sz w:val="24"/>
          <w:szCs w:val="24"/>
        </w:rPr>
        <w:t>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0,01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процента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отношении:</w:t>
      </w:r>
    </w:p>
    <w:bookmarkEnd w:id="7"/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земельного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физическому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юридическому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лицу,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имеющему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право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освобождение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законодательством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сборах;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земельного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физическому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лицу,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имеющему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право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уменьшение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налоговой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базы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уплате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законодательством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сборах,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случае,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если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налоговая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база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результате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уменьшения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облагаемую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сумму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принимается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равной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нулю;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земельного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физическому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лицу,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имеющему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право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уменьшение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налоговой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базы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уплате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законодательством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сборах,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случае,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если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налогового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вычета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меньше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налоговой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базы.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этом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ставка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0,01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процента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устанавливается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отношении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равной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такого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вычета;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земельного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изъятого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из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оборота,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если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участок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случаях,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установленных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федеральными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законами,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может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быть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передан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аренду;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земельного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загрязненного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опасными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отходами,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радиоактивными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веществами,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подвергшегося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загрязнению,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заражению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деградации,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исключением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случаев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консервации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изъятием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из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оборота;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б</w:t>
      </w:r>
      <w:proofErr w:type="gramEnd"/>
      <w:r w:rsidRPr="00410FA1">
        <w:rPr>
          <w:rFonts w:ascii="Times New Roman" w:hAnsi="Times New Roman"/>
          <w:sz w:val="24"/>
          <w:szCs w:val="24"/>
        </w:rPr>
        <w:t>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0,6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процента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отношении: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101222"/>
      <w:proofErr w:type="gramStart"/>
      <w:r w:rsidRPr="00410FA1">
        <w:rPr>
          <w:rFonts w:ascii="Times New Roman" w:hAnsi="Times New Roman"/>
          <w:sz w:val="24"/>
          <w:szCs w:val="24"/>
        </w:rPr>
        <w:t>земельного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гражданину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индивидуального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жилищного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строительства,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ведения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личного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подсобного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хозяйства,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эксплуатации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гаражных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боксов,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наличии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зарегистрированного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права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отношении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данного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бокса,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садоводства,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огородничества,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сенокошения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выпаса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сельскохозяйственных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животных;</w:t>
      </w:r>
    </w:p>
    <w:bookmarkEnd w:id="8"/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lastRenderedPageBreak/>
        <w:t>земельного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крестьянскому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(фермерскому)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хозяйству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осуществления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крестьянским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(фермерским)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хозяйством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деятельности;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101224"/>
      <w:proofErr w:type="gramStart"/>
      <w:r w:rsidRPr="00410FA1">
        <w:rPr>
          <w:rFonts w:ascii="Times New Roman" w:hAnsi="Times New Roman"/>
          <w:sz w:val="24"/>
          <w:szCs w:val="24"/>
        </w:rPr>
        <w:t>земельного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предназначенного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ведения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сельскохозяйственного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производства;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sub_10023"/>
      <w:bookmarkEnd w:id="9"/>
      <w:proofErr w:type="gramStart"/>
      <w:r w:rsidRPr="00410FA1">
        <w:rPr>
          <w:rFonts w:ascii="Times New Roman" w:hAnsi="Times New Roman"/>
          <w:sz w:val="24"/>
          <w:szCs w:val="24"/>
        </w:rPr>
        <w:t>в</w:t>
      </w:r>
      <w:proofErr w:type="gramEnd"/>
      <w:r w:rsidRPr="00410FA1">
        <w:rPr>
          <w:rFonts w:ascii="Times New Roman" w:hAnsi="Times New Roman"/>
          <w:sz w:val="24"/>
          <w:szCs w:val="24"/>
        </w:rPr>
        <w:t>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1,5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процента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отношении:</w:t>
      </w:r>
    </w:p>
    <w:bookmarkEnd w:id="10"/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земельного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заключения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5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статьи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39.7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кодекса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выше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рассчитанного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отношении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такого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случаях,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указанных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w:anchor="sub_10121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подпунктах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"а"</w:t>
        </w:r>
      </w:hyperlink>
      <w:r w:rsidRPr="00410FA1">
        <w:rPr>
          <w:rFonts w:ascii="Times New Roman" w:hAnsi="Times New Roman"/>
          <w:sz w:val="24"/>
          <w:szCs w:val="24"/>
        </w:rPr>
        <w:t>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w:anchor="sub_10122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"б"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настоящего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пункта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w:anchor="sub_10123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пункте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1.3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настоящего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Порядка,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собственнику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зданий,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сооружений,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право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приобретение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ограничено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законодательством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выше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установленного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отношении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предназначенных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использования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сходных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целях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занимаемых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зданиями,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сооружениями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указанные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ограничения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права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приобретение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отсутствуют;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sub_10024"/>
      <w:proofErr w:type="gramStart"/>
      <w:r w:rsidRPr="00410FA1">
        <w:rPr>
          <w:rFonts w:ascii="Times New Roman" w:hAnsi="Times New Roman"/>
          <w:sz w:val="24"/>
          <w:szCs w:val="24"/>
        </w:rPr>
        <w:t>г</w:t>
      </w:r>
      <w:proofErr w:type="gramEnd"/>
      <w:r w:rsidRPr="00410FA1">
        <w:rPr>
          <w:rFonts w:ascii="Times New Roman" w:hAnsi="Times New Roman"/>
          <w:sz w:val="24"/>
          <w:szCs w:val="24"/>
        </w:rPr>
        <w:t>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2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процентов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отношении:</w:t>
      </w:r>
    </w:p>
    <w:bookmarkEnd w:id="11"/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земельного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FA1">
        <w:rPr>
          <w:rFonts w:ascii="Times New Roman" w:hAnsi="Times New Roman"/>
          <w:sz w:val="24"/>
          <w:szCs w:val="24"/>
        </w:rPr>
        <w:t>недропользователю</w:t>
      </w:r>
      <w:proofErr w:type="spell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проведения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работ,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связанных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пользованием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недрами;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sub_243"/>
      <w:proofErr w:type="gramStart"/>
      <w:r w:rsidRPr="00410FA1">
        <w:rPr>
          <w:rFonts w:ascii="Times New Roman" w:hAnsi="Times New Roman"/>
          <w:sz w:val="24"/>
          <w:szCs w:val="24"/>
        </w:rPr>
        <w:t>земельного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без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проведения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торгов,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отсутствуют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здания,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сооружения,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незавершенного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строительства,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случаях,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указанных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w:anchor="sub_10121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подпунктах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"а"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"в"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настоящего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пункта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w:anchor="sub_10123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пункте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1.3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настоящего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Порядка;</w:t>
      </w:r>
    </w:p>
    <w:bookmarkEnd w:id="12"/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д</w:t>
      </w:r>
      <w:proofErr w:type="gramEnd"/>
      <w:r w:rsidRPr="00410FA1">
        <w:rPr>
          <w:rFonts w:ascii="Times New Roman" w:hAnsi="Times New Roman"/>
          <w:sz w:val="24"/>
          <w:szCs w:val="24"/>
        </w:rPr>
        <w:t>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3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процентов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отношении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случаях,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указанных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w:anchor="sub_10121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подпунктах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"а"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"г"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настоящего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пункта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w:anchor="sub_10123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пунктах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1.3</w:t>
        </w:r>
      </w:hyperlink>
      <w:r w:rsidRPr="00410FA1">
        <w:rPr>
          <w:rFonts w:ascii="Times New Roman" w:hAnsi="Times New Roman"/>
          <w:sz w:val="24"/>
          <w:szCs w:val="24"/>
        </w:rPr>
        <w:t>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A479E3" w:rsidRPr="00410FA1">
        <w:rPr>
          <w:rFonts w:ascii="Times New Roman" w:hAnsi="Times New Roman"/>
          <w:sz w:val="24"/>
          <w:szCs w:val="24"/>
        </w:rPr>
        <w:t>9-12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настоящего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Порядка,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расположены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здания,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сооружения,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незавершенного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строительства.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A1">
        <w:rPr>
          <w:rFonts w:ascii="Times New Roman" w:hAnsi="Times New Roman"/>
          <w:sz w:val="24"/>
          <w:szCs w:val="24"/>
        </w:rPr>
        <w:t>1.3.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ставками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утвержденными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Федеральной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службой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регистрации,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кадастра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картографии,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отношении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находящихся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рассчитывается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отношении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размещения: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автомобильных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дорог,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числе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конструктивных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элементов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дорожных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сооружений,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производственных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(сооружений,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используемых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капитальном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ремонте,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ремонте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содержании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автомобильных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дорог);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инфраструктуры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железнодорожного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транспорта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необщего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пользования;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линий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электропередачи,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линий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связи,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числе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линейно-кабельных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сооружений;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трубопроводов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используемых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сфере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тепло-,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водоснабжения,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водоотведения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очистки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сточных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вод;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объектов</w:t>
      </w:r>
      <w:proofErr w:type="gramEnd"/>
      <w:r w:rsidRPr="00410FA1">
        <w:rPr>
          <w:rFonts w:ascii="Times New Roman" w:hAnsi="Times New Roman"/>
          <w:sz w:val="24"/>
          <w:szCs w:val="24"/>
        </w:rPr>
        <w:t>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непосредственно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используемых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утилизации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(захоронения)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твердых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бытовых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отходов;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объектов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Единой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системы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газоснабжения,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нефтепроводов,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газопроводов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трубопроводов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аналогичного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назначения,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конструктивных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элементов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сооружений,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являющихся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неотъемлемой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технологической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частью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указанных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объектов;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гидроэлектростанций</w:t>
      </w:r>
      <w:proofErr w:type="gramEnd"/>
      <w:r w:rsidRPr="00410FA1">
        <w:rPr>
          <w:rFonts w:ascii="Times New Roman" w:hAnsi="Times New Roman"/>
          <w:sz w:val="24"/>
          <w:szCs w:val="24"/>
        </w:rPr>
        <w:t>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тепловых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станций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других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электростанций,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обслуживающих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сооружений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электросетевого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хозяйства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определенных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законодательством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электроэнергетике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электроэнергетики;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аэродромов</w:t>
      </w:r>
      <w:proofErr w:type="gramEnd"/>
      <w:r w:rsidRPr="00410FA1">
        <w:rPr>
          <w:rFonts w:ascii="Times New Roman" w:hAnsi="Times New Roman"/>
          <w:sz w:val="24"/>
          <w:szCs w:val="24"/>
        </w:rPr>
        <w:t>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вертодромов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посадочных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площадок,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аэропортов,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единой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системы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организации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воздушного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движения;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инфраструктуры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речных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портов,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перегрузочных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комплексов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(терминалов),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гидротехнических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сооружений,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пунктов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отстоя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судов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обеспечивающих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безопасность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судоходства;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t>сети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связи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инженерной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инфраструктуры,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обеспечивающих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эфирную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наземную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трансляцию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общероссийских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обязательных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общедоступных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телеканалов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радиоканалов;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0FA1">
        <w:rPr>
          <w:rFonts w:ascii="Times New Roman" w:hAnsi="Times New Roman"/>
          <w:sz w:val="24"/>
          <w:szCs w:val="24"/>
        </w:rPr>
        <w:lastRenderedPageBreak/>
        <w:t>объектов</w:t>
      </w:r>
      <w:proofErr w:type="gram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спорта.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A1">
        <w:rPr>
          <w:rFonts w:ascii="Times New Roman" w:hAnsi="Times New Roman"/>
          <w:sz w:val="24"/>
          <w:szCs w:val="24"/>
        </w:rPr>
        <w:t>1.3.1.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если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отношении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собственнику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зданий,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сооружений,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право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приобретение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ограничено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законодательством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рассчитанный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w:anchor="sub_10123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1.3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настоящего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Порядка,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превышает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установленного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отношении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предназначенных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использования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сходных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целях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занимаемых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зданиями,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сооружениями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указанные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ограничения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права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приобретение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отсутствуют,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определяется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A1">
        <w:rPr>
          <w:rFonts w:ascii="Times New Roman" w:hAnsi="Times New Roman"/>
          <w:sz w:val="24"/>
          <w:szCs w:val="24"/>
        </w:rPr>
        <w:t>1.</w:t>
      </w:r>
      <w:r w:rsidR="007D0E65" w:rsidRPr="00410FA1">
        <w:rPr>
          <w:rFonts w:ascii="Times New Roman" w:hAnsi="Times New Roman"/>
          <w:sz w:val="24"/>
          <w:szCs w:val="24"/>
        </w:rPr>
        <w:t>4</w:t>
      </w:r>
      <w:r w:rsidRPr="00410FA1">
        <w:rPr>
          <w:rFonts w:ascii="Times New Roman" w:hAnsi="Times New Roman"/>
          <w:sz w:val="24"/>
          <w:szCs w:val="24"/>
        </w:rPr>
        <w:t>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если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истечении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трех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лет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дня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жилищного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строительства,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исключением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случаев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индивидуального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жилищного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строительства,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введен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эксплуатацию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построенный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недвижимости,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участок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устанавливается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менее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2-кратной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налоговой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ставки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соответствующий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участок,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если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иное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установлено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земельным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законодательством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A1">
        <w:rPr>
          <w:rFonts w:ascii="Times New Roman" w:hAnsi="Times New Roman"/>
          <w:sz w:val="24"/>
          <w:szCs w:val="24"/>
        </w:rPr>
        <w:t>2.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заключении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таком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предусматриваются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периодичность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изменения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пользование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участком.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этом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ежегодно,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ранее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чем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через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год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после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заключения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изменяется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одностороннем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порядке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арендодателем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уровня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среднегодового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индекса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потребительских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цен,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установленного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прогнозе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социально-экономического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развития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Чувашской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Республики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текущий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год,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применяется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ежегодно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состоянию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начало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очередного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финансового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года,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начиная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года,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следующего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годом,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заключен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указанный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аренды.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sub_212"/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уточнения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предусмотренных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w:anchor="sub_10114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пунктами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1.2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w:anchor="sub_10123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1.3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настоящего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Порядка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условий,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которыми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определяется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участок,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подлежит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перерасчету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состоянию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1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января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года,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следующего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годом,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произошло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изменение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указанных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условий.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этом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предусмотренное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w:anchor="sub_21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абзацем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первым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настоящего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пункта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положение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изменении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арендодателем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одностороннем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порядке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уровня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среднегодового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индекса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потребительских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цен</w:t>
        </w:r>
      </w:hyperlink>
      <w:r w:rsidRPr="00410FA1">
        <w:rPr>
          <w:rFonts w:ascii="Times New Roman" w:hAnsi="Times New Roman"/>
          <w:sz w:val="24"/>
          <w:szCs w:val="24"/>
        </w:rPr>
        <w:t>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установленного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прогнозе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социально-экономического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развития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Чувашской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Республики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текущий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год,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применяется.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4" w:name="sub_213"/>
      <w:bookmarkEnd w:id="13"/>
      <w:r w:rsidRPr="00410FA1">
        <w:rPr>
          <w:rFonts w:ascii="Times New Roman" w:hAnsi="Times New Roman"/>
          <w:sz w:val="24"/>
          <w:szCs w:val="24"/>
        </w:rPr>
        <w:t>При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заключении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которым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рассчитана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основании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кадастровой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стоимости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таком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предусматривается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возможность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изменения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связи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изменением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кадастровой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стоимости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этом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подлежит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перерасчету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состоянию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1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января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года,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следующего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годом,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произошло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изменение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кадастровой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стоимости.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этом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индексация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учетом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уровня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среднегодового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индекса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потребительских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цен,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установленного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прогнозе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социально-экономического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развития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Чувашской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Республики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текущий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год,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проводится.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5" w:name="sub_10003"/>
      <w:bookmarkEnd w:id="14"/>
      <w:r w:rsidRPr="00410FA1">
        <w:rPr>
          <w:rFonts w:ascii="Times New Roman" w:hAnsi="Times New Roman"/>
          <w:sz w:val="24"/>
          <w:szCs w:val="24"/>
        </w:rPr>
        <w:t>3.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Расчетным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периодом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исчисления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договорам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является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календарный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год.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договорам,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заключенным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срок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менее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одного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года,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рассчитывается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учетом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срока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пользования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участком.</w:t>
      </w:r>
    </w:p>
    <w:bookmarkEnd w:id="15"/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A1">
        <w:rPr>
          <w:rFonts w:ascii="Times New Roman" w:hAnsi="Times New Roman"/>
          <w:sz w:val="24"/>
          <w:szCs w:val="24"/>
        </w:rPr>
        <w:t>4.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Полномочия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арендодателя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передаче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исключением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разграничена)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осуществляются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Администрацией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города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Канаш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Чувашской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Республики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законодательством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законодательством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Чувашской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Республики,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исключением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заключения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таких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расположенных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пределах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территории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индустриального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(промышленного)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парка,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также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lastRenderedPageBreak/>
        <w:t>заключения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таких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лицом,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которым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заключен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комплексном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развитии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территории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Градостроительным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либо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юридическим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лицом,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созданным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Федерацией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субъектом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обеспечивающим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Градостроительным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кодексом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реализацию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решения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комплексном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развитии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территории.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6" w:name="sub_100042"/>
      <w:r w:rsidRPr="00410FA1">
        <w:rPr>
          <w:rFonts w:ascii="Times New Roman" w:hAnsi="Times New Roman"/>
          <w:sz w:val="24"/>
          <w:szCs w:val="24"/>
        </w:rPr>
        <w:t>Заключение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исключением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разграничена)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лицом,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которым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заключен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комплексном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развитии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территории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Градостроительным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либо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юридическим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лицом,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созданным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Федерацией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субъектом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обеспечивающим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Градостроительным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кодексом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реализацию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решения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комплексном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развитии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территории,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осуществляется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Администрацией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города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Канаш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Чувашской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Республики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законодательством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законодательством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Чувашской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Республики.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7" w:name="sub_43"/>
      <w:bookmarkEnd w:id="16"/>
      <w:r w:rsidRPr="00410FA1">
        <w:rPr>
          <w:rFonts w:ascii="Times New Roman" w:hAnsi="Times New Roman"/>
          <w:sz w:val="24"/>
          <w:szCs w:val="24"/>
        </w:rPr>
        <w:t>Заключение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исключением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разграничена),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расположенных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пределах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территории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индустриального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(промышленного)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парка,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осуществляется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Администрацией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города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Канаш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Чувашской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Республики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законодательством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законодательством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Чувашской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Республики.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8" w:name="sub_10005"/>
      <w:bookmarkEnd w:id="17"/>
      <w:r w:rsidRPr="00410FA1">
        <w:rPr>
          <w:rFonts w:ascii="Times New Roman" w:hAnsi="Times New Roman"/>
          <w:sz w:val="24"/>
          <w:szCs w:val="24"/>
        </w:rPr>
        <w:t>5.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рассмотрения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вопроса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передаче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исключением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разграничена)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заинтересованным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лицом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представляются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заявление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документы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согласно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статье</w:t>
        </w:r>
        <w:r w:rsidR="005E6418"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410FA1">
          <w:rPr>
            <w:rStyle w:val="a3"/>
            <w:rFonts w:ascii="Times New Roman" w:hAnsi="Times New Roman"/>
            <w:color w:val="auto"/>
            <w:sz w:val="24"/>
            <w:szCs w:val="24"/>
          </w:rPr>
          <w:t>39.17</w:t>
        </w:r>
      </w:hyperlink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кодекса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Федерации.</w:t>
      </w:r>
    </w:p>
    <w:bookmarkEnd w:id="18"/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A1">
        <w:rPr>
          <w:rFonts w:ascii="Times New Roman" w:hAnsi="Times New Roman"/>
          <w:sz w:val="24"/>
          <w:szCs w:val="24"/>
        </w:rPr>
        <w:t>6.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исключением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разграничена)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оформляется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примерной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формой,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утвержденной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518F1">
        <w:rPr>
          <w:rFonts w:ascii="Times New Roman" w:hAnsi="Times New Roman"/>
          <w:sz w:val="24"/>
          <w:szCs w:val="24"/>
        </w:rPr>
        <w:t xml:space="preserve">администрацией города Канаш </w:t>
      </w:r>
      <w:r w:rsidRPr="00410FA1">
        <w:rPr>
          <w:rFonts w:ascii="Times New Roman" w:hAnsi="Times New Roman"/>
          <w:sz w:val="24"/>
          <w:szCs w:val="24"/>
        </w:rPr>
        <w:t>Чувашской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Республики.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sub_10007"/>
      <w:r w:rsidRPr="00410FA1">
        <w:rPr>
          <w:rFonts w:ascii="Times New Roman" w:hAnsi="Times New Roman"/>
          <w:sz w:val="24"/>
          <w:szCs w:val="24"/>
        </w:rPr>
        <w:t>7.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пользование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исключением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разграничена)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подлежит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перечислению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арендатором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ежемесячно,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равными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долями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каждый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месяц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вперед,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10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числа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текущего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месяца,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местный</w:t>
      </w:r>
      <w:r w:rsidR="00D518F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бюджет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города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Канаш</w:t>
      </w:r>
      <w:r w:rsidR="00D518F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Чувашской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Республики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полном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объеме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аренды.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sub_10008"/>
      <w:bookmarkEnd w:id="19"/>
      <w:r w:rsidRPr="00410FA1">
        <w:rPr>
          <w:rFonts w:ascii="Times New Roman" w:hAnsi="Times New Roman"/>
          <w:sz w:val="24"/>
          <w:szCs w:val="24"/>
        </w:rPr>
        <w:t>8.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случае,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если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стороне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арендатора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выступает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несколько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лиц,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обладающих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правами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здание,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сооружение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помещения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них,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рассчитывается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каждого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арендатора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соразмерно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долям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праве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здание,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сооружение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помещения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них,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принадлежащим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правообладателям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здания,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сооружения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помещений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них.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Отступление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этого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правила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возможно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согласия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всех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правообладателей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здания,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сооружения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помещений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либо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решению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суда.</w:t>
      </w:r>
    </w:p>
    <w:bookmarkEnd w:id="20"/>
    <w:p w:rsidR="008F6DF5" w:rsidRPr="00410FA1" w:rsidRDefault="007D0E6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A1">
        <w:rPr>
          <w:rFonts w:ascii="Times New Roman" w:hAnsi="Times New Roman"/>
          <w:sz w:val="24"/>
          <w:szCs w:val="24"/>
        </w:rPr>
        <w:t>9</w:t>
      </w:r>
      <w:r w:rsidR="008F6DF5" w:rsidRPr="00410FA1">
        <w:rPr>
          <w:rFonts w:ascii="Times New Roman" w:hAnsi="Times New Roman"/>
          <w:sz w:val="24"/>
          <w:szCs w:val="24"/>
        </w:rPr>
        <w:t>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Размер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земельные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участки,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предоставленные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размещения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вновь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создаваемых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рамках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реализации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инвестиционных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проектов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производственных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объектов,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также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объектов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непроизводственного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(социального,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культурного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спортивного)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назначения,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включенных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государственные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программы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Федерации</w:t>
      </w:r>
      <w:r w:rsidR="00DB70DD" w:rsidRPr="00410FA1">
        <w:rPr>
          <w:rFonts w:ascii="Times New Roman" w:hAnsi="Times New Roman"/>
          <w:sz w:val="24"/>
          <w:szCs w:val="24"/>
        </w:rPr>
        <w:t>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государственные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программы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Чувашской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Республики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муниципальные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программы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города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Канаш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Чувашской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Республики</w:t>
      </w:r>
      <w:r w:rsidR="008F6DF5" w:rsidRPr="00410FA1">
        <w:rPr>
          <w:rFonts w:ascii="Times New Roman" w:hAnsi="Times New Roman"/>
          <w:sz w:val="24"/>
          <w:szCs w:val="24"/>
        </w:rPr>
        <w:t>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экспериментальных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инвестиционных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проектов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комплексного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развития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территории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жилой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застройки,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устанавливается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размере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ставки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налога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единицу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площади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такого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8F6DF5" w:rsidRPr="00410FA1">
        <w:rPr>
          <w:rFonts w:ascii="Times New Roman" w:hAnsi="Times New Roman"/>
          <w:sz w:val="24"/>
          <w:szCs w:val="24"/>
        </w:rPr>
        <w:t>участка.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0F0F0"/>
        </w:rPr>
      </w:pPr>
      <w:r w:rsidRPr="00410FA1">
        <w:rPr>
          <w:rFonts w:ascii="Times New Roman" w:hAnsi="Times New Roman"/>
          <w:sz w:val="24"/>
          <w:szCs w:val="24"/>
        </w:rPr>
        <w:t>Указанный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применяется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инвестиционных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проектов,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реализуемых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территории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города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DB70DD" w:rsidRPr="00410FA1">
        <w:rPr>
          <w:rFonts w:ascii="Times New Roman" w:hAnsi="Times New Roman"/>
          <w:sz w:val="24"/>
          <w:szCs w:val="24"/>
        </w:rPr>
        <w:t>Канаш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Чувашской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Республики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прошедших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отбор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Совете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инвестиционной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политике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оказания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мер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поддержки.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A1">
        <w:rPr>
          <w:rFonts w:ascii="Times New Roman" w:hAnsi="Times New Roman"/>
          <w:sz w:val="24"/>
          <w:szCs w:val="24"/>
        </w:rPr>
        <w:t>1</w:t>
      </w:r>
      <w:r w:rsidR="007D0E65" w:rsidRPr="00410FA1">
        <w:rPr>
          <w:rFonts w:ascii="Times New Roman" w:hAnsi="Times New Roman"/>
          <w:sz w:val="24"/>
          <w:szCs w:val="24"/>
        </w:rPr>
        <w:t>0</w:t>
      </w:r>
      <w:r w:rsidRPr="00410FA1">
        <w:rPr>
          <w:rFonts w:ascii="Times New Roman" w:hAnsi="Times New Roman"/>
          <w:sz w:val="24"/>
          <w:szCs w:val="24"/>
        </w:rPr>
        <w:t>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расположены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недвижимости,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находящиеся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консервации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исключением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незавершенного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строительства)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(далее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-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законсервированный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объект),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устанавливается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ставки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lastRenderedPageBreak/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единицу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площади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такого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период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консервации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объектов.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sub_1522"/>
      <w:r w:rsidRPr="00410FA1">
        <w:rPr>
          <w:rFonts w:ascii="Times New Roman" w:hAnsi="Times New Roman"/>
          <w:sz w:val="24"/>
          <w:szCs w:val="24"/>
        </w:rPr>
        <w:t>Арендная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указанном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устанавливается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основании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обращения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арендатора,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которому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прилагаются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документы,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подтверждающие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факт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консервации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(решение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консервации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недвижимости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акт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переводе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основных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средств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консервацию),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акта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осмотра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законсервированного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проведенного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должностными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лицами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192464">
        <w:rPr>
          <w:rFonts w:ascii="Times New Roman" w:hAnsi="Times New Roman"/>
          <w:sz w:val="24"/>
          <w:szCs w:val="24"/>
        </w:rPr>
        <w:t>д</w:t>
      </w:r>
      <w:r w:rsidRPr="00410FA1">
        <w:rPr>
          <w:rFonts w:ascii="Times New Roman" w:hAnsi="Times New Roman"/>
          <w:sz w:val="24"/>
          <w:szCs w:val="24"/>
        </w:rPr>
        <w:t>олжностными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лицами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органов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местного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самоуправления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(если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законсервированный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расположен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участках,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разграничена</w:t>
      </w:r>
      <w:r w:rsidR="00192464">
        <w:rPr>
          <w:rFonts w:ascii="Times New Roman" w:hAnsi="Times New Roman"/>
          <w:sz w:val="24"/>
          <w:szCs w:val="24"/>
        </w:rPr>
        <w:t xml:space="preserve"> либо на земельных участках, находящихся в муниципальной собственности города Канаш</w:t>
      </w:r>
      <w:r w:rsidRPr="00410FA1">
        <w:rPr>
          <w:rFonts w:ascii="Times New Roman" w:hAnsi="Times New Roman"/>
          <w:sz w:val="24"/>
          <w:szCs w:val="24"/>
        </w:rPr>
        <w:t>),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течение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15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рабочих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дней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дня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подачи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указанного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обращения.</w:t>
      </w:r>
    </w:p>
    <w:bookmarkEnd w:id="21"/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нахождения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нескольких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объектов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недвижимости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указанный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применяется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части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расположены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законсервированные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объекты,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соразмерно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площади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законсервированных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объектов.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A1">
        <w:rPr>
          <w:rFonts w:ascii="Times New Roman" w:hAnsi="Times New Roman"/>
          <w:sz w:val="24"/>
          <w:szCs w:val="24"/>
        </w:rPr>
        <w:t>1</w:t>
      </w:r>
      <w:r w:rsidR="007D0E65" w:rsidRPr="00410FA1">
        <w:rPr>
          <w:rFonts w:ascii="Times New Roman" w:hAnsi="Times New Roman"/>
          <w:sz w:val="24"/>
          <w:szCs w:val="24"/>
        </w:rPr>
        <w:t>1</w:t>
      </w:r>
      <w:r w:rsidRPr="00410FA1">
        <w:rPr>
          <w:rFonts w:ascii="Times New Roman" w:hAnsi="Times New Roman"/>
          <w:sz w:val="24"/>
          <w:szCs w:val="24"/>
        </w:rPr>
        <w:t>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резидентам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индустриальных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(промышленных)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парков,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резидентам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территорий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опережающего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социально-экономического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развития,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создаваемых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территориях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0FA1">
        <w:rPr>
          <w:rFonts w:ascii="Times New Roman" w:hAnsi="Times New Roman"/>
          <w:sz w:val="24"/>
          <w:szCs w:val="24"/>
        </w:rPr>
        <w:t>монопрофильных</w:t>
      </w:r>
      <w:proofErr w:type="spellEnd"/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муниципальных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образований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Российской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Федерации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(моногородов)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(далее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-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территории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опережающего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социально-экономического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развития),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инвесторам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масштабных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инвестиционных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проектов,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являющимся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собственниками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зданий,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сооружений,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расположенных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участках,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находящихся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территориях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индустриальных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(промышленных)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парков,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территориях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опережающего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социально-экономического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развития,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реализации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масштабных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инвестиционных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проектов,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устанавливается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ставки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единицу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площади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такого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A1">
        <w:rPr>
          <w:rFonts w:ascii="Times New Roman" w:hAnsi="Times New Roman"/>
          <w:sz w:val="24"/>
          <w:szCs w:val="24"/>
        </w:rPr>
        <w:t>1</w:t>
      </w:r>
      <w:r w:rsidR="007D0E65" w:rsidRPr="00410FA1">
        <w:rPr>
          <w:rFonts w:ascii="Times New Roman" w:hAnsi="Times New Roman"/>
          <w:sz w:val="24"/>
          <w:szCs w:val="24"/>
        </w:rPr>
        <w:t>2</w:t>
      </w:r>
      <w:r w:rsidRPr="00410FA1">
        <w:rPr>
          <w:rFonts w:ascii="Times New Roman" w:hAnsi="Times New Roman"/>
          <w:sz w:val="24"/>
          <w:szCs w:val="24"/>
        </w:rPr>
        <w:t>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инвесторам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целью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реализации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заключенного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ним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специального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инвестиционного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контракта,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устанавливается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ставки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единицу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площади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такого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срок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действия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специального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инвестиционного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контракта.</w:t>
      </w:r>
    </w:p>
    <w:p w:rsidR="008F6DF5" w:rsidRPr="00410FA1" w:rsidRDefault="008F6DF5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sub_10016"/>
      <w:r w:rsidRPr="00410FA1">
        <w:rPr>
          <w:rFonts w:ascii="Times New Roman" w:hAnsi="Times New Roman"/>
          <w:sz w:val="24"/>
          <w:szCs w:val="24"/>
        </w:rPr>
        <w:t>1</w:t>
      </w:r>
      <w:r w:rsidR="007D0E65" w:rsidRPr="00410FA1">
        <w:rPr>
          <w:rFonts w:ascii="Times New Roman" w:hAnsi="Times New Roman"/>
          <w:sz w:val="24"/>
          <w:szCs w:val="24"/>
        </w:rPr>
        <w:t>3</w:t>
      </w:r>
      <w:r w:rsidRPr="00410FA1">
        <w:rPr>
          <w:rFonts w:ascii="Times New Roman" w:hAnsi="Times New Roman"/>
          <w:sz w:val="24"/>
          <w:szCs w:val="24"/>
        </w:rPr>
        <w:t>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земельные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установленная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ставки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единицу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площади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подлежит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пересчету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учетом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изменения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ставки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налога.</w:t>
      </w:r>
      <w:bookmarkEnd w:id="22"/>
    </w:p>
    <w:p w:rsidR="00057E21" w:rsidRPr="00410FA1" w:rsidRDefault="000B5816" w:rsidP="00410F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A1">
        <w:rPr>
          <w:rFonts w:ascii="Times New Roman" w:hAnsi="Times New Roman"/>
          <w:sz w:val="24"/>
          <w:szCs w:val="24"/>
        </w:rPr>
        <w:t>14</w:t>
      </w:r>
      <w:r w:rsidR="00057E21" w:rsidRPr="00410FA1">
        <w:rPr>
          <w:rFonts w:ascii="Times New Roman" w:hAnsi="Times New Roman"/>
          <w:sz w:val="24"/>
          <w:szCs w:val="24"/>
        </w:rPr>
        <w:t>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Федеральным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законом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от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3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июля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2016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года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№237-ФЗ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«О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государственной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кадастровой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оценки»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случае,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если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при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оказании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 </w:t>
      </w:r>
      <w:r w:rsidR="00057E21" w:rsidRPr="00410FA1">
        <w:rPr>
          <w:rFonts w:ascii="Times New Roman" w:hAnsi="Times New Roman"/>
          <w:sz w:val="24"/>
          <w:szCs w:val="24"/>
        </w:rPr>
        <w:t>муниципальной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услуги,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результатом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которой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является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заключение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договора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аренды,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договора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купли-продажи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или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соглашения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об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установлении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сервитута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отношении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находящегося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муниципальной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собственности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объекта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недвижимости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либо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принятие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решения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об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установлении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публичного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сервитута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отношении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находящегося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 </w:t>
      </w:r>
      <w:r w:rsidR="00057E21" w:rsidRPr="00410FA1">
        <w:rPr>
          <w:rFonts w:ascii="Times New Roman" w:hAnsi="Times New Roman"/>
          <w:sz w:val="24"/>
          <w:szCs w:val="24"/>
        </w:rPr>
        <w:t>муниципальной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собственности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участка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(если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законом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установления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публичного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сервитута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требуется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заключение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соглашения),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размер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или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цена,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исключением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цены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предмета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торгов,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проводимых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целях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заключения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указанных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договоров,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определяется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исходя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из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величины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кадастровой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стоимости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объекта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недвижимости,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находящегося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муниципальной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собственности,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применяется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кадастровая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стоимость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этого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объекта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недвижимости,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действующая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по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состоянию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дату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подачи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 </w:t>
      </w:r>
      <w:r w:rsidR="00057E21" w:rsidRPr="00410FA1">
        <w:rPr>
          <w:rFonts w:ascii="Times New Roman" w:hAnsi="Times New Roman"/>
          <w:sz w:val="24"/>
          <w:szCs w:val="24"/>
        </w:rPr>
        <w:t>орган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местного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самоуправления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заявления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(ходатайства)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предоставлении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такой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 </w:t>
      </w:r>
      <w:r w:rsidR="00057E21" w:rsidRPr="00410FA1">
        <w:rPr>
          <w:rFonts w:ascii="Times New Roman" w:hAnsi="Times New Roman"/>
          <w:sz w:val="24"/>
          <w:szCs w:val="24"/>
        </w:rPr>
        <w:t>муниципальной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услуги,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исключением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случаев,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предусмотренных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п.1</w:t>
      </w:r>
      <w:r w:rsidRPr="00410FA1">
        <w:rPr>
          <w:rFonts w:ascii="Times New Roman" w:hAnsi="Times New Roman"/>
          <w:sz w:val="24"/>
          <w:szCs w:val="24"/>
        </w:rPr>
        <w:t>5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настоящего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="00057E21" w:rsidRPr="00410FA1">
        <w:rPr>
          <w:rFonts w:ascii="Times New Roman" w:hAnsi="Times New Roman"/>
          <w:sz w:val="24"/>
          <w:szCs w:val="24"/>
        </w:rPr>
        <w:t>Порядка.</w:t>
      </w:r>
    </w:p>
    <w:p w:rsidR="00057E21" w:rsidRPr="00410FA1" w:rsidRDefault="00057E21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A1">
        <w:rPr>
          <w:rFonts w:ascii="Times New Roman" w:hAnsi="Times New Roman"/>
          <w:sz w:val="24"/>
          <w:szCs w:val="24"/>
        </w:rPr>
        <w:t>1</w:t>
      </w:r>
      <w:r w:rsidR="000B5816" w:rsidRPr="00410FA1">
        <w:rPr>
          <w:rFonts w:ascii="Times New Roman" w:hAnsi="Times New Roman"/>
          <w:sz w:val="24"/>
          <w:szCs w:val="24"/>
        </w:rPr>
        <w:t>5</w:t>
      </w:r>
      <w:r w:rsidRPr="00410FA1">
        <w:rPr>
          <w:rFonts w:ascii="Times New Roman" w:hAnsi="Times New Roman"/>
          <w:sz w:val="24"/>
          <w:szCs w:val="24"/>
        </w:rPr>
        <w:t>.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случае,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если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после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подачи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заявления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(ходатайства)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предоставлении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указанной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п.1</w:t>
      </w:r>
      <w:r w:rsidR="000B5816" w:rsidRPr="00410FA1">
        <w:rPr>
          <w:rFonts w:ascii="Times New Roman" w:hAnsi="Times New Roman"/>
          <w:sz w:val="24"/>
          <w:szCs w:val="24"/>
        </w:rPr>
        <w:t>4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настоящего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Порядка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муниципальной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услуги,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результатом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является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заключение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аренды,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купли-продажи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соглашения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установлении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сервитута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отношении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находящегося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 </w:t>
      </w:r>
      <w:r w:rsidRPr="00410FA1">
        <w:rPr>
          <w:rFonts w:ascii="Times New Roman" w:hAnsi="Times New Roman"/>
          <w:sz w:val="24"/>
          <w:szCs w:val="24"/>
        </w:rPr>
        <w:t>муниципальной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недвижимости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либо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принятие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решения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установлении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публичного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сервитута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отношении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находящегося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 </w:t>
      </w:r>
      <w:r w:rsidRPr="00410FA1">
        <w:rPr>
          <w:rFonts w:ascii="Times New Roman" w:hAnsi="Times New Roman"/>
          <w:sz w:val="24"/>
          <w:szCs w:val="24"/>
        </w:rPr>
        <w:t>муниципальной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(если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lastRenderedPageBreak/>
        <w:t>соответствии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законом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для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установления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публичного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сервитута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требуется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заключение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соглашения),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Единый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реестр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недвижимости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внесены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сведения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кадастровой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стоимости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этого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объекта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недвижимости,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полученной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итогам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проведения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кадастровой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оценки,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такая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кадастровая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стоимость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ниже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кадастровой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стоимости,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которая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была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внесена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Единый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реестр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недвижимости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дату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подачи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уполномоченный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орган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местного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самоуправления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указанного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заявления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(ходатайства),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оказании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такой</w:t>
      </w:r>
      <w:r w:rsidR="005E6418" w:rsidRPr="00410FA1">
        <w:rPr>
          <w:rFonts w:ascii="Times New Roman" w:hAnsi="Times New Roman"/>
          <w:sz w:val="24"/>
          <w:szCs w:val="24"/>
        </w:rPr>
        <w:t xml:space="preserve">  </w:t>
      </w:r>
      <w:r w:rsidRPr="00410FA1">
        <w:rPr>
          <w:rFonts w:ascii="Times New Roman" w:hAnsi="Times New Roman"/>
          <w:sz w:val="24"/>
          <w:szCs w:val="24"/>
        </w:rPr>
        <w:t>муниципальной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услуги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целях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определения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размера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платы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цены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указанным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договорам,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соглашению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решению,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исключением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цены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предмета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торгов,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проводимых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целях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заключения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указанных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договоров,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применяется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кадастровая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стоимость,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внесенная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Единый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государственный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реестр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недвижимости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дату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заключения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аренды,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договора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купли-продажи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соглашения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установлении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сервитута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либо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принятия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решения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об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установлении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публичного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сервитута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отношении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находящегося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в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государственной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или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муниципальной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собственности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земельного</w:t>
      </w:r>
      <w:r w:rsidR="005E6418" w:rsidRPr="00410FA1">
        <w:rPr>
          <w:rFonts w:ascii="Times New Roman" w:hAnsi="Times New Roman"/>
          <w:sz w:val="24"/>
          <w:szCs w:val="24"/>
        </w:rPr>
        <w:t xml:space="preserve"> </w:t>
      </w:r>
      <w:r w:rsidRPr="00410FA1">
        <w:rPr>
          <w:rFonts w:ascii="Times New Roman" w:hAnsi="Times New Roman"/>
          <w:sz w:val="24"/>
          <w:szCs w:val="24"/>
        </w:rPr>
        <w:t>участка.".</w:t>
      </w:r>
    </w:p>
    <w:p w:rsidR="00CE25DF" w:rsidRPr="00410FA1" w:rsidRDefault="00CE25DF" w:rsidP="00057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E25DF" w:rsidRPr="0041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03488"/>
    <w:multiLevelType w:val="hybridMultilevel"/>
    <w:tmpl w:val="75C8D57A"/>
    <w:lvl w:ilvl="0" w:tplc="40D6D99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57E21"/>
    <w:rsid w:val="000B5816"/>
    <w:rsid w:val="00135957"/>
    <w:rsid w:val="00147D2C"/>
    <w:rsid w:val="00192464"/>
    <w:rsid w:val="001D5B25"/>
    <w:rsid w:val="001D72C1"/>
    <w:rsid w:val="00205DCF"/>
    <w:rsid w:val="00220FD9"/>
    <w:rsid w:val="00410FA1"/>
    <w:rsid w:val="0042187D"/>
    <w:rsid w:val="004221D3"/>
    <w:rsid w:val="005C6D6B"/>
    <w:rsid w:val="005E6418"/>
    <w:rsid w:val="00616FE2"/>
    <w:rsid w:val="0069209E"/>
    <w:rsid w:val="00724873"/>
    <w:rsid w:val="00765637"/>
    <w:rsid w:val="007D0E65"/>
    <w:rsid w:val="008F6DF5"/>
    <w:rsid w:val="0091324A"/>
    <w:rsid w:val="00993803"/>
    <w:rsid w:val="009A4079"/>
    <w:rsid w:val="00A479E3"/>
    <w:rsid w:val="00AA2F70"/>
    <w:rsid w:val="00BB4E6A"/>
    <w:rsid w:val="00CE25DF"/>
    <w:rsid w:val="00CE4D06"/>
    <w:rsid w:val="00D518F1"/>
    <w:rsid w:val="00DB52C1"/>
    <w:rsid w:val="00DB70DD"/>
    <w:rsid w:val="00E45864"/>
    <w:rsid w:val="00E679EF"/>
    <w:rsid w:val="00E70C9B"/>
    <w:rsid w:val="00F2144A"/>
    <w:rsid w:val="00F318DB"/>
    <w:rsid w:val="00F85B39"/>
    <w:rsid w:val="00F85EB8"/>
    <w:rsid w:val="00F9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15D5-A061-42BE-9279-C758BF8D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E70C9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4E6A"/>
    <w:rPr>
      <w:rFonts w:ascii="Segoe UI" w:eastAsia="Calibri" w:hAnsi="Segoe UI" w:cs="Segoe UI"/>
      <w:sz w:val="18"/>
      <w:szCs w:val="18"/>
    </w:rPr>
  </w:style>
  <w:style w:type="character" w:customStyle="1" w:styleId="a9">
    <w:name w:val="Цветовое выделение"/>
    <w:uiPriority w:val="99"/>
    <w:rsid w:val="008F6DF5"/>
    <w:rPr>
      <w:b/>
      <w:bCs/>
      <w:color w:val="26282F"/>
    </w:rPr>
  </w:style>
  <w:style w:type="paragraph" w:styleId="aa">
    <w:name w:val="List Paragraph"/>
    <w:basedOn w:val="a"/>
    <w:uiPriority w:val="34"/>
    <w:qFormat/>
    <w:rsid w:val="0069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694622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24624/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24624/3975" TargetMode="External"/><Relationship Id="rId11" Type="http://schemas.openxmlformats.org/officeDocument/2006/relationships/hyperlink" Target="https://internet.garant.ru/document/redirect/12124624/391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document/redirect/1213825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382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администрации (Валерий А. Чернов)</dc:creator>
  <cp:keywords/>
  <dc:description/>
  <cp:lastModifiedBy>Хайруллина Ольга Минкадировна</cp:lastModifiedBy>
  <cp:revision>2</cp:revision>
  <cp:lastPrinted>2023-07-06T11:37:00Z</cp:lastPrinted>
  <dcterms:created xsi:type="dcterms:W3CDTF">2023-07-07T05:12:00Z</dcterms:created>
  <dcterms:modified xsi:type="dcterms:W3CDTF">2023-07-07T05:12:00Z</dcterms:modified>
</cp:coreProperties>
</file>