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9000000">
      <w:pPr>
        <w:widowControl w:val="1"/>
        <w:spacing w:after="0" w:before="0" w:line="240" w:lineRule="auto"/>
        <w:ind w:firstLine="567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В Яльчикском муниципальном округе</w:t>
      </w:r>
      <w:r>
        <w:rPr>
          <w:rFonts w:ascii="Times New Roman" w:hAnsi="Times New Roman"/>
          <w:b w:val="1"/>
          <w:color w:val="000000"/>
          <w:sz w:val="28"/>
        </w:rPr>
        <w:t xml:space="preserve"> после прокурорского вмешательства восстановлены права инвалидов.</w:t>
      </w:r>
    </w:p>
    <w:p w14:paraId="0A000000">
      <w:pPr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 </w:t>
      </w:r>
    </w:p>
    <w:p w14:paraId="0B000000">
      <w:pPr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П</w:t>
      </w:r>
      <w:r>
        <w:rPr>
          <w:rFonts w:ascii="Times New Roman" w:hAnsi="Times New Roman"/>
          <w:color w:themeColor="text1" w:val="000000"/>
          <w:sz w:val="28"/>
        </w:rPr>
        <w:t xml:space="preserve">рокуратурой Яльчикского района </w:t>
      </w:r>
      <w:r>
        <w:rPr>
          <w:rFonts w:ascii="Times New Roman" w:hAnsi="Times New Roman"/>
          <w:color w:themeColor="text1" w:val="000000"/>
          <w:sz w:val="28"/>
        </w:rPr>
        <w:t xml:space="preserve">проведена проверка </w:t>
      </w:r>
      <w:r>
        <w:rPr>
          <w:rFonts w:ascii="Times New Roman" w:hAnsi="Times New Roman"/>
          <w:color w:themeColor="text1" w:val="000000"/>
          <w:spacing w:val="-5"/>
          <w:sz w:val="28"/>
        </w:rPr>
        <w:t xml:space="preserve">исполнения </w:t>
      </w:r>
      <w:r>
        <w:rPr>
          <w:rFonts w:ascii="Times New Roman" w:hAnsi="Times New Roman"/>
          <w:color w:themeColor="text1" w:val="000000"/>
          <w:sz w:val="28"/>
        </w:rPr>
        <w:t xml:space="preserve">законодательства о социальной защите прав инвалидов, в ходе которой выявлены нарушения требований указанного законодательства в деятельности </w:t>
      </w:r>
      <w:r>
        <w:rPr>
          <w:rFonts w:ascii="Times New Roman" w:hAnsi="Times New Roman"/>
          <w:sz w:val="28"/>
        </w:rPr>
        <w:t>общества с ограниченной ответственностью «Продторг»</w:t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0C000000">
      <w:pPr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Установлено, что</w:t>
      </w:r>
      <w:r>
        <w:rPr>
          <w:rFonts w:ascii="Times New Roman" w:hAnsi="Times New Roman"/>
          <w:color w:themeColor="text1" w:val="000000"/>
          <w:sz w:val="28"/>
        </w:rPr>
        <w:t xml:space="preserve"> перед входом в магазин, расположенным по адресу: </w:t>
      </w:r>
      <w:r>
        <w:rPr>
          <w:rFonts w:ascii="Times New Roman" w:hAnsi="Times New Roman"/>
          <w:color w:themeColor="text1" w:val="000000"/>
          <w:sz w:val="28"/>
        </w:rPr>
        <w:br/>
      </w:r>
      <w:r>
        <w:rPr>
          <w:rFonts w:ascii="Times New Roman" w:hAnsi="Times New Roman"/>
          <w:color w:themeColor="text1" w:val="000000"/>
          <w:sz w:val="28"/>
        </w:rPr>
        <w:t>с. Яльчики, ул. Иванова, д. 9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кнопка вызова сотрудника для оказания помощи маломобильным гражданам неисправна.</w:t>
      </w:r>
    </w:p>
    <w:p w14:paraId="0D000000">
      <w:pPr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Для восстановления прав прокуратурой района руководителю организации </w:t>
      </w:r>
      <w:r>
        <w:rPr>
          <w:rFonts w:ascii="Times New Roman" w:hAnsi="Times New Roman"/>
          <w:color w:val="000000"/>
          <w:sz w:val="28"/>
        </w:rPr>
        <w:t xml:space="preserve">внесено представление об устранении нарушений законодательства </w:t>
      </w:r>
      <w:r>
        <w:rPr>
          <w:rFonts w:ascii="Times New Roman" w:hAnsi="Times New Roman"/>
          <w:color w:themeColor="text1" w:val="000000"/>
          <w:sz w:val="28"/>
        </w:rPr>
        <w:t>о социальной защите прав инвалидов, в том числе детей-инвалидов</w:t>
      </w:r>
      <w:r>
        <w:rPr>
          <w:rFonts w:ascii="Times New Roman" w:hAnsi="Times New Roman"/>
          <w:color w:val="000000"/>
          <w:sz w:val="28"/>
        </w:rPr>
        <w:t>, которое удовлетворено.</w:t>
      </w:r>
    </w:p>
    <w:p w14:paraId="0E000000">
      <w:pPr>
        <w:pStyle w:val="Style_1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В настоящее время после прокурорского вмешательства</w:t>
      </w:r>
      <w:r>
        <w:rPr>
          <w:rFonts w:ascii="Times New Roman" w:hAnsi="Times New Roman"/>
          <w:color w:themeColor="text1" w:val="000000"/>
          <w:sz w:val="28"/>
        </w:rPr>
        <w:t>, кнопка вызова сотрудника для оказания помощи маломобильным гражданам работоспособна.</w:t>
      </w:r>
    </w:p>
    <w:p w14:paraId="0F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margin">
                  <wp:posOffset>1316989</wp:posOffset>
                </wp:positionH>
                <wp:positionV relativeFrom="page">
                  <wp:posOffset>4732020</wp:posOffset>
                </wp:positionV>
                <wp:extent cx="3153410" cy="123825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153410" cy="1238250"/>
                        </a:xfrm>
                        <a:prstGeom prst="roundRect">
                          <a:avLst>
                            <a:gd fmla="val 10883" name="adj"/>
                          </a:avLst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0000000">
                            <w:pPr>
                              <w:pStyle w:val="Style_4"/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</w:pPr>
                            <w:bookmarkStart w:id="4" w:name="SIGNERSTAMP1"/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  <w:t>ШТАМП ЭЛЕКТРОННОЙ ПОДПИСИ</w:t>
                            </w:r>
                            <w:bookmarkEnd w:id="4"/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  <w:t xml:space="preserve"> </w:t>
                            </w:r>
                          </w:p>
                          <w:p w14:paraId="11000000">
                            <w:pPr>
                              <w:pStyle w:val="Style_4"/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</w:pPr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  <w:t>НЕ УДАЛЯТЬ</w:t>
                            </w:r>
                          </w:p>
                          <w:p w14:paraId="12000000">
                            <w:pPr>
                              <w:pStyle w:val="Style_4"/>
                              <w:rPr>
                                <w:rFonts w:asciiTheme="minorAscii" w:hAnsiTheme="minorHAnsi"/>
                                <w:color w:themeColor="accent6" w:val="70AD47"/>
                                <w:spacing w:val="0"/>
                                <w:sz w:val="22"/>
                              </w:rPr>
                            </w:pPr>
                          </w:p>
                          <w:p w14:paraId="13000000">
                            <w:pPr>
                              <w:pStyle w:val="Style_4"/>
                              <w:rPr>
                                <w:rFonts w:asciiTheme="minorAscii" w:hAnsiTheme="minorHAnsi"/>
                                <w:color w:themeColor="accent6" w:val="70AD47"/>
                                <w:spacing w:val="0"/>
                                <w:sz w:val="22"/>
                              </w:rPr>
                            </w:pPr>
                          </w:p>
                          <w:p w14:paraId="14000000">
                            <w:pPr>
                              <w:pStyle w:val="Style_4"/>
                              <w:rPr>
                                <w:rFonts w:asciiTheme="minorAscii" w:hAnsiTheme="minorHAnsi"/>
                                <w:color w:themeColor="accent6" w:val="70AD47"/>
                                <w:spacing w:val="0"/>
                                <w:sz w:val="22"/>
                              </w:rPr>
                            </w:pPr>
                          </w:p>
                        </w:txbxContent>
                      </wps:txbx>
                      <wps:bodyPr anchor="ctr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15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</w:p>
    <w:p w14:paraId="16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Прокурор района</w:t>
      </w:r>
    </w:p>
    <w:p w14:paraId="17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18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советник юстиции </w:t>
      </w:r>
      <w:r>
        <w:rPr>
          <w:rFonts w:ascii="Times New Roman" w:hAnsi="Times New Roman"/>
          <w:sz w:val="28"/>
        </w:rPr>
        <w:t xml:space="preserve">                                                                          </w:t>
      </w:r>
      <w:r>
        <w:rPr>
          <w:rFonts w:ascii="Times New Roman" w:hAnsi="Times New Roman"/>
          <w:color w:val="000000"/>
          <w:sz w:val="28"/>
        </w:rPr>
        <w:t>А.Н. Кудряшов</w:t>
      </w:r>
    </w:p>
    <w:p w14:paraId="19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</w:p>
    <w:p w14:paraId="1A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1B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1C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1D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1E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1F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20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21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22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23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24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25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26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27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28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29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2A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2B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2C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2D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2E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2F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30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31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32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33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34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Самостюк В.С.</w:t>
      </w:r>
    </w:p>
    <w:p w14:paraId="35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 25905</w:t>
      </w:r>
    </w:p>
    <w:sectPr>
      <w:headerReference r:id="rId3" w:type="default"/>
      <w:headerReference r:id="rId1" w:type="first"/>
      <w:footerReference r:id="rId2" w:type="first"/>
      <w:pgSz w:h="16838" w:orient="portrait" w:w="11906"/>
      <w:pgMar w:bottom="1134" w:footer="0" w:gutter="0" w:header="709" w:left="1701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2"/>
      <w:tblW w:type="auto" w:w="0"/>
      <w:jc w:val="center"/>
      <w:tblLayout w:type="fixed"/>
      <w:tblCellMar>
        <w:top w:type="dxa" w:w="0"/>
        <w:left w:type="dxa" w:w="57"/>
        <w:bottom w:type="dxa" w:w="0"/>
        <w:right w:type="dxa" w:w="57"/>
      </w:tblCellMar>
    </w:tblPr>
    <w:tblGrid>
      <w:gridCol w:w="5944"/>
      <w:gridCol w:w="3553"/>
    </w:tblGrid>
    <w:tr>
      <w:trPr>
        <w:trHeight w:hRule="atLeast" w:val="701"/>
      </w:trPr>
      <w:tc>
        <w:tcPr>
          <w:tcW w:type="dxa" w:w="5944"/>
          <w:tcBorders>
            <w:top w:sz="4" w:val="nil"/>
            <w:left w:sz="4" w:val="nil"/>
            <w:bottom w:sz="4" w:val="nil"/>
            <w:right w:sz="4" w:val="nil"/>
          </w:tcBorders>
          <w:tcMar>
            <w:top w:type="dxa" w:w="0"/>
            <w:left w:type="dxa" w:w="57"/>
            <w:bottom w:type="dxa" w:w="0"/>
            <w:right w:type="dxa" w:w="57"/>
          </w:tcMar>
        </w:tcPr>
        <w:p w14:paraId="03000000">
          <w:pPr>
            <w:widowControl w:val="0"/>
            <w:spacing w:after="0" w:line="288" w:lineRule="auto"/>
            <w:ind/>
            <w:rPr>
              <w:rFonts w:ascii="Times New Roman" w:hAnsi="Times New Roman"/>
              <w:color w:val="000000"/>
              <w:sz w:val="16"/>
            </w:rPr>
          </w:pPr>
        </w:p>
      </w:tc>
      <w:tc>
        <w:tcPr>
          <w:tcW w:type="dxa" w:w="355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0"/>
            <w:left w:type="dxa" w:w="57"/>
            <w:bottom w:type="dxa" w:w="0"/>
            <w:right w:type="dxa" w:w="57"/>
          </w:tcMar>
        </w:tcPr>
        <w:p w14:paraId="04000000">
          <w:pPr>
            <w:widowControl w:val="0"/>
            <w:spacing w:after="0" w:line="288" w:lineRule="auto"/>
            <w:ind/>
            <w:rPr>
              <w:rFonts w:ascii="Times New Roman" w:hAnsi="Times New Roman"/>
              <w:color w:themeColor="text1" w:val="000000"/>
              <w:sz w:val="16"/>
            </w:rPr>
          </w:pPr>
          <w:bookmarkStart w:id="1" w:name="SIGNERORG1"/>
          <w:r>
            <w:rPr>
              <w:rFonts w:ascii="Times New Roman" w:hAnsi="Times New Roman"/>
              <w:color w:themeColor="text1" w:val="000000"/>
              <w:sz w:val="16"/>
            </w:rPr>
            <w:t>SIGNERORG1</w:t>
          </w:r>
          <w:bookmarkEnd w:id="1"/>
        </w:p>
        <w:p w14:paraId="05000000">
          <w:pPr>
            <w:widowControl w:val="0"/>
            <w:spacing w:after="0" w:line="288" w:lineRule="auto"/>
            <w:ind/>
            <w:rPr>
              <w:rFonts w:ascii="Times New Roman" w:hAnsi="Times New Roman"/>
              <w:color w:themeColor="text1" w:val="000000"/>
              <w:sz w:val="16"/>
            </w:rPr>
          </w:pPr>
          <w:r>
            <w:rPr>
              <w:rFonts w:ascii="Times New Roman" w:hAnsi="Times New Roman"/>
              <w:color w:themeColor="text1" w:val="000000"/>
              <w:sz w:val="16"/>
            </w:rPr>
            <w:t xml:space="preserve">Дата: </w:t>
          </w:r>
          <w:bookmarkStart w:id="2" w:name="REGDATESTAMP"/>
          <w:r>
            <w:rPr>
              <w:rFonts w:ascii="Times New Roman" w:hAnsi="Times New Roman"/>
              <w:color w:themeColor="text1" w:val="000000"/>
              <w:sz w:val="16"/>
            </w:rPr>
            <w:t>REGDATESTAMP</w:t>
          </w:r>
          <w:bookmarkEnd w:id="2"/>
        </w:p>
        <w:p w14:paraId="06000000">
          <w:pPr>
            <w:widowControl w:val="0"/>
            <w:spacing w:after="0" w:line="288" w:lineRule="auto"/>
            <w:ind/>
            <w:rPr>
              <w:rFonts w:ascii="Times New Roman" w:hAnsi="Times New Roman"/>
              <w:color w:val="000000"/>
              <w:sz w:val="16"/>
            </w:rPr>
          </w:pPr>
          <w:r>
            <w:rPr>
              <w:rFonts w:ascii="Times New Roman" w:hAnsi="Times New Roman"/>
              <w:color w:themeColor="text1" w:val="000000"/>
              <w:sz w:val="16"/>
            </w:rPr>
            <w:t xml:space="preserve">№  </w:t>
          </w:r>
          <w:bookmarkStart w:id="3" w:name="REGNUMSTAMP"/>
          <w:r>
            <w:rPr>
              <w:rFonts w:ascii="Times New Roman" w:hAnsi="Times New Roman"/>
              <w:color w:themeColor="text1" w:val="000000"/>
              <w:sz w:val="16"/>
            </w:rPr>
            <w:t>REGNUMSTAMP</w:t>
          </w:r>
          <w:bookmarkEnd w:id="3"/>
        </w:p>
      </w:tc>
    </w:tr>
  </w:tbl>
  <w:p w14:paraId="07000000">
    <w:pPr>
      <w:pStyle w:val="Style_3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color w:themeColor="background1" w:val="FFFFFF"/>
      </w:rPr>
    </w:pPr>
    <w:r>
      <w:rPr>
        <w:color w:themeColor="background1" w:val="FFFFFF"/>
      </w:rPr>
      <w:fldChar w:fldCharType="begin"/>
    </w:r>
    <w:r>
      <w:rPr>
        <w:color w:themeColor="background1" w:val="FFFFFF"/>
      </w:rPr>
      <w:instrText xml:space="preserve">PAGE </w:instrText>
    </w:r>
    <w:r>
      <w:rPr>
        <w:color w:themeColor="background1" w:val="FFFFFF"/>
      </w:rPr>
      <w:fldChar w:fldCharType="separate"/>
    </w:r>
    <w:r>
      <w:rPr>
        <w:color w:themeColor="background1" w:val="FFFFFF"/>
      </w:rPr>
      <w:t xml:space="preserve"> </w:t>
    </w:r>
    <w:r>
      <w:rPr>
        <w:color w:themeColor="background1" w:val="FFFFFF"/>
      </w:rPr>
      <w:fldChar w:fldCharType="end"/>
    </w:r>
  </w:p>
  <w:p w14:paraId="02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1"/>
      <w:widowControl w:val="1"/>
      <w:ind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after="160" w:before="0" w:line="259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default="1" w:styleId="Style_4_ch" w:type="character">
    <w:name w:val="Normal"/>
    <w:link w:val="Style_4"/>
    <w:rPr>
      <w:rFonts w:asciiTheme="minorAscii" w:hAnsiTheme="minorHAnsi"/>
      <w:color w:val="000000"/>
      <w:spacing w:val="0"/>
      <w:sz w:val="22"/>
    </w:rPr>
  </w:style>
  <w:style w:styleId="Style_5" w:type="paragraph">
    <w:name w:val="toc 2"/>
    <w:next w:val="Style_4"/>
    <w:link w:val="Style_5_ch"/>
    <w:uiPriority w:val="39"/>
    <w:pPr>
      <w:widowControl w:val="1"/>
      <w:spacing w:after="160" w:before="0" w:line="259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5_ch" w:type="character">
    <w:name w:val="toc 2"/>
    <w:link w:val="Style_5"/>
    <w:rPr>
      <w:rFonts w:ascii="XO Thames" w:hAnsi="XO Thames"/>
      <w:color w:val="000000"/>
      <w:spacing w:val="0"/>
      <w:sz w:val="28"/>
    </w:rPr>
  </w:style>
  <w:style w:styleId="Style_6" w:type="paragraph">
    <w:name w:val="toc 4"/>
    <w:next w:val="Style_4"/>
    <w:link w:val="Style_6_ch"/>
    <w:uiPriority w:val="39"/>
    <w:pPr>
      <w:widowControl w:val="1"/>
      <w:spacing w:after="160" w:before="0" w:line="259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6_ch" w:type="character">
    <w:name w:val="toc 4"/>
    <w:link w:val="Style_6"/>
    <w:rPr>
      <w:rFonts w:ascii="XO Thames" w:hAnsi="XO Thames"/>
      <w:color w:val="000000"/>
      <w:spacing w:val="0"/>
      <w:sz w:val="28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3" w:type="paragraph">
    <w:name w:val="footer"/>
    <w:basedOn w:val="Style_4"/>
    <w:link w:val="Style_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_ch" w:type="character">
    <w:name w:val="footer"/>
    <w:basedOn w:val="Style_4_ch"/>
    <w:link w:val="Style_3"/>
  </w:style>
  <w:style w:styleId="Style_8" w:type="paragraph">
    <w:name w:val="toc 6"/>
    <w:next w:val="Style_4"/>
    <w:link w:val="Style_8_ch"/>
    <w:uiPriority w:val="39"/>
    <w:pPr>
      <w:widowControl w:val="1"/>
      <w:spacing w:after="160" w:before="0" w:line="259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8_ch" w:type="character">
    <w:name w:val="toc 6"/>
    <w:link w:val="Style_8"/>
    <w:rPr>
      <w:rFonts w:ascii="XO Thames" w:hAnsi="XO Thames"/>
      <w:color w:val="000000"/>
      <w:spacing w:val="0"/>
      <w:sz w:val="28"/>
    </w:rPr>
  </w:style>
  <w:style w:styleId="Style_9" w:type="paragraph">
    <w:name w:val="toc 7"/>
    <w:next w:val="Style_4"/>
    <w:link w:val="Style_9_ch"/>
    <w:uiPriority w:val="39"/>
    <w:pPr>
      <w:widowControl w:val="1"/>
      <w:spacing w:after="160" w:before="0" w:line="259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9_ch" w:type="character">
    <w:name w:val="toc 7"/>
    <w:link w:val="Style_9"/>
    <w:rPr>
      <w:rFonts w:ascii="XO Thames" w:hAnsi="XO Thames"/>
      <w:color w:val="000000"/>
      <w:spacing w:val="0"/>
      <w:sz w:val="28"/>
    </w:rPr>
  </w:style>
  <w:style w:styleId="Style_10" w:type="paragraph">
    <w:name w:val="Endnote"/>
    <w:link w:val="Style_10_ch"/>
    <w:pPr>
      <w:widowControl w:val="1"/>
      <w:spacing w:after="160" w:before="0" w:line="259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0_ch" w:type="character">
    <w:name w:val="Endnote"/>
    <w:link w:val="Style_10"/>
    <w:rPr>
      <w:rFonts w:ascii="XO Thames" w:hAnsi="XO Thames"/>
      <w:color w:val="000000"/>
      <w:spacing w:val="0"/>
      <w:sz w:val="22"/>
    </w:rPr>
  </w:style>
  <w:style w:styleId="Style_11" w:type="paragraph">
    <w:name w:val="heading 3"/>
    <w:next w:val="Style_4"/>
    <w:link w:val="Style_11_ch"/>
    <w:uiPriority w:val="9"/>
    <w:qFormat/>
    <w:pPr>
      <w:widowControl w:val="1"/>
      <w:spacing w:after="120" w:before="120" w:line="259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11_ch" w:type="character">
    <w:name w:val="heading 3"/>
    <w:link w:val="Style_11"/>
    <w:rPr>
      <w:rFonts w:ascii="XO Thames" w:hAnsi="XO Thames"/>
      <w:b w:val="1"/>
      <w:color w:val="000000"/>
      <w:spacing w:val="0"/>
      <w:sz w:val="26"/>
    </w:rPr>
  </w:style>
  <w:style w:styleId="Style_12" w:type="paragraph">
    <w:name w:val="toc 3"/>
    <w:next w:val="Style_4"/>
    <w:link w:val="Style_12_ch"/>
    <w:uiPriority w:val="39"/>
    <w:pPr>
      <w:widowControl w:val="1"/>
      <w:spacing w:after="160" w:before="0" w:line="259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12_ch" w:type="character">
    <w:name w:val="toc 3"/>
    <w:link w:val="Style_12"/>
    <w:rPr>
      <w:rFonts w:ascii="XO Thames" w:hAnsi="XO Thames"/>
      <w:color w:val="000000"/>
      <w:spacing w:val="0"/>
      <w:sz w:val="28"/>
    </w:rPr>
  </w:style>
  <w:style w:styleId="Style_13" w:type="paragraph">
    <w:name w:val="heading 5"/>
    <w:next w:val="Style_4"/>
    <w:link w:val="Style_13_ch"/>
    <w:uiPriority w:val="9"/>
    <w:qFormat/>
    <w:pPr>
      <w:widowControl w:val="1"/>
      <w:spacing w:after="120" w:before="120" w:line="259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13_ch" w:type="character">
    <w:name w:val="heading 5"/>
    <w:link w:val="Style_13"/>
    <w:rPr>
      <w:rFonts w:ascii="XO Thames" w:hAnsi="XO Thames"/>
      <w:b w:val="1"/>
      <w:color w:val="000000"/>
      <w:spacing w:val="0"/>
      <w:sz w:val="22"/>
    </w:rPr>
  </w:style>
  <w:style w:styleId="Style_1" w:type="paragraph">
    <w:name w:val="header"/>
    <w:basedOn w:val="Style_4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4_ch"/>
    <w:link w:val="Style_1"/>
  </w:style>
  <w:style w:styleId="Style_14" w:type="paragraph">
    <w:name w:val="heading 1"/>
    <w:next w:val="Style_4"/>
    <w:link w:val="Style_14_ch"/>
    <w:uiPriority w:val="9"/>
    <w:qFormat/>
    <w:pPr>
      <w:widowControl w:val="1"/>
      <w:spacing w:after="120" w:before="120" w:line="259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14_ch" w:type="character">
    <w:name w:val="heading 1"/>
    <w:link w:val="Style_14"/>
    <w:rPr>
      <w:rFonts w:ascii="XO Thames" w:hAnsi="XO Thames"/>
      <w:b w:val="1"/>
      <w:color w:val="000000"/>
      <w:spacing w:val="0"/>
      <w:sz w:val="32"/>
    </w:rPr>
  </w:style>
  <w:style w:styleId="Style_15" w:type="paragraph">
    <w:name w:val="List Paragraph"/>
    <w:basedOn w:val="Style_4"/>
    <w:link w:val="Style_15_ch"/>
    <w:pPr>
      <w:widowControl w:val="1"/>
      <w:ind w:left="720"/>
      <w:contextualSpacing w:val="1"/>
    </w:pPr>
  </w:style>
  <w:style w:styleId="Style_15_ch" w:type="character">
    <w:name w:val="List Paragraph"/>
    <w:basedOn w:val="Style_4_ch"/>
    <w:link w:val="Style_15"/>
  </w:style>
  <w:style w:styleId="Style_16" w:type="paragraph">
    <w:name w:val="Hyperlink"/>
    <w:link w:val="Style_16_ch"/>
    <w:rPr>
      <w:color w:themeColor="hyperlink" w:val="0563C1"/>
      <w:u w:val="single"/>
    </w:rPr>
  </w:style>
  <w:style w:styleId="Style_16_ch" w:type="character">
    <w:name w:val="Hyperlink"/>
    <w:link w:val="Style_16"/>
    <w:rPr>
      <w:color w:themeColor="hyperlink" w:val="0563C1"/>
      <w:u w:val="single"/>
    </w:rPr>
  </w:style>
  <w:style w:styleId="Style_17" w:type="paragraph">
    <w:name w:val="Footnote"/>
    <w:link w:val="Style_17_ch"/>
    <w:pPr>
      <w:widowControl w:val="1"/>
      <w:spacing w:after="160" w:before="0" w:line="259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7_ch" w:type="character">
    <w:name w:val="Footnote"/>
    <w:link w:val="Style_17"/>
    <w:rPr>
      <w:rFonts w:ascii="XO Thames" w:hAnsi="XO Thames"/>
      <w:color w:val="000000"/>
      <w:spacing w:val="0"/>
      <w:sz w:val="22"/>
    </w:rPr>
  </w:style>
  <w:style w:styleId="Style_18" w:type="paragraph">
    <w:name w:val="toc 1"/>
    <w:next w:val="Style_4"/>
    <w:link w:val="Style_18_ch"/>
    <w:uiPriority w:val="39"/>
    <w:pPr>
      <w:widowControl w:val="1"/>
      <w:spacing w:after="160" w:before="0" w:line="259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18_ch" w:type="character">
    <w:name w:val="toc 1"/>
    <w:link w:val="Style_18"/>
    <w:rPr>
      <w:rFonts w:ascii="XO Thames" w:hAnsi="XO Thames"/>
      <w:b w:val="1"/>
      <w:color w:val="000000"/>
      <w:spacing w:val="0"/>
      <w:sz w:val="28"/>
    </w:rPr>
  </w:style>
  <w:style w:styleId="Style_19" w:type="paragraph">
    <w:name w:val="Header and Footer"/>
    <w:link w:val="Style_19_ch"/>
    <w:pPr>
      <w:widowControl w:val="1"/>
      <w:spacing w:after="16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8"/>
    </w:rPr>
  </w:style>
  <w:style w:styleId="Style_19_ch" w:type="character">
    <w:name w:val="Header and Footer"/>
    <w:link w:val="Style_19"/>
    <w:rPr>
      <w:rFonts w:ascii="XO Thames" w:hAnsi="XO Thames"/>
      <w:color w:val="000000"/>
      <w:spacing w:val="0"/>
      <w:sz w:val="28"/>
    </w:rPr>
  </w:style>
  <w:style w:styleId="Style_20" w:type="paragraph">
    <w:name w:val="Style5"/>
    <w:basedOn w:val="Style_4"/>
    <w:link w:val="Style_20_ch"/>
    <w:pPr>
      <w:widowControl w:val="0"/>
      <w:spacing w:after="0" w:line="314" w:lineRule="exact"/>
      <w:ind w:firstLine="706"/>
    </w:pPr>
    <w:rPr>
      <w:rFonts w:ascii="Times New Roman" w:hAnsi="Times New Roman"/>
      <w:sz w:val="24"/>
    </w:rPr>
  </w:style>
  <w:style w:styleId="Style_20_ch" w:type="character">
    <w:name w:val="Style5"/>
    <w:basedOn w:val="Style_4_ch"/>
    <w:link w:val="Style_20"/>
    <w:rPr>
      <w:rFonts w:ascii="Times New Roman" w:hAnsi="Times New Roman"/>
      <w:sz w:val="24"/>
    </w:rPr>
  </w:style>
  <w:style w:styleId="Style_21" w:type="paragraph">
    <w:name w:val="toc 9"/>
    <w:next w:val="Style_4"/>
    <w:link w:val="Style_21_ch"/>
    <w:uiPriority w:val="39"/>
    <w:pPr>
      <w:widowControl w:val="1"/>
      <w:spacing w:after="160" w:before="0" w:line="259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21_ch" w:type="character">
    <w:name w:val="toc 9"/>
    <w:link w:val="Style_21"/>
    <w:rPr>
      <w:rFonts w:ascii="XO Thames" w:hAnsi="XO Thames"/>
      <w:color w:val="000000"/>
      <w:spacing w:val="0"/>
      <w:sz w:val="28"/>
    </w:rPr>
  </w:style>
  <w:style w:styleId="Style_22" w:type="paragraph">
    <w:name w:val="toc 8"/>
    <w:next w:val="Style_4"/>
    <w:link w:val="Style_22_ch"/>
    <w:uiPriority w:val="39"/>
    <w:pPr>
      <w:widowControl w:val="1"/>
      <w:spacing w:after="160" w:before="0" w:line="259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22_ch" w:type="character">
    <w:name w:val="toc 8"/>
    <w:link w:val="Style_22"/>
    <w:rPr>
      <w:rFonts w:ascii="XO Thames" w:hAnsi="XO Thames"/>
      <w:color w:val="000000"/>
      <w:spacing w:val="0"/>
      <w:sz w:val="28"/>
    </w:rPr>
  </w:style>
  <w:style w:styleId="Style_23" w:type="paragraph">
    <w:name w:val="toc 5"/>
    <w:next w:val="Style_4"/>
    <w:link w:val="Style_23_ch"/>
    <w:uiPriority w:val="39"/>
    <w:pPr>
      <w:widowControl w:val="1"/>
      <w:spacing w:after="160" w:before="0" w:line="259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23_ch" w:type="character">
    <w:name w:val="toc 5"/>
    <w:link w:val="Style_23"/>
    <w:rPr>
      <w:rFonts w:ascii="XO Thames" w:hAnsi="XO Thames"/>
      <w:color w:val="000000"/>
      <w:spacing w:val="0"/>
      <w:sz w:val="28"/>
    </w:rPr>
  </w:style>
  <w:style w:styleId="Style_24" w:type="paragraph">
    <w:name w:val="Основной текст1"/>
    <w:basedOn w:val="Style_4"/>
    <w:link w:val="Style_24_ch"/>
    <w:pPr>
      <w:widowControl w:val="0"/>
      <w:spacing w:after="70" w:line="264" w:lineRule="auto"/>
      <w:ind/>
      <w:jc w:val="center"/>
    </w:pPr>
    <w:rPr>
      <w:rFonts w:ascii="Times New Roman" w:hAnsi="Times New Roman"/>
      <w:color w:val="231F20"/>
      <w:sz w:val="20"/>
    </w:rPr>
  </w:style>
  <w:style w:styleId="Style_24_ch" w:type="character">
    <w:name w:val="Основной текст1"/>
    <w:basedOn w:val="Style_4_ch"/>
    <w:link w:val="Style_24"/>
    <w:rPr>
      <w:rFonts w:ascii="Times New Roman" w:hAnsi="Times New Roman"/>
      <w:color w:val="231F20"/>
      <w:sz w:val="20"/>
    </w:rPr>
  </w:style>
  <w:style w:styleId="Style_25" w:type="paragraph">
    <w:name w:val="Subtitle"/>
    <w:next w:val="Style_4"/>
    <w:link w:val="Style_25_ch"/>
    <w:uiPriority w:val="11"/>
    <w:qFormat/>
    <w:pPr>
      <w:widowControl w:val="1"/>
      <w:spacing w:after="160" w:before="0" w:line="259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25_ch" w:type="character">
    <w:name w:val="Subtitle"/>
    <w:link w:val="Style_25"/>
    <w:rPr>
      <w:rFonts w:ascii="XO Thames" w:hAnsi="XO Thames"/>
      <w:i w:val="1"/>
      <w:color w:val="000000"/>
      <w:spacing w:val="0"/>
      <w:sz w:val="24"/>
    </w:rPr>
  </w:style>
  <w:style w:styleId="Style_26" w:type="paragraph">
    <w:name w:val="Title"/>
    <w:next w:val="Style_4"/>
    <w:link w:val="Style_26_ch"/>
    <w:uiPriority w:val="10"/>
    <w:qFormat/>
    <w:pPr>
      <w:widowControl w:val="1"/>
      <w:spacing w:after="567" w:before="567" w:line="259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color w:val="000000"/>
      <w:spacing w:val="0"/>
      <w:sz w:val="40"/>
    </w:rPr>
  </w:style>
  <w:style w:styleId="Style_27" w:type="paragraph">
    <w:name w:val="heading 4"/>
    <w:next w:val="Style_4"/>
    <w:link w:val="Style_27_ch"/>
    <w:uiPriority w:val="9"/>
    <w:qFormat/>
    <w:pPr>
      <w:widowControl w:val="1"/>
      <w:spacing w:after="120" w:before="120" w:line="259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27_ch" w:type="character">
    <w:name w:val="heading 4"/>
    <w:link w:val="Style_27"/>
    <w:rPr>
      <w:rFonts w:ascii="XO Thames" w:hAnsi="XO Thames"/>
      <w:b w:val="1"/>
      <w:color w:val="000000"/>
      <w:spacing w:val="0"/>
      <w:sz w:val="24"/>
    </w:rPr>
  </w:style>
  <w:style w:styleId="Style_28" w:type="paragraph">
    <w:name w:val="heading 2"/>
    <w:next w:val="Style_4"/>
    <w:link w:val="Style_28_ch"/>
    <w:uiPriority w:val="9"/>
    <w:qFormat/>
    <w:pPr>
      <w:widowControl w:val="1"/>
      <w:spacing w:after="120" w:before="120" w:line="259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28_ch" w:type="character">
    <w:name w:val="heading 2"/>
    <w:link w:val="Style_28"/>
    <w:rPr>
      <w:rFonts w:ascii="XO Thames" w:hAnsi="XO Thames"/>
      <w:b w:val="1"/>
      <w:color w:val="000000"/>
      <w:spacing w:val="0"/>
      <w:sz w:val="28"/>
    </w:rPr>
  </w:style>
  <w:style w:styleId="Style_29" w:type="table">
    <w:name w:val="Table Grid"/>
    <w:basedOn w:val="Style_2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2026-04-09T16:37:14Z</dcterms:created>
  <dcterms:modified xsi:type="dcterms:W3CDTF">2026-04-09T16:37:14Z</dcterms:modified>
</cp:coreProperties>
</file>