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61265" w:rsidRPr="00472E07" w:rsidRDefault="001B7506" w:rsidP="001B7506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1B750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РЕГУЛИРОВАНИИ ОТДЕЛЬНЫХ ВОПРОСОВ</w:t>
      </w:r>
      <w:r w:rsidR="00A431A5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br/>
      </w:r>
      <w:r w:rsidRPr="001B750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ПЕРЕВОДА ЗЕМЕЛЬ СЕЛЬСКОХОЗЯЙСТВЕННОГО </w:t>
      </w:r>
      <w:r w:rsidRPr="00A431A5"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  <w:t>НАЗНАЧЕНИЯ ИЛИ ЗЕМЕЛЬНЫХ УЧАСТКОВ В СОСТАВЕ</w:t>
      </w:r>
      <w:r w:rsidRPr="001B750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ТАКИХ ЗЕМЕЛЬ ИЗ ОДНОЙ КАТЕГОРИИ В ДРУГУЮ </w:t>
      </w:r>
      <w:r w:rsidR="00A431A5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br/>
      </w:r>
      <w:r w:rsidRPr="001B7506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НА ТЕРРИТОРИИ ЧУВАШСКОЙ РЕСПУБЛИКИ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EB6600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26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марта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93448">
        <w:rPr>
          <w:rFonts w:ascii="Times New Roman" w:eastAsia="Times New Roman" w:hAnsi="Times New Roman"/>
          <w:sz w:val="28"/>
          <w:szCs w:val="28"/>
        </w:rPr>
        <w:t>Статья 1.</w:t>
      </w:r>
      <w:r w:rsidRPr="00C93448">
        <w:rPr>
          <w:rFonts w:ascii="Times New Roman" w:eastAsia="Times New Roman" w:hAnsi="Times New Roman"/>
          <w:b/>
          <w:sz w:val="28"/>
          <w:szCs w:val="28"/>
        </w:rPr>
        <w:t xml:space="preserve"> Предмет регулирования настоящего Закона</w:t>
      </w:r>
    </w:p>
    <w:p w:rsid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</w:rPr>
        <w:t xml:space="preserve">Настоящий Закон в соответствии с Земельным кодексом Российской Федерации, Федеральным законом от 21 декабря 2004 года № 172-ФЗ </w:t>
      </w:r>
      <w:r>
        <w:rPr>
          <w:rFonts w:ascii="Times New Roman" w:eastAsia="Times New Roman" w:hAnsi="Times New Roman"/>
          <w:sz w:val="28"/>
          <w:szCs w:val="28"/>
        </w:rPr>
        <w:br/>
        <w:t>"</w:t>
      </w:r>
      <w:r w:rsidRPr="00C93448">
        <w:rPr>
          <w:rFonts w:ascii="Times New Roman" w:eastAsia="Times New Roman" w:hAnsi="Times New Roman"/>
          <w:sz w:val="28"/>
          <w:szCs w:val="28"/>
        </w:rPr>
        <w:t>О переводе земель или земельных участков из одной категории в другую</w:t>
      </w:r>
      <w:r>
        <w:rPr>
          <w:rFonts w:ascii="Times New Roman" w:eastAsia="Times New Roman" w:hAnsi="Times New Roman"/>
          <w:sz w:val="28"/>
          <w:szCs w:val="28"/>
        </w:rPr>
        <w:t>"</w:t>
      </w:r>
      <w:r w:rsidRPr="00C9344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C93448">
        <w:rPr>
          <w:rFonts w:ascii="Times New Roman" w:eastAsia="Times New Roman" w:hAnsi="Times New Roman"/>
          <w:sz w:val="28"/>
          <w:szCs w:val="28"/>
        </w:rPr>
        <w:t>(далее – Федеральный закон), другими федеральными законами, приним</w:t>
      </w:r>
      <w:r w:rsidRPr="00C93448">
        <w:rPr>
          <w:rFonts w:ascii="Times New Roman" w:eastAsia="Times New Roman" w:hAnsi="Times New Roman"/>
          <w:sz w:val="28"/>
          <w:szCs w:val="28"/>
        </w:rPr>
        <w:t>а</w:t>
      </w:r>
      <w:r w:rsidRPr="00C93448">
        <w:rPr>
          <w:rFonts w:ascii="Times New Roman" w:eastAsia="Times New Roman" w:hAnsi="Times New Roman"/>
          <w:sz w:val="28"/>
          <w:szCs w:val="28"/>
        </w:rPr>
        <w:t>емыми в соответствии с ними иными правовыми актами Российской Фед</w:t>
      </w:r>
      <w:r w:rsidRPr="00C93448">
        <w:rPr>
          <w:rFonts w:ascii="Times New Roman" w:eastAsia="Times New Roman" w:hAnsi="Times New Roman"/>
          <w:sz w:val="28"/>
          <w:szCs w:val="28"/>
        </w:rPr>
        <w:t>е</w:t>
      </w:r>
      <w:r w:rsidRPr="00C93448">
        <w:rPr>
          <w:rFonts w:ascii="Times New Roman" w:eastAsia="Times New Roman" w:hAnsi="Times New Roman"/>
          <w:sz w:val="28"/>
          <w:szCs w:val="28"/>
        </w:rPr>
        <w:t xml:space="preserve">рации, законами Чувашской Республики регулирует отдельные вопросы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93448">
        <w:rPr>
          <w:rFonts w:ascii="Times New Roman" w:eastAsia="Times New Roman" w:hAnsi="Times New Roman"/>
          <w:sz w:val="28"/>
          <w:szCs w:val="28"/>
        </w:rPr>
        <w:t xml:space="preserve">в сфере перевода земель или земельных участков в отношении земель сельскохозяйственного назначения или земельных участков в составе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93448">
        <w:rPr>
          <w:rFonts w:ascii="Times New Roman" w:eastAsia="Times New Roman" w:hAnsi="Times New Roman"/>
          <w:sz w:val="28"/>
          <w:szCs w:val="28"/>
        </w:rPr>
        <w:t>таких зе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мель на территории Чувашской Республики из одной категории </w:t>
      </w:r>
      <w:r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в другую, за исключением земель, находящихся в федеральной собстве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н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ности. </w:t>
      </w:r>
      <w:proofErr w:type="gramEnd"/>
    </w:p>
    <w:p w:rsidR="00A431A5" w:rsidRPr="00C93448" w:rsidRDefault="00A431A5" w:rsidP="00A431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C93448" w:rsidRPr="00C93448" w:rsidRDefault="00C93448" w:rsidP="00C93448">
      <w:pPr>
        <w:spacing w:after="0" w:line="312" w:lineRule="auto"/>
        <w:ind w:left="1870" w:hanging="1161"/>
        <w:jc w:val="both"/>
        <w:rPr>
          <w:rFonts w:ascii="Times New Roman" w:eastAsia="Times New Roman" w:hAnsi="Times New Roman"/>
          <w:b/>
          <w:bCs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Статья 2.</w:t>
      </w:r>
      <w:r w:rsidRPr="00C93448">
        <w:rPr>
          <w:rFonts w:ascii="Times New Roman" w:eastAsia="Times New Roman" w:hAnsi="Times New Roman"/>
          <w:b/>
          <w:sz w:val="28"/>
          <w:szCs w:val="28"/>
          <w:highlight w:val="white"/>
        </w:rPr>
        <w:tab/>
      </w:r>
      <w:r w:rsidRPr="00C93448"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 xml:space="preserve">Особенности перевода земель сельскохозяйственного назначения или земельных участков в составе таких </w:t>
      </w:r>
      <w:r w:rsidRPr="00C93448"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lastRenderedPageBreak/>
        <w:t>земель, за исключением земель, находящихся в фед</w:t>
      </w:r>
      <w:r w:rsidRPr="00C93448"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>е</w:t>
      </w:r>
      <w:r w:rsidRPr="00C93448"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>ральной собственности, из одной категории в другую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1.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Перевод земель сельскохозяйственного назначения или земельных участков в составе таких земель, за исключением земель, находящихся </w:t>
      </w:r>
      <w:r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в федеральной собственности, из одной категории в другую осуществляе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т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ся Кабинетом Министров Чувашской Республики с учетом особенностей, предусмотренных статьями 3 и 7 Федерального закона.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proofErr w:type="gramStart"/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Решение о переводе земель или земельных участков в отношении земель сельскохозяйственного назначения или земельных участков в с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о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ставе таких земель, за исключением земель, находящихся в федеральной собственности, либо об отказе в переводе земель или земельных участков </w:t>
      </w:r>
      <w:r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в составе таких земель из одной категории в другую принимается Кабин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том Министров Чувашской Республики в соответствии с порядком, пред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у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смотренным статьей 3 Федерального закона. </w:t>
      </w:r>
      <w:proofErr w:type="gramEnd"/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proofErr w:type="gramStart"/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Рассмотрение ходатайств о переводе земель или земельных участков в отношении земель сельскохозяйственного назначения или земельных участков в составе таких земель, за исключением земель, находящихся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в федеральной собственности, из одной категории в другую, за исключ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нием перевода земель населенных пунктов в земли иных категорий и з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мель иных категорий в земли населен</w:t>
      </w:r>
      <w:r w:rsidR="00041651">
        <w:rPr>
          <w:rFonts w:ascii="Times New Roman" w:eastAsia="Times New Roman" w:hAnsi="Times New Roman"/>
          <w:sz w:val="28"/>
          <w:szCs w:val="28"/>
          <w:highlight w:val="white"/>
        </w:rPr>
        <w:t>ных пунктов (далее – ходатайства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), осуществляется уполномоченным Кабинетом Министров Чувашской Ре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с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публики исполнительным органом</w:t>
      </w:r>
      <w:proofErr w:type="gramEnd"/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 Чувашской Республики (далее – упо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л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номоченный орган).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2.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Уполномоченный орган по результатам рассмотрения ходатайств </w:t>
      </w:r>
      <w:r w:rsidR="00EC0BD3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в порядке, предусмотренном статьей 3 Федерального закона: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готовит и представляет в Кабинет Министров Чувашской Республ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и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ки предложение о переводе земель или земельных участков в отношении земель сельскохозяйственного назначения или земельных участков в с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о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ставе таких земель, за исключением земель, находящихся в федеральной собственности, из одной категории в другую (далее – предложение о пер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воде земель) для направления его Главе Чувашской Республики; 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готовит проект решения Кабинета Министров Чувашской Республ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и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ки о переводе земель сельскохозяйственного назначения или земельных участков в составе таких земель, за исключением земель, находящихся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lastRenderedPageBreak/>
        <w:t>в федеральной собственности, либо об отказе в переводе таких земель или земельных участков в составе таких земель из одной категории в другую.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3. Кабинет Министров Чувашской Республики: 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направляет Главе Чувашской Республики предложение о переводе земель, представленное уполномоченным органом;</w:t>
      </w: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proofErr w:type="gramStart"/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по результатам рассмотрения Главой Чувашской Республики пре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д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ложения о переводе земель, и (или) федеральным органом исполнительной власти, осуществляющим функции по выработке государственной полит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и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ки и нормативно-правовому регулированию в сфере использования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и охраны земель сельскохозяйственного назначения, и (или) Госуда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р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ственным Советом Чувашской Республики законодательной инициативы Главы Чувашской Республики, предусматривающей перевод земель сел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ь</w:t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скохозяйственного назначения или земельных участков в составе таких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земель из одной категории в</w:t>
      </w:r>
      <w:proofErr w:type="gramEnd"/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proofErr w:type="gramStart"/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другую, принимает соответствующее решение о переводе земель сельскохозяйственного назначения или земельных участков в составе таких земель, за исключением земель, находящихся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в федеральной собственности, либо об отказе в переводе земель или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земельных участков в составе таких земель из одной категории в другую </w:t>
      </w:r>
      <w:r w:rsidR="00A431A5">
        <w:rPr>
          <w:rFonts w:ascii="Times New Roman" w:eastAsia="Times New Roman" w:hAnsi="Times New Roman"/>
          <w:sz w:val="28"/>
          <w:szCs w:val="28"/>
          <w:highlight w:val="white"/>
        </w:rPr>
        <w:br/>
      </w: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>с учетом особенностей, предусмотренных статьей 3 Федерального закона.</w:t>
      </w:r>
      <w:proofErr w:type="gramEnd"/>
    </w:p>
    <w:p w:rsidR="00C93448" w:rsidRPr="00C93448" w:rsidRDefault="00C93448" w:rsidP="00A431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C93448" w:rsidRPr="00C93448" w:rsidRDefault="00C93448" w:rsidP="00C93448">
      <w:pPr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highlight w:val="white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</w:rPr>
        <w:t xml:space="preserve">Статья 3. </w:t>
      </w:r>
      <w:r w:rsidRPr="00C93448">
        <w:rPr>
          <w:rFonts w:ascii="Times New Roman" w:eastAsia="Times New Roman" w:hAnsi="Times New Roman"/>
          <w:b/>
          <w:sz w:val="28"/>
          <w:szCs w:val="28"/>
          <w:highlight w:val="white"/>
        </w:rPr>
        <w:t>Вступление в силу настоящего Закона</w:t>
      </w:r>
    </w:p>
    <w:p w:rsidR="00361265" w:rsidRPr="00361265" w:rsidRDefault="00C93448" w:rsidP="00C93448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448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Настоящий Закон вступает в силу со дня его официального опубл</w:t>
      </w:r>
      <w:r w:rsidRPr="00C93448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и</w:t>
      </w:r>
      <w:r w:rsidRPr="00C93448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кования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72E07" w:rsidRPr="00472E07" w:rsidRDefault="00472E07" w:rsidP="00A431A5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69BB" w:rsidRPr="00C73309" w:rsidRDefault="005769BB" w:rsidP="005769B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5769BB" w:rsidRPr="00C73309" w:rsidRDefault="005769BB" w:rsidP="005769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C7330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5769BB" w:rsidRPr="00472E07" w:rsidRDefault="005769BB" w:rsidP="005769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10</w:t>
      </w:r>
    </w:p>
    <w:bookmarkEnd w:id="0"/>
    <w:p w:rsidR="00EB6600" w:rsidRPr="00472E07" w:rsidRDefault="00EB6600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B6600" w:rsidRPr="00472E07" w:rsidSect="00472E0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448" w:rsidRDefault="00C93448" w:rsidP="00472E07">
      <w:pPr>
        <w:spacing w:after="0" w:line="240" w:lineRule="auto"/>
      </w:pPr>
      <w:r>
        <w:separator/>
      </w:r>
    </w:p>
  </w:endnote>
  <w:endnote w:type="continuationSeparator" w:id="0">
    <w:p w:rsidR="00C93448" w:rsidRDefault="00C93448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448" w:rsidRDefault="00C93448" w:rsidP="00472E07">
      <w:pPr>
        <w:spacing w:after="0" w:line="240" w:lineRule="auto"/>
      </w:pPr>
      <w:r>
        <w:separator/>
      </w:r>
    </w:p>
  </w:footnote>
  <w:footnote w:type="continuationSeparator" w:id="0">
    <w:p w:rsidR="00C93448" w:rsidRDefault="00C93448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93448" w:rsidRPr="00472E07" w:rsidRDefault="00C9344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5769BB">
          <w:rPr>
            <w:rFonts w:ascii="Times New Roman" w:hAnsi="Times New Roman"/>
            <w:noProof/>
            <w:sz w:val="24"/>
            <w:szCs w:val="24"/>
          </w:rPr>
          <w:t>3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41651"/>
    <w:rsid w:val="0006264B"/>
    <w:rsid w:val="001B7506"/>
    <w:rsid w:val="002250C8"/>
    <w:rsid w:val="002F5A3E"/>
    <w:rsid w:val="00361265"/>
    <w:rsid w:val="00375698"/>
    <w:rsid w:val="00472E07"/>
    <w:rsid w:val="005769BB"/>
    <w:rsid w:val="00727A0C"/>
    <w:rsid w:val="007C02BB"/>
    <w:rsid w:val="00830974"/>
    <w:rsid w:val="008D7B97"/>
    <w:rsid w:val="008E0289"/>
    <w:rsid w:val="00961316"/>
    <w:rsid w:val="00964461"/>
    <w:rsid w:val="00A431A5"/>
    <w:rsid w:val="00AD29A1"/>
    <w:rsid w:val="00BE580C"/>
    <w:rsid w:val="00C634C6"/>
    <w:rsid w:val="00C73309"/>
    <w:rsid w:val="00C93448"/>
    <w:rsid w:val="00DE72E5"/>
    <w:rsid w:val="00E339F1"/>
    <w:rsid w:val="00E506DC"/>
    <w:rsid w:val="00EB6600"/>
    <w:rsid w:val="00EC0BD3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934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93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7</cp:revision>
  <cp:lastPrinted>2026-03-18T12:16:00Z</cp:lastPrinted>
  <dcterms:created xsi:type="dcterms:W3CDTF">2026-03-12T10:26:00Z</dcterms:created>
  <dcterms:modified xsi:type="dcterms:W3CDTF">2026-03-30T06:06:00Z</dcterms:modified>
</cp:coreProperties>
</file>