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4996"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103"/>
        <w:gridCol w:w="4244"/>
      </w:tblGrid>
      <w:tr w:rsidR="00C37ADE" w:rsidRPr="00A434EE" w:rsidTr="00963BC6">
        <w:tc>
          <w:tcPr>
            <w:tcW w:w="9346" w:type="dxa"/>
            <w:gridSpan w:val="2"/>
            <w:tcBorders>
              <w:top w:val="nil"/>
              <w:left w:val="nil"/>
              <w:bottom w:val="nil"/>
              <w:right w:val="nil"/>
            </w:tcBorders>
          </w:tcPr>
          <w:p w:rsidR="003204DF" w:rsidRPr="00A434EE" w:rsidRDefault="003204DF">
            <w:pPr>
              <w:pStyle w:val="ConsPlusNormal"/>
              <w:jc w:val="right"/>
              <w:rPr>
                <w:rFonts w:asciiTheme="minorHAnsi" w:hAnsiTheme="minorHAnsi" w:cstheme="minorHAnsi"/>
                <w:b/>
                <w:sz w:val="24"/>
                <w:szCs w:val="24"/>
              </w:rPr>
            </w:pPr>
            <w:r w:rsidRPr="00A434EE">
              <w:rPr>
                <w:rFonts w:asciiTheme="minorHAnsi" w:hAnsiTheme="minorHAnsi" w:cstheme="minorHAnsi"/>
                <w:b/>
                <w:sz w:val="24"/>
                <w:szCs w:val="24"/>
              </w:rPr>
              <w:t>Извлечение</w:t>
            </w:r>
          </w:p>
        </w:tc>
      </w:tr>
      <w:tr w:rsidR="00963BC6" w:rsidRPr="00963BC6" w:rsidTr="00963B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102" w:type="dxa"/>
          </w:tcPr>
          <w:p w:rsidR="00963BC6" w:rsidRPr="00963BC6" w:rsidRDefault="00963BC6">
            <w:pPr>
              <w:autoSpaceDE w:val="0"/>
              <w:autoSpaceDN w:val="0"/>
              <w:adjustRightInd w:val="0"/>
              <w:spacing w:after="0" w:line="240" w:lineRule="auto"/>
              <w:rPr>
                <w:rFonts w:cstheme="minorHAnsi"/>
                <w:sz w:val="24"/>
                <w:szCs w:val="24"/>
              </w:rPr>
            </w:pPr>
            <w:r w:rsidRPr="00963BC6">
              <w:rPr>
                <w:rFonts w:cstheme="minorHAnsi"/>
                <w:sz w:val="24"/>
                <w:szCs w:val="24"/>
              </w:rPr>
              <w:t>3 октября 2012 года</w:t>
            </w:r>
          </w:p>
        </w:tc>
        <w:tc>
          <w:tcPr>
            <w:tcW w:w="4244" w:type="dxa"/>
          </w:tcPr>
          <w:p w:rsidR="00963BC6" w:rsidRPr="00963BC6" w:rsidRDefault="00963BC6">
            <w:pPr>
              <w:autoSpaceDE w:val="0"/>
              <w:autoSpaceDN w:val="0"/>
              <w:adjustRightInd w:val="0"/>
              <w:spacing w:after="0" w:line="240" w:lineRule="auto"/>
              <w:jc w:val="right"/>
              <w:rPr>
                <w:rFonts w:cstheme="minorHAnsi"/>
                <w:sz w:val="24"/>
                <w:szCs w:val="24"/>
              </w:rPr>
            </w:pPr>
            <w:r w:rsidRPr="00963BC6">
              <w:rPr>
                <w:rFonts w:cstheme="minorHAnsi"/>
                <w:sz w:val="24"/>
                <w:szCs w:val="24"/>
              </w:rPr>
              <w:t>N 59</w:t>
            </w:r>
          </w:p>
        </w:tc>
      </w:tr>
    </w:tbl>
    <w:p w:rsidR="00503A2A" w:rsidRPr="00963BC6" w:rsidRDefault="00503A2A" w:rsidP="00963BC6">
      <w:pPr>
        <w:pBdr>
          <w:top w:val="single" w:sz="6" w:space="0" w:color="auto"/>
        </w:pBdr>
        <w:autoSpaceDE w:val="0"/>
        <w:autoSpaceDN w:val="0"/>
        <w:adjustRightInd w:val="0"/>
        <w:spacing w:before="100" w:after="100" w:line="240" w:lineRule="auto"/>
        <w:jc w:val="both"/>
        <w:rPr>
          <w:rFonts w:cstheme="minorHAnsi"/>
          <w:sz w:val="24"/>
          <w:szCs w:val="24"/>
        </w:rPr>
      </w:pPr>
    </w:p>
    <w:p w:rsidR="00963BC6" w:rsidRPr="00CA39CF" w:rsidRDefault="00963BC6" w:rsidP="00963BC6">
      <w:pPr>
        <w:autoSpaceDE w:val="0"/>
        <w:autoSpaceDN w:val="0"/>
        <w:adjustRightInd w:val="0"/>
        <w:spacing w:line="240" w:lineRule="auto"/>
        <w:jc w:val="center"/>
        <w:rPr>
          <w:rFonts w:cstheme="minorHAnsi"/>
          <w:b/>
          <w:sz w:val="24"/>
          <w:szCs w:val="24"/>
        </w:rPr>
      </w:pPr>
      <w:r w:rsidRPr="00CA39CF">
        <w:rPr>
          <w:rFonts w:cstheme="minorHAnsi"/>
          <w:b/>
          <w:sz w:val="24"/>
          <w:szCs w:val="24"/>
        </w:rPr>
        <w:t>ЗАКОН</w:t>
      </w:r>
    </w:p>
    <w:p w:rsidR="00963BC6" w:rsidRPr="00CA39CF" w:rsidRDefault="00963BC6" w:rsidP="00963BC6">
      <w:pPr>
        <w:autoSpaceDE w:val="0"/>
        <w:autoSpaceDN w:val="0"/>
        <w:adjustRightInd w:val="0"/>
        <w:spacing w:line="240" w:lineRule="auto"/>
        <w:jc w:val="center"/>
        <w:rPr>
          <w:rFonts w:cstheme="minorHAnsi"/>
          <w:b/>
          <w:sz w:val="24"/>
          <w:szCs w:val="24"/>
        </w:rPr>
      </w:pPr>
      <w:r w:rsidRPr="00CA39CF">
        <w:rPr>
          <w:rFonts w:cstheme="minorHAnsi"/>
          <w:b/>
          <w:sz w:val="24"/>
          <w:szCs w:val="24"/>
        </w:rPr>
        <w:t>ЧУВАШСКОЙ РЕСПУБЛИКИ</w:t>
      </w:r>
    </w:p>
    <w:p w:rsidR="00963BC6" w:rsidRPr="00CA39CF" w:rsidRDefault="00963BC6" w:rsidP="00963BC6">
      <w:pPr>
        <w:autoSpaceDE w:val="0"/>
        <w:autoSpaceDN w:val="0"/>
        <w:adjustRightInd w:val="0"/>
        <w:spacing w:line="240" w:lineRule="auto"/>
        <w:jc w:val="center"/>
        <w:rPr>
          <w:rFonts w:cstheme="minorHAnsi"/>
          <w:b/>
          <w:sz w:val="24"/>
          <w:szCs w:val="24"/>
        </w:rPr>
      </w:pPr>
      <w:r w:rsidRPr="00CA39CF">
        <w:rPr>
          <w:rFonts w:cstheme="minorHAnsi"/>
          <w:b/>
          <w:sz w:val="24"/>
          <w:szCs w:val="24"/>
        </w:rPr>
        <w:t>ОБ ОХРАНЕ ЗДОРОВЬЯ ГРАЖДАН В ЧУВАШСКОЙ РЕСПУБЛИКЕ</w:t>
      </w:r>
    </w:p>
    <w:p w:rsidR="00963BC6" w:rsidRPr="00963BC6" w:rsidRDefault="00963BC6" w:rsidP="00963BC6">
      <w:pPr>
        <w:autoSpaceDE w:val="0"/>
        <w:autoSpaceDN w:val="0"/>
        <w:adjustRightInd w:val="0"/>
        <w:spacing w:after="0" w:line="240" w:lineRule="auto"/>
        <w:jc w:val="both"/>
        <w:rPr>
          <w:rFonts w:cstheme="minorHAnsi"/>
          <w:sz w:val="24"/>
          <w:szCs w:val="24"/>
        </w:rPr>
      </w:pPr>
    </w:p>
    <w:p w:rsidR="00963BC6" w:rsidRPr="00963BC6" w:rsidRDefault="00963BC6" w:rsidP="00963BC6">
      <w:pPr>
        <w:autoSpaceDE w:val="0"/>
        <w:autoSpaceDN w:val="0"/>
        <w:adjustRightInd w:val="0"/>
        <w:spacing w:after="0" w:line="240" w:lineRule="auto"/>
        <w:jc w:val="right"/>
        <w:rPr>
          <w:rFonts w:cstheme="minorHAnsi"/>
          <w:sz w:val="24"/>
          <w:szCs w:val="24"/>
        </w:rPr>
      </w:pPr>
      <w:proofErr w:type="gramStart"/>
      <w:r w:rsidRPr="00963BC6">
        <w:rPr>
          <w:rFonts w:cstheme="minorHAnsi"/>
          <w:sz w:val="24"/>
          <w:szCs w:val="24"/>
        </w:rPr>
        <w:t>Принят</w:t>
      </w:r>
      <w:proofErr w:type="gramEnd"/>
    </w:p>
    <w:p w:rsidR="00963BC6" w:rsidRPr="00963BC6" w:rsidRDefault="00963BC6" w:rsidP="00963BC6">
      <w:pPr>
        <w:autoSpaceDE w:val="0"/>
        <w:autoSpaceDN w:val="0"/>
        <w:adjustRightInd w:val="0"/>
        <w:spacing w:after="0" w:line="240" w:lineRule="auto"/>
        <w:jc w:val="right"/>
        <w:rPr>
          <w:rFonts w:cstheme="minorHAnsi"/>
          <w:sz w:val="24"/>
          <w:szCs w:val="24"/>
        </w:rPr>
      </w:pPr>
      <w:r w:rsidRPr="00963BC6">
        <w:rPr>
          <w:rFonts w:cstheme="minorHAnsi"/>
          <w:sz w:val="24"/>
          <w:szCs w:val="24"/>
        </w:rPr>
        <w:t>Государственным Советом</w:t>
      </w:r>
    </w:p>
    <w:p w:rsidR="00963BC6" w:rsidRPr="00963BC6" w:rsidRDefault="00963BC6" w:rsidP="00963BC6">
      <w:pPr>
        <w:autoSpaceDE w:val="0"/>
        <w:autoSpaceDN w:val="0"/>
        <w:adjustRightInd w:val="0"/>
        <w:spacing w:after="0" w:line="240" w:lineRule="auto"/>
        <w:jc w:val="right"/>
        <w:rPr>
          <w:rFonts w:cstheme="minorHAnsi"/>
          <w:sz w:val="24"/>
          <w:szCs w:val="24"/>
        </w:rPr>
      </w:pPr>
      <w:r w:rsidRPr="00963BC6">
        <w:rPr>
          <w:rFonts w:cstheme="minorHAnsi"/>
          <w:sz w:val="24"/>
          <w:szCs w:val="24"/>
        </w:rPr>
        <w:t>Чувашской Республики</w:t>
      </w:r>
    </w:p>
    <w:p w:rsidR="00963BC6" w:rsidRPr="00963BC6" w:rsidRDefault="00963BC6" w:rsidP="00963BC6">
      <w:pPr>
        <w:autoSpaceDE w:val="0"/>
        <w:autoSpaceDN w:val="0"/>
        <w:adjustRightInd w:val="0"/>
        <w:spacing w:after="0" w:line="240" w:lineRule="auto"/>
        <w:jc w:val="right"/>
        <w:rPr>
          <w:rFonts w:cstheme="minorHAnsi"/>
          <w:sz w:val="24"/>
          <w:szCs w:val="24"/>
        </w:rPr>
      </w:pPr>
      <w:r w:rsidRPr="00963BC6">
        <w:rPr>
          <w:rFonts w:cstheme="minorHAnsi"/>
          <w:sz w:val="24"/>
          <w:szCs w:val="24"/>
        </w:rPr>
        <w:t>25 сентября 2012 года</w:t>
      </w:r>
    </w:p>
    <w:p w:rsidR="00963BC6" w:rsidRDefault="00963BC6" w:rsidP="00963BC6">
      <w:pPr>
        <w:autoSpaceDE w:val="0"/>
        <w:autoSpaceDN w:val="0"/>
        <w:adjustRightInd w:val="0"/>
        <w:spacing w:after="0" w:line="240" w:lineRule="auto"/>
        <w:rPr>
          <w:rFonts w:cstheme="minorHAnsi"/>
          <w:sz w:val="24"/>
          <w:szCs w:val="24"/>
        </w:rPr>
      </w:pPr>
    </w:p>
    <w:p w:rsidR="00CA39CF" w:rsidRPr="00963BC6" w:rsidRDefault="00CA39CF" w:rsidP="00963BC6">
      <w:pPr>
        <w:autoSpaceDE w:val="0"/>
        <w:autoSpaceDN w:val="0"/>
        <w:adjustRightInd w:val="0"/>
        <w:spacing w:after="0" w:line="240" w:lineRule="auto"/>
        <w:rPr>
          <w:rFonts w:cstheme="minorHAnsi"/>
          <w:sz w:val="24"/>
          <w:szCs w:val="24"/>
        </w:rPr>
      </w:pPr>
    </w:p>
    <w:p w:rsidR="00963BC6" w:rsidRPr="00963BC6" w:rsidRDefault="00963BC6" w:rsidP="00963BC6">
      <w:pPr>
        <w:autoSpaceDE w:val="0"/>
        <w:autoSpaceDN w:val="0"/>
        <w:adjustRightInd w:val="0"/>
        <w:spacing w:after="0" w:line="240" w:lineRule="auto"/>
        <w:jc w:val="center"/>
        <w:rPr>
          <w:rFonts w:cstheme="minorHAnsi"/>
          <w:sz w:val="24"/>
          <w:szCs w:val="24"/>
        </w:rPr>
      </w:pPr>
      <w:r w:rsidRPr="00963BC6">
        <w:rPr>
          <w:rFonts w:cstheme="minorHAnsi"/>
          <w:sz w:val="24"/>
          <w:szCs w:val="24"/>
        </w:rPr>
        <w:t>Список изменяющих документов</w:t>
      </w:r>
    </w:p>
    <w:p w:rsidR="00963BC6" w:rsidRPr="00963BC6" w:rsidRDefault="00963BC6" w:rsidP="00963BC6">
      <w:pPr>
        <w:autoSpaceDE w:val="0"/>
        <w:autoSpaceDN w:val="0"/>
        <w:adjustRightInd w:val="0"/>
        <w:spacing w:after="0" w:line="240" w:lineRule="auto"/>
        <w:jc w:val="center"/>
        <w:rPr>
          <w:rFonts w:cstheme="minorHAnsi"/>
          <w:sz w:val="24"/>
          <w:szCs w:val="24"/>
        </w:rPr>
      </w:pPr>
      <w:proofErr w:type="gramStart"/>
      <w:r w:rsidRPr="00963BC6">
        <w:rPr>
          <w:rFonts w:cstheme="minorHAnsi"/>
          <w:sz w:val="24"/>
          <w:szCs w:val="24"/>
        </w:rPr>
        <w:t xml:space="preserve">(в ред. Законов ЧР от 02.05.2013 </w:t>
      </w:r>
      <w:hyperlink r:id="rId7" w:history="1">
        <w:r w:rsidRPr="00963BC6">
          <w:rPr>
            <w:rFonts w:cstheme="minorHAnsi"/>
            <w:sz w:val="24"/>
            <w:szCs w:val="24"/>
          </w:rPr>
          <w:t>N 19</w:t>
        </w:r>
      </w:hyperlink>
      <w:r w:rsidRPr="00963BC6">
        <w:rPr>
          <w:rFonts w:cstheme="minorHAnsi"/>
          <w:sz w:val="24"/>
          <w:szCs w:val="24"/>
        </w:rPr>
        <w:t xml:space="preserve">, от 21.10.2013 </w:t>
      </w:r>
      <w:hyperlink r:id="rId8" w:history="1">
        <w:r w:rsidRPr="00963BC6">
          <w:rPr>
            <w:rFonts w:cstheme="minorHAnsi"/>
            <w:sz w:val="24"/>
            <w:szCs w:val="24"/>
          </w:rPr>
          <w:t>N 68</w:t>
        </w:r>
      </w:hyperlink>
      <w:r w:rsidRPr="00963BC6">
        <w:rPr>
          <w:rFonts w:cstheme="minorHAnsi"/>
          <w:sz w:val="24"/>
          <w:szCs w:val="24"/>
        </w:rPr>
        <w:t>,</w:t>
      </w:r>
      <w:proofErr w:type="gramEnd"/>
    </w:p>
    <w:p w:rsidR="00963BC6" w:rsidRPr="00963BC6" w:rsidRDefault="00963BC6" w:rsidP="00963BC6">
      <w:pPr>
        <w:autoSpaceDE w:val="0"/>
        <w:autoSpaceDN w:val="0"/>
        <w:adjustRightInd w:val="0"/>
        <w:spacing w:after="0" w:line="240" w:lineRule="auto"/>
        <w:jc w:val="center"/>
        <w:rPr>
          <w:rFonts w:cstheme="minorHAnsi"/>
          <w:sz w:val="24"/>
          <w:szCs w:val="24"/>
        </w:rPr>
      </w:pPr>
      <w:r w:rsidRPr="00963BC6">
        <w:rPr>
          <w:rFonts w:cstheme="minorHAnsi"/>
          <w:sz w:val="24"/>
          <w:szCs w:val="24"/>
        </w:rPr>
        <w:t xml:space="preserve">от 26.12.2014 </w:t>
      </w:r>
      <w:hyperlink r:id="rId9" w:history="1">
        <w:r w:rsidRPr="00963BC6">
          <w:rPr>
            <w:rFonts w:cstheme="minorHAnsi"/>
            <w:sz w:val="24"/>
            <w:szCs w:val="24"/>
          </w:rPr>
          <w:t>N 93</w:t>
        </w:r>
      </w:hyperlink>
      <w:r w:rsidRPr="00963BC6">
        <w:rPr>
          <w:rFonts w:cstheme="minorHAnsi"/>
          <w:sz w:val="24"/>
          <w:szCs w:val="24"/>
        </w:rPr>
        <w:t xml:space="preserve">, от 27.10.2016 </w:t>
      </w:r>
      <w:hyperlink r:id="rId10" w:history="1">
        <w:r w:rsidRPr="00963BC6">
          <w:rPr>
            <w:rFonts w:cstheme="minorHAnsi"/>
            <w:sz w:val="24"/>
            <w:szCs w:val="24"/>
          </w:rPr>
          <w:t>N 62</w:t>
        </w:r>
      </w:hyperlink>
      <w:r w:rsidRPr="00963BC6">
        <w:rPr>
          <w:rFonts w:cstheme="minorHAnsi"/>
          <w:sz w:val="24"/>
          <w:szCs w:val="24"/>
        </w:rPr>
        <w:t xml:space="preserve">, от 22.02.2017 </w:t>
      </w:r>
      <w:hyperlink r:id="rId11" w:history="1">
        <w:r w:rsidRPr="00963BC6">
          <w:rPr>
            <w:rFonts w:cstheme="minorHAnsi"/>
            <w:sz w:val="24"/>
            <w:szCs w:val="24"/>
          </w:rPr>
          <w:t>N 12</w:t>
        </w:r>
      </w:hyperlink>
      <w:r w:rsidRPr="00963BC6">
        <w:rPr>
          <w:rFonts w:cstheme="minorHAnsi"/>
          <w:sz w:val="24"/>
          <w:szCs w:val="24"/>
        </w:rPr>
        <w:t>,</w:t>
      </w:r>
    </w:p>
    <w:p w:rsidR="00963BC6" w:rsidRPr="00963BC6" w:rsidRDefault="00963BC6" w:rsidP="00963BC6">
      <w:pPr>
        <w:autoSpaceDE w:val="0"/>
        <w:autoSpaceDN w:val="0"/>
        <w:adjustRightInd w:val="0"/>
        <w:spacing w:after="0" w:line="240" w:lineRule="auto"/>
        <w:jc w:val="center"/>
        <w:rPr>
          <w:rFonts w:cstheme="minorHAnsi"/>
          <w:sz w:val="24"/>
          <w:szCs w:val="24"/>
        </w:rPr>
      </w:pPr>
      <w:r w:rsidRPr="00963BC6">
        <w:rPr>
          <w:rFonts w:cstheme="minorHAnsi"/>
          <w:sz w:val="24"/>
          <w:szCs w:val="24"/>
        </w:rPr>
        <w:t xml:space="preserve">от 24.08.2017 </w:t>
      </w:r>
      <w:hyperlink r:id="rId12" w:history="1">
        <w:r w:rsidRPr="00963BC6">
          <w:rPr>
            <w:rFonts w:cstheme="minorHAnsi"/>
            <w:sz w:val="24"/>
            <w:szCs w:val="24"/>
          </w:rPr>
          <w:t>N 42</w:t>
        </w:r>
      </w:hyperlink>
      <w:r w:rsidRPr="00963BC6">
        <w:rPr>
          <w:rFonts w:cstheme="minorHAnsi"/>
          <w:sz w:val="24"/>
          <w:szCs w:val="24"/>
        </w:rPr>
        <w:t xml:space="preserve">, от 25.12.2017 </w:t>
      </w:r>
      <w:hyperlink r:id="rId13" w:history="1">
        <w:r w:rsidRPr="00963BC6">
          <w:rPr>
            <w:rFonts w:cstheme="minorHAnsi"/>
            <w:sz w:val="24"/>
            <w:szCs w:val="24"/>
          </w:rPr>
          <w:t>N 80</w:t>
        </w:r>
      </w:hyperlink>
      <w:r w:rsidRPr="00963BC6">
        <w:rPr>
          <w:rFonts w:cstheme="minorHAnsi"/>
          <w:sz w:val="24"/>
          <w:szCs w:val="24"/>
        </w:rPr>
        <w:t xml:space="preserve">, от 20.06.2018 </w:t>
      </w:r>
      <w:hyperlink r:id="rId14" w:history="1">
        <w:r w:rsidRPr="00963BC6">
          <w:rPr>
            <w:rFonts w:cstheme="minorHAnsi"/>
            <w:sz w:val="24"/>
            <w:szCs w:val="24"/>
          </w:rPr>
          <w:t>N 41</w:t>
        </w:r>
      </w:hyperlink>
      <w:r w:rsidRPr="00963BC6">
        <w:rPr>
          <w:rFonts w:cstheme="minorHAnsi"/>
          <w:sz w:val="24"/>
          <w:szCs w:val="24"/>
        </w:rPr>
        <w:t>,</w:t>
      </w:r>
    </w:p>
    <w:p w:rsidR="00963BC6" w:rsidRPr="00963BC6" w:rsidRDefault="00963BC6" w:rsidP="00963BC6">
      <w:pPr>
        <w:autoSpaceDE w:val="0"/>
        <w:autoSpaceDN w:val="0"/>
        <w:adjustRightInd w:val="0"/>
        <w:spacing w:after="0" w:line="240" w:lineRule="auto"/>
        <w:jc w:val="center"/>
        <w:rPr>
          <w:rFonts w:cstheme="minorHAnsi"/>
          <w:sz w:val="24"/>
          <w:szCs w:val="24"/>
        </w:rPr>
      </w:pPr>
      <w:r w:rsidRPr="00963BC6">
        <w:rPr>
          <w:rFonts w:cstheme="minorHAnsi"/>
          <w:sz w:val="24"/>
          <w:szCs w:val="24"/>
        </w:rPr>
        <w:t xml:space="preserve">от 25.10.2018 </w:t>
      </w:r>
      <w:hyperlink r:id="rId15" w:history="1">
        <w:r w:rsidRPr="00963BC6">
          <w:rPr>
            <w:rFonts w:cstheme="minorHAnsi"/>
            <w:sz w:val="24"/>
            <w:szCs w:val="24"/>
          </w:rPr>
          <w:t>N 73</w:t>
        </w:r>
      </w:hyperlink>
      <w:r w:rsidRPr="00963BC6">
        <w:rPr>
          <w:rFonts w:cstheme="minorHAnsi"/>
          <w:sz w:val="24"/>
          <w:szCs w:val="24"/>
        </w:rPr>
        <w:t xml:space="preserve">, от 07.03.2019 </w:t>
      </w:r>
      <w:hyperlink r:id="rId16" w:history="1">
        <w:r w:rsidRPr="00963BC6">
          <w:rPr>
            <w:rFonts w:cstheme="minorHAnsi"/>
            <w:sz w:val="24"/>
            <w:szCs w:val="24"/>
          </w:rPr>
          <w:t>N 23</w:t>
        </w:r>
      </w:hyperlink>
      <w:r w:rsidRPr="00963BC6">
        <w:rPr>
          <w:rFonts w:cstheme="minorHAnsi"/>
          <w:sz w:val="24"/>
          <w:szCs w:val="24"/>
        </w:rPr>
        <w:t xml:space="preserve">, от 20.04.2020 </w:t>
      </w:r>
      <w:hyperlink r:id="rId17" w:history="1">
        <w:r w:rsidRPr="00963BC6">
          <w:rPr>
            <w:rFonts w:cstheme="minorHAnsi"/>
            <w:sz w:val="24"/>
            <w:szCs w:val="24"/>
          </w:rPr>
          <w:t>N 24</w:t>
        </w:r>
      </w:hyperlink>
      <w:r w:rsidRPr="00963BC6">
        <w:rPr>
          <w:rFonts w:cstheme="minorHAnsi"/>
          <w:sz w:val="24"/>
          <w:szCs w:val="24"/>
        </w:rPr>
        <w:t>,</w:t>
      </w:r>
    </w:p>
    <w:p w:rsidR="00963BC6" w:rsidRPr="00963BC6" w:rsidRDefault="00963BC6" w:rsidP="00963BC6">
      <w:pPr>
        <w:autoSpaceDE w:val="0"/>
        <w:autoSpaceDN w:val="0"/>
        <w:adjustRightInd w:val="0"/>
        <w:spacing w:after="0" w:line="240" w:lineRule="auto"/>
        <w:jc w:val="center"/>
        <w:rPr>
          <w:rFonts w:cstheme="minorHAnsi"/>
          <w:sz w:val="24"/>
          <w:szCs w:val="24"/>
        </w:rPr>
      </w:pPr>
      <w:r w:rsidRPr="00963BC6">
        <w:rPr>
          <w:rFonts w:cstheme="minorHAnsi"/>
          <w:sz w:val="24"/>
          <w:szCs w:val="24"/>
        </w:rPr>
        <w:t xml:space="preserve">от 21.10.2020 </w:t>
      </w:r>
      <w:hyperlink r:id="rId18" w:history="1">
        <w:r w:rsidRPr="00963BC6">
          <w:rPr>
            <w:rFonts w:cstheme="minorHAnsi"/>
            <w:sz w:val="24"/>
            <w:szCs w:val="24"/>
          </w:rPr>
          <w:t>N 94</w:t>
        </w:r>
      </w:hyperlink>
      <w:r w:rsidRPr="00963BC6">
        <w:rPr>
          <w:rFonts w:cstheme="minorHAnsi"/>
          <w:sz w:val="24"/>
          <w:szCs w:val="24"/>
        </w:rPr>
        <w:t xml:space="preserve">, от 28.04.2021 </w:t>
      </w:r>
      <w:hyperlink r:id="rId19" w:history="1">
        <w:r w:rsidRPr="00963BC6">
          <w:rPr>
            <w:rFonts w:cstheme="minorHAnsi"/>
            <w:sz w:val="24"/>
            <w:szCs w:val="24"/>
          </w:rPr>
          <w:t>N 21</w:t>
        </w:r>
      </w:hyperlink>
      <w:r w:rsidRPr="00963BC6">
        <w:rPr>
          <w:rFonts w:cstheme="minorHAnsi"/>
          <w:sz w:val="24"/>
          <w:szCs w:val="24"/>
        </w:rPr>
        <w:t xml:space="preserve">, от 22.10.2021 </w:t>
      </w:r>
      <w:hyperlink r:id="rId20" w:history="1">
        <w:r w:rsidRPr="00963BC6">
          <w:rPr>
            <w:rFonts w:cstheme="minorHAnsi"/>
            <w:sz w:val="24"/>
            <w:szCs w:val="24"/>
          </w:rPr>
          <w:t>N 61</w:t>
        </w:r>
      </w:hyperlink>
      <w:r w:rsidRPr="00963BC6">
        <w:rPr>
          <w:rFonts w:cstheme="minorHAnsi"/>
          <w:sz w:val="24"/>
          <w:szCs w:val="24"/>
        </w:rPr>
        <w:t>,</w:t>
      </w:r>
    </w:p>
    <w:p w:rsidR="00963BC6" w:rsidRPr="00963BC6" w:rsidRDefault="00963BC6" w:rsidP="00963BC6">
      <w:pPr>
        <w:pStyle w:val="aa"/>
        <w:jc w:val="center"/>
        <w:rPr>
          <w:rFonts w:cstheme="minorHAnsi"/>
          <w:sz w:val="24"/>
          <w:szCs w:val="24"/>
        </w:rPr>
      </w:pPr>
      <w:r w:rsidRPr="00963BC6">
        <w:rPr>
          <w:rFonts w:cstheme="minorHAnsi"/>
          <w:sz w:val="24"/>
          <w:szCs w:val="24"/>
        </w:rPr>
        <w:t xml:space="preserve">от 05.07.2022 </w:t>
      </w:r>
      <w:hyperlink r:id="rId21" w:history="1">
        <w:r w:rsidRPr="00963BC6">
          <w:rPr>
            <w:rFonts w:cstheme="minorHAnsi"/>
            <w:sz w:val="24"/>
            <w:szCs w:val="24"/>
          </w:rPr>
          <w:t>N 53</w:t>
        </w:r>
      </w:hyperlink>
      <w:r w:rsidRPr="00963BC6">
        <w:rPr>
          <w:rFonts w:cstheme="minorHAnsi"/>
          <w:sz w:val="24"/>
          <w:szCs w:val="24"/>
        </w:rPr>
        <w:t xml:space="preserve">, от 02.11.2022 </w:t>
      </w:r>
      <w:hyperlink r:id="rId22" w:history="1">
        <w:r w:rsidRPr="00963BC6">
          <w:rPr>
            <w:rFonts w:cstheme="minorHAnsi"/>
            <w:sz w:val="24"/>
            <w:szCs w:val="24"/>
          </w:rPr>
          <w:t>N 96</w:t>
        </w:r>
      </w:hyperlink>
      <w:r w:rsidRPr="00963BC6">
        <w:rPr>
          <w:rFonts w:cstheme="minorHAnsi"/>
          <w:sz w:val="24"/>
          <w:szCs w:val="24"/>
        </w:rPr>
        <w:t xml:space="preserve">, от 21.12.2022 </w:t>
      </w:r>
      <w:hyperlink r:id="rId23" w:history="1">
        <w:r w:rsidRPr="00963BC6">
          <w:rPr>
            <w:rFonts w:cstheme="minorHAnsi"/>
            <w:sz w:val="24"/>
            <w:szCs w:val="24"/>
          </w:rPr>
          <w:t>N 121</w:t>
        </w:r>
      </w:hyperlink>
      <w:r w:rsidRPr="00963BC6">
        <w:rPr>
          <w:rFonts w:cstheme="minorHAnsi"/>
          <w:sz w:val="24"/>
          <w:szCs w:val="24"/>
        </w:rPr>
        <w:t>)</w:t>
      </w:r>
    </w:p>
    <w:p w:rsidR="00963BC6" w:rsidRDefault="00963BC6" w:rsidP="00963BC6">
      <w:pPr>
        <w:pStyle w:val="aa"/>
        <w:ind w:firstLine="567"/>
        <w:jc w:val="both"/>
        <w:rPr>
          <w:rFonts w:ascii="Arial" w:hAnsi="Arial" w:cs="Arial"/>
          <w:color w:val="392C69"/>
          <w:sz w:val="20"/>
          <w:szCs w:val="20"/>
        </w:rPr>
      </w:pPr>
    </w:p>
    <w:p w:rsidR="00CA39CF" w:rsidRDefault="00963BC6" w:rsidP="00CA39CF">
      <w:pPr>
        <w:autoSpaceDE w:val="0"/>
        <w:autoSpaceDN w:val="0"/>
        <w:adjustRightInd w:val="0"/>
        <w:spacing w:line="264" w:lineRule="auto"/>
        <w:ind w:firstLine="540"/>
        <w:jc w:val="both"/>
        <w:rPr>
          <w:rFonts w:cstheme="minorHAnsi"/>
          <w:b/>
          <w:sz w:val="24"/>
          <w:szCs w:val="24"/>
        </w:rPr>
      </w:pPr>
      <w:r w:rsidRPr="00CA39CF">
        <w:rPr>
          <w:rFonts w:cstheme="minorHAnsi"/>
          <w:b/>
          <w:sz w:val="24"/>
          <w:szCs w:val="24"/>
        </w:rPr>
        <w:t>Статья 7. Полномочия Кабинета Министров Чувашской Республики</w:t>
      </w:r>
    </w:p>
    <w:p w:rsidR="00CA39CF" w:rsidRPr="00CA39CF" w:rsidRDefault="00963BC6" w:rsidP="00CA39CF">
      <w:pPr>
        <w:pStyle w:val="aa"/>
        <w:spacing w:line="264" w:lineRule="auto"/>
        <w:ind w:firstLine="567"/>
        <w:jc w:val="both"/>
        <w:rPr>
          <w:sz w:val="24"/>
          <w:szCs w:val="24"/>
        </w:rPr>
      </w:pPr>
      <w:r w:rsidRPr="00CA39CF">
        <w:rPr>
          <w:sz w:val="24"/>
          <w:szCs w:val="24"/>
        </w:rPr>
        <w:t>К полномочиям Кабинета Министров Чувашской Республики в сфере охраны здоровья относятся:</w:t>
      </w:r>
    </w:p>
    <w:p w:rsidR="00193170" w:rsidRPr="00CA39CF" w:rsidRDefault="00193170" w:rsidP="00CA39CF">
      <w:pPr>
        <w:pStyle w:val="aa"/>
        <w:spacing w:line="264" w:lineRule="auto"/>
        <w:ind w:firstLine="567"/>
        <w:jc w:val="both"/>
        <w:rPr>
          <w:sz w:val="24"/>
          <w:szCs w:val="24"/>
        </w:rPr>
      </w:pPr>
      <w:r w:rsidRPr="00CA39CF">
        <w:rPr>
          <w:sz w:val="24"/>
          <w:szCs w:val="24"/>
        </w:rPr>
        <w:t>…</w:t>
      </w:r>
    </w:p>
    <w:p w:rsidR="00503A2A" w:rsidRDefault="00354AE2" w:rsidP="00CA39CF">
      <w:pPr>
        <w:autoSpaceDE w:val="0"/>
        <w:autoSpaceDN w:val="0"/>
        <w:adjustRightInd w:val="0"/>
        <w:spacing w:after="0" w:line="264" w:lineRule="auto"/>
        <w:ind w:firstLine="540"/>
        <w:jc w:val="both"/>
        <w:rPr>
          <w:rFonts w:cstheme="minorHAnsi"/>
          <w:sz w:val="24"/>
          <w:szCs w:val="24"/>
        </w:rPr>
      </w:pPr>
      <w:r w:rsidRPr="00503A2A">
        <w:rPr>
          <w:rFonts w:cstheme="minorHAnsi"/>
          <w:sz w:val="24"/>
          <w:szCs w:val="24"/>
        </w:rPr>
        <w:t>10.1) финансовое обеспечение организаций, подведомственных соответствующим органам исполнительной власти Чувашской Республики и осуществляющих деятельность в сфере обращения донорской крови и (или) ее компонентов;</w:t>
      </w:r>
    </w:p>
    <w:p w:rsidR="00354AE2" w:rsidRPr="00503A2A" w:rsidRDefault="00354AE2" w:rsidP="00CA39CF">
      <w:pPr>
        <w:autoSpaceDE w:val="0"/>
        <w:autoSpaceDN w:val="0"/>
        <w:adjustRightInd w:val="0"/>
        <w:spacing w:after="0" w:line="264" w:lineRule="auto"/>
        <w:ind w:firstLine="540"/>
        <w:jc w:val="both"/>
        <w:rPr>
          <w:rFonts w:cstheme="minorHAnsi"/>
          <w:sz w:val="24"/>
          <w:szCs w:val="24"/>
        </w:rPr>
      </w:pPr>
      <w:r w:rsidRPr="00503A2A">
        <w:rPr>
          <w:rFonts w:cstheme="minorHAnsi"/>
          <w:sz w:val="24"/>
          <w:szCs w:val="24"/>
        </w:rPr>
        <w:t>10.2) установление для медицинских организаций, подведомственных уполномоченному органу, образовательных организаций, научных организаций, подведомственных органам исполнительной власти Чувашской Республики, а также организаций частной системы здравоохранения, участвующих в реализации программы государственных гарантий бесплатного оказания гражданам медицинской помощи, утверждаемой Правительством Российской Федерации (далее - программа государственных гарантий бесплатного оказания гражданам медицинской помощи), порядка безвозмездного обеспечения донорской кровью и (или) ее компонентами для клинического использования при оказании медицинской помощи в рамках реализации программы государственных гарантий бесплатного оказания гражданам медицинской помощи;</w:t>
      </w:r>
    </w:p>
    <w:p w:rsidR="00354AE2" w:rsidRPr="00503A2A" w:rsidRDefault="00354AE2" w:rsidP="00CA39CF">
      <w:pPr>
        <w:pStyle w:val="aa"/>
        <w:spacing w:line="264" w:lineRule="auto"/>
        <w:ind w:firstLine="567"/>
        <w:jc w:val="both"/>
        <w:rPr>
          <w:rFonts w:cstheme="minorHAnsi"/>
          <w:sz w:val="24"/>
          <w:szCs w:val="24"/>
        </w:rPr>
      </w:pPr>
      <w:r w:rsidRPr="00503A2A">
        <w:rPr>
          <w:rFonts w:cstheme="minorHAnsi"/>
          <w:sz w:val="24"/>
          <w:szCs w:val="24"/>
        </w:rPr>
        <w:t>…</w:t>
      </w:r>
    </w:p>
    <w:p w:rsidR="00354AE2" w:rsidRPr="00503A2A" w:rsidRDefault="00354AE2" w:rsidP="00CA39CF">
      <w:pPr>
        <w:autoSpaceDE w:val="0"/>
        <w:autoSpaceDN w:val="0"/>
        <w:adjustRightInd w:val="0"/>
        <w:spacing w:after="0" w:line="264" w:lineRule="auto"/>
        <w:ind w:firstLine="540"/>
        <w:jc w:val="both"/>
        <w:rPr>
          <w:rFonts w:cstheme="minorHAnsi"/>
          <w:sz w:val="24"/>
          <w:szCs w:val="24"/>
        </w:rPr>
      </w:pPr>
      <w:r w:rsidRPr="00503A2A">
        <w:rPr>
          <w:rFonts w:cstheme="minorHAnsi"/>
          <w:sz w:val="24"/>
          <w:szCs w:val="24"/>
        </w:rPr>
        <w:t>14.3) определение органа исполнительной власти Чувашской Республики, уполномоченного на создание, развитие и эксплуатацию государственной информационной системы в сфере здравоохранения Чувашской Республики;</w:t>
      </w:r>
    </w:p>
    <w:p w:rsidR="00354AE2" w:rsidRPr="00CA39CF" w:rsidRDefault="00354AE2" w:rsidP="00CA39CF">
      <w:pPr>
        <w:pStyle w:val="aa"/>
        <w:spacing w:line="264" w:lineRule="auto"/>
        <w:ind w:firstLine="567"/>
        <w:jc w:val="both"/>
        <w:rPr>
          <w:rFonts w:cstheme="minorHAnsi"/>
          <w:sz w:val="24"/>
          <w:szCs w:val="24"/>
        </w:rPr>
      </w:pPr>
      <w:r w:rsidRPr="00503A2A">
        <w:rPr>
          <w:rFonts w:cstheme="minorHAnsi"/>
          <w:sz w:val="24"/>
          <w:szCs w:val="24"/>
        </w:rPr>
        <w:t>…</w:t>
      </w:r>
    </w:p>
    <w:p w:rsidR="00354AE2" w:rsidRDefault="00354AE2" w:rsidP="00354AE2">
      <w:pPr>
        <w:pStyle w:val="aa"/>
        <w:ind w:firstLine="567"/>
        <w:jc w:val="both"/>
        <w:rPr>
          <w:rFonts w:cstheme="minorHAnsi"/>
          <w:sz w:val="24"/>
          <w:szCs w:val="24"/>
        </w:rPr>
      </w:pPr>
    </w:p>
    <w:p w:rsidR="00CA39CF" w:rsidRPr="00CA39CF" w:rsidRDefault="00CA39CF" w:rsidP="00354AE2">
      <w:pPr>
        <w:pStyle w:val="aa"/>
        <w:ind w:firstLine="567"/>
        <w:jc w:val="both"/>
        <w:rPr>
          <w:rFonts w:cstheme="minorHAnsi"/>
          <w:sz w:val="24"/>
          <w:szCs w:val="24"/>
        </w:rPr>
      </w:pPr>
    </w:p>
    <w:p w:rsidR="00354AE2" w:rsidRPr="00CA39CF" w:rsidRDefault="00354AE2" w:rsidP="00354AE2">
      <w:pPr>
        <w:autoSpaceDE w:val="0"/>
        <w:autoSpaceDN w:val="0"/>
        <w:adjustRightInd w:val="0"/>
        <w:spacing w:line="240" w:lineRule="auto"/>
        <w:ind w:firstLine="540"/>
        <w:jc w:val="both"/>
        <w:rPr>
          <w:rFonts w:cstheme="minorHAnsi"/>
          <w:b/>
          <w:sz w:val="24"/>
          <w:szCs w:val="24"/>
        </w:rPr>
      </w:pPr>
      <w:r w:rsidRPr="00CA39CF">
        <w:rPr>
          <w:rFonts w:cstheme="minorHAnsi"/>
          <w:b/>
          <w:sz w:val="24"/>
          <w:szCs w:val="24"/>
        </w:rPr>
        <w:lastRenderedPageBreak/>
        <w:t>Статья 8. Полномочия уполномоченного органа</w:t>
      </w:r>
    </w:p>
    <w:p w:rsidR="00354AE2" w:rsidRPr="00503A2A" w:rsidRDefault="00354AE2" w:rsidP="00354AE2">
      <w:pPr>
        <w:autoSpaceDE w:val="0"/>
        <w:autoSpaceDN w:val="0"/>
        <w:adjustRightInd w:val="0"/>
        <w:spacing w:after="0" w:line="240" w:lineRule="auto"/>
        <w:ind w:firstLine="540"/>
        <w:jc w:val="both"/>
        <w:rPr>
          <w:rFonts w:cstheme="minorHAnsi"/>
          <w:sz w:val="24"/>
          <w:szCs w:val="24"/>
        </w:rPr>
      </w:pPr>
      <w:r w:rsidRPr="00503A2A">
        <w:rPr>
          <w:rFonts w:cstheme="minorHAnsi"/>
          <w:sz w:val="24"/>
          <w:szCs w:val="24"/>
        </w:rPr>
        <w:t>1. Уполномоченный орган осуществляет следующие полномочия:</w:t>
      </w:r>
    </w:p>
    <w:p w:rsidR="00503A2A" w:rsidRDefault="00354AE2" w:rsidP="00503A2A">
      <w:pPr>
        <w:pStyle w:val="aa"/>
        <w:ind w:firstLine="567"/>
        <w:jc w:val="both"/>
        <w:rPr>
          <w:rFonts w:cstheme="minorHAnsi"/>
          <w:sz w:val="24"/>
          <w:szCs w:val="24"/>
        </w:rPr>
      </w:pPr>
      <w:r w:rsidRPr="00503A2A">
        <w:rPr>
          <w:rFonts w:cstheme="minorHAnsi"/>
          <w:sz w:val="24"/>
          <w:szCs w:val="24"/>
        </w:rPr>
        <w:t>…</w:t>
      </w:r>
    </w:p>
    <w:p w:rsidR="00354AE2" w:rsidRPr="00503A2A" w:rsidRDefault="00354AE2" w:rsidP="00503A2A">
      <w:pPr>
        <w:pStyle w:val="aa"/>
        <w:ind w:firstLine="567"/>
        <w:jc w:val="both"/>
        <w:rPr>
          <w:rFonts w:cstheme="minorHAnsi"/>
          <w:sz w:val="24"/>
          <w:szCs w:val="24"/>
        </w:rPr>
      </w:pPr>
      <w:r w:rsidRPr="00503A2A">
        <w:rPr>
          <w:rFonts w:cstheme="minorHAnsi"/>
          <w:sz w:val="24"/>
          <w:szCs w:val="24"/>
        </w:rPr>
        <w:t>3.1) организацию заготовки, хранения, транспортировки и обеспечения безопасности донорской крови и (или) ее компонентов в медицинских организациях, подведомственных уполномоченному органу, в образовательных организациях и научных организациях, подведомственных органам исполнительной власти Чувашской Республики;</w:t>
      </w:r>
    </w:p>
    <w:p w:rsidR="0022407D" w:rsidRDefault="0022407D" w:rsidP="0022407D">
      <w:pPr>
        <w:pStyle w:val="aa"/>
        <w:ind w:firstLine="567"/>
        <w:jc w:val="both"/>
        <w:rPr>
          <w:rFonts w:cstheme="minorHAnsi"/>
          <w:sz w:val="24"/>
          <w:szCs w:val="24"/>
        </w:rPr>
      </w:pPr>
      <w:r w:rsidRPr="00503A2A">
        <w:rPr>
          <w:rFonts w:cstheme="minorHAnsi"/>
          <w:sz w:val="24"/>
          <w:szCs w:val="24"/>
        </w:rPr>
        <w:t>…</w:t>
      </w:r>
    </w:p>
    <w:p w:rsidR="00354AE2" w:rsidRPr="00503A2A" w:rsidRDefault="00354AE2" w:rsidP="00BD06BF">
      <w:pPr>
        <w:pStyle w:val="aa"/>
        <w:ind w:firstLine="567"/>
        <w:jc w:val="both"/>
        <w:rPr>
          <w:rFonts w:cstheme="minorHAnsi"/>
          <w:sz w:val="24"/>
          <w:szCs w:val="24"/>
        </w:rPr>
      </w:pPr>
    </w:p>
    <w:p w:rsidR="00354AE2" w:rsidRPr="00CA39CF" w:rsidRDefault="00354AE2" w:rsidP="00354AE2">
      <w:pPr>
        <w:autoSpaceDE w:val="0"/>
        <w:autoSpaceDN w:val="0"/>
        <w:adjustRightInd w:val="0"/>
        <w:spacing w:line="240" w:lineRule="auto"/>
        <w:ind w:firstLine="540"/>
        <w:jc w:val="both"/>
        <w:rPr>
          <w:rFonts w:cstheme="minorHAnsi"/>
          <w:b/>
          <w:sz w:val="24"/>
          <w:szCs w:val="24"/>
        </w:rPr>
      </w:pPr>
      <w:r w:rsidRPr="00CA39CF">
        <w:rPr>
          <w:rFonts w:cstheme="minorHAnsi"/>
          <w:b/>
          <w:sz w:val="24"/>
          <w:szCs w:val="24"/>
        </w:rPr>
        <w:t>Статья 16. Организация противотуберкулезной помощи</w:t>
      </w:r>
    </w:p>
    <w:p w:rsidR="00354AE2" w:rsidRPr="00503A2A" w:rsidRDefault="00354AE2" w:rsidP="00354AE2">
      <w:pPr>
        <w:autoSpaceDE w:val="0"/>
        <w:autoSpaceDN w:val="0"/>
        <w:adjustRightInd w:val="0"/>
        <w:spacing w:after="0" w:line="240" w:lineRule="auto"/>
        <w:ind w:firstLine="540"/>
        <w:jc w:val="both"/>
        <w:rPr>
          <w:rFonts w:cstheme="minorHAnsi"/>
          <w:sz w:val="24"/>
          <w:szCs w:val="24"/>
        </w:rPr>
      </w:pPr>
      <w:r w:rsidRPr="00503A2A">
        <w:rPr>
          <w:rFonts w:cstheme="minorHAnsi"/>
          <w:sz w:val="24"/>
          <w:szCs w:val="24"/>
        </w:rPr>
        <w:t>1. Уполномоченный орган организует предупреждение распространения туберкулеза, включая оказание противотуберкулезной помощи больным туберкулезом в противотуберкулезных диспансерах, других специализированных медицинских организациях и иных медицинских организациях, подведомственных уполномоченному органу.</w:t>
      </w:r>
    </w:p>
    <w:p w:rsidR="00354AE2" w:rsidRPr="00CA39CF" w:rsidRDefault="00354AE2" w:rsidP="00354AE2">
      <w:pPr>
        <w:pStyle w:val="aa"/>
        <w:ind w:firstLine="567"/>
        <w:jc w:val="both"/>
        <w:rPr>
          <w:rFonts w:cstheme="minorHAnsi"/>
          <w:sz w:val="24"/>
          <w:szCs w:val="24"/>
        </w:rPr>
      </w:pPr>
      <w:r w:rsidRPr="00503A2A">
        <w:rPr>
          <w:rFonts w:cstheme="minorHAnsi"/>
          <w:sz w:val="24"/>
          <w:szCs w:val="24"/>
        </w:rPr>
        <w:t>…</w:t>
      </w:r>
    </w:p>
    <w:p w:rsidR="00354AE2" w:rsidRPr="0022407D" w:rsidRDefault="00354AE2" w:rsidP="00354AE2">
      <w:pPr>
        <w:pStyle w:val="aa"/>
        <w:ind w:firstLine="567"/>
        <w:jc w:val="both"/>
        <w:rPr>
          <w:rFonts w:cstheme="minorHAnsi"/>
          <w:sz w:val="16"/>
          <w:szCs w:val="16"/>
        </w:rPr>
      </w:pPr>
      <w:bookmarkStart w:id="0" w:name="_GoBack"/>
      <w:bookmarkEnd w:id="0"/>
    </w:p>
    <w:p w:rsidR="00354AE2" w:rsidRPr="00CA39CF" w:rsidRDefault="00354AE2" w:rsidP="00354AE2">
      <w:pPr>
        <w:autoSpaceDE w:val="0"/>
        <w:autoSpaceDN w:val="0"/>
        <w:adjustRightInd w:val="0"/>
        <w:spacing w:line="240" w:lineRule="auto"/>
        <w:ind w:firstLine="540"/>
        <w:jc w:val="both"/>
        <w:rPr>
          <w:rFonts w:cstheme="minorHAnsi"/>
          <w:b/>
          <w:sz w:val="24"/>
          <w:szCs w:val="24"/>
        </w:rPr>
      </w:pPr>
      <w:r w:rsidRPr="00CA39CF">
        <w:rPr>
          <w:rFonts w:cstheme="minorHAnsi"/>
          <w:b/>
          <w:sz w:val="24"/>
          <w:szCs w:val="24"/>
        </w:rPr>
        <w:t xml:space="preserve">Статья </w:t>
      </w:r>
      <w:r w:rsidR="00503A2A" w:rsidRPr="00CA39CF">
        <w:rPr>
          <w:rFonts w:cstheme="minorHAnsi"/>
          <w:b/>
          <w:sz w:val="24"/>
          <w:szCs w:val="24"/>
        </w:rPr>
        <w:t>17</w:t>
      </w:r>
      <w:r w:rsidR="00503A2A" w:rsidRPr="00CA39CF">
        <w:rPr>
          <w:rFonts w:cstheme="minorHAnsi"/>
          <w:b/>
          <w:sz w:val="24"/>
          <w:szCs w:val="24"/>
          <w:vertAlign w:val="superscript"/>
        </w:rPr>
        <w:t>1</w:t>
      </w:r>
      <w:r w:rsidRPr="00CA39CF">
        <w:rPr>
          <w:rFonts w:cstheme="minorHAnsi"/>
          <w:b/>
          <w:sz w:val="24"/>
          <w:szCs w:val="24"/>
        </w:rPr>
        <w:t>. Организация обеспечения лекарственными препаратами, медицинскими изделиями, специализированными продуктами лечебного питания в Чувашской Республике</w:t>
      </w:r>
    </w:p>
    <w:p w:rsidR="00503A2A" w:rsidRDefault="00354AE2" w:rsidP="00503A2A">
      <w:pPr>
        <w:autoSpaceDE w:val="0"/>
        <w:autoSpaceDN w:val="0"/>
        <w:adjustRightInd w:val="0"/>
        <w:spacing w:after="0" w:line="240" w:lineRule="auto"/>
        <w:ind w:firstLine="540"/>
        <w:jc w:val="both"/>
        <w:rPr>
          <w:rFonts w:cstheme="minorHAnsi"/>
          <w:sz w:val="24"/>
          <w:szCs w:val="24"/>
        </w:rPr>
      </w:pPr>
      <w:r w:rsidRPr="00503A2A">
        <w:rPr>
          <w:rFonts w:cstheme="minorHAnsi"/>
          <w:sz w:val="24"/>
          <w:szCs w:val="24"/>
        </w:rPr>
        <w:t xml:space="preserve">1. </w:t>
      </w:r>
      <w:proofErr w:type="gramStart"/>
      <w:r w:rsidRPr="00503A2A">
        <w:rPr>
          <w:rFonts w:cstheme="minorHAnsi"/>
          <w:sz w:val="24"/>
          <w:szCs w:val="24"/>
        </w:rPr>
        <w:t xml:space="preserve">В соответствии с </w:t>
      </w:r>
      <w:hyperlink r:id="rId24" w:history="1">
        <w:r w:rsidRPr="00503A2A">
          <w:rPr>
            <w:rFonts w:cstheme="minorHAnsi"/>
            <w:sz w:val="24"/>
            <w:szCs w:val="24"/>
          </w:rPr>
          <w:t>пунктом 6 части 1 статьи 93</w:t>
        </w:r>
      </w:hyperlink>
      <w:r w:rsidRPr="00503A2A">
        <w:rPr>
          <w:rFonts w:cstheme="minorHAnsi"/>
          <w:sz w:val="24"/>
          <w:szCs w:val="24"/>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государственное унитарное предприятие Чувашской Республики "Фармация" Министерства здравоохранения Чувашской Республики осуществляет в качестве единственного поставщика (исполнителя) полномочия по обеспечению за счет всех источников финансирования:</w:t>
      </w:r>
      <w:proofErr w:type="gramEnd"/>
    </w:p>
    <w:p w:rsidR="00503A2A" w:rsidRDefault="00354AE2" w:rsidP="00503A2A">
      <w:pPr>
        <w:autoSpaceDE w:val="0"/>
        <w:autoSpaceDN w:val="0"/>
        <w:adjustRightInd w:val="0"/>
        <w:spacing w:after="0" w:line="240" w:lineRule="auto"/>
        <w:ind w:firstLine="540"/>
        <w:jc w:val="both"/>
        <w:rPr>
          <w:rFonts w:cstheme="minorHAnsi"/>
          <w:sz w:val="24"/>
          <w:szCs w:val="24"/>
        </w:rPr>
      </w:pPr>
      <w:r w:rsidRPr="00503A2A">
        <w:rPr>
          <w:rFonts w:cstheme="minorHAnsi"/>
          <w:sz w:val="24"/>
          <w:szCs w:val="24"/>
        </w:rPr>
        <w:t>1) закупок, хранения и доставки лекарственных препаратов, медицинских изделий, специализированных продуктов лечебного питания для уполномоченного органа, медицинских организаций, подведомственных уполномоченному органу;</w:t>
      </w:r>
    </w:p>
    <w:p w:rsidR="00503A2A" w:rsidRDefault="00354AE2" w:rsidP="00503A2A">
      <w:pPr>
        <w:autoSpaceDE w:val="0"/>
        <w:autoSpaceDN w:val="0"/>
        <w:adjustRightInd w:val="0"/>
        <w:spacing w:after="0" w:line="240" w:lineRule="auto"/>
        <w:ind w:firstLine="540"/>
        <w:jc w:val="both"/>
        <w:rPr>
          <w:rFonts w:cstheme="minorHAnsi"/>
          <w:sz w:val="24"/>
          <w:szCs w:val="24"/>
        </w:rPr>
      </w:pPr>
      <w:r w:rsidRPr="00503A2A">
        <w:rPr>
          <w:rFonts w:cstheme="minorHAnsi"/>
          <w:sz w:val="24"/>
          <w:szCs w:val="24"/>
        </w:rPr>
        <w:t>2) закупок, хранения, доставки и отпуска лекарственных препаратов, медицинских изделий, специализированных продуктов лечебного питания для граждан, имеющих право на бесплатное и льготное обеспечение лекарственными препаратами, медицинскими изделиями, специализированными продуктами лечебного питания;</w:t>
      </w:r>
    </w:p>
    <w:p w:rsidR="00354AE2" w:rsidRPr="00503A2A" w:rsidRDefault="00354AE2" w:rsidP="00503A2A">
      <w:pPr>
        <w:autoSpaceDE w:val="0"/>
        <w:autoSpaceDN w:val="0"/>
        <w:adjustRightInd w:val="0"/>
        <w:spacing w:after="0" w:line="240" w:lineRule="auto"/>
        <w:ind w:firstLine="540"/>
        <w:jc w:val="both"/>
        <w:rPr>
          <w:rFonts w:cstheme="minorHAnsi"/>
          <w:sz w:val="24"/>
          <w:szCs w:val="24"/>
        </w:rPr>
      </w:pPr>
      <w:r w:rsidRPr="00503A2A">
        <w:rPr>
          <w:rFonts w:cstheme="minorHAnsi"/>
          <w:sz w:val="24"/>
          <w:szCs w:val="24"/>
        </w:rPr>
        <w:t>3) хранения, доставки и отпуска лекарственных препаратов и медицинских изделий, поступающих в Чувашскую Республику в соответствии с государственными программами Российской Федерации.</w:t>
      </w:r>
    </w:p>
    <w:p w:rsidR="00503A2A" w:rsidRPr="0022407D" w:rsidRDefault="00503A2A" w:rsidP="00354AE2">
      <w:pPr>
        <w:autoSpaceDE w:val="0"/>
        <w:autoSpaceDN w:val="0"/>
        <w:adjustRightInd w:val="0"/>
        <w:spacing w:after="0" w:line="240" w:lineRule="auto"/>
        <w:jc w:val="both"/>
        <w:rPr>
          <w:rFonts w:cstheme="minorHAnsi"/>
          <w:sz w:val="16"/>
          <w:szCs w:val="16"/>
        </w:rPr>
      </w:pPr>
    </w:p>
    <w:p w:rsidR="00503A2A" w:rsidRPr="00CA39CF" w:rsidRDefault="00503A2A" w:rsidP="00503A2A">
      <w:pPr>
        <w:autoSpaceDE w:val="0"/>
        <w:autoSpaceDN w:val="0"/>
        <w:adjustRightInd w:val="0"/>
        <w:spacing w:line="240" w:lineRule="auto"/>
        <w:ind w:firstLine="540"/>
        <w:jc w:val="both"/>
        <w:rPr>
          <w:rFonts w:cstheme="minorHAnsi"/>
          <w:b/>
          <w:sz w:val="24"/>
          <w:szCs w:val="24"/>
        </w:rPr>
      </w:pPr>
      <w:r w:rsidRPr="00CA39CF">
        <w:rPr>
          <w:rFonts w:cstheme="minorHAnsi"/>
          <w:b/>
          <w:sz w:val="24"/>
          <w:szCs w:val="24"/>
        </w:rPr>
        <w:t>Статья 18. Меры социальной поддержки, предоставляемые донорам</w:t>
      </w:r>
    </w:p>
    <w:p w:rsidR="00503A2A" w:rsidRDefault="00503A2A" w:rsidP="00503A2A">
      <w:pPr>
        <w:autoSpaceDE w:val="0"/>
        <w:autoSpaceDN w:val="0"/>
        <w:adjustRightInd w:val="0"/>
        <w:spacing w:after="0" w:line="240" w:lineRule="auto"/>
        <w:ind w:firstLine="540"/>
        <w:jc w:val="both"/>
        <w:rPr>
          <w:rFonts w:cstheme="minorHAnsi"/>
          <w:sz w:val="24"/>
          <w:szCs w:val="24"/>
        </w:rPr>
      </w:pPr>
      <w:r w:rsidRPr="00503A2A">
        <w:rPr>
          <w:rFonts w:cstheme="minorHAnsi"/>
          <w:sz w:val="24"/>
          <w:szCs w:val="24"/>
        </w:rPr>
        <w:t xml:space="preserve">1. Лицам, награжденным нагрудным знаком "Почетный донор России" и постоянно проживающим на территории Российской Федерации гражданам Российской Федерации, награжденным нагрудным знаком "Почетный донор СССР", предоставляются меры социальной поддержки, установленные Федеральным </w:t>
      </w:r>
      <w:hyperlink r:id="rId25" w:history="1">
        <w:r w:rsidRPr="00503A2A">
          <w:rPr>
            <w:rFonts w:cstheme="minorHAnsi"/>
            <w:sz w:val="24"/>
            <w:szCs w:val="24"/>
          </w:rPr>
          <w:t>законом</w:t>
        </w:r>
      </w:hyperlink>
      <w:r w:rsidRPr="00503A2A">
        <w:rPr>
          <w:rFonts w:cstheme="minorHAnsi"/>
          <w:sz w:val="24"/>
          <w:szCs w:val="24"/>
        </w:rPr>
        <w:t xml:space="preserve"> "О донорстве крови и ее компонентов".</w:t>
      </w:r>
    </w:p>
    <w:p w:rsidR="00503A2A" w:rsidRPr="00503A2A" w:rsidRDefault="00503A2A" w:rsidP="00503A2A">
      <w:pPr>
        <w:autoSpaceDE w:val="0"/>
        <w:autoSpaceDN w:val="0"/>
        <w:adjustRightInd w:val="0"/>
        <w:spacing w:after="0" w:line="240" w:lineRule="auto"/>
        <w:ind w:firstLine="540"/>
        <w:jc w:val="both"/>
        <w:rPr>
          <w:rFonts w:cstheme="minorHAnsi"/>
          <w:sz w:val="24"/>
          <w:szCs w:val="24"/>
        </w:rPr>
      </w:pPr>
      <w:r w:rsidRPr="00503A2A">
        <w:rPr>
          <w:rFonts w:cstheme="minorHAnsi"/>
          <w:sz w:val="24"/>
          <w:szCs w:val="24"/>
        </w:rPr>
        <w:t>Переданное Российской Федерацией органам государственной власти субъектов Российской Федерации полномочие по осуществлению ежегодной денежной выплаты лицам, награжденным нагрудным знаком "Почетный донор России", осуществляет орган исполнительной власти Чувашской Республики, осуществляющий государственную политику в сфере социальной защиты.</w:t>
      </w:r>
    </w:p>
    <w:p w:rsidR="00503A2A" w:rsidRPr="00503A2A" w:rsidRDefault="00503A2A" w:rsidP="00503A2A">
      <w:pPr>
        <w:pStyle w:val="aa"/>
        <w:ind w:firstLine="567"/>
        <w:jc w:val="both"/>
        <w:rPr>
          <w:rFonts w:cstheme="minorHAnsi"/>
          <w:sz w:val="24"/>
          <w:szCs w:val="24"/>
        </w:rPr>
      </w:pPr>
      <w:r w:rsidRPr="00503A2A">
        <w:rPr>
          <w:rFonts w:cstheme="minorHAnsi"/>
          <w:sz w:val="24"/>
          <w:szCs w:val="24"/>
        </w:rPr>
        <w:t>…</w:t>
      </w:r>
    </w:p>
    <w:p w:rsidR="00503A2A" w:rsidRPr="00CA39CF" w:rsidRDefault="00503A2A" w:rsidP="00503A2A">
      <w:pPr>
        <w:autoSpaceDE w:val="0"/>
        <w:autoSpaceDN w:val="0"/>
        <w:adjustRightInd w:val="0"/>
        <w:spacing w:line="240" w:lineRule="auto"/>
        <w:ind w:firstLine="540"/>
        <w:jc w:val="both"/>
        <w:rPr>
          <w:rFonts w:cstheme="minorHAnsi"/>
          <w:b/>
          <w:sz w:val="24"/>
          <w:szCs w:val="24"/>
        </w:rPr>
      </w:pPr>
      <w:r w:rsidRPr="00CA39CF">
        <w:rPr>
          <w:rFonts w:cstheme="minorHAnsi"/>
          <w:b/>
          <w:sz w:val="24"/>
          <w:szCs w:val="24"/>
        </w:rPr>
        <w:lastRenderedPageBreak/>
        <w:t xml:space="preserve">Статья </w:t>
      </w:r>
      <w:r w:rsidR="00CA39CF" w:rsidRPr="00CA39CF">
        <w:rPr>
          <w:rFonts w:cstheme="minorHAnsi"/>
          <w:b/>
          <w:sz w:val="24"/>
          <w:szCs w:val="24"/>
        </w:rPr>
        <w:t>18</w:t>
      </w:r>
      <w:r w:rsidR="00CA39CF" w:rsidRPr="00CA39CF">
        <w:rPr>
          <w:rFonts w:cstheme="minorHAnsi"/>
          <w:b/>
          <w:sz w:val="24"/>
          <w:szCs w:val="24"/>
          <w:vertAlign w:val="superscript"/>
        </w:rPr>
        <w:t>2</w:t>
      </w:r>
      <w:r w:rsidRPr="00CA39CF">
        <w:rPr>
          <w:rFonts w:cstheme="minorHAnsi"/>
          <w:b/>
          <w:sz w:val="24"/>
          <w:szCs w:val="24"/>
        </w:rPr>
        <w:t>. Размещение информации в Единой государственной информационной системе социального обеспечения</w:t>
      </w:r>
    </w:p>
    <w:p w:rsidR="00503A2A" w:rsidRPr="00503A2A" w:rsidRDefault="00503A2A" w:rsidP="00503A2A">
      <w:pPr>
        <w:autoSpaceDE w:val="0"/>
        <w:autoSpaceDN w:val="0"/>
        <w:adjustRightInd w:val="0"/>
        <w:spacing w:after="0" w:line="240" w:lineRule="auto"/>
        <w:ind w:firstLine="540"/>
        <w:jc w:val="both"/>
        <w:rPr>
          <w:rFonts w:cstheme="minorHAnsi"/>
          <w:sz w:val="24"/>
          <w:szCs w:val="24"/>
        </w:rPr>
      </w:pPr>
      <w:r w:rsidRPr="00503A2A">
        <w:rPr>
          <w:rFonts w:cstheme="minorHAnsi"/>
          <w:sz w:val="24"/>
          <w:szCs w:val="24"/>
        </w:rPr>
        <w:t xml:space="preserve">Информация о назначении и выплате пособия по беременности и родам женщинам, признанным в установленном порядке безработными, и некоторым другим категориям женщин в соответствии с настоящим Законом размещается в Единой государственной информационной системе социального обеспечения.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w:t>
      </w:r>
      <w:hyperlink r:id="rId26" w:history="1">
        <w:r w:rsidRPr="00503A2A">
          <w:rPr>
            <w:rFonts w:cstheme="minorHAnsi"/>
            <w:sz w:val="24"/>
            <w:szCs w:val="24"/>
          </w:rPr>
          <w:t>законом</w:t>
        </w:r>
      </w:hyperlink>
      <w:r w:rsidRPr="00503A2A">
        <w:rPr>
          <w:rFonts w:cstheme="minorHAnsi"/>
          <w:sz w:val="24"/>
          <w:szCs w:val="24"/>
        </w:rPr>
        <w:t xml:space="preserve"> от 17 июля 1999 года N 178-ФЗ "О государственной социальной помощи".</w:t>
      </w:r>
    </w:p>
    <w:p w:rsidR="00503A2A" w:rsidRPr="00503A2A" w:rsidRDefault="00503A2A" w:rsidP="00354AE2">
      <w:pPr>
        <w:autoSpaceDE w:val="0"/>
        <w:autoSpaceDN w:val="0"/>
        <w:adjustRightInd w:val="0"/>
        <w:spacing w:after="0" w:line="240" w:lineRule="auto"/>
        <w:jc w:val="both"/>
        <w:rPr>
          <w:rFonts w:ascii="Arial" w:hAnsi="Arial" w:cs="Arial"/>
          <w:sz w:val="20"/>
          <w:szCs w:val="20"/>
        </w:rPr>
      </w:pPr>
    </w:p>
    <w:p w:rsidR="00193170" w:rsidRDefault="00193170" w:rsidP="00193170">
      <w:pPr>
        <w:autoSpaceDE w:val="0"/>
        <w:autoSpaceDN w:val="0"/>
        <w:adjustRightInd w:val="0"/>
        <w:spacing w:after="0" w:line="240" w:lineRule="auto"/>
        <w:ind w:firstLine="540"/>
        <w:jc w:val="both"/>
        <w:rPr>
          <w:rFonts w:cstheme="minorHAnsi"/>
          <w:sz w:val="24"/>
          <w:szCs w:val="24"/>
        </w:rPr>
      </w:pPr>
    </w:p>
    <w:sectPr w:rsidR="00193170" w:rsidSect="00CA39CF">
      <w:headerReference w:type="default" r:id="rId27"/>
      <w:headerReference w:type="first" r:id="rId28"/>
      <w:pgSz w:w="11905" w:h="16838"/>
      <w:pgMar w:top="709" w:right="850" w:bottom="567" w:left="1701" w:header="454" w:footer="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5CBD" w:rsidRDefault="003F5CBD" w:rsidP="003204DF">
      <w:pPr>
        <w:spacing w:after="0" w:line="240" w:lineRule="auto"/>
      </w:pPr>
      <w:r>
        <w:separator/>
      </w:r>
    </w:p>
  </w:endnote>
  <w:endnote w:type="continuationSeparator" w:id="0">
    <w:p w:rsidR="003F5CBD" w:rsidRDefault="003F5CBD" w:rsidP="003204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5CBD" w:rsidRDefault="003F5CBD" w:rsidP="003204DF">
      <w:pPr>
        <w:spacing w:after="0" w:line="240" w:lineRule="auto"/>
      </w:pPr>
      <w:r>
        <w:separator/>
      </w:r>
    </w:p>
  </w:footnote>
  <w:footnote w:type="continuationSeparator" w:id="0">
    <w:p w:rsidR="003F5CBD" w:rsidRDefault="003F5CBD" w:rsidP="003204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7785890"/>
      <w:docPartObj>
        <w:docPartGallery w:val="Page Numbers (Top of Page)"/>
        <w:docPartUnique/>
      </w:docPartObj>
    </w:sdtPr>
    <w:sdtEndPr/>
    <w:sdtContent>
      <w:p w:rsidR="003F5CBD" w:rsidRDefault="003F5CBD">
        <w:pPr>
          <w:pStyle w:val="a3"/>
          <w:jc w:val="center"/>
        </w:pPr>
        <w:r>
          <w:fldChar w:fldCharType="begin"/>
        </w:r>
        <w:r>
          <w:instrText>PAGE   \* MERGEFORMAT</w:instrText>
        </w:r>
        <w:r>
          <w:fldChar w:fldCharType="separate"/>
        </w:r>
        <w:r w:rsidR="0022407D">
          <w:rPr>
            <w:noProof/>
          </w:rPr>
          <w:t>2</w:t>
        </w:r>
        <w:r>
          <w:fldChar w:fldCharType="end"/>
        </w:r>
      </w:p>
    </w:sdtContent>
  </w:sdt>
  <w:p w:rsidR="003F5CBD" w:rsidRDefault="003F5CBD">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CBD" w:rsidRDefault="003F5CBD">
    <w:pPr>
      <w:pStyle w:val="a3"/>
      <w:jc w:val="center"/>
    </w:pPr>
  </w:p>
  <w:p w:rsidR="003F5CBD" w:rsidRDefault="003F5CBD">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04DF"/>
    <w:rsid w:val="00020FB7"/>
    <w:rsid w:val="0002550B"/>
    <w:rsid w:val="00046DCC"/>
    <w:rsid w:val="000C4D8B"/>
    <w:rsid w:val="000C51D8"/>
    <w:rsid w:val="001153D3"/>
    <w:rsid w:val="00193170"/>
    <w:rsid w:val="001F066F"/>
    <w:rsid w:val="001F6899"/>
    <w:rsid w:val="001F70D9"/>
    <w:rsid w:val="00202BEF"/>
    <w:rsid w:val="00212D26"/>
    <w:rsid w:val="00217165"/>
    <w:rsid w:val="0022407D"/>
    <w:rsid w:val="00251687"/>
    <w:rsid w:val="002601A7"/>
    <w:rsid w:val="00263A0F"/>
    <w:rsid w:val="002752B1"/>
    <w:rsid w:val="002773C2"/>
    <w:rsid w:val="00290BD5"/>
    <w:rsid w:val="002D1BBF"/>
    <w:rsid w:val="002E6B73"/>
    <w:rsid w:val="003204DF"/>
    <w:rsid w:val="003271EC"/>
    <w:rsid w:val="00331D0F"/>
    <w:rsid w:val="0035466A"/>
    <w:rsid w:val="00354AE2"/>
    <w:rsid w:val="003826AF"/>
    <w:rsid w:val="003A35CA"/>
    <w:rsid w:val="003A6AC0"/>
    <w:rsid w:val="003B541F"/>
    <w:rsid w:val="003C35F4"/>
    <w:rsid w:val="003E17CA"/>
    <w:rsid w:val="003F5CBD"/>
    <w:rsid w:val="00443F90"/>
    <w:rsid w:val="004A52E6"/>
    <w:rsid w:val="004B6F7D"/>
    <w:rsid w:val="004D6B79"/>
    <w:rsid w:val="00503A2A"/>
    <w:rsid w:val="00506C3F"/>
    <w:rsid w:val="00507182"/>
    <w:rsid w:val="005710FE"/>
    <w:rsid w:val="005D0CEA"/>
    <w:rsid w:val="00611587"/>
    <w:rsid w:val="0061372C"/>
    <w:rsid w:val="006504AB"/>
    <w:rsid w:val="00664A6B"/>
    <w:rsid w:val="006711BE"/>
    <w:rsid w:val="00682AC1"/>
    <w:rsid w:val="00695B88"/>
    <w:rsid w:val="00696B20"/>
    <w:rsid w:val="006B63CD"/>
    <w:rsid w:val="006E55AA"/>
    <w:rsid w:val="006F7794"/>
    <w:rsid w:val="00711A75"/>
    <w:rsid w:val="00733101"/>
    <w:rsid w:val="007364D0"/>
    <w:rsid w:val="00742079"/>
    <w:rsid w:val="0075280F"/>
    <w:rsid w:val="007716DD"/>
    <w:rsid w:val="007734BC"/>
    <w:rsid w:val="00792D79"/>
    <w:rsid w:val="007C0C09"/>
    <w:rsid w:val="007F3602"/>
    <w:rsid w:val="00816919"/>
    <w:rsid w:val="008243EE"/>
    <w:rsid w:val="0083486A"/>
    <w:rsid w:val="00864894"/>
    <w:rsid w:val="0093221D"/>
    <w:rsid w:val="00963BC6"/>
    <w:rsid w:val="009A25B4"/>
    <w:rsid w:val="009D760F"/>
    <w:rsid w:val="009E6216"/>
    <w:rsid w:val="00A10681"/>
    <w:rsid w:val="00A11DF4"/>
    <w:rsid w:val="00A15E08"/>
    <w:rsid w:val="00A2427D"/>
    <w:rsid w:val="00A434EE"/>
    <w:rsid w:val="00A81B78"/>
    <w:rsid w:val="00AB0793"/>
    <w:rsid w:val="00AB29CF"/>
    <w:rsid w:val="00AD7748"/>
    <w:rsid w:val="00AE182C"/>
    <w:rsid w:val="00AF73F9"/>
    <w:rsid w:val="00B34C70"/>
    <w:rsid w:val="00B46BE2"/>
    <w:rsid w:val="00B86F54"/>
    <w:rsid w:val="00BA2C3C"/>
    <w:rsid w:val="00BA3441"/>
    <w:rsid w:val="00BB497D"/>
    <w:rsid w:val="00BB73D6"/>
    <w:rsid w:val="00BC53F0"/>
    <w:rsid w:val="00BD06BF"/>
    <w:rsid w:val="00BE2FEA"/>
    <w:rsid w:val="00C23181"/>
    <w:rsid w:val="00C234A9"/>
    <w:rsid w:val="00C37ADE"/>
    <w:rsid w:val="00C5032D"/>
    <w:rsid w:val="00C53D73"/>
    <w:rsid w:val="00C54114"/>
    <w:rsid w:val="00C9156B"/>
    <w:rsid w:val="00C94518"/>
    <w:rsid w:val="00CA39CF"/>
    <w:rsid w:val="00D41E8F"/>
    <w:rsid w:val="00D47F86"/>
    <w:rsid w:val="00D72A6D"/>
    <w:rsid w:val="00D75C47"/>
    <w:rsid w:val="00DC11C8"/>
    <w:rsid w:val="00DD1473"/>
    <w:rsid w:val="00E035AA"/>
    <w:rsid w:val="00E262B6"/>
    <w:rsid w:val="00E41449"/>
    <w:rsid w:val="00E505A7"/>
    <w:rsid w:val="00E57203"/>
    <w:rsid w:val="00E66FEC"/>
    <w:rsid w:val="00E734ED"/>
    <w:rsid w:val="00E83286"/>
    <w:rsid w:val="00ED456D"/>
    <w:rsid w:val="00ED5972"/>
    <w:rsid w:val="00F334F0"/>
    <w:rsid w:val="00F35D8E"/>
    <w:rsid w:val="00F436D2"/>
    <w:rsid w:val="00F64444"/>
    <w:rsid w:val="00F8679B"/>
    <w:rsid w:val="00FB38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204D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204DF"/>
    <w:pPr>
      <w:widowControl w:val="0"/>
      <w:autoSpaceDE w:val="0"/>
      <w:autoSpaceDN w:val="0"/>
      <w:spacing w:after="0" w:line="240" w:lineRule="auto"/>
    </w:pPr>
    <w:rPr>
      <w:rFonts w:ascii="Calibri" w:eastAsia="Times New Roman" w:hAnsi="Calibri" w:cs="Calibri"/>
      <w:b/>
      <w:szCs w:val="20"/>
      <w:lang w:eastAsia="ru-RU"/>
    </w:rPr>
  </w:style>
  <w:style w:type="paragraph" w:styleId="a3">
    <w:name w:val="header"/>
    <w:basedOn w:val="a"/>
    <w:link w:val="a4"/>
    <w:uiPriority w:val="99"/>
    <w:unhideWhenUsed/>
    <w:rsid w:val="003204D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204DF"/>
  </w:style>
  <w:style w:type="paragraph" w:styleId="a5">
    <w:name w:val="footer"/>
    <w:basedOn w:val="a"/>
    <w:link w:val="a6"/>
    <w:uiPriority w:val="99"/>
    <w:unhideWhenUsed/>
    <w:rsid w:val="003204D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204DF"/>
  </w:style>
  <w:style w:type="paragraph" w:styleId="a7">
    <w:name w:val="Balloon Text"/>
    <w:basedOn w:val="a"/>
    <w:link w:val="a8"/>
    <w:uiPriority w:val="99"/>
    <w:semiHidden/>
    <w:unhideWhenUsed/>
    <w:rsid w:val="003E17C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E17CA"/>
    <w:rPr>
      <w:rFonts w:ascii="Tahoma" w:hAnsi="Tahoma" w:cs="Tahoma"/>
      <w:sz w:val="16"/>
      <w:szCs w:val="16"/>
    </w:rPr>
  </w:style>
  <w:style w:type="paragraph" w:styleId="a9">
    <w:name w:val="List Paragraph"/>
    <w:basedOn w:val="a"/>
    <w:uiPriority w:val="34"/>
    <w:qFormat/>
    <w:rsid w:val="008243EE"/>
    <w:pPr>
      <w:ind w:left="720"/>
      <w:contextualSpacing/>
    </w:pPr>
  </w:style>
  <w:style w:type="paragraph" w:styleId="aa">
    <w:name w:val="No Spacing"/>
    <w:uiPriority w:val="1"/>
    <w:qFormat/>
    <w:rsid w:val="00A2427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204D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204DF"/>
    <w:pPr>
      <w:widowControl w:val="0"/>
      <w:autoSpaceDE w:val="0"/>
      <w:autoSpaceDN w:val="0"/>
      <w:spacing w:after="0" w:line="240" w:lineRule="auto"/>
    </w:pPr>
    <w:rPr>
      <w:rFonts w:ascii="Calibri" w:eastAsia="Times New Roman" w:hAnsi="Calibri" w:cs="Calibri"/>
      <w:b/>
      <w:szCs w:val="20"/>
      <w:lang w:eastAsia="ru-RU"/>
    </w:rPr>
  </w:style>
  <w:style w:type="paragraph" w:styleId="a3">
    <w:name w:val="header"/>
    <w:basedOn w:val="a"/>
    <w:link w:val="a4"/>
    <w:uiPriority w:val="99"/>
    <w:unhideWhenUsed/>
    <w:rsid w:val="003204D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204DF"/>
  </w:style>
  <w:style w:type="paragraph" w:styleId="a5">
    <w:name w:val="footer"/>
    <w:basedOn w:val="a"/>
    <w:link w:val="a6"/>
    <w:uiPriority w:val="99"/>
    <w:unhideWhenUsed/>
    <w:rsid w:val="003204D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204DF"/>
  </w:style>
  <w:style w:type="paragraph" w:styleId="a7">
    <w:name w:val="Balloon Text"/>
    <w:basedOn w:val="a"/>
    <w:link w:val="a8"/>
    <w:uiPriority w:val="99"/>
    <w:semiHidden/>
    <w:unhideWhenUsed/>
    <w:rsid w:val="003E17C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E17CA"/>
    <w:rPr>
      <w:rFonts w:ascii="Tahoma" w:hAnsi="Tahoma" w:cs="Tahoma"/>
      <w:sz w:val="16"/>
      <w:szCs w:val="16"/>
    </w:rPr>
  </w:style>
  <w:style w:type="paragraph" w:styleId="a9">
    <w:name w:val="List Paragraph"/>
    <w:basedOn w:val="a"/>
    <w:uiPriority w:val="34"/>
    <w:qFormat/>
    <w:rsid w:val="008243EE"/>
    <w:pPr>
      <w:ind w:left="720"/>
      <w:contextualSpacing/>
    </w:pPr>
  </w:style>
  <w:style w:type="paragraph" w:styleId="aa">
    <w:name w:val="No Spacing"/>
    <w:uiPriority w:val="1"/>
    <w:qFormat/>
    <w:rsid w:val="00A2427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31A6315DF6CB23969D3D1B980B7CCFB67388959BC98929391F551B639AF2AF8F0851055C5BDA35CCB8CB31BDF8B6E63F02B80D18981A3BD0311B5l2n8H" TargetMode="External"/><Relationship Id="rId13" Type="http://schemas.openxmlformats.org/officeDocument/2006/relationships/hyperlink" Target="consultantplus://offline/ref=031A6315DF6CB23969D3D1B980B7CCFB67388959BB99949090FB0CBC31F626FAF78A4F42C2F4AF5DCB8CB519DCD46B76E1738CD1969EA2A31F13B729l1n6H" TargetMode="External"/><Relationship Id="rId18" Type="http://schemas.openxmlformats.org/officeDocument/2006/relationships/hyperlink" Target="consultantplus://offline/ref=031A6315DF6CB23969D3D1B980B7CCFB67388959BB9A95929CFB0CBC31F626FAF78A4F42C2F4AF5DCB8CB519DCD46B76E1738CD1969EA2A31F13B729l1n6H" TargetMode="External"/><Relationship Id="rId26" Type="http://schemas.openxmlformats.org/officeDocument/2006/relationships/hyperlink" Target="consultantplus://offline/ref=81647D07FA2F1D4EE885E164CDE2160571FD145EB64910A7F4103A802C920D61CAE52BFEC6383B0AE9085FC4AFg9E6I" TargetMode="External"/><Relationship Id="rId3" Type="http://schemas.openxmlformats.org/officeDocument/2006/relationships/settings" Target="settings.xml"/><Relationship Id="rId21" Type="http://schemas.openxmlformats.org/officeDocument/2006/relationships/hyperlink" Target="consultantplus://offline/ref=031A6315DF6CB23969D3D1B980B7CCFB67388959BB9C95989EF90CBC31F626FAF78A4F42C2F4AF5DCB8CB519DCD46B76E1738CD1969EA2A31F13B729l1n6H" TargetMode="External"/><Relationship Id="rId7" Type="http://schemas.openxmlformats.org/officeDocument/2006/relationships/hyperlink" Target="consultantplus://offline/ref=031A6315DF6CB23969D3D1B980B7CCFB67388959BF9F9D989AF551B639AF2AF8F0851055C5BDA35CCB8CB511DF8B6E63F02B80D18981A3BD0311B5l2n8H" TargetMode="External"/><Relationship Id="rId12" Type="http://schemas.openxmlformats.org/officeDocument/2006/relationships/hyperlink" Target="consultantplus://offline/ref=031A6315DF6CB23969D3D1B980B7CCFB67388959B39F91909DF551B639AF2AF8F0851055C5BDA35CCB8CB511DF8B6E63F02B80D18981A3BD0311B5l2n8H" TargetMode="External"/><Relationship Id="rId17" Type="http://schemas.openxmlformats.org/officeDocument/2006/relationships/hyperlink" Target="consultantplus://offline/ref=031A6315DF6CB23969D3D1B980B7CCFB67388959BB9B91929DF80CBC31F626FAF78A4F42C2F4AF5DCB8CB519DCD46B76E1738CD1969EA2A31F13B729l1n6H" TargetMode="External"/><Relationship Id="rId25" Type="http://schemas.openxmlformats.org/officeDocument/2006/relationships/hyperlink" Target="consultantplus://offline/ref=8D5AB8F9512F5E5CC8414746E575D0042991C9530E035A9B625B629A720924F5F66EE00511D595D67FE4542128BCD8DD0A06882F1E392A64G0B1I" TargetMode="External"/><Relationship Id="rId2" Type="http://schemas.microsoft.com/office/2007/relationships/stylesWithEffects" Target="stylesWithEffects.xml"/><Relationship Id="rId16" Type="http://schemas.openxmlformats.org/officeDocument/2006/relationships/hyperlink" Target="consultantplus://offline/ref=031A6315DF6CB23969D3D1B980B7CCFB67388959BB9896919EFC0CBC31F626FAF78A4F42C2F4AF5DCB8CB519DCD46B76E1738CD1969EA2A31F13B729l1n6H" TargetMode="External"/><Relationship Id="rId20" Type="http://schemas.openxmlformats.org/officeDocument/2006/relationships/hyperlink" Target="consultantplus://offline/ref=031A6315DF6CB23969D3D1B980B7CCFB67388959BB9D97949FFF0CBC31F626FAF78A4F42C2F4AF5DCB8CB519DCD46B76E1738CD1969EA2A31F13B729l1n6H"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031A6315DF6CB23969D3D1B980B7CCFB67388959B3989D9798F551B639AF2AF8F0851055C5BDA35CCB8CB511DF8B6E63F02B80D18981A3BD0311B5l2n8H" TargetMode="External"/><Relationship Id="rId24" Type="http://schemas.openxmlformats.org/officeDocument/2006/relationships/hyperlink" Target="consultantplus://offline/ref=A0DE9F9E5CDC4FA43631BFBDE0A4DF08CF356162BD9E444B9F917A90D0FD0E01593ABAA3B487F9DE8F6E0B178331C838D01002B3DA795C5A0C1FH" TargetMode="External"/><Relationship Id="rId5" Type="http://schemas.openxmlformats.org/officeDocument/2006/relationships/footnotes" Target="footnotes.xml"/><Relationship Id="rId15" Type="http://schemas.openxmlformats.org/officeDocument/2006/relationships/hyperlink" Target="consultantplus://offline/ref=031A6315DF6CB23969D3D1B980B7CCFB67388959BB999C909EFE0CBC31F626FAF78A4F42C2F4AF5DCB8CB519DCD46B76E1738CD1969EA2A31F13B729l1n6H" TargetMode="External"/><Relationship Id="rId23" Type="http://schemas.openxmlformats.org/officeDocument/2006/relationships/hyperlink" Target="consultantplus://offline/ref=031A6315DF6CB23969D3D1B980B7CCFB67388959BB9C93979CF80CBC31F626FAF78A4F42C2F4AF5DCB8CB51DDCD46B76E1738CD1969EA2A31F13B729l1n6H" TargetMode="External"/><Relationship Id="rId28" Type="http://schemas.openxmlformats.org/officeDocument/2006/relationships/header" Target="header2.xml"/><Relationship Id="rId10" Type="http://schemas.openxmlformats.org/officeDocument/2006/relationships/hyperlink" Target="consultantplus://offline/ref=031A6315DF6CB23969D3D1B980B7CCFB67388959B290949198F551B639AF2AF8F0851055C5BDA35CCB8CB511DF8B6E63F02B80D18981A3BD0311B5l2n8H" TargetMode="External"/><Relationship Id="rId19" Type="http://schemas.openxmlformats.org/officeDocument/2006/relationships/hyperlink" Target="consultantplus://offline/ref=031A6315DF6CB23969D3D1B980B7CCFB67388959BB9A9C9398FB0CBC31F626FAF78A4F42C2F4AF5DCB8CB519DCD46B76E1738CD1969EA2A31F13B729l1n6H" TargetMode="External"/><Relationship Id="rId4" Type="http://schemas.openxmlformats.org/officeDocument/2006/relationships/webSettings" Target="webSettings.xml"/><Relationship Id="rId9" Type="http://schemas.openxmlformats.org/officeDocument/2006/relationships/hyperlink" Target="consultantplus://offline/ref=031A6315DF6CB23969D3D1B980B7CCFB67388959BD9A94959DF551B639AF2AF8F0851055C5BDA35CCB8CB511DF8B6E63F02B80D18981A3BD0311B5l2n8H" TargetMode="External"/><Relationship Id="rId14" Type="http://schemas.openxmlformats.org/officeDocument/2006/relationships/hyperlink" Target="consultantplus://offline/ref=031A6315DF6CB23969D3D1B980B7CCFB67388959BB9990969FF60CBC31F626FAF78A4F42C2F4AF5DCB8CB519DCD46B76E1738CD1969EA2A31F13B729l1n6H" TargetMode="External"/><Relationship Id="rId22" Type="http://schemas.openxmlformats.org/officeDocument/2006/relationships/hyperlink" Target="consultantplus://offline/ref=031A6315DF6CB23969D3D1B980B7CCFB67388959BB9C919898FB0CBC31F626FAF78A4F42C2F4AF5DCB8CB518D6D46B76E1738CD1969EA2A31F13B729l1n6H"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3</Pages>
  <Words>1305</Words>
  <Characters>7445</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Булатова</dc:creator>
  <cp:lastModifiedBy>Митюков Николай Иванович</cp:lastModifiedBy>
  <cp:revision>19</cp:revision>
  <cp:lastPrinted>2022-12-30T06:33:00Z</cp:lastPrinted>
  <dcterms:created xsi:type="dcterms:W3CDTF">2023-03-17T11:11:00Z</dcterms:created>
  <dcterms:modified xsi:type="dcterms:W3CDTF">2023-10-11T10:49:00Z</dcterms:modified>
</cp:coreProperties>
</file>