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5E34BC" w:rsidTr="006048FF">
        <w:trPr>
          <w:cantSplit/>
          <w:trHeight w:val="253"/>
        </w:trPr>
        <w:tc>
          <w:tcPr>
            <w:tcW w:w="4195" w:type="dxa"/>
            <w:hideMark/>
          </w:tcPr>
          <w:p w:rsidR="005E34BC" w:rsidRPr="00BA58C1" w:rsidRDefault="005E34BC" w:rsidP="005E34BC">
            <w:pPr>
              <w:jc w:val="center"/>
              <w:rPr>
                <w:b/>
                <w:bCs/>
                <w:noProof/>
                <w:color w:val="000000"/>
                <w:sz w:val="22"/>
                <w:szCs w:val="22"/>
              </w:rPr>
            </w:pPr>
            <w:r w:rsidRPr="00BA58C1">
              <w:rPr>
                <w:b/>
                <w:bCs/>
                <w:noProof/>
                <w:color w:val="000000"/>
                <w:sz w:val="22"/>
                <w:szCs w:val="22"/>
              </w:rPr>
              <w:t>ЧĂВАШ  РЕСПУБЛИКИ</w:t>
            </w:r>
          </w:p>
          <w:p w:rsidR="005601BC" w:rsidRPr="00BA58C1" w:rsidRDefault="005601BC" w:rsidP="005E34BC">
            <w:pPr>
              <w:jc w:val="center"/>
              <w:rPr>
                <w:b/>
                <w:bCs/>
                <w:noProof/>
                <w:color w:val="000000"/>
                <w:sz w:val="22"/>
                <w:szCs w:val="22"/>
              </w:rPr>
            </w:pPr>
          </w:p>
          <w:p w:rsidR="007C1856" w:rsidRPr="00BA58C1" w:rsidRDefault="005E34BC" w:rsidP="00B75DE0">
            <w:pPr>
              <w:pStyle w:val="a5"/>
              <w:tabs>
                <w:tab w:val="left" w:pos="4285"/>
              </w:tabs>
              <w:contextualSpacing/>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color w:val="000000"/>
                <w:sz w:val="22"/>
                <w:szCs w:val="22"/>
                <w:lang w:eastAsia="en-US"/>
              </w:rPr>
              <w:t>ÇĚ</w:t>
            </w:r>
            <w:r w:rsidRPr="00BA58C1">
              <w:rPr>
                <w:rFonts w:ascii="Times New Roman" w:hAnsi="Times New Roman" w:cs="Times New Roman" w:hint="eastAsia"/>
                <w:b/>
                <w:bCs/>
                <w:noProof/>
                <w:color w:val="000000"/>
                <w:sz w:val="22"/>
                <w:szCs w:val="22"/>
                <w:lang w:eastAsia="en-US"/>
              </w:rPr>
              <w:t>М</w:t>
            </w:r>
            <w:r w:rsidRPr="00BA58C1">
              <w:rPr>
                <w:rFonts w:ascii="Times New Roman" w:hAnsi="Times New Roman" w:cs="Times New Roman"/>
                <w:b/>
                <w:bCs/>
                <w:noProof/>
                <w:color w:val="000000"/>
                <w:sz w:val="22"/>
                <w:szCs w:val="22"/>
                <w:lang w:eastAsia="en-US"/>
              </w:rPr>
              <w:t>Ě</w:t>
            </w:r>
            <w:r w:rsidRPr="00BA58C1">
              <w:rPr>
                <w:rFonts w:ascii="Times New Roman" w:hAnsi="Times New Roman" w:cs="Times New Roman" w:hint="eastAsia"/>
                <w:b/>
                <w:bCs/>
                <w:noProof/>
                <w:color w:val="000000"/>
                <w:sz w:val="22"/>
                <w:szCs w:val="22"/>
                <w:lang w:eastAsia="en-US"/>
              </w:rPr>
              <w:t>РЛЕ</w:t>
            </w:r>
          </w:p>
          <w:p w:rsidR="005E34BC" w:rsidRPr="00BA58C1" w:rsidRDefault="005E34BC" w:rsidP="00B75DE0">
            <w:pPr>
              <w:pStyle w:val="a5"/>
              <w:tabs>
                <w:tab w:val="left" w:pos="4285"/>
              </w:tabs>
              <w:contextualSpacing/>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color w:val="000000"/>
                <w:sz w:val="22"/>
                <w:szCs w:val="22"/>
                <w:lang w:eastAsia="en-US"/>
              </w:rPr>
              <w:t>МУНИЦИПАЛЛĂ</w:t>
            </w:r>
          </w:p>
          <w:p w:rsidR="005E34BC" w:rsidRPr="00BA58C1" w:rsidRDefault="005E34BC" w:rsidP="00B75DE0">
            <w:pPr>
              <w:pStyle w:val="a5"/>
              <w:tabs>
                <w:tab w:val="left" w:pos="4285"/>
              </w:tabs>
              <w:contextualSpacing/>
              <w:jc w:val="center"/>
              <w:rPr>
                <w:rStyle w:val="a6"/>
                <w:color w:val="000000"/>
                <w:sz w:val="22"/>
                <w:szCs w:val="22"/>
              </w:rPr>
            </w:pPr>
            <w:r w:rsidRPr="00BA58C1">
              <w:rPr>
                <w:rFonts w:ascii="Times New Roman" w:hAnsi="Times New Roman" w:cs="Times New Roman" w:hint="eastAsia"/>
                <w:b/>
                <w:bCs/>
                <w:noProof/>
                <w:color w:val="000000"/>
                <w:sz w:val="22"/>
                <w:szCs w:val="22"/>
                <w:lang w:eastAsia="en-US"/>
              </w:rPr>
              <w:t>ОКРУГ</w:t>
            </w:r>
            <w:r w:rsidRPr="00BA58C1">
              <w:rPr>
                <w:rFonts w:ascii="Times New Roman" w:hAnsi="Times New Roman" w:cs="Times New Roman"/>
                <w:b/>
                <w:bCs/>
                <w:noProof/>
                <w:color w:val="000000"/>
                <w:sz w:val="22"/>
                <w:szCs w:val="22"/>
                <w:lang w:eastAsia="en-US"/>
              </w:rPr>
              <w:t>ĔН ПУÇЛĂХĚ</w:t>
            </w:r>
          </w:p>
          <w:p w:rsidR="005E34BC" w:rsidRPr="00BA58C1" w:rsidRDefault="005E34BC" w:rsidP="005E34BC">
            <w:pPr>
              <w:rPr>
                <w:sz w:val="22"/>
                <w:szCs w:val="22"/>
              </w:rPr>
            </w:pPr>
          </w:p>
          <w:p w:rsidR="005E34BC" w:rsidRPr="00BA58C1" w:rsidRDefault="005E34BC" w:rsidP="005E34BC">
            <w:pPr>
              <w:jc w:val="center"/>
              <w:rPr>
                <w:b/>
                <w:sz w:val="22"/>
                <w:szCs w:val="22"/>
              </w:rPr>
            </w:pPr>
            <w:r w:rsidRPr="00BA58C1">
              <w:rPr>
                <w:b/>
                <w:sz w:val="22"/>
                <w:szCs w:val="22"/>
              </w:rPr>
              <w:t>ЙЫШ</w:t>
            </w:r>
            <w:r w:rsidRPr="00BA58C1">
              <w:rPr>
                <w:b/>
                <w:bCs/>
                <w:noProof/>
                <w:color w:val="000000"/>
                <w:sz w:val="22"/>
                <w:szCs w:val="22"/>
              </w:rPr>
              <w:t>Ă</w:t>
            </w:r>
            <w:r w:rsidRPr="00BA58C1">
              <w:rPr>
                <w:b/>
                <w:sz w:val="22"/>
                <w:szCs w:val="22"/>
              </w:rPr>
              <w:t>НУ</w:t>
            </w:r>
          </w:p>
          <w:p w:rsidR="005E34BC" w:rsidRPr="00BA58C1" w:rsidRDefault="005E34BC" w:rsidP="005E34BC">
            <w:pPr>
              <w:jc w:val="center"/>
              <w:rPr>
                <w:rFonts w:ascii="Arial Cyr Chuv" w:hAnsi="Arial Cyr Chuv"/>
                <w:sz w:val="22"/>
                <w:szCs w:val="22"/>
              </w:rPr>
            </w:pPr>
            <w:r w:rsidRPr="00BA58C1">
              <w:rPr>
                <w:rFonts w:ascii="Arial Cyr Chuv" w:hAnsi="Arial Cyr Chuv"/>
                <w:sz w:val="22"/>
                <w:szCs w:val="22"/>
              </w:rPr>
              <w:t xml:space="preserve"> </w:t>
            </w:r>
          </w:p>
          <w:p w:rsidR="005E34BC" w:rsidRPr="00BA58C1" w:rsidRDefault="00560C43" w:rsidP="005E34BC">
            <w:pPr>
              <w:jc w:val="center"/>
              <w:rPr>
                <w:rFonts w:ascii="Arial Cyr Chuv" w:hAnsi="Arial Cyr Chuv"/>
                <w:sz w:val="22"/>
                <w:szCs w:val="22"/>
              </w:rPr>
            </w:pPr>
            <w:r>
              <w:rPr>
                <w:sz w:val="22"/>
                <w:szCs w:val="22"/>
              </w:rPr>
              <w:t>13.03</w:t>
            </w:r>
            <w:r w:rsidR="005E34BC" w:rsidRPr="00BA58C1">
              <w:rPr>
                <w:sz w:val="22"/>
                <w:szCs w:val="22"/>
              </w:rPr>
              <w:t>.202</w:t>
            </w:r>
            <w:r w:rsidR="00631966">
              <w:rPr>
                <w:sz w:val="22"/>
                <w:szCs w:val="22"/>
              </w:rPr>
              <w:t>4</w:t>
            </w:r>
            <w:r w:rsidR="00FD15FB">
              <w:rPr>
                <w:sz w:val="22"/>
                <w:szCs w:val="22"/>
              </w:rPr>
              <w:t xml:space="preserve"> </w:t>
            </w:r>
            <w:r>
              <w:rPr>
                <w:sz w:val="22"/>
                <w:szCs w:val="22"/>
              </w:rPr>
              <w:t>1</w:t>
            </w:r>
            <w:r w:rsidR="00D33BFE" w:rsidRPr="00BA58C1">
              <w:rPr>
                <w:sz w:val="22"/>
                <w:szCs w:val="22"/>
              </w:rPr>
              <w:t xml:space="preserve"> </w:t>
            </w:r>
            <w:r w:rsidR="005E34BC" w:rsidRPr="00BA58C1">
              <w:rPr>
                <w:sz w:val="22"/>
                <w:szCs w:val="22"/>
              </w:rPr>
              <w:t xml:space="preserve">№ </w:t>
            </w:r>
          </w:p>
          <w:p w:rsidR="005E34BC" w:rsidRPr="00BA58C1" w:rsidRDefault="005E34BC" w:rsidP="005E34BC">
            <w:pPr>
              <w:jc w:val="center"/>
              <w:rPr>
                <w:b/>
                <w:bCs/>
                <w:noProof/>
                <w:color w:val="000000"/>
                <w:sz w:val="22"/>
                <w:szCs w:val="22"/>
              </w:rPr>
            </w:pPr>
            <w:proofErr w:type="spellStart"/>
            <w:r w:rsidRPr="00BA58C1">
              <w:rPr>
                <w:bCs/>
                <w:sz w:val="22"/>
                <w:szCs w:val="22"/>
              </w:rPr>
              <w:t>Çě</w:t>
            </w:r>
            <w:proofErr w:type="gramStart"/>
            <w:r w:rsidRPr="00BA58C1">
              <w:rPr>
                <w:bCs/>
                <w:sz w:val="22"/>
                <w:szCs w:val="22"/>
              </w:rPr>
              <w:t>м</w:t>
            </w:r>
            <w:proofErr w:type="gramEnd"/>
            <w:r w:rsidRPr="00BA58C1">
              <w:rPr>
                <w:bCs/>
                <w:sz w:val="22"/>
                <w:szCs w:val="22"/>
              </w:rPr>
              <w:t>ěрле</w:t>
            </w:r>
            <w:proofErr w:type="spellEnd"/>
            <w:r w:rsidRPr="00BA58C1">
              <w:rPr>
                <w:sz w:val="22"/>
                <w:szCs w:val="22"/>
              </w:rPr>
              <w:t xml:space="preserve"> хули</w:t>
            </w:r>
          </w:p>
          <w:p w:rsidR="005E34BC" w:rsidRPr="00BA58C1" w:rsidRDefault="005E34BC" w:rsidP="005E34BC">
            <w:pPr>
              <w:jc w:val="center"/>
              <w:rPr>
                <w:b/>
                <w:bCs/>
                <w:noProof/>
                <w:color w:val="000000"/>
                <w:sz w:val="22"/>
                <w:szCs w:val="22"/>
              </w:rPr>
            </w:pPr>
          </w:p>
          <w:p w:rsidR="005E34BC" w:rsidRPr="00BA58C1" w:rsidRDefault="005E34BC" w:rsidP="005E34BC">
            <w:pPr>
              <w:jc w:val="center"/>
              <w:rPr>
                <w:sz w:val="22"/>
                <w:szCs w:val="22"/>
              </w:rPr>
            </w:pPr>
          </w:p>
          <w:tbl>
            <w:tblPr>
              <w:tblStyle w:val="a8"/>
              <w:tblW w:w="0" w:type="auto"/>
              <w:tblLook w:val="04A0" w:firstRow="1" w:lastRow="0" w:firstColumn="1" w:lastColumn="0" w:noHBand="0" w:noVBand="1"/>
            </w:tblPr>
            <w:tblGrid>
              <w:gridCol w:w="3681"/>
            </w:tblGrid>
            <w:tr w:rsidR="00BA58C1" w:rsidRPr="00BA58C1" w:rsidTr="00BA58C1">
              <w:tc>
                <w:tcPr>
                  <w:tcW w:w="3681" w:type="dxa"/>
                  <w:tcBorders>
                    <w:top w:val="nil"/>
                    <w:left w:val="nil"/>
                    <w:bottom w:val="nil"/>
                    <w:right w:val="nil"/>
                  </w:tcBorders>
                </w:tcPr>
                <w:p w:rsidR="00BA58C1" w:rsidRPr="00BA58C1" w:rsidRDefault="00631966" w:rsidP="00BA58C1">
                  <w:pPr>
                    <w:jc w:val="both"/>
                    <w:rPr>
                      <w:bCs/>
                    </w:rPr>
                  </w:pPr>
                  <w:r w:rsidRPr="00631966">
                    <w:rPr>
                      <w:bCs/>
                    </w:rPr>
                    <w:t xml:space="preserve">Об утверждении состава и положения о комиссии по подготовке проекта правил землепользования и застройки </w:t>
                  </w:r>
                  <w:r w:rsidR="00BA58C1" w:rsidRPr="00BA58C1">
                    <w:rPr>
                      <w:bCs/>
                    </w:rPr>
                    <w:t>Шумерлинского муниципального</w:t>
                  </w:r>
                </w:p>
                <w:p w:rsidR="00BA58C1" w:rsidRPr="00BA58C1" w:rsidRDefault="00BA58C1" w:rsidP="00BA58C1">
                  <w:pPr>
                    <w:jc w:val="both"/>
                  </w:pPr>
                  <w:r w:rsidRPr="00BA58C1">
                    <w:rPr>
                      <w:bCs/>
                    </w:rPr>
                    <w:t>округа Чувашской Республики</w:t>
                  </w:r>
                </w:p>
                <w:p w:rsidR="00BA58C1" w:rsidRPr="00BA58C1" w:rsidRDefault="00BA58C1" w:rsidP="005E34BC">
                  <w:pPr>
                    <w:jc w:val="center"/>
                    <w:rPr>
                      <w:sz w:val="22"/>
                      <w:szCs w:val="22"/>
                    </w:rPr>
                  </w:pPr>
                </w:p>
              </w:tc>
            </w:tr>
          </w:tbl>
          <w:p w:rsidR="00BA58C1" w:rsidRPr="00BA58C1" w:rsidRDefault="00BA58C1" w:rsidP="005E34BC">
            <w:pPr>
              <w:jc w:val="center"/>
              <w:rPr>
                <w:sz w:val="22"/>
                <w:szCs w:val="22"/>
              </w:rPr>
            </w:pPr>
          </w:p>
        </w:tc>
        <w:tc>
          <w:tcPr>
            <w:tcW w:w="1173" w:type="dxa"/>
          </w:tcPr>
          <w:p w:rsidR="005E34BC" w:rsidRPr="00BA58C1" w:rsidRDefault="007C1856" w:rsidP="005E34BC">
            <w:pPr>
              <w:jc w:val="center"/>
              <w:rPr>
                <w:sz w:val="22"/>
                <w:szCs w:val="22"/>
              </w:rPr>
            </w:pPr>
            <w:r w:rsidRPr="00BA58C1">
              <w:rPr>
                <w:noProof/>
                <w:sz w:val="22"/>
                <w:szCs w:val="22"/>
              </w:rPr>
              <w:drawing>
                <wp:anchor distT="0" distB="0" distL="114300" distR="114300" simplePos="0" relativeHeight="251658240" behindDoc="1" locked="0" layoutInCell="1" allowOverlap="1" wp14:anchorId="222B4739" wp14:editId="71581A6A">
                  <wp:simplePos x="0" y="0"/>
                  <wp:positionH relativeFrom="column">
                    <wp:posOffset>15342</wp:posOffset>
                  </wp:positionH>
                  <wp:positionV relativeFrom="paragraph">
                    <wp:posOffset>24765</wp:posOffset>
                  </wp:positionV>
                  <wp:extent cx="561340" cy="7137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1340" cy="713740"/>
                          </a:xfrm>
                          <a:prstGeom prst="rect">
                            <a:avLst/>
                          </a:prstGeom>
                        </pic:spPr>
                      </pic:pic>
                    </a:graphicData>
                  </a:graphic>
                  <wp14:sizeRelH relativeFrom="page">
                    <wp14:pctWidth>0</wp14:pctWidth>
                  </wp14:sizeRelH>
                  <wp14:sizeRelV relativeFrom="page">
                    <wp14:pctHeight>0</wp14:pctHeight>
                  </wp14:sizeRelV>
                </wp:anchor>
              </w:drawing>
            </w:r>
          </w:p>
        </w:tc>
        <w:tc>
          <w:tcPr>
            <w:tcW w:w="4202" w:type="dxa"/>
            <w:hideMark/>
          </w:tcPr>
          <w:p w:rsidR="005E34BC" w:rsidRPr="00BA58C1" w:rsidRDefault="005E34BC" w:rsidP="005E34BC">
            <w:pPr>
              <w:pStyle w:val="a5"/>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sz w:val="22"/>
                <w:szCs w:val="22"/>
                <w:lang w:eastAsia="en-US"/>
              </w:rPr>
              <w:t>ЧУВАШСКАЯ РЕСПУБЛИКА</w:t>
            </w:r>
          </w:p>
          <w:p w:rsidR="005601BC" w:rsidRPr="00BA58C1" w:rsidRDefault="005601BC" w:rsidP="005E34BC">
            <w:pPr>
              <w:pStyle w:val="a5"/>
              <w:jc w:val="center"/>
              <w:rPr>
                <w:rFonts w:ascii="Times New Roman" w:hAnsi="Times New Roman" w:cs="Times New Roman"/>
                <w:b/>
                <w:bCs/>
                <w:noProof/>
                <w:color w:val="000000"/>
                <w:sz w:val="22"/>
                <w:szCs w:val="22"/>
                <w:lang w:eastAsia="en-US"/>
              </w:rPr>
            </w:pPr>
          </w:p>
          <w:p w:rsidR="005E34BC" w:rsidRPr="00BA58C1" w:rsidRDefault="005E34BC" w:rsidP="005E34BC">
            <w:pPr>
              <w:pStyle w:val="a5"/>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color w:val="000000"/>
                <w:sz w:val="22"/>
                <w:szCs w:val="22"/>
                <w:lang w:eastAsia="en-US"/>
              </w:rPr>
              <w:t>ГЛАВА</w:t>
            </w:r>
          </w:p>
          <w:p w:rsidR="005E34BC" w:rsidRPr="00BA58C1" w:rsidRDefault="005E34BC" w:rsidP="005E34BC">
            <w:pPr>
              <w:pStyle w:val="a5"/>
              <w:jc w:val="center"/>
              <w:rPr>
                <w:rFonts w:ascii="Times New Roman" w:hAnsi="Times New Roman" w:cs="Times New Roman"/>
                <w:noProof/>
                <w:color w:val="000000"/>
                <w:sz w:val="22"/>
                <w:szCs w:val="22"/>
                <w:lang w:eastAsia="en-US"/>
              </w:rPr>
            </w:pPr>
            <w:r w:rsidRPr="00BA58C1">
              <w:rPr>
                <w:rFonts w:ascii="Times New Roman" w:hAnsi="Times New Roman" w:cs="Times New Roman"/>
                <w:b/>
                <w:bCs/>
                <w:noProof/>
                <w:color w:val="000000"/>
                <w:sz w:val="22"/>
                <w:szCs w:val="22"/>
                <w:lang w:eastAsia="en-US"/>
              </w:rPr>
              <w:t>ШУМЕРЛИНСКОГО МУНИЦИПАЛЬНОГО ОКРУГА</w:t>
            </w:r>
            <w:r w:rsidRPr="00BA58C1">
              <w:rPr>
                <w:rFonts w:ascii="Times New Roman" w:hAnsi="Times New Roman" w:cs="Times New Roman"/>
                <w:noProof/>
                <w:color w:val="000000"/>
                <w:sz w:val="22"/>
                <w:szCs w:val="22"/>
                <w:lang w:eastAsia="en-US"/>
              </w:rPr>
              <w:t xml:space="preserve"> </w:t>
            </w:r>
          </w:p>
          <w:p w:rsidR="005E34BC" w:rsidRPr="00BA58C1" w:rsidRDefault="005E34BC" w:rsidP="005E34BC">
            <w:pPr>
              <w:pStyle w:val="a5"/>
              <w:jc w:val="center"/>
              <w:rPr>
                <w:rStyle w:val="a6"/>
                <w:rFonts w:ascii="Times New Roman" w:hAnsi="Times New Roman" w:cs="Times New Roman"/>
                <w:color w:val="000000"/>
                <w:sz w:val="22"/>
                <w:szCs w:val="22"/>
              </w:rPr>
            </w:pPr>
          </w:p>
          <w:p w:rsidR="005E34BC" w:rsidRPr="00BA58C1" w:rsidRDefault="005E34BC" w:rsidP="005E34BC">
            <w:pPr>
              <w:jc w:val="center"/>
              <w:rPr>
                <w:b/>
                <w:sz w:val="22"/>
                <w:szCs w:val="22"/>
              </w:rPr>
            </w:pPr>
            <w:r w:rsidRPr="00BA58C1">
              <w:rPr>
                <w:b/>
                <w:sz w:val="22"/>
                <w:szCs w:val="22"/>
              </w:rPr>
              <w:t>ПОСТАНОВЛЕНИЕ</w:t>
            </w:r>
          </w:p>
          <w:p w:rsidR="005E34BC" w:rsidRPr="00BA58C1" w:rsidRDefault="005E34BC" w:rsidP="005E34BC">
            <w:pPr>
              <w:jc w:val="center"/>
              <w:rPr>
                <w:sz w:val="22"/>
                <w:szCs w:val="22"/>
              </w:rPr>
            </w:pPr>
          </w:p>
          <w:p w:rsidR="005E34BC" w:rsidRPr="00BA58C1" w:rsidRDefault="00560C43" w:rsidP="005E34BC">
            <w:pPr>
              <w:jc w:val="center"/>
              <w:rPr>
                <w:rFonts w:ascii="Arial Cyr Chuv" w:hAnsi="Arial Cyr Chuv"/>
                <w:sz w:val="22"/>
                <w:szCs w:val="22"/>
              </w:rPr>
            </w:pPr>
            <w:r>
              <w:rPr>
                <w:sz w:val="22"/>
                <w:szCs w:val="22"/>
              </w:rPr>
              <w:t>13.03</w:t>
            </w:r>
            <w:r w:rsidR="005E34BC" w:rsidRPr="00BA58C1">
              <w:rPr>
                <w:sz w:val="22"/>
                <w:szCs w:val="22"/>
              </w:rPr>
              <w:t>.202</w:t>
            </w:r>
            <w:r w:rsidR="00631966">
              <w:rPr>
                <w:sz w:val="22"/>
                <w:szCs w:val="22"/>
              </w:rPr>
              <w:t>4</w:t>
            </w:r>
            <w:r w:rsidR="005E34BC" w:rsidRPr="00BA58C1">
              <w:rPr>
                <w:sz w:val="22"/>
                <w:szCs w:val="22"/>
              </w:rPr>
              <w:t xml:space="preserve"> № </w:t>
            </w:r>
            <w:r>
              <w:rPr>
                <w:sz w:val="22"/>
                <w:szCs w:val="22"/>
              </w:rPr>
              <w:t>1</w:t>
            </w:r>
            <w:r w:rsidR="005E34BC" w:rsidRPr="00BA58C1">
              <w:rPr>
                <w:rFonts w:ascii="Arial Cyr Chuv" w:hAnsi="Arial Cyr Chuv"/>
                <w:sz w:val="22"/>
                <w:szCs w:val="22"/>
              </w:rPr>
              <w:t xml:space="preserve"> </w:t>
            </w:r>
          </w:p>
          <w:p w:rsidR="005E34BC" w:rsidRPr="00BA58C1" w:rsidRDefault="005E34BC" w:rsidP="005E34BC">
            <w:pPr>
              <w:jc w:val="center"/>
              <w:rPr>
                <w:b/>
                <w:sz w:val="22"/>
                <w:szCs w:val="22"/>
              </w:rPr>
            </w:pPr>
            <w:r w:rsidRPr="00BA58C1">
              <w:rPr>
                <w:sz w:val="22"/>
                <w:szCs w:val="22"/>
              </w:rPr>
              <w:t xml:space="preserve">  г. Шумерля</w:t>
            </w:r>
          </w:p>
          <w:p w:rsidR="005E34BC" w:rsidRPr="00BA58C1" w:rsidRDefault="005E34BC" w:rsidP="005E34BC">
            <w:pPr>
              <w:pStyle w:val="a5"/>
              <w:jc w:val="center"/>
              <w:rPr>
                <w:b/>
                <w:bCs/>
                <w:sz w:val="22"/>
                <w:szCs w:val="22"/>
                <w:lang w:eastAsia="en-US"/>
              </w:rPr>
            </w:pPr>
          </w:p>
        </w:tc>
      </w:tr>
    </w:tbl>
    <w:p w:rsidR="007A2225" w:rsidRPr="007A2225" w:rsidRDefault="00631966" w:rsidP="007A2225">
      <w:pPr>
        <w:pStyle w:val="a9"/>
        <w:ind w:firstLine="708"/>
        <w:jc w:val="both"/>
        <w:rPr>
          <w:rFonts w:eastAsia="Calibri"/>
          <w:lang w:eastAsia="en-US"/>
        </w:rPr>
      </w:pPr>
      <w:proofErr w:type="gramStart"/>
      <w:r w:rsidRPr="00631966">
        <w:rPr>
          <w:rFonts w:eastAsia="Calibri"/>
          <w:lang w:eastAsia="en-US"/>
        </w:rPr>
        <w:t xml:space="preserve">В соответствии </w:t>
      </w:r>
      <w:r w:rsidR="00F92B0F" w:rsidRPr="00F92B0F">
        <w:rPr>
          <w:rFonts w:eastAsia="Calibri"/>
          <w:lang w:eastAsia="en-US"/>
        </w:rPr>
        <w:t>Федеральным Законом Российской Федерации от 06 октября 2003 года № 131-ФЗ «Об общих принципах организации местного самоуправления в Российской Федерации»</w:t>
      </w:r>
      <w:r w:rsidR="00F92B0F">
        <w:rPr>
          <w:rFonts w:eastAsia="Calibri"/>
          <w:lang w:eastAsia="en-US"/>
        </w:rPr>
        <w:t xml:space="preserve">, </w:t>
      </w:r>
      <w:r w:rsidRPr="00631966">
        <w:rPr>
          <w:rFonts w:eastAsia="Calibri"/>
          <w:lang w:eastAsia="en-US"/>
        </w:rPr>
        <w:t xml:space="preserve">статьями 31, 33, 39, 40 Градостроительного кодекса Российской Федерации, статьей 16 Закона Чувашской Республики от </w:t>
      </w:r>
      <w:r w:rsidR="00F92B0F">
        <w:rPr>
          <w:rFonts w:eastAsia="Calibri"/>
          <w:lang w:eastAsia="en-US"/>
        </w:rPr>
        <w:t>4 июня 2007 года № 11 «О регули</w:t>
      </w:r>
      <w:r w:rsidRPr="00631966">
        <w:rPr>
          <w:rFonts w:eastAsia="Calibri"/>
          <w:lang w:eastAsia="en-US"/>
        </w:rPr>
        <w:t>ровании градостроительной деятельности в Чувашской Республике», а также в целях создания, последовательного совершенствования и обеспечения эффективного функционирования системы</w:t>
      </w:r>
      <w:proofErr w:type="gramEnd"/>
      <w:r w:rsidRPr="00631966">
        <w:rPr>
          <w:rFonts w:eastAsia="Calibri"/>
          <w:lang w:eastAsia="en-US"/>
        </w:rPr>
        <w:t xml:space="preserve"> регулирования по землепользованию</w:t>
      </w:r>
      <w:r w:rsidR="00F92B0F">
        <w:rPr>
          <w:rFonts w:eastAsia="Calibri"/>
          <w:lang w:eastAsia="en-US"/>
        </w:rPr>
        <w:t xml:space="preserve"> и застройки Шуме</w:t>
      </w:r>
      <w:r w:rsidR="007A2225">
        <w:rPr>
          <w:rFonts w:eastAsia="Calibri"/>
          <w:lang w:eastAsia="en-US"/>
        </w:rPr>
        <w:t>рлинского муниципального округа</w:t>
      </w:r>
    </w:p>
    <w:p w:rsidR="007A2225" w:rsidRDefault="007A2225" w:rsidP="007A2225">
      <w:pPr>
        <w:pStyle w:val="a9"/>
        <w:ind w:firstLine="708"/>
        <w:jc w:val="center"/>
        <w:rPr>
          <w:rFonts w:eastAsia="Calibri"/>
          <w:lang w:eastAsia="en-US"/>
        </w:rPr>
      </w:pPr>
      <w:proofErr w:type="gramStart"/>
      <w:r w:rsidRPr="006F58AB">
        <w:rPr>
          <w:rFonts w:eastAsia="Calibri"/>
          <w:lang w:eastAsia="en-US"/>
        </w:rPr>
        <w:t>п</w:t>
      </w:r>
      <w:proofErr w:type="gramEnd"/>
      <w:r w:rsidRPr="006F58AB">
        <w:rPr>
          <w:rFonts w:eastAsia="Calibri"/>
          <w:lang w:eastAsia="en-US"/>
        </w:rPr>
        <w:t xml:space="preserve"> о с т а н о в л я ю:</w:t>
      </w:r>
    </w:p>
    <w:p w:rsidR="00BA58C1" w:rsidRDefault="00BA58C1" w:rsidP="007A2225">
      <w:pPr>
        <w:ind w:firstLine="709"/>
        <w:jc w:val="both"/>
        <w:rPr>
          <w:rFonts w:eastAsia="Calibri"/>
          <w:lang w:eastAsia="en-US"/>
        </w:rPr>
      </w:pPr>
    </w:p>
    <w:p w:rsidR="00FF27D9" w:rsidRDefault="00FF27D9" w:rsidP="00FF27D9">
      <w:pPr>
        <w:ind w:firstLine="709"/>
        <w:jc w:val="both"/>
        <w:rPr>
          <w:rFonts w:eastAsia="Calibri"/>
          <w:lang w:eastAsia="en-US"/>
        </w:rPr>
      </w:pPr>
      <w:r w:rsidRPr="00FF27D9">
        <w:rPr>
          <w:rFonts w:eastAsia="Calibri"/>
          <w:lang w:eastAsia="en-US"/>
        </w:rPr>
        <w:t>1.</w:t>
      </w:r>
      <w:r>
        <w:rPr>
          <w:rFonts w:eastAsia="Calibri"/>
          <w:lang w:eastAsia="en-US"/>
        </w:rPr>
        <w:t xml:space="preserve"> </w:t>
      </w:r>
      <w:r w:rsidR="00F92B0F" w:rsidRPr="00FF27D9">
        <w:rPr>
          <w:rFonts w:eastAsia="Calibri"/>
          <w:lang w:eastAsia="en-US"/>
        </w:rPr>
        <w:t>Утвердить</w:t>
      </w:r>
      <w:r w:rsidRPr="00FF27D9">
        <w:rPr>
          <w:rFonts w:eastAsia="Calibri"/>
          <w:lang w:eastAsia="en-US"/>
        </w:rPr>
        <w:t>:</w:t>
      </w:r>
    </w:p>
    <w:p w:rsidR="000A7BDE" w:rsidRDefault="000A7BDE" w:rsidP="00FF27D9">
      <w:pPr>
        <w:ind w:firstLine="709"/>
        <w:jc w:val="both"/>
        <w:rPr>
          <w:rFonts w:eastAsia="Calibri"/>
          <w:lang w:eastAsia="en-US"/>
        </w:rPr>
      </w:pPr>
      <w:r>
        <w:rPr>
          <w:rFonts w:eastAsia="Calibri"/>
          <w:lang w:eastAsia="en-US"/>
        </w:rPr>
        <w:t xml:space="preserve">1.1. </w:t>
      </w:r>
      <w:r w:rsidRPr="000A7BDE">
        <w:rPr>
          <w:rFonts w:eastAsia="Calibri"/>
          <w:lang w:eastAsia="en-US"/>
        </w:rPr>
        <w:t>Состав комиссии по подготовке проекта правил землепользования и застройки Шумерлинского муниципального округа согласно приложению</w:t>
      </w:r>
      <w:r>
        <w:rPr>
          <w:rFonts w:eastAsia="Calibri"/>
          <w:lang w:eastAsia="en-US"/>
        </w:rPr>
        <w:t xml:space="preserve"> № 1 к настоящему постановлению;</w:t>
      </w:r>
    </w:p>
    <w:p w:rsidR="00F92B0F" w:rsidRDefault="00FF27D9" w:rsidP="00FF27D9">
      <w:pPr>
        <w:ind w:firstLine="709"/>
        <w:jc w:val="both"/>
        <w:rPr>
          <w:rFonts w:eastAsia="Calibri"/>
          <w:lang w:eastAsia="en-US"/>
        </w:rPr>
      </w:pPr>
      <w:r>
        <w:rPr>
          <w:rFonts w:eastAsia="Calibri"/>
          <w:lang w:eastAsia="en-US"/>
        </w:rPr>
        <w:t>1.</w:t>
      </w:r>
      <w:r w:rsidR="000A7BDE">
        <w:rPr>
          <w:rFonts w:eastAsia="Calibri"/>
          <w:lang w:eastAsia="en-US"/>
        </w:rPr>
        <w:t>2</w:t>
      </w:r>
      <w:r>
        <w:rPr>
          <w:rFonts w:eastAsia="Calibri"/>
          <w:lang w:eastAsia="en-US"/>
        </w:rPr>
        <w:t>. П</w:t>
      </w:r>
      <w:r w:rsidR="00F92B0F" w:rsidRPr="00FF27D9">
        <w:rPr>
          <w:rFonts w:eastAsia="Calibri"/>
          <w:lang w:eastAsia="en-US"/>
        </w:rPr>
        <w:t xml:space="preserve">оложение о комиссии по подготовке проекта правил землепользования и застройки Шумерлинского муниципального </w:t>
      </w:r>
      <w:r w:rsidR="002D0100" w:rsidRPr="00FF27D9">
        <w:rPr>
          <w:rFonts w:eastAsia="Calibri"/>
          <w:lang w:eastAsia="en-US"/>
        </w:rPr>
        <w:t xml:space="preserve">округа Чувашской Республики </w:t>
      </w:r>
      <w:r w:rsidR="00F92B0F" w:rsidRPr="00FF27D9">
        <w:rPr>
          <w:rFonts w:eastAsia="Calibri"/>
          <w:lang w:eastAsia="en-US"/>
        </w:rPr>
        <w:t xml:space="preserve">согласно приложению № </w:t>
      </w:r>
      <w:r w:rsidR="000A7BDE">
        <w:rPr>
          <w:rFonts w:eastAsia="Calibri"/>
          <w:lang w:eastAsia="en-US"/>
        </w:rPr>
        <w:t>2</w:t>
      </w:r>
      <w:r w:rsidR="00F92B0F" w:rsidRPr="00FF27D9">
        <w:rPr>
          <w:rFonts w:eastAsia="Calibri"/>
          <w:lang w:eastAsia="en-US"/>
        </w:rPr>
        <w:t xml:space="preserve"> к настоящему по</w:t>
      </w:r>
      <w:r w:rsidR="000A7BDE">
        <w:rPr>
          <w:rFonts w:eastAsia="Calibri"/>
          <w:lang w:eastAsia="en-US"/>
        </w:rPr>
        <w:t>становлению.</w:t>
      </w:r>
    </w:p>
    <w:p w:rsidR="00343D0E" w:rsidRPr="00343D0E" w:rsidRDefault="00343D0E" w:rsidP="00343D0E">
      <w:pPr>
        <w:ind w:firstLine="709"/>
        <w:jc w:val="both"/>
        <w:rPr>
          <w:rFonts w:eastAsia="Calibri"/>
          <w:bCs/>
          <w:lang w:eastAsia="en-US"/>
        </w:rPr>
      </w:pPr>
      <w:r>
        <w:rPr>
          <w:rFonts w:eastAsia="Calibri"/>
          <w:lang w:eastAsia="en-US"/>
        </w:rPr>
        <w:t xml:space="preserve">1.3. </w:t>
      </w:r>
      <w:r w:rsidRPr="00343D0E">
        <w:rPr>
          <w:rFonts w:eastAsia="Calibri"/>
          <w:lang w:eastAsia="en-US"/>
        </w:rPr>
        <w:t xml:space="preserve">Порядок направления в комиссию по подготовке проекта правил землепользования и застройки Шумерлинского муниципального округа Чувашской Республики предложений заинтересованных лиц по подготовке проекта правил землепользования и застройки Шумерлинского муниципального округа Чувашской Республики </w:t>
      </w:r>
      <w:r w:rsidRPr="00343D0E">
        <w:rPr>
          <w:rFonts w:eastAsia="Calibri"/>
          <w:bCs/>
          <w:lang w:eastAsia="en-US"/>
        </w:rPr>
        <w:t>в ходе публичных слушаний (общественных обсуждений)</w:t>
      </w:r>
      <w:r>
        <w:rPr>
          <w:rFonts w:eastAsia="Calibri"/>
          <w:bCs/>
          <w:lang w:eastAsia="en-US"/>
        </w:rPr>
        <w:t xml:space="preserve">, </w:t>
      </w:r>
      <w:r w:rsidRPr="00343D0E">
        <w:rPr>
          <w:rFonts w:eastAsia="Calibri"/>
          <w:bCs/>
          <w:lang w:eastAsia="en-US"/>
        </w:rPr>
        <w:t xml:space="preserve">согласно приложению № </w:t>
      </w:r>
      <w:r>
        <w:rPr>
          <w:rFonts w:eastAsia="Calibri"/>
          <w:bCs/>
          <w:lang w:eastAsia="en-US"/>
        </w:rPr>
        <w:t>3</w:t>
      </w:r>
      <w:r w:rsidRPr="00343D0E">
        <w:rPr>
          <w:rFonts w:eastAsia="Calibri"/>
          <w:bCs/>
          <w:lang w:eastAsia="en-US"/>
        </w:rPr>
        <w:t xml:space="preserve"> к настоящему постановлению</w:t>
      </w:r>
      <w:r>
        <w:rPr>
          <w:rFonts w:eastAsia="Calibri"/>
          <w:bCs/>
          <w:lang w:eastAsia="en-US"/>
        </w:rPr>
        <w:t>.</w:t>
      </w:r>
    </w:p>
    <w:p w:rsidR="00FF27D9" w:rsidRDefault="00FF27D9" w:rsidP="00F92B0F">
      <w:pPr>
        <w:ind w:firstLine="709"/>
        <w:jc w:val="both"/>
        <w:rPr>
          <w:rFonts w:eastAsia="Calibri"/>
          <w:lang w:eastAsia="en-US"/>
        </w:rPr>
      </w:pPr>
      <w:r>
        <w:rPr>
          <w:rFonts w:eastAsia="Calibri"/>
          <w:lang w:eastAsia="en-US"/>
        </w:rPr>
        <w:t xml:space="preserve">2. </w:t>
      </w:r>
      <w:r w:rsidR="007A2225">
        <w:rPr>
          <w:rFonts w:eastAsia="Calibri"/>
          <w:lang w:eastAsia="en-US"/>
        </w:rPr>
        <w:t>Признать утратившим силу</w:t>
      </w:r>
      <w:r>
        <w:rPr>
          <w:rFonts w:eastAsia="Calibri"/>
          <w:lang w:eastAsia="en-US"/>
        </w:rPr>
        <w:t>:</w:t>
      </w:r>
    </w:p>
    <w:p w:rsidR="00FF27D9" w:rsidRDefault="007A2225" w:rsidP="00F92B0F">
      <w:pPr>
        <w:ind w:firstLine="709"/>
        <w:jc w:val="both"/>
        <w:rPr>
          <w:rFonts w:eastAsia="Calibri"/>
          <w:lang w:eastAsia="en-US"/>
        </w:rPr>
      </w:pPr>
      <w:r>
        <w:rPr>
          <w:rFonts w:eastAsia="Calibri"/>
          <w:lang w:eastAsia="en-US"/>
        </w:rPr>
        <w:t>п</w:t>
      </w:r>
      <w:r w:rsidR="00FF27D9">
        <w:rPr>
          <w:rFonts w:eastAsia="Calibri"/>
          <w:lang w:eastAsia="en-US"/>
        </w:rPr>
        <w:t xml:space="preserve">остановление главы </w:t>
      </w:r>
      <w:proofErr w:type="spellStart"/>
      <w:r w:rsidR="00FF27D9">
        <w:rPr>
          <w:rFonts w:eastAsia="Calibri"/>
          <w:lang w:eastAsia="en-US"/>
        </w:rPr>
        <w:t>Шумерлиснкого</w:t>
      </w:r>
      <w:proofErr w:type="spellEnd"/>
      <w:r w:rsidR="00FF27D9">
        <w:rPr>
          <w:rFonts w:eastAsia="Calibri"/>
          <w:lang w:eastAsia="en-US"/>
        </w:rPr>
        <w:t xml:space="preserve"> муниципального округа Чувашской Республики от 17 мая 2023 года № 6 «О принятии решения по подготовке проекта правил землепользования и застройки </w:t>
      </w:r>
      <w:proofErr w:type="spellStart"/>
      <w:r w:rsidR="00FF27D9">
        <w:rPr>
          <w:rFonts w:eastAsia="Calibri"/>
          <w:lang w:eastAsia="en-US"/>
        </w:rPr>
        <w:t>Шумерлиснкого</w:t>
      </w:r>
      <w:proofErr w:type="spellEnd"/>
      <w:r w:rsidR="00FF27D9">
        <w:rPr>
          <w:rFonts w:eastAsia="Calibri"/>
          <w:lang w:eastAsia="en-US"/>
        </w:rPr>
        <w:t xml:space="preserve"> муниципального округа Чувашской Республики»;</w:t>
      </w:r>
    </w:p>
    <w:p w:rsidR="00FF27D9" w:rsidRDefault="007A2225" w:rsidP="00F92B0F">
      <w:pPr>
        <w:ind w:firstLine="709"/>
        <w:jc w:val="both"/>
        <w:rPr>
          <w:rFonts w:eastAsia="Calibri"/>
          <w:lang w:eastAsia="en-US"/>
        </w:rPr>
      </w:pPr>
      <w:r>
        <w:rPr>
          <w:rFonts w:eastAsia="Calibri"/>
          <w:lang w:eastAsia="en-US"/>
        </w:rPr>
        <w:t>п</w:t>
      </w:r>
      <w:r w:rsidR="00FF27D9">
        <w:rPr>
          <w:rFonts w:eastAsia="Calibri"/>
          <w:lang w:eastAsia="en-US"/>
        </w:rPr>
        <w:t xml:space="preserve">остановление главы </w:t>
      </w:r>
      <w:proofErr w:type="spellStart"/>
      <w:r w:rsidR="00FF27D9">
        <w:rPr>
          <w:rFonts w:eastAsia="Calibri"/>
          <w:lang w:eastAsia="en-US"/>
        </w:rPr>
        <w:t>Шумерлиснкого</w:t>
      </w:r>
      <w:proofErr w:type="spellEnd"/>
      <w:r w:rsidR="00FF27D9">
        <w:rPr>
          <w:rFonts w:eastAsia="Calibri"/>
          <w:lang w:eastAsia="en-US"/>
        </w:rPr>
        <w:t xml:space="preserve"> муниципального округа Чувашской Республики от 30 ноября 2023 № 13 «О внесении изменений в постановление </w:t>
      </w:r>
      <w:r w:rsidR="00FF27D9" w:rsidRPr="00FF27D9">
        <w:rPr>
          <w:rFonts w:eastAsia="Calibri"/>
          <w:lang w:eastAsia="en-US"/>
        </w:rPr>
        <w:t xml:space="preserve">главы </w:t>
      </w:r>
      <w:proofErr w:type="spellStart"/>
      <w:r w:rsidR="00FF27D9" w:rsidRPr="00FF27D9">
        <w:rPr>
          <w:rFonts w:eastAsia="Calibri"/>
          <w:lang w:eastAsia="en-US"/>
        </w:rPr>
        <w:t>Шумерлиснкого</w:t>
      </w:r>
      <w:proofErr w:type="spellEnd"/>
      <w:r w:rsidR="00FF27D9" w:rsidRPr="00FF27D9">
        <w:rPr>
          <w:rFonts w:eastAsia="Calibri"/>
          <w:lang w:eastAsia="en-US"/>
        </w:rPr>
        <w:t xml:space="preserve"> муниципального округа Чувашской Республики от 17 мая 2023 года № 6 «О принятии решения по подготовке проекта правил землепользования и застройки </w:t>
      </w:r>
      <w:proofErr w:type="spellStart"/>
      <w:r w:rsidR="00FF27D9" w:rsidRPr="00FF27D9">
        <w:rPr>
          <w:rFonts w:eastAsia="Calibri"/>
          <w:lang w:eastAsia="en-US"/>
        </w:rPr>
        <w:t>Шумерлиснкого</w:t>
      </w:r>
      <w:proofErr w:type="spellEnd"/>
      <w:r w:rsidR="00FF27D9" w:rsidRPr="00FF27D9">
        <w:rPr>
          <w:rFonts w:eastAsia="Calibri"/>
          <w:lang w:eastAsia="en-US"/>
        </w:rPr>
        <w:t xml:space="preserve"> муниципального округа Чувашской Республики»</w:t>
      </w:r>
      <w:r w:rsidR="00FF27D9">
        <w:rPr>
          <w:rFonts w:eastAsia="Calibri"/>
          <w:lang w:eastAsia="en-US"/>
        </w:rPr>
        <w:t>.</w:t>
      </w:r>
    </w:p>
    <w:p w:rsidR="006F58AB" w:rsidRDefault="00FF27D9" w:rsidP="006F58AB">
      <w:pPr>
        <w:ind w:firstLine="709"/>
        <w:jc w:val="both"/>
        <w:rPr>
          <w:rFonts w:eastAsia="Calibri"/>
          <w:lang w:eastAsia="en-US"/>
        </w:rPr>
      </w:pPr>
      <w:r>
        <w:rPr>
          <w:rFonts w:eastAsia="Calibri"/>
          <w:lang w:eastAsia="en-US"/>
        </w:rPr>
        <w:t>3</w:t>
      </w:r>
      <w:r w:rsidR="006F58AB" w:rsidRPr="006F58AB">
        <w:rPr>
          <w:rFonts w:eastAsia="Calibri"/>
          <w:lang w:eastAsia="en-US"/>
        </w:rPr>
        <w:t xml:space="preserve">. </w:t>
      </w:r>
      <w:proofErr w:type="gramStart"/>
      <w:r w:rsidR="006F58AB" w:rsidRPr="006F58AB">
        <w:rPr>
          <w:rFonts w:eastAsia="Calibri"/>
          <w:lang w:eastAsia="en-US"/>
        </w:rPr>
        <w:t>Контроль за</w:t>
      </w:r>
      <w:proofErr w:type="gramEnd"/>
      <w:r w:rsidR="006F58AB" w:rsidRPr="006F58AB">
        <w:rPr>
          <w:rFonts w:eastAsia="Calibri"/>
          <w:lang w:eastAsia="en-US"/>
        </w:rPr>
        <w:t xml:space="preserve"> исполнением настоящего </w:t>
      </w:r>
      <w:r>
        <w:rPr>
          <w:rFonts w:eastAsia="Calibri"/>
          <w:lang w:eastAsia="en-US"/>
        </w:rPr>
        <w:t>постановления</w:t>
      </w:r>
      <w:r w:rsidR="006F58AB" w:rsidRPr="006F58AB">
        <w:rPr>
          <w:rFonts w:eastAsia="Calibri"/>
          <w:lang w:eastAsia="en-US"/>
        </w:rPr>
        <w:t xml:space="preserve"> возложить на</w:t>
      </w:r>
      <w:r w:rsidR="006F58AB">
        <w:rPr>
          <w:rFonts w:eastAsia="Calibri"/>
          <w:lang w:eastAsia="en-US"/>
        </w:rPr>
        <w:t xml:space="preserve">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 Чувашской Республики</w:t>
      </w:r>
      <w:r w:rsidR="00E00440">
        <w:rPr>
          <w:rFonts w:eastAsia="Calibri"/>
          <w:lang w:eastAsia="en-US"/>
        </w:rPr>
        <w:t>.</w:t>
      </w:r>
      <w:r w:rsidR="006F58AB">
        <w:rPr>
          <w:rFonts w:eastAsia="Calibri"/>
          <w:lang w:eastAsia="en-US"/>
        </w:rPr>
        <w:t xml:space="preserve"> </w:t>
      </w:r>
    </w:p>
    <w:p w:rsidR="006F58AB" w:rsidRPr="006F58AB" w:rsidRDefault="006F58AB" w:rsidP="006F58AB">
      <w:pPr>
        <w:ind w:firstLine="709"/>
        <w:jc w:val="both"/>
        <w:rPr>
          <w:rFonts w:eastAsia="Calibri"/>
          <w:lang w:eastAsia="en-US"/>
        </w:rPr>
      </w:pPr>
      <w:r w:rsidRPr="006F58AB">
        <w:rPr>
          <w:rFonts w:eastAsia="Calibri"/>
          <w:lang w:eastAsia="en-US"/>
        </w:rPr>
        <w:t xml:space="preserve">5. </w:t>
      </w:r>
      <w:r w:rsidR="00BA58C1" w:rsidRPr="00BA58C1">
        <w:rPr>
          <w:rFonts w:eastAsia="Calibri"/>
          <w:lang w:eastAsia="en-US"/>
        </w:rPr>
        <w:t xml:space="preserve">Настоящее постановление вступает в силу после его официального опубликования в периодическом печатном издании «Вестник Шумерлинского </w:t>
      </w:r>
      <w:r w:rsidR="00BA58C1" w:rsidRPr="00BA58C1">
        <w:rPr>
          <w:rFonts w:eastAsia="Calibri"/>
          <w:lang w:eastAsia="en-US"/>
        </w:rPr>
        <w:lastRenderedPageBreak/>
        <w:t>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6F58AB" w:rsidRPr="006F58AB" w:rsidRDefault="006F58AB" w:rsidP="006F58AB">
      <w:pPr>
        <w:ind w:firstLine="709"/>
        <w:jc w:val="both"/>
        <w:rPr>
          <w:rFonts w:eastAsia="Calibri"/>
          <w:lang w:eastAsia="en-US"/>
        </w:rPr>
      </w:pPr>
    </w:p>
    <w:p w:rsidR="005216B6" w:rsidRPr="005216B6" w:rsidRDefault="005216B6" w:rsidP="005216B6">
      <w:pPr>
        <w:jc w:val="both"/>
        <w:rPr>
          <w:rFonts w:eastAsia="Calibri"/>
          <w:lang w:eastAsia="en-US"/>
        </w:rPr>
      </w:pPr>
      <w:r w:rsidRPr="005216B6">
        <w:rPr>
          <w:rFonts w:eastAsia="Calibri"/>
          <w:lang w:eastAsia="en-US"/>
        </w:rPr>
        <w:t xml:space="preserve">Глава Шумерлинского </w:t>
      </w:r>
    </w:p>
    <w:p w:rsidR="005216B6" w:rsidRPr="005216B6" w:rsidRDefault="005216B6" w:rsidP="005216B6">
      <w:pPr>
        <w:jc w:val="both"/>
        <w:rPr>
          <w:rFonts w:eastAsia="Calibri"/>
          <w:lang w:eastAsia="en-US"/>
        </w:rPr>
      </w:pPr>
      <w:r w:rsidRPr="005216B6">
        <w:rPr>
          <w:rFonts w:eastAsia="Calibri"/>
          <w:lang w:eastAsia="en-US"/>
        </w:rPr>
        <w:t>муниципального округа</w:t>
      </w:r>
    </w:p>
    <w:p w:rsidR="005216B6" w:rsidRPr="005216B6" w:rsidRDefault="005216B6" w:rsidP="005216B6">
      <w:pPr>
        <w:jc w:val="both"/>
        <w:rPr>
          <w:rFonts w:eastAsia="Calibri"/>
          <w:lang w:eastAsia="en-US"/>
        </w:rPr>
      </w:pPr>
      <w:r w:rsidRPr="005216B6">
        <w:rPr>
          <w:rFonts w:eastAsia="Calibri"/>
          <w:lang w:eastAsia="en-US"/>
        </w:rPr>
        <w:t xml:space="preserve">Чувашской Республики                                                                         </w:t>
      </w:r>
      <w:r w:rsidR="00FF27D9">
        <w:rPr>
          <w:rFonts w:eastAsia="Calibri"/>
          <w:lang w:eastAsia="en-US"/>
        </w:rPr>
        <w:t xml:space="preserve">  </w:t>
      </w:r>
      <w:r w:rsidRPr="005216B6">
        <w:rPr>
          <w:rFonts w:eastAsia="Calibri"/>
          <w:lang w:eastAsia="en-US"/>
        </w:rPr>
        <w:t xml:space="preserve">                 </w:t>
      </w:r>
      <w:r w:rsidR="00FF27D9">
        <w:rPr>
          <w:rFonts w:eastAsia="Calibri"/>
          <w:lang w:eastAsia="en-US"/>
        </w:rPr>
        <w:t>Д.И. Головин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3C3E64" w:rsidRPr="003C3E64" w:rsidTr="006314B9">
        <w:tc>
          <w:tcPr>
            <w:tcW w:w="3793" w:type="dxa"/>
          </w:tcPr>
          <w:p w:rsidR="006314B9" w:rsidRDefault="006314B9"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676843" w:rsidRDefault="00676843" w:rsidP="00BD47AD">
            <w:pPr>
              <w:widowControl w:val="0"/>
              <w:autoSpaceDE w:val="0"/>
              <w:autoSpaceDN w:val="0"/>
              <w:adjustRightInd w:val="0"/>
              <w:rPr>
                <w:rFonts w:eastAsiaTheme="minorEastAsia"/>
                <w:bCs/>
                <w:sz w:val="22"/>
                <w:szCs w:val="22"/>
              </w:rPr>
            </w:pPr>
          </w:p>
          <w:p w:rsidR="003C3E64" w:rsidRPr="006314B9" w:rsidRDefault="003C3E64" w:rsidP="00BD47AD">
            <w:pPr>
              <w:widowControl w:val="0"/>
              <w:autoSpaceDE w:val="0"/>
              <w:autoSpaceDN w:val="0"/>
              <w:adjustRightInd w:val="0"/>
              <w:rPr>
                <w:rFonts w:eastAsiaTheme="minorEastAsia"/>
                <w:bCs/>
                <w:sz w:val="22"/>
                <w:szCs w:val="22"/>
              </w:rPr>
            </w:pPr>
            <w:r w:rsidRPr="006314B9">
              <w:rPr>
                <w:rFonts w:eastAsiaTheme="minorEastAsia"/>
                <w:bCs/>
                <w:sz w:val="22"/>
                <w:szCs w:val="22"/>
              </w:rPr>
              <w:lastRenderedPageBreak/>
              <w:t>Приложение № 1</w:t>
            </w:r>
          </w:p>
          <w:p w:rsidR="003C3E64" w:rsidRPr="006314B9" w:rsidRDefault="003C3E64" w:rsidP="00BA58C1">
            <w:pPr>
              <w:widowControl w:val="0"/>
              <w:autoSpaceDE w:val="0"/>
              <w:autoSpaceDN w:val="0"/>
              <w:adjustRightInd w:val="0"/>
              <w:jc w:val="both"/>
              <w:rPr>
                <w:rFonts w:eastAsiaTheme="minorEastAsia"/>
                <w:bCs/>
                <w:sz w:val="22"/>
                <w:szCs w:val="22"/>
              </w:rPr>
            </w:pPr>
            <w:r w:rsidRPr="006314B9">
              <w:rPr>
                <w:rFonts w:eastAsiaTheme="minorEastAsia"/>
                <w:bCs/>
                <w:sz w:val="22"/>
                <w:szCs w:val="22"/>
              </w:rPr>
              <w:t xml:space="preserve">к постановлению </w:t>
            </w:r>
            <w:r w:rsidR="00BA58C1" w:rsidRPr="006314B9">
              <w:rPr>
                <w:rFonts w:eastAsiaTheme="minorEastAsia"/>
                <w:bCs/>
                <w:sz w:val="22"/>
                <w:szCs w:val="22"/>
              </w:rPr>
              <w:t>главы</w:t>
            </w:r>
            <w:r w:rsidRPr="006314B9">
              <w:rPr>
                <w:rFonts w:eastAsiaTheme="minorEastAsia"/>
                <w:bCs/>
                <w:sz w:val="22"/>
                <w:szCs w:val="22"/>
              </w:rPr>
              <w:t xml:space="preserve"> Шумерлинского муниципального округа Чувашской Республики</w:t>
            </w:r>
          </w:p>
          <w:p w:rsidR="003C3E64" w:rsidRPr="003C3E64" w:rsidRDefault="003C3E64" w:rsidP="00560C43">
            <w:pPr>
              <w:widowControl w:val="0"/>
              <w:autoSpaceDE w:val="0"/>
              <w:autoSpaceDN w:val="0"/>
              <w:adjustRightInd w:val="0"/>
              <w:jc w:val="both"/>
              <w:rPr>
                <w:rFonts w:eastAsiaTheme="minorEastAsia"/>
                <w:bCs/>
              </w:rPr>
            </w:pPr>
            <w:r w:rsidRPr="006314B9">
              <w:rPr>
                <w:rFonts w:eastAsiaTheme="minorEastAsia"/>
                <w:bCs/>
                <w:sz w:val="22"/>
                <w:szCs w:val="22"/>
              </w:rPr>
              <w:t>от</w:t>
            </w:r>
            <w:r w:rsidR="00FD15FB">
              <w:rPr>
                <w:rFonts w:eastAsiaTheme="minorEastAsia"/>
                <w:bCs/>
                <w:sz w:val="22"/>
                <w:szCs w:val="22"/>
              </w:rPr>
              <w:t xml:space="preserve"> </w:t>
            </w:r>
            <w:r w:rsidR="00560C43">
              <w:rPr>
                <w:rFonts w:eastAsiaTheme="minorEastAsia"/>
                <w:bCs/>
                <w:sz w:val="22"/>
                <w:szCs w:val="22"/>
              </w:rPr>
              <w:t>13.03.2024</w:t>
            </w:r>
            <w:r w:rsidR="00FD15FB">
              <w:rPr>
                <w:rFonts w:eastAsiaTheme="minorEastAsia"/>
                <w:bCs/>
                <w:sz w:val="22"/>
                <w:szCs w:val="22"/>
              </w:rPr>
              <w:t xml:space="preserve"> </w:t>
            </w:r>
            <w:r w:rsidRPr="006314B9">
              <w:rPr>
                <w:rFonts w:eastAsiaTheme="minorEastAsia"/>
                <w:bCs/>
                <w:sz w:val="22"/>
                <w:szCs w:val="22"/>
              </w:rPr>
              <w:t xml:space="preserve">№ </w:t>
            </w:r>
            <w:r w:rsidR="00560C43">
              <w:rPr>
                <w:rFonts w:eastAsiaTheme="minorEastAsia"/>
                <w:bCs/>
                <w:sz w:val="22"/>
                <w:szCs w:val="22"/>
              </w:rPr>
              <w:t>1</w:t>
            </w:r>
          </w:p>
        </w:tc>
      </w:tr>
    </w:tbl>
    <w:p w:rsidR="000A7BDE" w:rsidRDefault="000A7BDE" w:rsidP="000A7BDE">
      <w:pPr>
        <w:shd w:val="clear" w:color="auto" w:fill="FFFFFF"/>
        <w:jc w:val="center"/>
        <w:rPr>
          <w:rFonts w:ascii="Times New Roman CYR" w:eastAsiaTheme="minorEastAsia" w:hAnsi="Times New Roman CYR" w:cs="Times New Roman CYR"/>
          <w:b/>
          <w:bCs/>
        </w:rPr>
      </w:pPr>
      <w:r w:rsidRPr="000A7BDE">
        <w:rPr>
          <w:rFonts w:ascii="Times New Roman CYR" w:eastAsiaTheme="minorEastAsia" w:hAnsi="Times New Roman CYR" w:cs="Times New Roman CYR"/>
          <w:b/>
          <w:bCs/>
        </w:rPr>
        <w:lastRenderedPageBreak/>
        <w:t xml:space="preserve">Состав </w:t>
      </w:r>
    </w:p>
    <w:p w:rsidR="000A7BDE" w:rsidRDefault="000A7BDE" w:rsidP="000A7BDE">
      <w:pPr>
        <w:shd w:val="clear" w:color="auto" w:fill="FFFFFF"/>
        <w:spacing w:after="100" w:afterAutospacing="1"/>
        <w:jc w:val="center"/>
        <w:rPr>
          <w:rFonts w:ascii="Times New Roman CYR" w:eastAsiaTheme="minorEastAsia" w:hAnsi="Times New Roman CYR" w:cs="Times New Roman CYR"/>
          <w:b/>
          <w:bCs/>
        </w:rPr>
      </w:pPr>
      <w:r w:rsidRPr="000A7BDE">
        <w:rPr>
          <w:rFonts w:ascii="Times New Roman CYR" w:eastAsiaTheme="minorEastAsia" w:hAnsi="Times New Roman CYR" w:cs="Times New Roman CYR"/>
          <w:b/>
          <w:bCs/>
        </w:rPr>
        <w:t>комиссии по подготовке проекта правил землепользования и застройки Шумерлинского муниципального округа</w:t>
      </w:r>
      <w:r>
        <w:rPr>
          <w:rFonts w:ascii="Times New Roman CYR" w:eastAsiaTheme="minorEastAsia" w:hAnsi="Times New Roman CYR" w:cs="Times New Roman CYR"/>
          <w:b/>
          <w:bCs/>
        </w:rPr>
        <w:t xml:space="preserve"> Чувашской Республики</w:t>
      </w:r>
    </w:p>
    <w:p w:rsidR="006F243E" w:rsidRDefault="000A7BDE"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Маркина Татьяна Валериановна</w:t>
      </w:r>
      <w:r w:rsidR="006F243E" w:rsidRPr="006F243E">
        <w:rPr>
          <w:rFonts w:ascii="Times New Roman CYR" w:eastAsiaTheme="minorEastAsia" w:hAnsi="Times New Roman CYR" w:cs="Times New Roman CYR"/>
        </w:rPr>
        <w:t xml:space="preserve"> – первый заместитель главы</w:t>
      </w:r>
      <w:r w:rsidR="007A2225">
        <w:rPr>
          <w:rFonts w:ascii="Times New Roman CYR" w:eastAsiaTheme="minorEastAsia" w:hAnsi="Times New Roman CYR" w:cs="Times New Roman CYR"/>
        </w:rPr>
        <w:t xml:space="preserve"> администрации</w:t>
      </w:r>
      <w:r w:rsidR="006F243E" w:rsidRPr="006F243E">
        <w:rPr>
          <w:rFonts w:ascii="Times New Roman CYR" w:eastAsiaTheme="minorEastAsia" w:hAnsi="Times New Roman CYR" w:cs="Times New Roman CYR"/>
        </w:rPr>
        <w:t xml:space="preserve"> </w:t>
      </w:r>
      <w:r w:rsidR="006F243E">
        <w:rPr>
          <w:rFonts w:ascii="Times New Roman CYR" w:eastAsiaTheme="minorEastAsia" w:hAnsi="Times New Roman CYR" w:cs="Times New Roman CYR"/>
        </w:rPr>
        <w:t>- начальник Управления по благо</w:t>
      </w:r>
      <w:r w:rsidR="006F243E" w:rsidRPr="006F243E">
        <w:rPr>
          <w:rFonts w:ascii="Times New Roman CYR" w:eastAsiaTheme="minorEastAsia" w:hAnsi="Times New Roman CYR" w:cs="Times New Roman CYR"/>
        </w:rPr>
        <w:t>устройству и развитию территори</w:t>
      </w:r>
      <w:r w:rsidR="007A2225">
        <w:rPr>
          <w:rFonts w:ascii="Times New Roman CYR" w:eastAsiaTheme="minorEastAsia" w:hAnsi="Times New Roman CYR" w:cs="Times New Roman CYR"/>
        </w:rPr>
        <w:t>й</w:t>
      </w:r>
      <w:r w:rsidR="006F243E" w:rsidRPr="006F243E">
        <w:rPr>
          <w:rFonts w:ascii="Times New Roman CYR" w:eastAsiaTheme="minorEastAsia" w:hAnsi="Times New Roman CYR" w:cs="Times New Roman CYR"/>
        </w:rPr>
        <w:t xml:space="preserve"> администрации Шумерли</w:t>
      </w:r>
      <w:r w:rsidR="006F243E">
        <w:rPr>
          <w:rFonts w:ascii="Times New Roman CYR" w:eastAsiaTheme="minorEastAsia" w:hAnsi="Times New Roman CYR" w:cs="Times New Roman CYR"/>
        </w:rPr>
        <w:t>нского муниципального округа Чу</w:t>
      </w:r>
      <w:r w:rsidR="006F243E" w:rsidRPr="006F243E">
        <w:rPr>
          <w:rFonts w:ascii="Times New Roman CYR" w:eastAsiaTheme="minorEastAsia" w:hAnsi="Times New Roman CYR" w:cs="Times New Roman CYR"/>
        </w:rPr>
        <w:t xml:space="preserve">вашской Республики, </w:t>
      </w:r>
      <w:r w:rsidR="001C0010">
        <w:rPr>
          <w:rFonts w:ascii="Times New Roman CYR" w:eastAsiaTheme="minorEastAsia" w:hAnsi="Times New Roman CYR" w:cs="Times New Roman CYR"/>
        </w:rPr>
        <w:t>председатель к</w:t>
      </w:r>
      <w:r w:rsidR="006F243E" w:rsidRPr="006F243E">
        <w:rPr>
          <w:rFonts w:ascii="Times New Roman CYR" w:eastAsiaTheme="minorEastAsia" w:hAnsi="Times New Roman CYR" w:cs="Times New Roman CYR"/>
        </w:rPr>
        <w:t>омиссии;</w:t>
      </w:r>
    </w:p>
    <w:p w:rsidR="001C0010" w:rsidRPr="006F243E" w:rsidRDefault="000A7BDE"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Петров Александр Игоревич</w:t>
      </w:r>
      <w:r w:rsidR="001C0010" w:rsidRPr="001C0010">
        <w:rPr>
          <w:rFonts w:ascii="Times New Roman CYR" w:eastAsiaTheme="minorEastAsia" w:hAnsi="Times New Roman CYR" w:cs="Times New Roman CYR"/>
        </w:rPr>
        <w:t xml:space="preserve"> – начальник отдела строительства, дорожного хозяйства и ЖКХ Управления по благоустройству и развитию территори</w:t>
      </w:r>
      <w:r w:rsidR="007A2225">
        <w:rPr>
          <w:rFonts w:ascii="Times New Roman CYR" w:eastAsiaTheme="minorEastAsia" w:hAnsi="Times New Roman CYR" w:cs="Times New Roman CYR"/>
        </w:rPr>
        <w:t>й</w:t>
      </w:r>
      <w:r w:rsidR="001C0010" w:rsidRPr="001C0010">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sidR="001C0010">
        <w:rPr>
          <w:rFonts w:ascii="Times New Roman CYR" w:eastAsiaTheme="minorEastAsia" w:hAnsi="Times New Roman CYR" w:cs="Times New Roman CYR"/>
        </w:rPr>
        <w:t>, заместитель председателя комиссии</w:t>
      </w:r>
      <w:r w:rsidR="001C0010" w:rsidRPr="001C0010">
        <w:rPr>
          <w:rFonts w:ascii="Times New Roman CYR" w:eastAsiaTheme="minorEastAsia" w:hAnsi="Times New Roman CYR" w:cs="Times New Roman CYR"/>
        </w:rPr>
        <w:t>;</w:t>
      </w:r>
    </w:p>
    <w:p w:rsidR="006F243E" w:rsidRPr="006F243E" w:rsidRDefault="000A7BDE"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Андреева Екатерина Владимировна</w:t>
      </w:r>
      <w:r w:rsidR="006F243E" w:rsidRPr="006F243E">
        <w:rPr>
          <w:rFonts w:ascii="Times New Roman CYR" w:eastAsiaTheme="minorEastAsia" w:hAnsi="Times New Roman CYR" w:cs="Times New Roman CYR"/>
        </w:rPr>
        <w:t xml:space="preserve"> – </w:t>
      </w:r>
      <w:r>
        <w:rPr>
          <w:rFonts w:ascii="Times New Roman CYR" w:eastAsiaTheme="minorEastAsia" w:hAnsi="Times New Roman CYR" w:cs="Times New Roman CYR"/>
        </w:rPr>
        <w:t>ведущий</w:t>
      </w:r>
      <w:r w:rsidR="006F243E" w:rsidRPr="006F243E">
        <w:rPr>
          <w:rFonts w:ascii="Times New Roman CYR" w:eastAsiaTheme="minorEastAsia" w:hAnsi="Times New Roman CYR" w:cs="Times New Roman CYR"/>
        </w:rPr>
        <w:t xml:space="preserve"> специалист-эксперт</w:t>
      </w:r>
      <w:r w:rsidR="006F243E">
        <w:rPr>
          <w:rFonts w:ascii="Times New Roman CYR" w:eastAsiaTheme="minorEastAsia" w:hAnsi="Times New Roman CYR" w:cs="Times New Roman CYR"/>
        </w:rPr>
        <w:t xml:space="preserve"> отдела строительства, до</w:t>
      </w:r>
      <w:r w:rsidR="006F243E" w:rsidRPr="006F243E">
        <w:rPr>
          <w:rFonts w:ascii="Times New Roman CYR" w:eastAsiaTheme="minorEastAsia" w:hAnsi="Times New Roman CYR" w:cs="Times New Roman CYR"/>
        </w:rPr>
        <w:t>рожного хозяйства и ЖКХ Управления по благоустройству и развитию территори</w:t>
      </w:r>
      <w:r w:rsidR="007A2225">
        <w:rPr>
          <w:rFonts w:ascii="Times New Roman CYR" w:eastAsiaTheme="minorEastAsia" w:hAnsi="Times New Roman CYR" w:cs="Times New Roman CYR"/>
        </w:rPr>
        <w:t>й</w:t>
      </w:r>
      <w:r w:rsidR="006F243E" w:rsidRPr="006F243E">
        <w:rPr>
          <w:rFonts w:ascii="Times New Roman CYR" w:eastAsiaTheme="minorEastAsia" w:hAnsi="Times New Roman CYR" w:cs="Times New Roman CYR"/>
        </w:rPr>
        <w:t xml:space="preserve"> администрации Шумерлинского муниципального округа Чувашской Республики, секретарь комиссии.</w:t>
      </w:r>
    </w:p>
    <w:p w:rsidR="006F243E" w:rsidRDefault="006F243E" w:rsidP="006F243E">
      <w:pPr>
        <w:shd w:val="clear" w:color="auto" w:fill="FFFFFF"/>
        <w:spacing w:before="100" w:beforeAutospacing="1" w:after="100" w:afterAutospacing="1"/>
        <w:jc w:val="both"/>
        <w:rPr>
          <w:rFonts w:ascii="Times New Roman CYR" w:eastAsiaTheme="minorEastAsia" w:hAnsi="Times New Roman CYR" w:cs="Times New Roman CYR"/>
        </w:rPr>
      </w:pPr>
      <w:r w:rsidRPr="006F243E">
        <w:rPr>
          <w:rFonts w:ascii="Times New Roman CYR" w:eastAsiaTheme="minorEastAsia" w:hAnsi="Times New Roman CYR" w:cs="Times New Roman CYR"/>
        </w:rPr>
        <w:t>Члены Комиссии:</w:t>
      </w:r>
    </w:p>
    <w:p w:rsidR="00B707AC" w:rsidRPr="006F243E" w:rsidRDefault="00B707AC"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Леонтьев Борис Геннадьевич – председатель </w:t>
      </w:r>
      <w:r w:rsidR="007A2225">
        <w:rPr>
          <w:rFonts w:ascii="Times New Roman CYR" w:eastAsiaTheme="minorEastAsia" w:hAnsi="Times New Roman CYR" w:cs="Times New Roman CYR"/>
        </w:rPr>
        <w:t>С</w:t>
      </w:r>
      <w:r>
        <w:rPr>
          <w:rFonts w:ascii="Times New Roman CYR" w:eastAsiaTheme="minorEastAsia" w:hAnsi="Times New Roman CYR" w:cs="Times New Roman CYR"/>
        </w:rPr>
        <w:t>обрания депутатов Шумерлинского муниципального округа</w:t>
      </w:r>
      <w:r w:rsidR="00DF0B67">
        <w:rPr>
          <w:rFonts w:ascii="Times New Roman CYR" w:eastAsiaTheme="minorEastAsia" w:hAnsi="Times New Roman CYR" w:cs="Times New Roman CYR"/>
        </w:rPr>
        <w:t xml:space="preserve"> Чувашской Республики</w:t>
      </w:r>
      <w:r>
        <w:rPr>
          <w:rFonts w:ascii="Times New Roman CYR" w:eastAsiaTheme="minorEastAsia" w:hAnsi="Times New Roman CYR" w:cs="Times New Roman CYR"/>
        </w:rPr>
        <w:t>;</w:t>
      </w:r>
    </w:p>
    <w:p w:rsidR="006F243E" w:rsidRPr="006F243E" w:rsidRDefault="006F243E" w:rsidP="006F243E">
      <w:pPr>
        <w:shd w:val="clear" w:color="auto" w:fill="FFFFFF"/>
        <w:spacing w:before="100" w:beforeAutospacing="1" w:after="100" w:afterAutospacing="1"/>
        <w:jc w:val="both"/>
        <w:rPr>
          <w:rFonts w:ascii="Times New Roman CYR" w:eastAsiaTheme="minorEastAsia" w:hAnsi="Times New Roman CYR" w:cs="Times New Roman CYR"/>
        </w:rPr>
      </w:pPr>
      <w:proofErr w:type="spellStart"/>
      <w:r w:rsidRPr="006F243E">
        <w:rPr>
          <w:rFonts w:ascii="Times New Roman CYR" w:eastAsiaTheme="minorEastAsia" w:hAnsi="Times New Roman CYR" w:cs="Times New Roman CYR"/>
        </w:rPr>
        <w:t>Мостайкин</w:t>
      </w:r>
      <w:proofErr w:type="spellEnd"/>
      <w:r w:rsidRPr="006F243E">
        <w:rPr>
          <w:rFonts w:ascii="Times New Roman CYR" w:eastAsiaTheme="minorEastAsia" w:hAnsi="Times New Roman CYR" w:cs="Times New Roman CYR"/>
        </w:rPr>
        <w:t xml:space="preserve"> Андрей Александрович</w:t>
      </w:r>
      <w:r w:rsidR="001F724A">
        <w:rPr>
          <w:rFonts w:ascii="Times New Roman CYR" w:eastAsiaTheme="minorEastAsia" w:hAnsi="Times New Roman CYR" w:cs="Times New Roman CYR"/>
        </w:rPr>
        <w:t xml:space="preserve"> -</w:t>
      </w:r>
      <w:r w:rsidRPr="006F243E">
        <w:rPr>
          <w:rFonts w:ascii="Times New Roman CYR" w:eastAsiaTheme="minorEastAsia" w:hAnsi="Times New Roman CYR" w:cs="Times New Roman CYR"/>
        </w:rPr>
        <w:t xml:space="preserve"> заместитель главы</w:t>
      </w:r>
      <w:r w:rsidR="007A2225">
        <w:rPr>
          <w:rFonts w:ascii="Times New Roman CYR" w:eastAsiaTheme="minorEastAsia" w:hAnsi="Times New Roman CYR" w:cs="Times New Roman CYR"/>
        </w:rPr>
        <w:t xml:space="preserve"> администрации</w:t>
      </w:r>
      <w:r w:rsidR="001F724A">
        <w:rPr>
          <w:rFonts w:ascii="Times New Roman CYR" w:eastAsiaTheme="minorEastAsia" w:hAnsi="Times New Roman CYR" w:cs="Times New Roman CYR"/>
        </w:rPr>
        <w:t xml:space="preserve"> – начальник отдела сельского хозяйства и </w:t>
      </w:r>
      <w:r w:rsidR="007A2225">
        <w:rPr>
          <w:rFonts w:ascii="Times New Roman CYR" w:eastAsiaTheme="minorEastAsia" w:hAnsi="Times New Roman CYR" w:cs="Times New Roman CYR"/>
        </w:rPr>
        <w:t>туризма</w:t>
      </w:r>
      <w:r w:rsidR="001F724A">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sidRPr="006F243E">
        <w:rPr>
          <w:rFonts w:ascii="Times New Roman CYR" w:eastAsiaTheme="minorEastAsia" w:hAnsi="Times New Roman CYR" w:cs="Times New Roman CYR"/>
        </w:rPr>
        <w:t xml:space="preserve"> </w:t>
      </w:r>
    </w:p>
    <w:p w:rsidR="006F243E" w:rsidRPr="006F243E" w:rsidRDefault="00281C0F"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Романова Валентина Львовна</w:t>
      </w:r>
      <w:r w:rsidR="006F243E" w:rsidRPr="006F243E">
        <w:rPr>
          <w:rFonts w:ascii="Times New Roman CYR" w:eastAsiaTheme="minorEastAsia" w:hAnsi="Times New Roman CYR" w:cs="Times New Roman CYR"/>
        </w:rPr>
        <w:t xml:space="preserve"> – </w:t>
      </w:r>
      <w:r>
        <w:rPr>
          <w:rFonts w:ascii="Times New Roman CYR" w:eastAsiaTheme="minorEastAsia" w:hAnsi="Times New Roman CYR" w:cs="Times New Roman CYR"/>
        </w:rPr>
        <w:t>заместитель начальника отдела</w:t>
      </w:r>
      <w:r w:rsidR="006F243E" w:rsidRPr="006F243E">
        <w:rPr>
          <w:rFonts w:ascii="Times New Roman CYR" w:eastAsiaTheme="minorEastAsia" w:hAnsi="Times New Roman CYR" w:cs="Times New Roman CYR"/>
        </w:rPr>
        <w:t xml:space="preserve"> </w:t>
      </w:r>
      <w:r>
        <w:rPr>
          <w:rFonts w:ascii="Times New Roman CYR" w:eastAsiaTheme="minorEastAsia" w:hAnsi="Times New Roman CYR" w:cs="Times New Roman CYR"/>
        </w:rPr>
        <w:t>экономики, земельных и имущественных отношений</w:t>
      </w:r>
      <w:r w:rsidR="00B707AC">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p>
    <w:p w:rsidR="003C3E64" w:rsidRDefault="00281C0F"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Александров Максим Георгиевич</w:t>
      </w:r>
      <w:r w:rsidR="006F243E" w:rsidRPr="006F243E">
        <w:rPr>
          <w:rFonts w:ascii="Times New Roman CYR" w:eastAsiaTheme="minorEastAsia" w:hAnsi="Times New Roman CYR" w:cs="Times New Roman CYR"/>
        </w:rPr>
        <w:t xml:space="preserve"> – </w:t>
      </w:r>
      <w:r>
        <w:rPr>
          <w:rFonts w:ascii="Times New Roman CYR" w:eastAsiaTheme="minorEastAsia" w:hAnsi="Times New Roman CYR" w:cs="Times New Roman CYR"/>
        </w:rPr>
        <w:t>начальник отдела</w:t>
      </w:r>
      <w:r w:rsidR="00BE01BD">
        <w:rPr>
          <w:rFonts w:ascii="Times New Roman CYR" w:eastAsiaTheme="minorEastAsia" w:hAnsi="Times New Roman CYR" w:cs="Times New Roman CYR"/>
        </w:rPr>
        <w:t xml:space="preserve"> информационных технологий</w:t>
      </w:r>
      <w:r w:rsidR="00B707AC">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sidR="00BE01BD">
        <w:rPr>
          <w:rFonts w:ascii="Times New Roman CYR" w:eastAsiaTheme="minorEastAsia" w:hAnsi="Times New Roman CYR" w:cs="Times New Roman CYR"/>
        </w:rPr>
        <w:t>;</w:t>
      </w:r>
    </w:p>
    <w:p w:rsidR="00BE01BD" w:rsidRDefault="00BE01BD"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Кондратьева Валентина Николаевна – начальник отдела правового обеспечения</w:t>
      </w:r>
      <w:r w:rsidR="00B707AC">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Pr>
          <w:rFonts w:ascii="Times New Roman CYR" w:eastAsiaTheme="minorEastAsia" w:hAnsi="Times New Roman CYR" w:cs="Times New Roman CYR"/>
        </w:rPr>
        <w:t>;</w:t>
      </w:r>
    </w:p>
    <w:p w:rsidR="00BE01BD" w:rsidRDefault="00BE01BD"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Петрова Надежда Ивановна – начальник финансового отдела</w:t>
      </w:r>
      <w:r w:rsidR="00B707AC">
        <w:rPr>
          <w:rFonts w:ascii="Times New Roman CYR" w:eastAsiaTheme="minorEastAsia" w:hAnsi="Times New Roman CYR" w:cs="Times New Roman CYR"/>
        </w:rPr>
        <w:t xml:space="preserve"> </w:t>
      </w:r>
      <w:r w:rsidR="00346F68">
        <w:rPr>
          <w:rFonts w:ascii="Times New Roman CYR" w:eastAsiaTheme="minorEastAsia" w:hAnsi="Times New Roman CYR" w:cs="Times New Roman CYR"/>
        </w:rPr>
        <w:t xml:space="preserve">администрации </w:t>
      </w:r>
      <w:r w:rsidR="00B707AC">
        <w:rPr>
          <w:rFonts w:ascii="Times New Roman CYR" w:eastAsiaTheme="minorEastAsia" w:hAnsi="Times New Roman CYR" w:cs="Times New Roman CYR"/>
        </w:rPr>
        <w:t>Ш</w:t>
      </w:r>
      <w:r w:rsidR="00346F68">
        <w:rPr>
          <w:rFonts w:ascii="Times New Roman CYR" w:eastAsiaTheme="minorEastAsia" w:hAnsi="Times New Roman CYR" w:cs="Times New Roman CYR"/>
        </w:rPr>
        <w:t>умерлинского муниципального округа</w:t>
      </w:r>
      <w:r w:rsidR="00B707AC">
        <w:rPr>
          <w:rFonts w:ascii="Times New Roman CYR" w:eastAsiaTheme="minorEastAsia" w:hAnsi="Times New Roman CYR" w:cs="Times New Roman CYR"/>
        </w:rPr>
        <w:t>;</w:t>
      </w:r>
    </w:p>
    <w:p w:rsidR="00B707AC" w:rsidRDefault="00B707AC"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Александров Владислав Леонидович – заведующий сектором гражданской обороны, чрезвычайных ситуаций и специальных программ</w:t>
      </w:r>
      <w:r w:rsidR="00346F68">
        <w:rPr>
          <w:rFonts w:ascii="Times New Roman CYR" w:eastAsiaTheme="minorEastAsia" w:hAnsi="Times New Roman CYR" w:cs="Times New Roman CYR"/>
        </w:rPr>
        <w:t xml:space="preserve"> администрации Шум</w:t>
      </w:r>
      <w:r w:rsidR="001351FA">
        <w:rPr>
          <w:rFonts w:ascii="Times New Roman CYR" w:eastAsiaTheme="minorEastAsia" w:hAnsi="Times New Roman CYR" w:cs="Times New Roman CYR"/>
        </w:rPr>
        <w:t>е</w:t>
      </w:r>
      <w:r w:rsidR="00346F68">
        <w:rPr>
          <w:rFonts w:ascii="Times New Roman CYR" w:eastAsiaTheme="minorEastAsia" w:hAnsi="Times New Roman CYR" w:cs="Times New Roman CYR"/>
        </w:rPr>
        <w:t>рлинского муниципального округа</w:t>
      </w:r>
      <w:r>
        <w:rPr>
          <w:rFonts w:ascii="Times New Roman CYR" w:eastAsiaTheme="minorEastAsia" w:hAnsi="Times New Roman CYR" w:cs="Times New Roman CYR"/>
        </w:rPr>
        <w:t>;</w:t>
      </w:r>
    </w:p>
    <w:p w:rsidR="000A7BDE" w:rsidRDefault="009960C5"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Гришин Евгений Андреевич – начальник отдела по охране объектов культурного наследия Министерства </w:t>
      </w:r>
      <w:r w:rsidRPr="009960C5">
        <w:rPr>
          <w:rFonts w:ascii="Times New Roman CYR" w:eastAsiaTheme="minorEastAsia" w:hAnsi="Times New Roman CYR" w:cs="Times New Roman CYR"/>
        </w:rPr>
        <w:t>культуры, по делам национальностей и архивного дела Чувашской Республики</w:t>
      </w:r>
      <w:r w:rsidR="007A2225">
        <w:rPr>
          <w:rFonts w:ascii="Times New Roman CYR" w:eastAsiaTheme="minorEastAsia" w:hAnsi="Times New Roman CYR" w:cs="Times New Roman CYR"/>
        </w:rPr>
        <w:t xml:space="preserve"> (по согласованию)</w:t>
      </w:r>
      <w:r w:rsidR="007A4C34">
        <w:rPr>
          <w:rFonts w:ascii="Times New Roman CYR" w:eastAsiaTheme="minorEastAsia" w:hAnsi="Times New Roman CYR" w:cs="Times New Roman CYR"/>
        </w:rPr>
        <w:t>;</w:t>
      </w:r>
    </w:p>
    <w:p w:rsidR="007A4C34" w:rsidRPr="007A4C34" w:rsidRDefault="007A4C34" w:rsidP="007A4C34">
      <w:pPr>
        <w:shd w:val="clear" w:color="auto" w:fill="FFFFFF"/>
        <w:spacing w:before="100" w:beforeAutospacing="1" w:after="100" w:afterAutospacing="1"/>
        <w:jc w:val="both"/>
        <w:rPr>
          <w:rFonts w:ascii="Times New Roman CYR" w:eastAsiaTheme="minorEastAsia" w:hAnsi="Times New Roman CYR" w:cs="Times New Roman CYR"/>
        </w:rPr>
      </w:pPr>
      <w:r w:rsidRPr="007A4C34">
        <w:rPr>
          <w:rFonts w:ascii="Times New Roman CYR" w:eastAsiaTheme="minorEastAsia" w:hAnsi="Times New Roman CYR" w:cs="Times New Roman CYR"/>
        </w:rPr>
        <w:t>Представитель по согласованию - Министерство природных ресурсов и экологии Чувашской Республики;</w:t>
      </w:r>
    </w:p>
    <w:p w:rsidR="007A4C34" w:rsidRPr="007A4C34" w:rsidRDefault="007A4C34" w:rsidP="007A4C34">
      <w:pPr>
        <w:shd w:val="clear" w:color="auto" w:fill="FFFFFF"/>
        <w:spacing w:before="100" w:beforeAutospacing="1" w:after="100" w:afterAutospacing="1"/>
        <w:jc w:val="both"/>
        <w:rPr>
          <w:rFonts w:ascii="Times New Roman CYR" w:eastAsiaTheme="minorEastAsia" w:hAnsi="Times New Roman CYR" w:cs="Times New Roman CYR"/>
        </w:rPr>
      </w:pPr>
      <w:r w:rsidRPr="007A4C34">
        <w:rPr>
          <w:rFonts w:ascii="Times New Roman CYR" w:eastAsiaTheme="minorEastAsia" w:hAnsi="Times New Roman CYR" w:cs="Times New Roman CYR"/>
        </w:rPr>
        <w:lastRenderedPageBreak/>
        <w:t xml:space="preserve">Представитель по согласованию - Управление Федеральной службы государственной регистрации, кадастра и картографии по Чувашской Республике; </w:t>
      </w:r>
    </w:p>
    <w:p w:rsidR="007A4C34" w:rsidRDefault="007A4C34" w:rsidP="007A4C34">
      <w:pPr>
        <w:shd w:val="clear" w:color="auto" w:fill="FFFFFF"/>
        <w:spacing w:before="100" w:beforeAutospacing="1" w:after="100" w:afterAutospacing="1"/>
        <w:jc w:val="both"/>
        <w:rPr>
          <w:rFonts w:ascii="Times New Roman CYR" w:eastAsiaTheme="minorEastAsia" w:hAnsi="Times New Roman CYR" w:cs="Times New Roman CYR"/>
        </w:rPr>
      </w:pPr>
      <w:r w:rsidRPr="007A4C34">
        <w:rPr>
          <w:rFonts w:ascii="Times New Roman CYR" w:eastAsiaTheme="minorEastAsia" w:hAnsi="Times New Roman CYR" w:cs="Times New Roman CYR"/>
        </w:rPr>
        <w:t>Представитель по согласованию – Министерство строительства, архитектуры и жилищно-коммунального хозяйства Чувашской Республики.</w:t>
      </w:r>
    </w:p>
    <w:p w:rsidR="003C3E64" w:rsidRDefault="003C3E64"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676843" w:rsidRDefault="00676843" w:rsidP="003C3E64">
      <w:pPr>
        <w:shd w:val="clear" w:color="auto" w:fill="FFFFFF"/>
        <w:spacing w:before="100" w:beforeAutospacing="1" w:after="100" w:afterAutospacing="1"/>
        <w:jc w:val="both"/>
        <w:rPr>
          <w:color w:val="22272F"/>
        </w:rPr>
      </w:pPr>
    </w:p>
    <w:p w:rsidR="009960C5" w:rsidRPr="00BD47AD" w:rsidRDefault="009960C5" w:rsidP="003C3E64">
      <w:pPr>
        <w:shd w:val="clear" w:color="auto" w:fill="FFFFFF"/>
        <w:spacing w:before="100" w:beforeAutospacing="1" w:after="100" w:afterAutospacing="1"/>
        <w:jc w:val="both"/>
        <w:rPr>
          <w:color w:val="22272F"/>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1351FA" w:rsidRPr="001351FA" w:rsidTr="006314B9">
        <w:tc>
          <w:tcPr>
            <w:tcW w:w="3793" w:type="dxa"/>
          </w:tcPr>
          <w:p w:rsidR="001351FA" w:rsidRPr="006314B9" w:rsidRDefault="001351FA" w:rsidP="00BD47AD">
            <w:pPr>
              <w:widowControl w:val="0"/>
              <w:autoSpaceDE w:val="0"/>
              <w:autoSpaceDN w:val="0"/>
              <w:adjustRightInd w:val="0"/>
              <w:rPr>
                <w:rFonts w:eastAsiaTheme="minorEastAsia"/>
                <w:bCs/>
                <w:sz w:val="22"/>
                <w:szCs w:val="22"/>
              </w:rPr>
            </w:pPr>
            <w:r w:rsidRPr="006314B9">
              <w:rPr>
                <w:rFonts w:eastAsiaTheme="minorEastAsia"/>
                <w:bCs/>
                <w:sz w:val="22"/>
                <w:szCs w:val="22"/>
              </w:rPr>
              <w:lastRenderedPageBreak/>
              <w:t>Приложение № 2</w:t>
            </w:r>
          </w:p>
          <w:p w:rsidR="001351FA" w:rsidRPr="006314B9" w:rsidRDefault="001351FA" w:rsidP="001351FA">
            <w:pPr>
              <w:widowControl w:val="0"/>
              <w:autoSpaceDE w:val="0"/>
              <w:autoSpaceDN w:val="0"/>
              <w:adjustRightInd w:val="0"/>
              <w:jc w:val="both"/>
              <w:rPr>
                <w:rFonts w:eastAsiaTheme="minorEastAsia"/>
                <w:bCs/>
                <w:sz w:val="22"/>
                <w:szCs w:val="22"/>
              </w:rPr>
            </w:pPr>
            <w:r w:rsidRPr="006314B9">
              <w:rPr>
                <w:rFonts w:eastAsiaTheme="minorEastAsia"/>
                <w:bCs/>
                <w:sz w:val="22"/>
                <w:szCs w:val="22"/>
              </w:rPr>
              <w:t xml:space="preserve">к постановлению </w:t>
            </w:r>
            <w:r w:rsidR="00BD47AD" w:rsidRPr="006314B9">
              <w:rPr>
                <w:rFonts w:eastAsiaTheme="minorEastAsia"/>
                <w:bCs/>
                <w:sz w:val="22"/>
                <w:szCs w:val="22"/>
              </w:rPr>
              <w:t>главы</w:t>
            </w:r>
            <w:r w:rsidRPr="006314B9">
              <w:rPr>
                <w:rFonts w:eastAsiaTheme="minorEastAsia"/>
                <w:bCs/>
                <w:sz w:val="22"/>
                <w:szCs w:val="22"/>
              </w:rPr>
              <w:t xml:space="preserve"> Шумерлинского муниципального округа Чувашской Республики</w:t>
            </w:r>
          </w:p>
          <w:p w:rsidR="001351FA" w:rsidRPr="006314B9" w:rsidRDefault="00FD15FB" w:rsidP="001351FA">
            <w:pPr>
              <w:widowControl w:val="0"/>
              <w:autoSpaceDE w:val="0"/>
              <w:autoSpaceDN w:val="0"/>
              <w:adjustRightInd w:val="0"/>
              <w:jc w:val="both"/>
              <w:rPr>
                <w:rFonts w:eastAsiaTheme="minorEastAsia"/>
                <w:bCs/>
                <w:sz w:val="22"/>
                <w:szCs w:val="22"/>
              </w:rPr>
            </w:pPr>
            <w:r w:rsidRPr="00FD15FB">
              <w:rPr>
                <w:rFonts w:eastAsiaTheme="minorEastAsia"/>
                <w:bCs/>
                <w:sz w:val="22"/>
                <w:szCs w:val="22"/>
              </w:rPr>
              <w:t xml:space="preserve">от </w:t>
            </w:r>
            <w:r w:rsidR="00560C43">
              <w:rPr>
                <w:rFonts w:eastAsiaTheme="minorEastAsia"/>
                <w:bCs/>
                <w:sz w:val="22"/>
                <w:szCs w:val="22"/>
              </w:rPr>
              <w:t>13.03.2024</w:t>
            </w:r>
            <w:r w:rsidRPr="00FD15FB">
              <w:rPr>
                <w:rFonts w:eastAsiaTheme="minorEastAsia"/>
                <w:bCs/>
                <w:sz w:val="22"/>
                <w:szCs w:val="22"/>
              </w:rPr>
              <w:t xml:space="preserve"> № </w:t>
            </w:r>
            <w:r w:rsidR="00560C43">
              <w:rPr>
                <w:rFonts w:eastAsiaTheme="minorEastAsia"/>
                <w:bCs/>
                <w:sz w:val="22"/>
                <w:szCs w:val="22"/>
              </w:rPr>
              <w:t>1</w:t>
            </w:r>
          </w:p>
          <w:p w:rsidR="001351FA" w:rsidRPr="001351FA" w:rsidRDefault="001351FA" w:rsidP="001351FA">
            <w:pPr>
              <w:widowControl w:val="0"/>
              <w:autoSpaceDE w:val="0"/>
              <w:autoSpaceDN w:val="0"/>
              <w:adjustRightInd w:val="0"/>
              <w:jc w:val="right"/>
              <w:rPr>
                <w:rFonts w:eastAsiaTheme="minorEastAsia"/>
                <w:bCs/>
              </w:rPr>
            </w:pPr>
          </w:p>
        </w:tc>
      </w:tr>
    </w:tbl>
    <w:p w:rsidR="009960C5" w:rsidRDefault="009960C5" w:rsidP="009960C5">
      <w:pPr>
        <w:widowControl w:val="0"/>
        <w:autoSpaceDE w:val="0"/>
        <w:autoSpaceDN w:val="0"/>
        <w:adjustRightInd w:val="0"/>
        <w:ind w:firstLine="720"/>
        <w:jc w:val="center"/>
        <w:rPr>
          <w:rFonts w:ascii="Times New Roman CYR" w:eastAsiaTheme="minorEastAsia" w:hAnsi="Times New Roman CYR" w:cs="Times New Roman CYR"/>
          <w:b/>
        </w:rPr>
      </w:pPr>
      <w:bookmarkStart w:id="0" w:name="sub_1001"/>
      <w:r w:rsidRPr="009960C5">
        <w:rPr>
          <w:rFonts w:ascii="Times New Roman CYR" w:eastAsiaTheme="minorEastAsia" w:hAnsi="Times New Roman CYR" w:cs="Times New Roman CYR"/>
          <w:b/>
        </w:rPr>
        <w:t xml:space="preserve">Положение </w:t>
      </w:r>
    </w:p>
    <w:p w:rsidR="001351FA" w:rsidRDefault="009960C5" w:rsidP="009960C5">
      <w:pPr>
        <w:widowControl w:val="0"/>
        <w:autoSpaceDE w:val="0"/>
        <w:autoSpaceDN w:val="0"/>
        <w:adjustRightInd w:val="0"/>
        <w:ind w:firstLine="720"/>
        <w:jc w:val="center"/>
        <w:rPr>
          <w:rFonts w:ascii="Times New Roman CYR" w:eastAsiaTheme="minorEastAsia" w:hAnsi="Times New Roman CYR" w:cs="Times New Roman CYR"/>
          <w:b/>
        </w:rPr>
      </w:pPr>
      <w:r w:rsidRPr="009960C5">
        <w:rPr>
          <w:rFonts w:ascii="Times New Roman CYR" w:eastAsiaTheme="minorEastAsia" w:hAnsi="Times New Roman CYR" w:cs="Times New Roman CYR"/>
          <w:b/>
        </w:rPr>
        <w:t>о комиссии по подготовке проекта правил землепользования и застройки Шумерлинского муниципального округа Чувашской Республики</w:t>
      </w:r>
    </w:p>
    <w:p w:rsidR="009960C5" w:rsidRPr="001351FA" w:rsidRDefault="009960C5"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ind w:firstLine="720"/>
        <w:jc w:val="center"/>
        <w:rPr>
          <w:rFonts w:ascii="Times New Roman CYR" w:eastAsiaTheme="minorEastAsia" w:hAnsi="Times New Roman CYR" w:cs="Times New Roman CYR"/>
          <w:b/>
        </w:rPr>
      </w:pPr>
      <w:r w:rsidRPr="001351FA">
        <w:rPr>
          <w:rFonts w:ascii="Times New Roman CYR" w:eastAsiaTheme="minorEastAsia" w:hAnsi="Times New Roman CYR" w:cs="Times New Roman CYR"/>
          <w:b/>
        </w:rPr>
        <w:t>1. Общие положения</w:t>
      </w:r>
      <w:bookmarkEnd w:id="0"/>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1.1. Комиссия по подготовке проекта правил землепользования и застройки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(далее – Комиссия) является постоянно действующим совещательным органом при администрации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1.2. Решения Комиссии носят рекомендательный характер при принятии решений главой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772DC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772DCA">
        <w:rPr>
          <w:rFonts w:ascii="Times New Roman CYR" w:eastAsiaTheme="minorEastAsia" w:hAnsi="Times New Roman CYR" w:cs="Times New Roman CYR"/>
        </w:rPr>
        <w:t xml:space="preserve">1.3. Комиссия создается и прекращает свою деятельность на основании </w:t>
      </w:r>
      <w:r w:rsidR="00772DCA" w:rsidRPr="00772DCA">
        <w:rPr>
          <w:rFonts w:ascii="Times New Roman CYR" w:eastAsiaTheme="minorEastAsia" w:hAnsi="Times New Roman CYR" w:cs="Times New Roman CYR"/>
        </w:rPr>
        <w:t xml:space="preserve">постановления главы </w:t>
      </w:r>
      <w:r w:rsidR="00D01D92" w:rsidRPr="00772DCA">
        <w:rPr>
          <w:rFonts w:eastAsiaTheme="minorEastAsia"/>
        </w:rPr>
        <w:t>Шумерлинского</w:t>
      </w:r>
      <w:r w:rsidRPr="00772DCA">
        <w:rPr>
          <w:rFonts w:eastAsiaTheme="minorEastAsia"/>
        </w:rPr>
        <w:t xml:space="preserve"> муниципального округа Чувашской Республики</w:t>
      </w:r>
      <w:r w:rsidRPr="00772DC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1.4</w:t>
      </w:r>
      <w:r w:rsidRPr="001351FA">
        <w:rPr>
          <w:rFonts w:eastAsiaTheme="minorEastAsia"/>
        </w:rPr>
        <w:t xml:space="preserve">. </w:t>
      </w:r>
      <w:proofErr w:type="gramStart"/>
      <w:r w:rsidRPr="001351FA">
        <w:rPr>
          <w:rFonts w:eastAsiaTheme="minorEastAsia"/>
        </w:rPr>
        <w:t xml:space="preserve">В своей деятельности Комиссия руководствуется </w:t>
      </w:r>
      <w:r w:rsidRPr="001351FA">
        <w:rPr>
          <w:rFonts w:eastAsiaTheme="minorEastAsia"/>
          <w:bCs/>
        </w:rPr>
        <w:t>Конституцией</w:t>
      </w:r>
      <w:r w:rsidRPr="001351FA">
        <w:rPr>
          <w:rFonts w:eastAsiaTheme="minorEastAsia"/>
        </w:rPr>
        <w:t xml:space="preserve"> Российской Федерации, </w:t>
      </w:r>
      <w:r w:rsidRPr="001351FA">
        <w:rPr>
          <w:rFonts w:eastAsiaTheme="minorEastAsia"/>
          <w:bCs/>
        </w:rPr>
        <w:t>Конституцией</w:t>
      </w:r>
      <w:r w:rsidRPr="001351FA">
        <w:rPr>
          <w:rFonts w:eastAsiaTheme="minorEastAsia"/>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r w:rsidRPr="001351FA">
        <w:rPr>
          <w:rFonts w:eastAsiaTheme="minorEastAsia"/>
          <w:bCs/>
        </w:rPr>
        <w:t>Уставом</w:t>
      </w:r>
      <w:r w:rsidRPr="001351FA">
        <w:rPr>
          <w:rFonts w:eastAsiaTheme="minorEastAsia"/>
        </w:rPr>
        <w:t xml:space="preserve"> </w:t>
      </w:r>
      <w:r w:rsidR="00D01D92">
        <w:rPr>
          <w:rFonts w:eastAsiaTheme="minorEastAsia"/>
        </w:rPr>
        <w:t>Шумерлинского</w:t>
      </w:r>
      <w:r w:rsidRPr="001351FA">
        <w:rPr>
          <w:rFonts w:eastAsiaTheme="minorEastAsia"/>
        </w:rPr>
        <w:t xml:space="preserve"> муниципального округа</w:t>
      </w:r>
      <w:proofErr w:type="gramEnd"/>
      <w:r w:rsidRPr="001351FA">
        <w:rPr>
          <w:rFonts w:eastAsiaTheme="minorEastAsia"/>
        </w:rPr>
        <w:t xml:space="preserve"> Чувашской Республики</w:t>
      </w:r>
      <w:r w:rsidRPr="001351FA">
        <w:rPr>
          <w:rFonts w:ascii="Times New Roman CYR" w:eastAsiaTheme="minorEastAsia" w:hAnsi="Times New Roman CYR" w:cs="Times New Roman CYR"/>
        </w:rPr>
        <w:t xml:space="preserve">, решениями собрания депутатов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постановлениями и распоряжениями администрации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иными нормативными правовыми актами Российской Федерации, Чувашской Республики,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в области архитектурной и градостроительной деятельности, а также настоящим Положением.</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 w:name="sub_1002"/>
      <w:r w:rsidRPr="001351FA">
        <w:rPr>
          <w:rFonts w:ascii="Times New Roman CYR" w:eastAsiaTheme="minorEastAsia" w:hAnsi="Times New Roman CYR" w:cs="Times New Roman CYR"/>
          <w:b/>
          <w:bCs/>
          <w:color w:val="26282F"/>
        </w:rPr>
        <w:t>2. Функции Комиссии</w:t>
      </w:r>
      <w:bookmarkEnd w:id="1"/>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2.1. Рассмотрение вопросов:</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2" w:name="sub_211"/>
      <w:r w:rsidRPr="001351FA">
        <w:rPr>
          <w:rFonts w:ascii="Times New Roman CYR" w:eastAsiaTheme="minorEastAsia" w:hAnsi="Times New Roman CYR" w:cs="Times New Roman CYR"/>
        </w:rPr>
        <w:t>а) подготовки проекта правил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3" w:name="sub_212"/>
      <w:bookmarkEnd w:id="2"/>
      <w:r w:rsidRPr="001351FA">
        <w:rPr>
          <w:rFonts w:ascii="Times New Roman CYR" w:eastAsiaTheme="minorEastAsia" w:hAnsi="Times New Roman CYR" w:cs="Times New Roman CYR"/>
        </w:rPr>
        <w:t xml:space="preserve">б) внесения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4" w:name="sub_213"/>
      <w:bookmarkEnd w:id="3"/>
      <w:r w:rsidRPr="001351FA">
        <w:rPr>
          <w:rFonts w:ascii="Times New Roman CYR" w:eastAsiaTheme="minorEastAsia" w:hAnsi="Times New Roman CYR" w:cs="Times New Roman CYR"/>
        </w:rPr>
        <w:t>в) предоставления разрешения на условно разрешенный вид использования земельного участка и объекта капитального строительства;</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5" w:name="sub_214"/>
      <w:bookmarkEnd w:id="4"/>
      <w:r w:rsidRPr="001351FA">
        <w:rPr>
          <w:rFonts w:ascii="Times New Roman CYR" w:eastAsiaTheme="minorEastAsia" w:hAnsi="Times New Roman CYR" w:cs="Times New Roman CYR"/>
        </w:rPr>
        <w:t>г)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bookmarkEnd w:id="5"/>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2.2. Организация и проведение публичных слушаний (общественных обсуждений):</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6" w:name="sub_221"/>
      <w:r w:rsidRPr="001351FA">
        <w:rPr>
          <w:rFonts w:ascii="Times New Roman CYR" w:eastAsiaTheme="minorEastAsia" w:hAnsi="Times New Roman CYR" w:cs="Times New Roman CYR"/>
        </w:rPr>
        <w:t>а) по проекту правил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7" w:name="sub_222"/>
      <w:bookmarkEnd w:id="6"/>
      <w:r w:rsidRPr="001351FA">
        <w:rPr>
          <w:rFonts w:ascii="Times New Roman CYR" w:eastAsiaTheme="minorEastAsia" w:hAnsi="Times New Roman CYR" w:cs="Times New Roman CYR"/>
        </w:rPr>
        <w:t xml:space="preserve">б) по проекту внесения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8" w:name="sub_223"/>
      <w:bookmarkEnd w:id="7"/>
      <w:r w:rsidRPr="001351FA">
        <w:rPr>
          <w:rFonts w:ascii="Times New Roman CYR" w:eastAsiaTheme="minorEastAsia" w:hAnsi="Times New Roman CYR" w:cs="Times New Roman CYR"/>
        </w:rPr>
        <w:t>в) по вопросу предоставления разрешений на условно разрешенный вид использования земельных участков и объектов капитального строительства;</w:t>
      </w:r>
    </w:p>
    <w:bookmarkEnd w:id="8"/>
    <w:p w:rsidR="008D1FE4" w:rsidRDefault="001351FA" w:rsidP="008D1FE4">
      <w:pPr>
        <w:tabs>
          <w:tab w:val="left" w:pos="4870"/>
        </w:tabs>
        <w:suppressAutoHyphens/>
        <w:autoSpaceDE w:val="0"/>
        <w:autoSpaceDN w:val="0"/>
        <w:adjustRightInd w:val="0"/>
        <w:ind w:firstLine="709"/>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1351FA" w:rsidRPr="00BD47AD" w:rsidRDefault="001351FA" w:rsidP="00BD47AD">
      <w:pPr>
        <w:tabs>
          <w:tab w:val="left" w:pos="4870"/>
        </w:tabs>
        <w:suppressAutoHyphens/>
        <w:autoSpaceDE w:val="0"/>
        <w:autoSpaceDN w:val="0"/>
        <w:adjustRightInd w:val="0"/>
        <w:spacing w:after="200"/>
        <w:ind w:firstLine="709"/>
        <w:jc w:val="both"/>
        <w:rPr>
          <w:rFonts w:eastAsia="Calibri"/>
          <w:lang w:eastAsia="en-US"/>
        </w:rPr>
      </w:pPr>
      <w:r w:rsidRPr="001351FA">
        <w:rPr>
          <w:rFonts w:ascii="Times New Roman CYR" w:eastAsiaTheme="minorEastAsia" w:hAnsi="Times New Roman CYR" w:cs="Times New Roman CYR"/>
        </w:rPr>
        <w:t xml:space="preserve">2.3. Подготовка и направление главе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рекомендаций о внесении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lastRenderedPageBreak/>
        <w:t xml:space="preserve">2.4. Обеспечение работ по подготовке проекта правил землепользования и застройке, проекта о внесении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2.5. Подготовка протокола публичных слушаний (общественных обсуждений), заключения о результатах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b/>
        </w:rPr>
      </w:pPr>
      <w:r w:rsidRPr="001351FA">
        <w:rPr>
          <w:rFonts w:ascii="Times New Roman CYR" w:eastAsiaTheme="minorEastAsia" w:hAnsi="Times New Roman CYR" w:cs="Times New Roman CYR"/>
        </w:rPr>
        <w:t xml:space="preserve">2.6. Прием и рассмотрение предложений и замечаний от участников публичных слушаний (общественных обсуждений) по вопросам, указанным в </w:t>
      </w:r>
      <w:r w:rsidRPr="001351FA">
        <w:rPr>
          <w:rFonts w:ascii="Times New Roman CYR" w:eastAsiaTheme="minorEastAsia" w:hAnsi="Times New Roman CYR" w:cs="Times New Roman CYR"/>
          <w:bCs/>
        </w:rPr>
        <w:t>пункте 2.2</w:t>
      </w:r>
      <w:r w:rsidRPr="001351FA">
        <w:rPr>
          <w:rFonts w:ascii="Times New Roman CYR" w:eastAsiaTheme="minorEastAsia" w:hAnsi="Times New Roman CYR" w:cs="Times New Roman CYR"/>
          <w:b/>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9" w:name="sub_1003"/>
      <w:r w:rsidRPr="001351FA">
        <w:rPr>
          <w:rFonts w:ascii="Times New Roman CYR" w:eastAsiaTheme="minorEastAsia" w:hAnsi="Times New Roman CYR" w:cs="Times New Roman CYR"/>
          <w:b/>
          <w:bCs/>
          <w:color w:val="26282F"/>
        </w:rPr>
        <w:t>3. Права Комиссии</w:t>
      </w:r>
      <w:bookmarkEnd w:id="9"/>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0" w:name="sub_31"/>
      <w:r w:rsidRPr="001351FA">
        <w:rPr>
          <w:rFonts w:ascii="Times New Roman CYR" w:eastAsiaTheme="minorEastAsia" w:hAnsi="Times New Roman CYR" w:cs="Times New Roman CYR"/>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1" w:name="sub_32"/>
      <w:bookmarkEnd w:id="10"/>
      <w:r w:rsidRPr="001351FA">
        <w:rPr>
          <w:rFonts w:ascii="Times New Roman CYR" w:eastAsiaTheme="minorEastAsia" w:hAnsi="Times New Roman CYR" w:cs="Times New Roman CYR"/>
        </w:rPr>
        <w:t xml:space="preserve">3.2. Вносить главе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предложения по вопросам, относящимся к компетенции Комиссии и требующим принятия решений главой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2" w:name="sub_33"/>
      <w:bookmarkEnd w:id="11"/>
      <w:r w:rsidRPr="001351FA">
        <w:rPr>
          <w:rFonts w:ascii="Times New Roman CYR" w:eastAsiaTheme="minorEastAsia" w:hAnsi="Times New Roman CYR" w:cs="Times New Roman CYR"/>
        </w:rPr>
        <w:t xml:space="preserve">3.3. Привлекать в установленном порядке для работы в Комиссии специалистов структурных подразделений администрации </w:t>
      </w:r>
      <w:r w:rsidR="00BD47AD">
        <w:rPr>
          <w:rFonts w:ascii="Times New Roman CYR" w:eastAsiaTheme="minorEastAsia" w:hAnsi="Times New Roman CYR" w:cs="Times New Roman CYR"/>
        </w:rPr>
        <w:t>Шумерлинского муниципального округа Чувашской Республики</w:t>
      </w:r>
      <w:r w:rsidRPr="001351FA">
        <w:rPr>
          <w:rFonts w:ascii="Times New Roman CYR" w:eastAsiaTheme="minorEastAsia" w:hAnsi="Times New Roman CYR" w:cs="Times New Roman CYR"/>
        </w:rPr>
        <w:t>, представителей заинтересованных юридических и физических лиц.</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3" w:name="sub_34"/>
      <w:bookmarkEnd w:id="12"/>
      <w:r w:rsidRPr="001351FA">
        <w:rPr>
          <w:rFonts w:ascii="Times New Roman CYR" w:eastAsiaTheme="minorEastAsia" w:hAnsi="Times New Roman CYR" w:cs="Times New Roman CYR"/>
        </w:rPr>
        <w:t xml:space="preserve">3.4. Отложить рассмотрение вопросов с приостановлением срока исполнения по </w:t>
      </w:r>
      <w:bookmarkStart w:id="14" w:name="sub_341"/>
      <w:bookmarkEnd w:id="13"/>
      <w:r w:rsidRPr="001351FA">
        <w:rPr>
          <w:rFonts w:ascii="Times New Roman CYR" w:eastAsiaTheme="minorEastAsia" w:hAnsi="Times New Roman CYR" w:cs="Times New Roman CYR"/>
        </w:rPr>
        <w:t>ходатайству заявителя.</w:t>
      </w:r>
      <w:bookmarkEnd w:id="14"/>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5" w:name="sub_1004"/>
      <w:r w:rsidRPr="001351FA">
        <w:rPr>
          <w:rFonts w:ascii="Times New Roman CYR" w:eastAsiaTheme="minorEastAsia" w:hAnsi="Times New Roman CYR" w:cs="Times New Roman CYR"/>
          <w:b/>
          <w:bCs/>
          <w:color w:val="26282F"/>
        </w:rPr>
        <w:t>4. Состав Комиссии</w:t>
      </w:r>
      <w:bookmarkEnd w:id="15"/>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6" w:name="sub_41"/>
      <w:r w:rsidRPr="001351FA">
        <w:rPr>
          <w:rFonts w:ascii="Times New Roman CYR" w:eastAsiaTheme="minorEastAsia" w:hAnsi="Times New Roman CYR" w:cs="Times New Roman CYR"/>
        </w:rPr>
        <w:t xml:space="preserve">4.1. В состав Комиссии входят председатель Комиссии, его заместитель, ответственный секретарь и члены Комиссии. Персональный состав Комиссии утверждается </w:t>
      </w:r>
      <w:r w:rsidRPr="00772DCA">
        <w:rPr>
          <w:rFonts w:ascii="Times New Roman CYR" w:eastAsiaTheme="minorEastAsia" w:hAnsi="Times New Roman CYR" w:cs="Times New Roman CYR"/>
        </w:rPr>
        <w:t xml:space="preserve">постановлением </w:t>
      </w:r>
      <w:r w:rsidR="00772DCA" w:rsidRPr="00772DCA">
        <w:rPr>
          <w:rFonts w:ascii="Times New Roman CYR" w:eastAsiaTheme="minorEastAsia" w:hAnsi="Times New Roman CYR" w:cs="Times New Roman CYR"/>
        </w:rPr>
        <w:t>главы</w:t>
      </w:r>
      <w:r w:rsidRPr="00772DCA">
        <w:rPr>
          <w:rFonts w:ascii="Times New Roman CYR" w:eastAsiaTheme="minorEastAsia" w:hAnsi="Times New Roman CYR" w:cs="Times New Roman CYR"/>
        </w:rPr>
        <w:t xml:space="preserve">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7" w:name="sub_42"/>
      <w:bookmarkEnd w:id="16"/>
      <w:r w:rsidRPr="001351FA">
        <w:rPr>
          <w:rFonts w:ascii="Times New Roman CYR" w:eastAsiaTheme="minorEastAsia" w:hAnsi="Times New Roman CYR" w:cs="Times New Roman CYR"/>
        </w:rPr>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8" w:name="sub_43"/>
      <w:bookmarkEnd w:id="17"/>
      <w:r w:rsidRPr="001351FA">
        <w:rPr>
          <w:rFonts w:ascii="Times New Roman CYR" w:eastAsiaTheme="minorEastAsia" w:hAnsi="Times New Roman CYR" w:cs="Times New Roman CYR"/>
        </w:rPr>
        <w:t xml:space="preserve">4.3. Председателем Комиссии является </w:t>
      </w:r>
      <w:r w:rsidR="001C0010">
        <w:rPr>
          <w:rFonts w:ascii="Times New Roman CYR" w:eastAsiaTheme="minorEastAsia" w:hAnsi="Times New Roman CYR" w:cs="Times New Roman CYR"/>
        </w:rPr>
        <w:t xml:space="preserve">первый заместитель главы администрации </w:t>
      </w:r>
      <w:r w:rsidR="002033E4">
        <w:rPr>
          <w:rFonts w:ascii="Times New Roman CYR" w:eastAsiaTheme="minorEastAsia" w:hAnsi="Times New Roman CYR" w:cs="Times New Roman CYR"/>
        </w:rPr>
        <w:t xml:space="preserve">– начальник Управления по благоустройству и развитию территорий администрации </w:t>
      </w:r>
      <w:r w:rsidR="001C0010">
        <w:rPr>
          <w:rFonts w:ascii="Times New Roman CYR" w:eastAsiaTheme="minorEastAsia" w:hAnsi="Times New Roman CYR" w:cs="Times New Roman CYR"/>
        </w:rPr>
        <w:t>Шумерлинского муниципального округа</w:t>
      </w:r>
      <w:r w:rsidR="002033E4">
        <w:rPr>
          <w:rFonts w:ascii="Times New Roman CYR" w:eastAsiaTheme="minorEastAsia" w:hAnsi="Times New Roman CYR" w:cs="Times New Roman CYR"/>
        </w:rPr>
        <w:t>.</w:t>
      </w:r>
    </w:p>
    <w:bookmarkEnd w:id="18"/>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1351FA">
        <w:rPr>
          <w:rFonts w:ascii="Times New Roman CYR" w:eastAsiaTheme="minorEastAsia" w:hAnsi="Times New Roman CYR" w:cs="Times New Roman CYR"/>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(общественных обсуждений) и заключения о результатах публичных слушаний (общественных обсуждений).</w:t>
      </w:r>
      <w:proofErr w:type="gramEnd"/>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4.4. Заместителем председателя Комиссии является </w:t>
      </w:r>
      <w:r w:rsidR="002033E4">
        <w:rPr>
          <w:rFonts w:ascii="Times New Roman CYR" w:eastAsiaTheme="minorEastAsia" w:hAnsi="Times New Roman CYR" w:cs="Times New Roman CYR"/>
        </w:rPr>
        <w:t>начальник отдела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публичных слушаний (общественных обсуждений), протоколы заседаний Комиссии, осуществляет полномочия председателя Комиссии на период его временного отсутствия.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4.5. Функции секретаря Комиссии осуществляет специалист </w:t>
      </w:r>
      <w:r w:rsidR="002033E4" w:rsidRPr="002033E4">
        <w:rPr>
          <w:rFonts w:ascii="Times New Roman CYR" w:eastAsiaTheme="minorEastAsia" w:hAnsi="Times New Roman CYR" w:cs="Times New Roman CYR"/>
        </w:rPr>
        <w:t>отдела</w:t>
      </w:r>
      <w:r w:rsidR="002033E4">
        <w:rPr>
          <w:rFonts w:ascii="Times New Roman CYR" w:eastAsiaTheme="minorEastAsia" w:hAnsi="Times New Roman CYR" w:cs="Times New Roman CYR"/>
        </w:rPr>
        <w:t xml:space="preserve"> строительства, дорожного хозяйства и ЖКХ Управления по благоустройству и развитию территори</w:t>
      </w:r>
      <w:r w:rsidR="00B57BE7">
        <w:rPr>
          <w:rFonts w:ascii="Times New Roman CYR" w:eastAsiaTheme="minorEastAsia" w:hAnsi="Times New Roman CYR" w:cs="Times New Roman CYR"/>
        </w:rPr>
        <w:t>й</w:t>
      </w:r>
      <w:r w:rsidR="002033E4">
        <w:rPr>
          <w:rFonts w:ascii="Times New Roman CYR" w:eastAsiaTheme="minorEastAsia" w:hAnsi="Times New Roman CYR" w:cs="Times New Roman CYR"/>
        </w:rPr>
        <w:t xml:space="preserve"> администрации Шумерлинского муниципального округа. </w:t>
      </w:r>
      <w:r w:rsidRPr="001351FA">
        <w:rPr>
          <w:rFonts w:ascii="Times New Roman CYR" w:eastAsiaTheme="minorEastAsia" w:hAnsi="Times New Roman CYR" w:cs="Times New Roman CYR"/>
        </w:rPr>
        <w:t>Секретарь Комиссии назначается по представлению председателя Комиссии. Секретарь входит в состав Комиссии без права голоса.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Секретарь Комиссии осуществляет организационно-методическое обеспечение деятельности Комиссии, в том числе:</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формирует повестки заседаний Комиссии, согласовывает их с заместителем председателя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lastRenderedPageBreak/>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1351FA">
        <w:rPr>
          <w:rFonts w:ascii="Times New Roman CYR" w:eastAsiaTheme="minorEastAsia" w:hAnsi="Times New Roman CYR" w:cs="Times New Roman CYR"/>
        </w:rPr>
        <w:t>позднее</w:t>
      </w:r>
      <w:proofErr w:type="gramEnd"/>
      <w:r w:rsidRPr="001351FA">
        <w:rPr>
          <w:rFonts w:ascii="Times New Roman CYR" w:eastAsiaTheme="minorEastAsia" w:hAnsi="Times New Roman CYR" w:cs="Times New Roman CYR"/>
        </w:rPr>
        <w:t xml:space="preserve"> чем за два дня до даты заседания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подготовку к рассмотрению на заседаниях Комиссии необходимых материалов;</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направляет членам Комиссии копию подписанного протокола заседания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 подготавливает проекты распоряжений, постановлений администрации </w:t>
      </w:r>
      <w:r w:rsid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и главы </w:t>
      </w:r>
      <w:r w:rsid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по вопросам деятельности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регистрацию входящей и исходящей корреспонденции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обеспечивает организацию и проведение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подготовку отчетов о проделанной работе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прием и консультирование физических и юридических лиц по вопросам, отнесенным к компетенции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выполняет поручения председателя Комиссии и заместителя председателя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9" w:name="sub_46"/>
      <w:r w:rsidRPr="001351FA">
        <w:rPr>
          <w:rFonts w:ascii="Times New Roman CYR" w:eastAsiaTheme="minorEastAsia" w:hAnsi="Times New Roman CYR" w:cs="Times New Roman CYR"/>
        </w:rPr>
        <w:t>4.6.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bookmarkEnd w:id="19"/>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Член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 участвует в рассмотрении вопросов повестки дня заседания Комиссии и информирует о наличии негативных факторов, </w:t>
      </w:r>
      <w:proofErr w:type="gramStart"/>
      <w:r w:rsidRPr="001351FA">
        <w:rPr>
          <w:rFonts w:ascii="Times New Roman CYR" w:eastAsiaTheme="minorEastAsia" w:hAnsi="Times New Roman CYR" w:cs="Times New Roman CYR"/>
        </w:rPr>
        <w:t>которые</w:t>
      </w:r>
      <w:proofErr w:type="gramEnd"/>
      <w:r w:rsidRPr="001351FA">
        <w:rPr>
          <w:rFonts w:ascii="Times New Roman CYR" w:eastAsiaTheme="minorEastAsia" w:hAnsi="Times New Roman CYR" w:cs="Times New Roman CYR"/>
        </w:rPr>
        <w:t xml:space="preserve">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участвует в голосовании при принятии решений Комиссией;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вносит предложения, замечания и дополнения в письменном или устном виде по рассматриваемым на заседаниях Комиссии вопросам;</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принимает участие в публичных слушаниях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согласовывает протоколы заседаний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подписывает заключения о результатах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0" w:name="sub_47"/>
      <w:r w:rsidRPr="001351FA">
        <w:rPr>
          <w:rFonts w:ascii="Times New Roman CYR" w:eastAsiaTheme="minorEastAsia" w:hAnsi="Times New Roman CYR" w:cs="Times New Roman CYR"/>
        </w:rPr>
        <w:t>4.7.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20"/>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1351FA" w:rsidRPr="001351FA" w:rsidRDefault="001351FA" w:rsidP="00C315DB">
      <w:pPr>
        <w:rPr>
          <w:rFonts w:ascii="Times New Roman CYR" w:eastAsiaTheme="minorEastAsia" w:hAnsi="Times New Roman CYR" w:cs="Times New Roman CYR"/>
        </w:rPr>
      </w:pPr>
      <w:bookmarkStart w:id="21" w:name="sub_48"/>
      <w:r w:rsidRPr="001351FA">
        <w:rPr>
          <w:rFonts w:ascii="Times New Roman CYR" w:eastAsiaTheme="minorEastAsia" w:hAnsi="Times New Roman CYR" w:cs="Times New Roman CYR"/>
        </w:rPr>
        <w:t>4.8. Комиссия наделяется полномочиями с момента утверждения ее состава и действует до формирования нового состава.</w:t>
      </w:r>
      <w:r w:rsidR="00C315DB" w:rsidRPr="00C315DB">
        <w:rPr>
          <w:rFonts w:eastAsiaTheme="minorHAnsi"/>
          <w:lang w:eastAsia="en-US"/>
        </w:rPr>
        <w:t xml:space="preserve"> </w:t>
      </w:r>
      <w:r w:rsidR="00C315DB">
        <w:rPr>
          <w:rFonts w:eastAsiaTheme="minorHAnsi"/>
          <w:lang w:eastAsia="en-US"/>
        </w:rPr>
        <w:t xml:space="preserve"> </w:t>
      </w:r>
    </w:p>
    <w:bookmarkEnd w:id="21"/>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Глава </w:t>
      </w:r>
      <w:r w:rsidR="002033E4" w:rsidRP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может вносить изменения в персональный состав Комиссии.</w:t>
      </w: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2" w:name="sub_1005"/>
      <w:r w:rsidRPr="001351FA">
        <w:rPr>
          <w:rFonts w:ascii="Times New Roman CYR" w:eastAsiaTheme="minorEastAsia" w:hAnsi="Times New Roman CYR" w:cs="Times New Roman CYR"/>
          <w:b/>
          <w:bCs/>
          <w:color w:val="26282F"/>
        </w:rPr>
        <w:t>5. Порядок работы Комиссии</w:t>
      </w:r>
      <w:bookmarkEnd w:id="22"/>
    </w:p>
    <w:p w:rsidR="001351FA" w:rsidRPr="001351FA" w:rsidRDefault="001351FA" w:rsidP="00C315DB">
      <w:pPr>
        <w:pStyle w:val="a9"/>
        <w:ind w:firstLine="708"/>
        <w:jc w:val="both"/>
        <w:rPr>
          <w:rFonts w:eastAsiaTheme="minorEastAsia"/>
        </w:rPr>
      </w:pPr>
      <w:bookmarkStart w:id="23" w:name="sub_51"/>
      <w:r w:rsidRPr="001351FA">
        <w:rPr>
          <w:rFonts w:eastAsiaTheme="minorEastAsia"/>
        </w:rPr>
        <w:t>5.1. Комиссия осуществляет свою деятельность в форме заседаний.</w:t>
      </w:r>
    </w:p>
    <w:p w:rsidR="001351FA" w:rsidRPr="001351FA" w:rsidRDefault="001351FA" w:rsidP="00C315DB">
      <w:pPr>
        <w:pStyle w:val="a9"/>
        <w:ind w:firstLine="708"/>
        <w:jc w:val="both"/>
        <w:rPr>
          <w:rFonts w:eastAsiaTheme="minorEastAsia"/>
        </w:rPr>
      </w:pPr>
      <w:bookmarkStart w:id="24" w:name="sub_52"/>
      <w:bookmarkEnd w:id="23"/>
      <w:r w:rsidRPr="001351FA">
        <w:rPr>
          <w:rFonts w:eastAsiaTheme="minorEastAsia"/>
        </w:rPr>
        <w:t>5.2. Заседания Комиссии назначаются ее председателем, а при его отсутствии – заместителем председателя.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месяц.</w:t>
      </w:r>
    </w:p>
    <w:p w:rsidR="00C315DB" w:rsidRPr="00C315DB" w:rsidRDefault="001351FA" w:rsidP="00C315DB">
      <w:pPr>
        <w:pStyle w:val="a9"/>
        <w:ind w:firstLine="708"/>
        <w:jc w:val="both"/>
        <w:rPr>
          <w:rFonts w:eastAsiaTheme="minorHAnsi"/>
          <w:lang w:eastAsia="en-US"/>
        </w:rPr>
      </w:pPr>
      <w:bookmarkStart w:id="25" w:name="sub_53"/>
      <w:bookmarkEnd w:id="24"/>
      <w:r w:rsidRPr="00C315DB">
        <w:rPr>
          <w:rFonts w:eastAsiaTheme="minorEastAsia"/>
        </w:rPr>
        <w:t>5.3. Заседание Комиссии считается правомочным, если на нем присутствует не менее половины членов Комиссии.</w:t>
      </w:r>
      <w:r w:rsidR="00C315DB" w:rsidRPr="00C315DB">
        <w:rPr>
          <w:rFonts w:eastAsiaTheme="minorHAnsi"/>
          <w:lang w:eastAsia="en-US"/>
        </w:rPr>
        <w:t xml:space="preserve"> </w:t>
      </w:r>
      <w:r w:rsidR="00C315DB">
        <w:rPr>
          <w:rFonts w:eastAsiaTheme="minorHAnsi"/>
          <w:lang w:eastAsia="en-US"/>
        </w:rPr>
        <w:t xml:space="preserve"> </w:t>
      </w:r>
    </w:p>
    <w:p w:rsidR="00C315DB" w:rsidRDefault="00C315DB" w:rsidP="00C315DB">
      <w:pPr>
        <w:pStyle w:val="a9"/>
        <w:ind w:firstLine="708"/>
        <w:jc w:val="both"/>
        <w:rPr>
          <w:rFonts w:eastAsiaTheme="minorHAnsi"/>
          <w:lang w:eastAsia="en-US"/>
        </w:rPr>
      </w:pPr>
      <w:r>
        <w:rPr>
          <w:rFonts w:eastAsiaTheme="minorHAnsi"/>
          <w:lang w:eastAsia="en-US"/>
        </w:rPr>
        <w:lastRenderedPageBreak/>
        <w:t xml:space="preserve">5.4. </w:t>
      </w:r>
      <w:r w:rsidRPr="00C315DB">
        <w:rPr>
          <w:rFonts w:eastAsiaTheme="minorHAnsi"/>
          <w:lang w:eastAsia="en-US"/>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для Комиссии, член Комиссии обязан до начала заседания заявить об этом. В таком случае соответствующий член Комиссии не принимает участие в рассмотрении указанного вопроса.</w:t>
      </w:r>
      <w:bookmarkStart w:id="26" w:name="sub_54"/>
      <w:bookmarkEnd w:id="25"/>
    </w:p>
    <w:p w:rsidR="001351FA" w:rsidRPr="001351FA" w:rsidRDefault="001351FA" w:rsidP="00C315DB">
      <w:pPr>
        <w:pStyle w:val="a9"/>
        <w:ind w:firstLine="708"/>
        <w:jc w:val="both"/>
        <w:rPr>
          <w:rFonts w:eastAsiaTheme="minorEastAsia"/>
        </w:rPr>
      </w:pPr>
      <w:r w:rsidRPr="001351FA">
        <w:rPr>
          <w:rFonts w:eastAsiaTheme="minorEastAsia"/>
        </w:rPr>
        <w:t>5.</w:t>
      </w:r>
      <w:r w:rsidR="00C315DB">
        <w:rPr>
          <w:rFonts w:eastAsiaTheme="minorEastAsia"/>
        </w:rPr>
        <w:t>5</w:t>
      </w:r>
      <w:r w:rsidRPr="001351FA">
        <w:rPr>
          <w:rFonts w:eastAsiaTheme="minorEastAsia"/>
        </w:rPr>
        <w:t>.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p>
    <w:p w:rsidR="001351FA" w:rsidRPr="001351FA" w:rsidRDefault="00C315DB" w:rsidP="00C315DB">
      <w:pPr>
        <w:pStyle w:val="a9"/>
        <w:ind w:firstLine="708"/>
        <w:jc w:val="both"/>
        <w:rPr>
          <w:rFonts w:eastAsiaTheme="minorEastAsia"/>
        </w:rPr>
      </w:pPr>
      <w:bookmarkStart w:id="27" w:name="sub_55"/>
      <w:bookmarkEnd w:id="26"/>
      <w:r>
        <w:rPr>
          <w:rFonts w:eastAsiaTheme="minorEastAsia"/>
        </w:rPr>
        <w:t>5.6</w:t>
      </w:r>
      <w:r w:rsidR="001351FA" w:rsidRPr="001351FA">
        <w:rPr>
          <w:rFonts w:eastAsiaTheme="minorEastAsia"/>
        </w:rPr>
        <w:t xml:space="preserve">.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 </w:t>
      </w:r>
      <w:r w:rsidR="002033E4">
        <w:rPr>
          <w:rFonts w:eastAsiaTheme="minorEastAsia"/>
        </w:rPr>
        <w:t>Шумерлинского</w:t>
      </w:r>
      <w:r w:rsidR="001351FA" w:rsidRPr="001351FA">
        <w:rPr>
          <w:rFonts w:eastAsiaTheme="minorEastAsia"/>
        </w:rPr>
        <w:t xml:space="preserve"> муниципального округа Чувашской Республики об исключении этого члена Комиссии из состава Комиссии.</w:t>
      </w:r>
    </w:p>
    <w:p w:rsidR="001351FA" w:rsidRPr="001351FA" w:rsidRDefault="00C315DB" w:rsidP="00C315DB">
      <w:pPr>
        <w:pStyle w:val="a9"/>
        <w:ind w:firstLine="708"/>
        <w:jc w:val="both"/>
        <w:rPr>
          <w:rFonts w:eastAsiaTheme="minorEastAsia"/>
        </w:rPr>
      </w:pPr>
      <w:bookmarkStart w:id="28" w:name="sub_56"/>
      <w:bookmarkEnd w:id="27"/>
      <w:r>
        <w:rPr>
          <w:rFonts w:eastAsiaTheme="minorEastAsia"/>
        </w:rPr>
        <w:t>5.7</w:t>
      </w:r>
      <w:r w:rsidR="001351FA" w:rsidRPr="001351FA">
        <w:rPr>
          <w:rFonts w:eastAsiaTheme="minorEastAsia"/>
        </w:rPr>
        <w:t>.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(в его отсутствие – председательствующего на заседании Комиссии) является решающим. Решения Комиссии носят рекомендательный характер.</w:t>
      </w:r>
    </w:p>
    <w:p w:rsidR="001351FA" w:rsidRPr="001351FA" w:rsidRDefault="001351FA" w:rsidP="00C315DB">
      <w:pPr>
        <w:pStyle w:val="a9"/>
        <w:ind w:firstLine="708"/>
        <w:jc w:val="both"/>
        <w:rPr>
          <w:rFonts w:eastAsiaTheme="minorEastAsia"/>
        </w:rPr>
      </w:pPr>
      <w:bookmarkStart w:id="29" w:name="sub_57"/>
      <w:bookmarkEnd w:id="28"/>
      <w:r w:rsidRPr="001351FA">
        <w:rPr>
          <w:rFonts w:eastAsiaTheme="minorEastAsia"/>
        </w:rPr>
        <w:t>5.</w:t>
      </w:r>
      <w:r w:rsidR="00C315DB">
        <w:rPr>
          <w:rFonts w:eastAsiaTheme="minorEastAsia"/>
        </w:rPr>
        <w:t>8</w:t>
      </w:r>
      <w:r w:rsidRPr="001351FA">
        <w:rPr>
          <w:rFonts w:eastAsiaTheme="minorEastAsia"/>
        </w:rPr>
        <w:t>.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1351FA" w:rsidRPr="001351FA" w:rsidRDefault="001351FA" w:rsidP="00C315DB">
      <w:pPr>
        <w:pStyle w:val="a9"/>
        <w:ind w:firstLine="708"/>
        <w:jc w:val="both"/>
        <w:rPr>
          <w:rFonts w:eastAsiaTheme="minorEastAsia"/>
        </w:rPr>
      </w:pPr>
      <w:bookmarkStart w:id="30" w:name="sub_58"/>
      <w:bookmarkEnd w:id="29"/>
      <w:r w:rsidRPr="001351FA">
        <w:rPr>
          <w:rFonts w:eastAsiaTheme="minorEastAsia"/>
        </w:rPr>
        <w:t>5.</w:t>
      </w:r>
      <w:r w:rsidR="00C315DB">
        <w:rPr>
          <w:rFonts w:eastAsiaTheme="minorEastAsia"/>
        </w:rPr>
        <w:t>9</w:t>
      </w:r>
      <w:r w:rsidRPr="001351FA">
        <w:rPr>
          <w:rFonts w:eastAsiaTheme="minorEastAsia"/>
        </w:rPr>
        <w:t>.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1351FA" w:rsidRPr="001351FA" w:rsidRDefault="001351FA" w:rsidP="00C315DB">
      <w:pPr>
        <w:pStyle w:val="a9"/>
        <w:ind w:firstLine="708"/>
        <w:jc w:val="both"/>
        <w:rPr>
          <w:rFonts w:eastAsiaTheme="minorEastAsia"/>
        </w:rPr>
      </w:pPr>
      <w:bookmarkStart w:id="31" w:name="sub_59"/>
      <w:bookmarkEnd w:id="30"/>
      <w:r w:rsidRPr="001351FA">
        <w:rPr>
          <w:rFonts w:eastAsiaTheme="minorEastAsia"/>
        </w:rPr>
        <w:t>5.</w:t>
      </w:r>
      <w:r w:rsidR="00C315DB">
        <w:rPr>
          <w:rFonts w:eastAsiaTheme="minorEastAsia"/>
        </w:rPr>
        <w:t>10</w:t>
      </w:r>
      <w:r w:rsidRPr="001351FA">
        <w:rPr>
          <w:rFonts w:eastAsiaTheme="minorEastAsia"/>
        </w:rPr>
        <w:t>.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1351FA" w:rsidRPr="001351FA" w:rsidRDefault="00C315DB" w:rsidP="00C315DB">
      <w:pPr>
        <w:pStyle w:val="a9"/>
        <w:ind w:firstLine="708"/>
        <w:jc w:val="both"/>
        <w:rPr>
          <w:rFonts w:eastAsiaTheme="minorEastAsia"/>
        </w:rPr>
      </w:pPr>
      <w:bookmarkStart w:id="32" w:name="sub_510"/>
      <w:bookmarkEnd w:id="31"/>
      <w:r>
        <w:rPr>
          <w:rFonts w:eastAsiaTheme="minorEastAsia"/>
        </w:rPr>
        <w:t>5.11</w:t>
      </w:r>
      <w:r w:rsidR="001351FA" w:rsidRPr="001351FA">
        <w:rPr>
          <w:rFonts w:eastAsiaTheme="minorEastAsia"/>
        </w:rPr>
        <w:t>. Комиссия имеет свой архив, в котором содержатся протоколы всех заседаний, заключения, другие материалы, связанные с деятельностью Комиссии.</w:t>
      </w:r>
    </w:p>
    <w:p w:rsidR="001351FA" w:rsidRPr="001351FA" w:rsidRDefault="001351FA" w:rsidP="00C315DB">
      <w:pPr>
        <w:pStyle w:val="a9"/>
        <w:ind w:firstLine="708"/>
        <w:jc w:val="both"/>
        <w:rPr>
          <w:rFonts w:eastAsiaTheme="minorEastAsia"/>
        </w:rPr>
      </w:pPr>
      <w:bookmarkStart w:id="33" w:name="sub_511"/>
      <w:bookmarkEnd w:id="32"/>
      <w:r w:rsidRPr="001351FA">
        <w:rPr>
          <w:rFonts w:eastAsiaTheme="minorEastAsia"/>
        </w:rPr>
        <w:t>5.1</w:t>
      </w:r>
      <w:r w:rsidR="00C315DB">
        <w:rPr>
          <w:rFonts w:eastAsiaTheme="minorEastAsia"/>
        </w:rPr>
        <w:t>2</w:t>
      </w:r>
      <w:r w:rsidRPr="001351FA">
        <w:rPr>
          <w:rFonts w:eastAsiaTheme="minorEastAsia"/>
        </w:rPr>
        <w:t xml:space="preserve">. Организационное обеспечение деятельности Комиссии осуществляется отделом </w:t>
      </w:r>
      <w:r w:rsidR="002033E4">
        <w:rPr>
          <w:rFonts w:eastAsiaTheme="minorEastAsia"/>
        </w:rPr>
        <w:t>строительства, дорожного хозяйства и ЖКХ администрации Шумерлинского муниципального округа Чувашско</w:t>
      </w:r>
      <w:r w:rsidR="006314B9">
        <w:rPr>
          <w:rFonts w:eastAsiaTheme="minorEastAsia"/>
        </w:rPr>
        <w:t>й Ре</w:t>
      </w:r>
      <w:r w:rsidR="002033E4">
        <w:rPr>
          <w:rFonts w:eastAsiaTheme="minorEastAsia"/>
        </w:rPr>
        <w:t>спублики</w:t>
      </w:r>
      <w:r w:rsidRPr="001351FA">
        <w:rPr>
          <w:rFonts w:eastAsiaTheme="minorEastAsia"/>
        </w:rPr>
        <w:t>.</w:t>
      </w:r>
    </w:p>
    <w:p w:rsidR="001351FA" w:rsidRPr="001351FA" w:rsidRDefault="001351FA" w:rsidP="00C315DB">
      <w:pPr>
        <w:pStyle w:val="a9"/>
        <w:ind w:firstLine="708"/>
        <w:jc w:val="both"/>
        <w:rPr>
          <w:rFonts w:eastAsiaTheme="minorEastAsia"/>
        </w:rPr>
      </w:pPr>
      <w:bookmarkStart w:id="34" w:name="sub_512"/>
      <w:bookmarkEnd w:id="33"/>
      <w:r w:rsidRPr="001351FA">
        <w:rPr>
          <w:rFonts w:eastAsiaTheme="minorEastAsia"/>
        </w:rPr>
        <w:t>5.1</w:t>
      </w:r>
      <w:r w:rsidR="00C315DB">
        <w:rPr>
          <w:rFonts w:eastAsiaTheme="minorEastAsia"/>
        </w:rPr>
        <w:t>3</w:t>
      </w:r>
      <w:r w:rsidRPr="001351FA">
        <w:rPr>
          <w:rFonts w:eastAsiaTheme="minorEastAsia"/>
        </w:rPr>
        <w:t>. Члены комиссии осуществляют свою деятельность на безвозмездной основе.</w:t>
      </w:r>
    </w:p>
    <w:bookmarkEnd w:id="34"/>
    <w:p w:rsidR="001351FA" w:rsidRPr="001351FA" w:rsidRDefault="001351FA" w:rsidP="00C315DB">
      <w:pPr>
        <w:pStyle w:val="a9"/>
        <w:jc w:val="both"/>
        <w:rPr>
          <w:rFonts w:eastAsiaTheme="minorEastAsia"/>
          <w:b/>
          <w:bCs/>
          <w:color w:val="26282F"/>
          <w:sz w:val="6"/>
          <w:szCs w:val="6"/>
        </w:rPr>
      </w:pPr>
      <w:r w:rsidRPr="001351FA">
        <w:rPr>
          <w:rFonts w:eastAsiaTheme="minorEastAsia"/>
          <w:b/>
          <w:bCs/>
          <w:color w:val="26282F"/>
        </w:rPr>
        <w:br w:type="page"/>
      </w:r>
    </w:p>
    <w:p w:rsidR="001351FA" w:rsidRPr="001351FA" w:rsidRDefault="001351FA" w:rsidP="001351FA">
      <w:pPr>
        <w:widowControl w:val="0"/>
        <w:autoSpaceDE w:val="0"/>
        <w:autoSpaceDN w:val="0"/>
        <w:adjustRightInd w:val="0"/>
        <w:ind w:firstLine="720"/>
        <w:jc w:val="right"/>
        <w:rPr>
          <w:rFonts w:ascii="Arial" w:eastAsiaTheme="minorEastAsia" w:hAnsi="Arial" w:cs="Arial"/>
          <w:b/>
          <w:bCs/>
          <w:color w:val="26282F"/>
        </w:rPr>
      </w:pPr>
      <w:bookmarkStart w:id="35" w:name="sub_21"/>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1351FA" w:rsidRPr="001351FA" w:rsidTr="00F56BF2">
        <w:trPr>
          <w:trHeight w:val="1348"/>
        </w:trPr>
        <w:tc>
          <w:tcPr>
            <w:tcW w:w="4738" w:type="dxa"/>
          </w:tcPr>
          <w:p w:rsidR="00772DCA" w:rsidRDefault="00772DCA" w:rsidP="006314B9">
            <w:pPr>
              <w:widowControl w:val="0"/>
              <w:autoSpaceDE w:val="0"/>
              <w:autoSpaceDN w:val="0"/>
              <w:adjustRightInd w:val="0"/>
              <w:rPr>
                <w:rFonts w:eastAsiaTheme="minorEastAsia"/>
                <w:bCs/>
                <w:sz w:val="22"/>
                <w:szCs w:val="22"/>
              </w:rPr>
            </w:pPr>
            <w:r>
              <w:rPr>
                <w:rFonts w:eastAsiaTheme="minorEastAsia"/>
                <w:bCs/>
                <w:sz w:val="22"/>
                <w:szCs w:val="22"/>
              </w:rPr>
              <w:t>Приложение № 4</w:t>
            </w:r>
          </w:p>
          <w:p w:rsidR="001351FA" w:rsidRPr="006314B9" w:rsidRDefault="001351FA" w:rsidP="006314B9">
            <w:pPr>
              <w:widowControl w:val="0"/>
              <w:autoSpaceDE w:val="0"/>
              <w:autoSpaceDN w:val="0"/>
              <w:adjustRightInd w:val="0"/>
              <w:rPr>
                <w:rFonts w:eastAsiaTheme="minorEastAsia"/>
                <w:bCs/>
                <w:sz w:val="22"/>
                <w:szCs w:val="22"/>
              </w:rPr>
            </w:pPr>
            <w:r w:rsidRPr="006314B9">
              <w:rPr>
                <w:rFonts w:eastAsiaTheme="minorEastAsia"/>
                <w:bCs/>
                <w:sz w:val="22"/>
                <w:szCs w:val="22"/>
              </w:rPr>
              <w:t xml:space="preserve">к постановлению </w:t>
            </w:r>
            <w:r w:rsidR="00772DCA">
              <w:rPr>
                <w:rFonts w:eastAsiaTheme="minorEastAsia"/>
                <w:bCs/>
                <w:sz w:val="22"/>
                <w:szCs w:val="22"/>
              </w:rPr>
              <w:t xml:space="preserve">главы </w:t>
            </w:r>
            <w:r w:rsidR="00F36370" w:rsidRPr="006314B9">
              <w:rPr>
                <w:rFonts w:eastAsiaTheme="minorEastAsia"/>
                <w:bCs/>
                <w:sz w:val="22"/>
                <w:szCs w:val="22"/>
              </w:rPr>
              <w:t>Шумерлинского</w:t>
            </w:r>
            <w:r w:rsidRPr="006314B9">
              <w:rPr>
                <w:rFonts w:eastAsiaTheme="minorEastAsia"/>
                <w:bCs/>
                <w:sz w:val="22"/>
                <w:szCs w:val="22"/>
              </w:rPr>
              <w:t xml:space="preserve"> муниципального округа Чувашской Республики</w:t>
            </w:r>
          </w:p>
          <w:p w:rsidR="001351FA" w:rsidRPr="001351FA" w:rsidRDefault="00FD15FB" w:rsidP="002343D0">
            <w:pPr>
              <w:widowControl w:val="0"/>
              <w:autoSpaceDE w:val="0"/>
              <w:autoSpaceDN w:val="0"/>
              <w:adjustRightInd w:val="0"/>
              <w:jc w:val="both"/>
              <w:rPr>
                <w:rFonts w:eastAsiaTheme="minorEastAsia"/>
                <w:bCs/>
              </w:rPr>
            </w:pPr>
            <w:r w:rsidRPr="00FD15FB">
              <w:rPr>
                <w:rFonts w:eastAsiaTheme="minorEastAsia"/>
                <w:bCs/>
                <w:sz w:val="22"/>
                <w:szCs w:val="22"/>
              </w:rPr>
              <w:t xml:space="preserve">от </w:t>
            </w:r>
            <w:r w:rsidR="002343D0">
              <w:rPr>
                <w:rFonts w:eastAsiaTheme="minorEastAsia"/>
                <w:bCs/>
                <w:sz w:val="22"/>
                <w:szCs w:val="22"/>
              </w:rPr>
              <w:t>13.03.2024 № 1</w:t>
            </w:r>
            <w:bookmarkStart w:id="36" w:name="_GoBack"/>
            <w:bookmarkEnd w:id="36"/>
          </w:p>
        </w:tc>
      </w:tr>
    </w:tbl>
    <w:p w:rsidR="001351FA" w:rsidRPr="001351FA" w:rsidRDefault="001351FA" w:rsidP="001351FA">
      <w:pPr>
        <w:widowControl w:val="0"/>
        <w:autoSpaceDE w:val="0"/>
        <w:autoSpaceDN w:val="0"/>
        <w:adjustRightInd w:val="0"/>
        <w:jc w:val="both"/>
        <w:rPr>
          <w:rFonts w:eastAsiaTheme="minorEastAsia"/>
          <w:b/>
        </w:rPr>
      </w:pPr>
    </w:p>
    <w:bookmarkEnd w:id="35"/>
    <w:p w:rsidR="001351FA" w:rsidRPr="001351FA" w:rsidRDefault="001351FA" w:rsidP="001351FA">
      <w:pPr>
        <w:widowControl w:val="0"/>
        <w:autoSpaceDE w:val="0"/>
        <w:autoSpaceDN w:val="0"/>
        <w:adjustRightInd w:val="0"/>
        <w:jc w:val="center"/>
        <w:rPr>
          <w:rFonts w:eastAsiaTheme="minorEastAsia"/>
          <w:b/>
        </w:rPr>
      </w:pPr>
      <w:r w:rsidRPr="001351FA">
        <w:rPr>
          <w:rFonts w:eastAsiaTheme="minorEastAsia"/>
          <w:b/>
        </w:rPr>
        <w:t>ПОРЯДОК</w:t>
      </w:r>
      <w:r w:rsidRPr="001351FA">
        <w:rPr>
          <w:rFonts w:eastAsiaTheme="minorEastAsia"/>
          <w:b/>
        </w:rPr>
        <w:br/>
        <w:t xml:space="preserve">направления в комиссию по подготовке проекта правил землепользования и застройки </w:t>
      </w:r>
    </w:p>
    <w:p w:rsidR="001351FA" w:rsidRPr="001351FA" w:rsidRDefault="00F36370" w:rsidP="001351FA">
      <w:pPr>
        <w:widowControl w:val="0"/>
        <w:autoSpaceDE w:val="0"/>
        <w:autoSpaceDN w:val="0"/>
        <w:adjustRightInd w:val="0"/>
        <w:jc w:val="center"/>
        <w:rPr>
          <w:rFonts w:eastAsiaTheme="minorEastAsia"/>
          <w:b/>
        </w:rPr>
      </w:pPr>
      <w:r>
        <w:rPr>
          <w:rFonts w:eastAsiaTheme="minorEastAsia"/>
          <w:b/>
        </w:rPr>
        <w:t>Шумерлинского</w:t>
      </w:r>
      <w:r w:rsidR="001351FA" w:rsidRPr="001351FA">
        <w:rPr>
          <w:rFonts w:eastAsiaTheme="minorEastAsia"/>
          <w:b/>
        </w:rPr>
        <w:t xml:space="preserve"> муниципального округа Чувашской Республики предложений </w:t>
      </w:r>
    </w:p>
    <w:p w:rsidR="001351FA" w:rsidRPr="001351FA" w:rsidRDefault="001351FA" w:rsidP="001351FA">
      <w:pPr>
        <w:widowControl w:val="0"/>
        <w:autoSpaceDE w:val="0"/>
        <w:autoSpaceDN w:val="0"/>
        <w:adjustRightInd w:val="0"/>
        <w:jc w:val="center"/>
        <w:rPr>
          <w:rFonts w:eastAsiaTheme="minorEastAsia"/>
          <w:b/>
        </w:rPr>
      </w:pPr>
      <w:r w:rsidRPr="001351FA">
        <w:rPr>
          <w:rFonts w:eastAsiaTheme="minorEastAsia"/>
          <w:b/>
        </w:rPr>
        <w:t xml:space="preserve">заинтересованных лиц по подготовке проекта правил землепользования </w:t>
      </w:r>
    </w:p>
    <w:p w:rsidR="001351FA" w:rsidRPr="001351FA" w:rsidRDefault="001351FA" w:rsidP="001351FA">
      <w:pPr>
        <w:widowControl w:val="0"/>
        <w:autoSpaceDE w:val="0"/>
        <w:autoSpaceDN w:val="0"/>
        <w:adjustRightInd w:val="0"/>
        <w:jc w:val="center"/>
        <w:rPr>
          <w:rFonts w:eastAsiaTheme="minorEastAsia"/>
          <w:b/>
        </w:rPr>
      </w:pPr>
      <w:r w:rsidRPr="001351FA">
        <w:rPr>
          <w:rFonts w:eastAsiaTheme="minorEastAsia"/>
          <w:b/>
        </w:rPr>
        <w:t xml:space="preserve">и застройки </w:t>
      </w:r>
      <w:r w:rsidR="00F36370">
        <w:rPr>
          <w:rFonts w:eastAsiaTheme="minorEastAsia"/>
          <w:b/>
        </w:rPr>
        <w:t>Шумерлинского</w:t>
      </w:r>
      <w:r w:rsidRPr="001351FA">
        <w:rPr>
          <w:rFonts w:eastAsiaTheme="minorEastAsia"/>
          <w:b/>
        </w:rPr>
        <w:t xml:space="preserve"> муниципального округа Чувашской Республики</w:t>
      </w:r>
    </w:p>
    <w:p w:rsidR="001351FA" w:rsidRPr="001351FA" w:rsidRDefault="001351FA" w:rsidP="001351FA">
      <w:pPr>
        <w:widowControl w:val="0"/>
        <w:autoSpaceDE w:val="0"/>
        <w:autoSpaceDN w:val="0"/>
        <w:adjustRightInd w:val="0"/>
        <w:jc w:val="center"/>
        <w:outlineLvl w:val="0"/>
        <w:rPr>
          <w:rFonts w:eastAsiaTheme="minorEastAsia"/>
          <w:b/>
          <w:bCs/>
        </w:rPr>
      </w:pPr>
      <w:r w:rsidRPr="001351FA">
        <w:rPr>
          <w:rFonts w:eastAsiaTheme="minorEastAsia"/>
          <w:b/>
          <w:bCs/>
        </w:rPr>
        <w:t>в ходе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7" w:name="sub_22"/>
      <w:r w:rsidRPr="001351FA">
        <w:rPr>
          <w:rFonts w:ascii="Times New Roman CYR" w:eastAsiaTheme="minorEastAsia" w:hAnsi="Times New Roman CYR" w:cs="Times New Roman CYR"/>
        </w:rPr>
        <w:t xml:space="preserve">1. </w:t>
      </w:r>
      <w:proofErr w:type="gramStart"/>
      <w:r w:rsidRPr="001351FA">
        <w:rPr>
          <w:rFonts w:ascii="Times New Roman CYR" w:eastAsiaTheme="minorEastAsia" w:hAnsi="Times New Roman CYR" w:cs="Times New Roman CYR"/>
        </w:rPr>
        <w:t xml:space="preserve">С момента опубликования </w:t>
      </w:r>
      <w:r w:rsidR="00772DCA">
        <w:rPr>
          <w:rFonts w:ascii="Times New Roman CYR" w:eastAsiaTheme="minorEastAsia" w:hAnsi="Times New Roman CYR" w:cs="Times New Roman CYR"/>
        </w:rPr>
        <w:t>решения главы</w:t>
      </w:r>
      <w:r w:rsidRPr="001351FA">
        <w:rPr>
          <w:rFonts w:ascii="Times New Roman CYR" w:eastAsiaTheme="minorEastAsia" w:hAnsi="Times New Roman CYR" w:cs="Times New Roman CYR"/>
        </w:rPr>
        <w:t xml:space="preserve">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о подготовке проекта правил землепользования и застройки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(далее – проект правил) в течение срока проведения публичных слушаний (общественных обсуждений), установленного нормативными правовыми актами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заинтересованные лица вправе направлять в комиссию по подготовке проекта правил землепользования и застройки (далее – комиссия) предложения по подготовке</w:t>
      </w:r>
      <w:proofErr w:type="gramEnd"/>
      <w:r w:rsidRPr="001351FA">
        <w:rPr>
          <w:rFonts w:ascii="Times New Roman CYR" w:eastAsiaTheme="minorEastAsia" w:hAnsi="Times New Roman CYR" w:cs="Times New Roman CYR"/>
        </w:rPr>
        <w:t xml:space="preserve"> проекта правил землепользования и застройки (далее – предложения).</w:t>
      </w:r>
    </w:p>
    <w:p w:rsidR="001351FA" w:rsidRPr="001351FA" w:rsidRDefault="001351FA" w:rsidP="001351FA">
      <w:pPr>
        <w:widowControl w:val="0"/>
        <w:autoSpaceDE w:val="0"/>
        <w:autoSpaceDN w:val="0"/>
        <w:adjustRightInd w:val="0"/>
        <w:ind w:firstLine="720"/>
        <w:jc w:val="both"/>
        <w:rPr>
          <w:rFonts w:eastAsiaTheme="minorEastAsia"/>
        </w:rPr>
      </w:pPr>
      <w:bookmarkStart w:id="38" w:name="sub_23"/>
      <w:bookmarkEnd w:id="37"/>
      <w:r w:rsidRPr="001351FA">
        <w:rPr>
          <w:rFonts w:ascii="Times New Roman CYR" w:eastAsiaTheme="minorEastAsia" w:hAnsi="Times New Roman CYR" w:cs="Times New Roman CYR"/>
        </w:rPr>
        <w:t xml:space="preserve">2. Предложения могут быть направлены в администрацию </w:t>
      </w:r>
      <w:proofErr w:type="spellStart"/>
      <w:r w:rsidR="00F36370">
        <w:rPr>
          <w:rFonts w:eastAsiaTheme="minorEastAsia"/>
        </w:rPr>
        <w:t>Шумерлинского</w:t>
      </w:r>
      <w:proofErr w:type="spellEnd"/>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(с пометкой «В комиссию по подготовке проекта правил землепользования и застройки </w:t>
      </w:r>
      <w:proofErr w:type="spellStart"/>
      <w:r w:rsidR="00F36370">
        <w:rPr>
          <w:rFonts w:eastAsiaTheme="minorEastAsia"/>
        </w:rPr>
        <w:t>Шумерлинского</w:t>
      </w:r>
      <w:proofErr w:type="spellEnd"/>
      <w:r w:rsidR="00F36370">
        <w:rPr>
          <w:rFonts w:eastAsiaTheme="minorEastAsia"/>
        </w:rPr>
        <w:t xml:space="preserve"> </w:t>
      </w:r>
      <w:r w:rsidRPr="001351FA">
        <w:rPr>
          <w:rFonts w:eastAsiaTheme="minorEastAsia"/>
        </w:rPr>
        <w:t>муниципального округа Чувашской Республики»</w:t>
      </w:r>
      <w:r w:rsidRPr="001351FA">
        <w:rPr>
          <w:rFonts w:ascii="Times New Roman CYR" w:eastAsiaTheme="minorEastAsia" w:hAnsi="Times New Roman CYR" w:cs="Times New Roman CYR"/>
        </w:rPr>
        <w:t xml:space="preserve">) по электронной почте: </w:t>
      </w:r>
      <w:proofErr w:type="spellStart"/>
      <w:r w:rsidR="00F36370" w:rsidRPr="00F36370">
        <w:rPr>
          <w:rFonts w:eastAsiaTheme="minorEastAsia"/>
          <w:lang w:val="en-US"/>
        </w:rPr>
        <w:t>shumstroy</w:t>
      </w:r>
      <w:proofErr w:type="spellEnd"/>
      <w:r w:rsidR="00F36370" w:rsidRPr="00F36370">
        <w:rPr>
          <w:rFonts w:eastAsiaTheme="minorEastAsia"/>
        </w:rPr>
        <w:t>02@</w:t>
      </w:r>
      <w:r w:rsidR="00F36370" w:rsidRPr="00F36370">
        <w:rPr>
          <w:rFonts w:eastAsiaTheme="minorEastAsia"/>
          <w:lang w:val="en-US"/>
        </w:rPr>
        <w:t>cap</w:t>
      </w:r>
      <w:r w:rsidR="00F36370" w:rsidRPr="00F36370">
        <w:rPr>
          <w:rFonts w:eastAsiaTheme="minorEastAsia"/>
        </w:rPr>
        <w:t>.</w:t>
      </w:r>
      <w:proofErr w:type="spellStart"/>
      <w:r w:rsidR="00F36370" w:rsidRPr="00F36370">
        <w:rPr>
          <w:rFonts w:eastAsiaTheme="minorEastAsia"/>
          <w:lang w:val="en-US"/>
        </w:rPr>
        <w:t>ru</w:t>
      </w:r>
      <w:proofErr w:type="spellEnd"/>
      <w:r w:rsidRPr="001351FA">
        <w:rPr>
          <w:rFonts w:eastAsiaTheme="minorEastAsia"/>
          <w:highlight w:val="yellow"/>
        </w:rPr>
        <w:t>,</w:t>
      </w:r>
      <w:r w:rsidRPr="001351FA">
        <w:rPr>
          <w:rFonts w:eastAsiaTheme="minorEastAsia"/>
        </w:rPr>
        <w:t xml:space="preserve"> либо по почте по адресу: </w:t>
      </w:r>
      <w:r w:rsidR="00F36370">
        <w:rPr>
          <w:rFonts w:eastAsiaTheme="minorEastAsia"/>
        </w:rPr>
        <w:t>Чувашская Республика, город Шумерля, улица Октябрьская, дом 24.</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9" w:name="sub_24"/>
      <w:bookmarkEnd w:id="38"/>
      <w:r w:rsidRPr="001351FA">
        <w:rPr>
          <w:rFonts w:ascii="Times New Roman CYR" w:eastAsiaTheme="minorEastAsia" w:hAnsi="Times New Roman CYR" w:cs="Times New Roman CYR"/>
        </w:rPr>
        <w:t>3. Предложения должны быть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0" w:name="sub_25"/>
      <w:bookmarkEnd w:id="39"/>
      <w:r w:rsidRPr="001351FA">
        <w:rPr>
          <w:rFonts w:ascii="Times New Roman CYR" w:eastAsiaTheme="minorEastAsia" w:hAnsi="Times New Roman CYR" w:cs="Times New Roman CYR"/>
        </w:rPr>
        <w:t>4. Предложения могут содержать любые материалы (как на бумажных, так и электронных носителях). Направленные материалы возврату не подлежат.</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1" w:name="sub_26"/>
      <w:bookmarkEnd w:id="40"/>
      <w:r w:rsidRPr="001351FA">
        <w:rPr>
          <w:rFonts w:ascii="Times New Roman CYR" w:eastAsiaTheme="minorEastAsia" w:hAnsi="Times New Roman CYR" w:cs="Times New Roman CYR"/>
        </w:rPr>
        <w:t>5. Предложения, не относящиеся к рассматриваемому проекту правил, рассматриваются на новом заседании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2" w:name="sub_27"/>
      <w:bookmarkEnd w:id="41"/>
      <w:r w:rsidRPr="001351FA">
        <w:rPr>
          <w:rFonts w:ascii="Times New Roman CYR" w:eastAsiaTheme="minorEastAsia" w:hAnsi="Times New Roman CYR" w:cs="Times New Roman CYR"/>
        </w:rPr>
        <w:t>6. Комиссия не дает ответы на поступившие предложения.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3" w:name="sub_28"/>
      <w:bookmarkEnd w:id="42"/>
      <w:r w:rsidRPr="001351FA">
        <w:rPr>
          <w:rFonts w:ascii="Times New Roman CYR" w:eastAsiaTheme="minorEastAsia" w:hAnsi="Times New Roman CYR" w:cs="Times New Roman CYR"/>
        </w:rPr>
        <w:t>7. Комиссия вправе вступать в переписку с заинтересованными лицами, направившими предложения.</w:t>
      </w:r>
    </w:p>
    <w:bookmarkEnd w:id="43"/>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Pr="00E00440"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E00440" w:rsidRPr="00E00440" w:rsidRDefault="00E00440" w:rsidP="00E00440">
      <w:pPr>
        <w:tabs>
          <w:tab w:val="left" w:pos="4870"/>
        </w:tabs>
        <w:suppressAutoHyphens/>
        <w:autoSpaceDE w:val="0"/>
        <w:autoSpaceDN w:val="0"/>
        <w:adjustRightInd w:val="0"/>
        <w:spacing w:after="200" w:line="276" w:lineRule="auto"/>
        <w:rPr>
          <w:rFonts w:eastAsia="Calibri"/>
          <w:lang w:eastAsia="en-US"/>
        </w:rPr>
      </w:pPr>
    </w:p>
    <w:p w:rsidR="00E00440" w:rsidRDefault="00E00440" w:rsidP="006F58AB">
      <w:pPr>
        <w:tabs>
          <w:tab w:val="left" w:pos="4870"/>
        </w:tabs>
        <w:suppressAutoHyphens/>
        <w:autoSpaceDE w:val="0"/>
        <w:autoSpaceDN w:val="0"/>
        <w:adjustRightInd w:val="0"/>
        <w:spacing w:after="200" w:line="276" w:lineRule="auto"/>
        <w:rPr>
          <w:rFonts w:eastAsia="Calibri"/>
          <w:lang w:eastAsia="en-US"/>
        </w:rPr>
      </w:pPr>
    </w:p>
    <w:p w:rsidR="006314B9" w:rsidRPr="002B73C2" w:rsidRDefault="006314B9" w:rsidP="002B73C2">
      <w:pPr>
        <w:tabs>
          <w:tab w:val="left" w:pos="5741"/>
        </w:tabs>
      </w:pPr>
    </w:p>
    <w:sectPr w:rsidR="006314B9" w:rsidRPr="002B73C2" w:rsidSect="006314B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D128D"/>
    <w:multiLevelType w:val="hybridMultilevel"/>
    <w:tmpl w:val="022EF3D0"/>
    <w:lvl w:ilvl="0" w:tplc="E32CB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C2"/>
    <w:rsid w:val="000666DD"/>
    <w:rsid w:val="000A7BDE"/>
    <w:rsid w:val="000B53F3"/>
    <w:rsid w:val="00102894"/>
    <w:rsid w:val="00105CE0"/>
    <w:rsid w:val="001351FA"/>
    <w:rsid w:val="001C0010"/>
    <w:rsid w:val="001F724A"/>
    <w:rsid w:val="002033E4"/>
    <w:rsid w:val="002343D0"/>
    <w:rsid w:val="00281C0F"/>
    <w:rsid w:val="002B73C2"/>
    <w:rsid w:val="002D0100"/>
    <w:rsid w:val="0033034A"/>
    <w:rsid w:val="0034022C"/>
    <w:rsid w:val="003429CB"/>
    <w:rsid w:val="00343D0E"/>
    <w:rsid w:val="00346F68"/>
    <w:rsid w:val="003C3E64"/>
    <w:rsid w:val="004F0E03"/>
    <w:rsid w:val="005216B6"/>
    <w:rsid w:val="005601BC"/>
    <w:rsid w:val="00560C43"/>
    <w:rsid w:val="005E34BC"/>
    <w:rsid w:val="006048FF"/>
    <w:rsid w:val="006314B9"/>
    <w:rsid w:val="00631966"/>
    <w:rsid w:val="00676843"/>
    <w:rsid w:val="006930E3"/>
    <w:rsid w:val="006A652A"/>
    <w:rsid w:val="006F243E"/>
    <w:rsid w:val="006F58AB"/>
    <w:rsid w:val="00772DCA"/>
    <w:rsid w:val="007A2225"/>
    <w:rsid w:val="007A4C34"/>
    <w:rsid w:val="007C1856"/>
    <w:rsid w:val="007D5277"/>
    <w:rsid w:val="008D1FE4"/>
    <w:rsid w:val="008F7FBE"/>
    <w:rsid w:val="009960C5"/>
    <w:rsid w:val="00A6160C"/>
    <w:rsid w:val="00AC12EE"/>
    <w:rsid w:val="00AC15AC"/>
    <w:rsid w:val="00B06F40"/>
    <w:rsid w:val="00B57BE7"/>
    <w:rsid w:val="00B707AC"/>
    <w:rsid w:val="00B75DE0"/>
    <w:rsid w:val="00BA0576"/>
    <w:rsid w:val="00BA58C1"/>
    <w:rsid w:val="00BD47AD"/>
    <w:rsid w:val="00BE01BD"/>
    <w:rsid w:val="00BE5235"/>
    <w:rsid w:val="00C315DB"/>
    <w:rsid w:val="00C808E3"/>
    <w:rsid w:val="00D01D73"/>
    <w:rsid w:val="00D01D92"/>
    <w:rsid w:val="00D33BFE"/>
    <w:rsid w:val="00DF0B67"/>
    <w:rsid w:val="00E00440"/>
    <w:rsid w:val="00F36370"/>
    <w:rsid w:val="00F9095A"/>
    <w:rsid w:val="00F91CCF"/>
    <w:rsid w:val="00F92B0F"/>
    <w:rsid w:val="00FD15FB"/>
    <w:rsid w:val="00FF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C2"/>
    <w:rPr>
      <w:rFonts w:ascii="Tahoma" w:hAnsi="Tahoma" w:cs="Tahoma"/>
      <w:sz w:val="16"/>
      <w:szCs w:val="16"/>
    </w:rPr>
  </w:style>
  <w:style w:type="character" w:customStyle="1" w:styleId="a4">
    <w:name w:val="Текст выноски Знак"/>
    <w:basedOn w:val="a0"/>
    <w:link w:val="a3"/>
    <w:uiPriority w:val="99"/>
    <w:semiHidden/>
    <w:rsid w:val="002B73C2"/>
    <w:rPr>
      <w:rFonts w:ascii="Tahoma" w:eastAsia="Times New Roman" w:hAnsi="Tahoma" w:cs="Tahoma"/>
      <w:sz w:val="16"/>
      <w:szCs w:val="16"/>
      <w:lang w:eastAsia="ru-RU"/>
    </w:rPr>
  </w:style>
  <w:style w:type="paragraph" w:customStyle="1" w:styleId="a5">
    <w:name w:val="Таблицы (моноширинный)"/>
    <w:basedOn w:val="a"/>
    <w:next w:val="a"/>
    <w:rsid w:val="002B73C2"/>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2B73C2"/>
    <w:rPr>
      <w:b/>
      <w:bCs/>
      <w:color w:val="000080"/>
    </w:rPr>
  </w:style>
  <w:style w:type="paragraph" w:styleId="a7">
    <w:name w:val="List Paragraph"/>
    <w:basedOn w:val="a"/>
    <w:uiPriority w:val="34"/>
    <w:qFormat/>
    <w:rsid w:val="00D01D73"/>
    <w:pPr>
      <w:ind w:left="720"/>
      <w:contextualSpacing/>
    </w:pPr>
  </w:style>
  <w:style w:type="table" w:styleId="a8">
    <w:name w:val="Table Grid"/>
    <w:basedOn w:val="a1"/>
    <w:uiPriority w:val="59"/>
    <w:rsid w:val="003C3E6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7A222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C2"/>
    <w:rPr>
      <w:rFonts w:ascii="Tahoma" w:hAnsi="Tahoma" w:cs="Tahoma"/>
      <w:sz w:val="16"/>
      <w:szCs w:val="16"/>
    </w:rPr>
  </w:style>
  <w:style w:type="character" w:customStyle="1" w:styleId="a4">
    <w:name w:val="Текст выноски Знак"/>
    <w:basedOn w:val="a0"/>
    <w:link w:val="a3"/>
    <w:uiPriority w:val="99"/>
    <w:semiHidden/>
    <w:rsid w:val="002B73C2"/>
    <w:rPr>
      <w:rFonts w:ascii="Tahoma" w:eastAsia="Times New Roman" w:hAnsi="Tahoma" w:cs="Tahoma"/>
      <w:sz w:val="16"/>
      <w:szCs w:val="16"/>
      <w:lang w:eastAsia="ru-RU"/>
    </w:rPr>
  </w:style>
  <w:style w:type="paragraph" w:customStyle="1" w:styleId="a5">
    <w:name w:val="Таблицы (моноширинный)"/>
    <w:basedOn w:val="a"/>
    <w:next w:val="a"/>
    <w:rsid w:val="002B73C2"/>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2B73C2"/>
    <w:rPr>
      <w:b/>
      <w:bCs/>
      <w:color w:val="000080"/>
    </w:rPr>
  </w:style>
  <w:style w:type="paragraph" w:styleId="a7">
    <w:name w:val="List Paragraph"/>
    <w:basedOn w:val="a"/>
    <w:uiPriority w:val="34"/>
    <w:qFormat/>
    <w:rsid w:val="00D01D73"/>
    <w:pPr>
      <w:ind w:left="720"/>
      <w:contextualSpacing/>
    </w:pPr>
  </w:style>
  <w:style w:type="table" w:styleId="a8">
    <w:name w:val="Table Grid"/>
    <w:basedOn w:val="a1"/>
    <w:uiPriority w:val="59"/>
    <w:rsid w:val="003C3E6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7A22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22EE-5287-4970-85F1-0D581EC2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3125</Words>
  <Characters>17817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10</cp:revision>
  <cp:lastPrinted>2024-03-11T13:37:00Z</cp:lastPrinted>
  <dcterms:created xsi:type="dcterms:W3CDTF">2024-01-24T07:46:00Z</dcterms:created>
  <dcterms:modified xsi:type="dcterms:W3CDTF">2024-03-13T12:06:00Z</dcterms:modified>
</cp:coreProperties>
</file>