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3652"/>
        <w:gridCol w:w="2552"/>
        <w:gridCol w:w="3969"/>
      </w:tblGrid>
      <w:tr w:rsidR="009B57EF" w:rsidRPr="00282A03" w:rsidTr="00420554">
        <w:trPr>
          <w:cantSplit/>
          <w:trHeight w:val="542"/>
        </w:trPr>
        <w:tc>
          <w:tcPr>
            <w:tcW w:w="3652" w:type="dxa"/>
          </w:tcPr>
          <w:p w:rsidR="00057773" w:rsidRPr="00282A03" w:rsidRDefault="00057773" w:rsidP="003224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57773" w:rsidRPr="00282A03" w:rsidRDefault="00057773" w:rsidP="00420554">
            <w:pPr>
              <w:spacing w:after="0" w:line="240" w:lineRule="auto"/>
              <w:ind w:right="-61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82A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57773" w:rsidRPr="00282A03" w:rsidRDefault="00057773" w:rsidP="00B5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57773" w:rsidRPr="00282A03" w:rsidRDefault="00057773" w:rsidP="00420554">
            <w:pPr>
              <w:spacing w:after="0" w:line="240" w:lineRule="auto"/>
              <w:ind w:left="4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A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7CF49A" wp14:editId="62C0AF87">
                  <wp:extent cx="695325" cy="771525"/>
                  <wp:effectExtent l="0" t="0" r="0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636" cy="784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057773" w:rsidRPr="00282A03" w:rsidRDefault="00057773" w:rsidP="00B5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282A03" w:rsidRDefault="00057773" w:rsidP="00B5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A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ЧУВАШСКАЯ </w:t>
            </w:r>
            <w:r w:rsidR="0042055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Р</w:t>
            </w:r>
            <w:r w:rsidRPr="00282A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ЕСПУБЛИКА</w:t>
            </w:r>
          </w:p>
          <w:p w:rsidR="00057773" w:rsidRPr="00282A03" w:rsidRDefault="00057773" w:rsidP="00B5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7EF" w:rsidRPr="00282A03" w:rsidTr="00420554">
        <w:trPr>
          <w:cantSplit/>
          <w:trHeight w:val="1785"/>
        </w:trPr>
        <w:tc>
          <w:tcPr>
            <w:tcW w:w="3652" w:type="dxa"/>
          </w:tcPr>
          <w:p w:rsidR="00057773" w:rsidRPr="00282A03" w:rsidRDefault="00057773" w:rsidP="00B5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82A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057773" w:rsidRPr="00282A03" w:rsidRDefault="00057773" w:rsidP="00B5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82A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57773" w:rsidRPr="00282A03" w:rsidRDefault="00057773" w:rsidP="00B5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82A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57773" w:rsidRPr="00282A03" w:rsidRDefault="00057773" w:rsidP="00B56B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282A03" w:rsidRDefault="00057773" w:rsidP="00B56B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82A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57773" w:rsidRPr="00282A03" w:rsidRDefault="00057773" w:rsidP="00B56B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282A03" w:rsidRDefault="00057773" w:rsidP="00B56B68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82A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B877A4" w:rsidRPr="00282A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282A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ç.</w:t>
            </w:r>
            <w:r w:rsidR="003B5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proofErr w:type="spellStart"/>
            <w:r w:rsidR="00A04BFF" w:rsidRPr="00A04BFF">
              <w:rPr>
                <w:rFonts w:ascii="Cambria" w:hAnsi="Cambria" w:cs="Cambria"/>
                <w:b/>
                <w:sz w:val="24"/>
                <w:szCs w:val="24"/>
                <w:shd w:val="clear" w:color="auto" w:fill="FFFFFF"/>
              </w:rPr>
              <w:t>утă</w:t>
            </w:r>
            <w:proofErr w:type="spellEnd"/>
            <w:r w:rsidR="00A04BFF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282A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уйӑхĕн </w:t>
            </w:r>
            <w:r w:rsidR="00A04BF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13-мӗшӗ 943 </w:t>
            </w:r>
            <w:r w:rsidRPr="00282A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057773" w:rsidRPr="00282A03" w:rsidRDefault="00057773" w:rsidP="00B5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282A03" w:rsidRDefault="00057773" w:rsidP="00B5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82A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282A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282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ÿ</w:t>
            </w:r>
            <w:r w:rsidRPr="00282A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057773" w:rsidRPr="00282A03" w:rsidRDefault="00057773" w:rsidP="00B5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57773" w:rsidRPr="00282A03" w:rsidRDefault="00057773" w:rsidP="00861B99">
            <w:pPr>
              <w:spacing w:after="0" w:line="240" w:lineRule="auto"/>
              <w:ind w:left="740" w:right="2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7773" w:rsidRPr="00282A03" w:rsidRDefault="00057773" w:rsidP="00B5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A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057773" w:rsidRPr="00282A03" w:rsidRDefault="00057773" w:rsidP="00B56B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057773" w:rsidRPr="00282A03" w:rsidRDefault="00057773" w:rsidP="00B56B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82A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057773" w:rsidRPr="00282A03" w:rsidRDefault="00057773" w:rsidP="00B56B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282A03" w:rsidRDefault="0048213E" w:rsidP="00B56B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</w:t>
            </w:r>
            <w:r w:rsidR="00C55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</w:t>
            </w:r>
            <w:r w:rsidR="00A04BF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13 июля </w:t>
            </w:r>
            <w:r w:rsidR="00057773" w:rsidRPr="00282A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202</w:t>
            </w:r>
            <w:r w:rsidR="00B877A4" w:rsidRPr="00282A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057773" w:rsidRPr="00282A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г. №</w:t>
            </w:r>
            <w:r w:rsidR="00A04BF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943</w:t>
            </w:r>
            <w:r w:rsidR="00C55E2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057773" w:rsidRPr="00282A03" w:rsidRDefault="00057773" w:rsidP="00B56B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282A03" w:rsidRDefault="00057773" w:rsidP="00B56B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82A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057773" w:rsidRPr="00282A03" w:rsidRDefault="00057773" w:rsidP="00B5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514106" w:rsidRPr="00282A03" w:rsidRDefault="00F359EC" w:rsidP="00D13986">
      <w:pPr>
        <w:tabs>
          <w:tab w:val="left" w:pos="5670"/>
        </w:tabs>
        <w:spacing w:after="0" w:line="240" w:lineRule="auto"/>
        <w:ind w:right="33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поощрении муниципальной управленческой команды </w:t>
      </w:r>
      <w:r w:rsidR="00D13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Цивильского муниципального округа</w:t>
      </w:r>
      <w:r w:rsidRPr="00F35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Республики, деятельность которой способствовала достижению Чувашской Республикой значений (уровней) показателей для оценки </w:t>
      </w:r>
      <w:proofErr w:type="gramStart"/>
      <w:r w:rsidRPr="00F35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эффективности деятельности высших должностных лиц субъектов Российской Федерации</w:t>
      </w:r>
      <w:proofErr w:type="gramEnd"/>
      <w:r w:rsidRPr="00F35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деятельности</w:t>
      </w:r>
      <w:r w:rsidR="00D13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исполнительных органов </w:t>
      </w:r>
      <w:r w:rsidRPr="00F35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субъектов Российской Федерации, в 202</w:t>
      </w:r>
      <w:r w:rsidR="00D13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35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5D0A79" w:rsidRPr="00282A03" w:rsidRDefault="005D0A79" w:rsidP="00C45DD6">
      <w:pPr>
        <w:spacing w:after="0" w:line="240" w:lineRule="auto"/>
        <w:ind w:right="45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9EC" w:rsidRPr="00F359EC" w:rsidRDefault="00F359EC" w:rsidP="006D0C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Кабинета Министров Чувашской Республики от</w:t>
      </w:r>
      <w:r w:rsidR="006D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9 ию</w:t>
      </w:r>
      <w:r w:rsidR="006D0C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6D0C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D0C03">
        <w:rPr>
          <w:rFonts w:ascii="Times New Roman" w:eastAsia="Times New Roman" w:hAnsi="Times New Roman" w:cs="Times New Roman"/>
          <w:sz w:val="24"/>
          <w:szCs w:val="24"/>
          <w:lang w:eastAsia="ru-RU"/>
        </w:rPr>
        <w:t>447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поощрении региональной и муниципальных управленческих команд Чувашской Республики, деятельность которых способствовала достижению Чувашской Республикой значений (уровней) показателей для оценки </w:t>
      </w:r>
      <w:proofErr w:type="gramStart"/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деятельности высших должностных лиц субъектов Росс</w:t>
      </w:r>
      <w:r w:rsidR="006D0C03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</w:t>
      </w:r>
      <w:proofErr w:type="gramEnd"/>
      <w:r w:rsidR="006D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деятельности исполнительных органов 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Федерации, в 202</w:t>
      </w:r>
      <w:r w:rsidR="006D0C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 администрация </w:t>
      </w:r>
      <w:r w:rsidR="00D1398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 муниципального округа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</w:p>
    <w:p w:rsidR="00E25341" w:rsidRPr="00282A03" w:rsidRDefault="00E25341" w:rsidP="005832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82A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ПОСТАНОВЛЯЕТ:</w:t>
      </w:r>
    </w:p>
    <w:p w:rsidR="00F359EC" w:rsidRPr="00F359EC" w:rsidRDefault="00F359EC" w:rsidP="000D453F">
      <w:pPr>
        <w:pStyle w:val="1"/>
        <w:numPr>
          <w:ilvl w:val="0"/>
          <w:numId w:val="3"/>
        </w:numPr>
        <w:spacing w:before="0" w:line="240" w:lineRule="auto"/>
        <w:ind w:left="0" w:firstLine="567"/>
        <w:contextualSpacing/>
        <w:jc w:val="both"/>
        <w:rPr>
          <w:rFonts w:ascii="Times New Roman CYR" w:eastAsia="Times New Roman" w:hAnsi="Times New Roman CYR" w:cs="Times New Roman CYR"/>
          <w:b/>
          <w:bCs/>
          <w:color w:val="auto"/>
          <w:sz w:val="24"/>
          <w:szCs w:val="24"/>
          <w:lang w:eastAsia="ru-RU"/>
        </w:rPr>
      </w:pPr>
      <w:r w:rsidRPr="00F359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Утвердить прилагаемый </w:t>
      </w:r>
      <w:hyperlink w:anchor="sub_1000" w:history="1">
        <w:r w:rsidRPr="00F359EC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Порядок</w:t>
        </w:r>
      </w:hyperlink>
      <w:r w:rsidRPr="00F359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поощрения </w:t>
      </w:r>
      <w:r w:rsidR="006D0C03" w:rsidRPr="006D0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муниципальной управленческой команды Цивильского муниципального округа Чувашской Республики, деятельность которой способствовала достижению Чувашской Республикой значений (уровней) показателей для оценки </w:t>
      </w:r>
      <w:proofErr w:type="gramStart"/>
      <w:r w:rsidR="006D0C03" w:rsidRPr="006D0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эффективности деятельности высших должностных лиц субъектов Российской Федерации</w:t>
      </w:r>
      <w:proofErr w:type="gramEnd"/>
      <w:r w:rsidR="006D0C03" w:rsidRPr="006D0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деятельности исполнительных органов субъектов Российской Федерации, в 2023 году</w:t>
      </w:r>
      <w:r w:rsidRPr="00F359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4C3911" w:rsidRPr="000D453F" w:rsidRDefault="00C34375" w:rsidP="00AC2794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53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Настоящее постановление вступает в силу после его </w:t>
      </w:r>
      <w:hyperlink r:id="rId10" w:history="1">
        <w:r w:rsidRPr="000D453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официального опубликования</w:t>
        </w:r>
      </w:hyperlink>
      <w:r w:rsidRPr="000D453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(обнародования).</w:t>
      </w:r>
    </w:p>
    <w:p w:rsidR="00BE6483" w:rsidRPr="00282A03" w:rsidRDefault="00BE6483" w:rsidP="005832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5B00" w:rsidRPr="00282A03" w:rsidRDefault="00225B00" w:rsidP="005832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4106" w:rsidRDefault="00514106" w:rsidP="005832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59EC" w:rsidRDefault="00F359EC" w:rsidP="005832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59EC" w:rsidRDefault="00F359EC" w:rsidP="005832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59EC" w:rsidRDefault="00F359EC" w:rsidP="005832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59EC" w:rsidRPr="00282A03" w:rsidRDefault="00F359EC" w:rsidP="005832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5341" w:rsidRPr="00282A03" w:rsidRDefault="00E25341" w:rsidP="005832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03">
        <w:rPr>
          <w:rFonts w:ascii="Times New Roman" w:hAnsi="Times New Roman" w:cs="Times New Roman"/>
          <w:sz w:val="24"/>
          <w:szCs w:val="24"/>
        </w:rPr>
        <w:t>Глава Цивильского</w:t>
      </w:r>
    </w:p>
    <w:p w:rsidR="004311F4" w:rsidRPr="00282A03" w:rsidRDefault="00B51ACF" w:rsidP="005832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25341" w:rsidRPr="00282A03">
        <w:rPr>
          <w:rFonts w:ascii="Times New Roman" w:hAnsi="Times New Roman" w:cs="Times New Roman"/>
          <w:sz w:val="24"/>
          <w:szCs w:val="24"/>
        </w:rPr>
        <w:t>униципального</w:t>
      </w:r>
      <w:r w:rsidR="00282A03">
        <w:rPr>
          <w:rFonts w:ascii="Times New Roman" w:hAnsi="Times New Roman" w:cs="Times New Roman"/>
          <w:sz w:val="24"/>
          <w:szCs w:val="24"/>
        </w:rPr>
        <w:t xml:space="preserve"> </w:t>
      </w:r>
      <w:r w:rsidR="00E25341" w:rsidRPr="00282A03">
        <w:rPr>
          <w:rFonts w:ascii="Times New Roman" w:hAnsi="Times New Roman" w:cs="Times New Roman"/>
          <w:sz w:val="24"/>
          <w:szCs w:val="24"/>
        </w:rPr>
        <w:t>округа</w:t>
      </w:r>
      <w:r w:rsidR="00514106" w:rsidRPr="00282A03">
        <w:rPr>
          <w:rFonts w:ascii="Times New Roman" w:hAnsi="Times New Roman" w:cs="Times New Roman"/>
          <w:sz w:val="24"/>
          <w:szCs w:val="24"/>
        </w:rPr>
        <w:t xml:space="preserve"> </w:t>
      </w:r>
      <w:r w:rsidR="00282A03">
        <w:rPr>
          <w:rFonts w:ascii="Times New Roman" w:hAnsi="Times New Roman" w:cs="Times New Roman"/>
          <w:sz w:val="24"/>
          <w:szCs w:val="24"/>
        </w:rPr>
        <w:t xml:space="preserve">    </w:t>
      </w:r>
      <w:r w:rsidR="00D4544B" w:rsidRPr="00282A0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4106" w:rsidRPr="00282A03">
        <w:rPr>
          <w:rFonts w:ascii="Times New Roman" w:hAnsi="Times New Roman" w:cs="Times New Roman"/>
          <w:sz w:val="24"/>
          <w:szCs w:val="24"/>
        </w:rPr>
        <w:t xml:space="preserve">        </w:t>
      </w:r>
      <w:r w:rsidR="00553440" w:rsidRPr="00282A0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4106" w:rsidRPr="00282A0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32DA3" w:rsidRPr="00282A03">
        <w:rPr>
          <w:rFonts w:ascii="Times New Roman" w:hAnsi="Times New Roman" w:cs="Times New Roman"/>
          <w:sz w:val="24"/>
          <w:szCs w:val="24"/>
        </w:rPr>
        <w:t xml:space="preserve">      </w:t>
      </w:r>
      <w:r w:rsidR="00514106" w:rsidRPr="00282A03">
        <w:rPr>
          <w:rFonts w:ascii="Times New Roman" w:hAnsi="Times New Roman" w:cs="Times New Roman"/>
          <w:sz w:val="24"/>
          <w:szCs w:val="24"/>
        </w:rPr>
        <w:t xml:space="preserve">             А.В. Иванов</w:t>
      </w:r>
    </w:p>
    <w:p w:rsidR="00C17C39" w:rsidRPr="00282A03" w:rsidRDefault="00C46FAB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03">
        <w:rPr>
          <w:rFonts w:ascii="Times New Roman" w:hAnsi="Times New Roman" w:cs="Times New Roman"/>
          <w:sz w:val="24"/>
          <w:szCs w:val="24"/>
        </w:rPr>
        <w:tab/>
      </w:r>
    </w:p>
    <w:p w:rsidR="000332D7" w:rsidRPr="00282A03" w:rsidRDefault="000332D7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32D7" w:rsidRPr="00282A03" w:rsidRDefault="000332D7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32D7" w:rsidRPr="00282A03" w:rsidRDefault="000332D7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32D7" w:rsidRPr="00282A03" w:rsidRDefault="000332D7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32D7" w:rsidRPr="00282A03" w:rsidRDefault="000332D7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C99" w:rsidRDefault="00765C99" w:rsidP="00D454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000"/>
    </w:p>
    <w:p w:rsidR="00093A2A" w:rsidRPr="00282A03" w:rsidRDefault="00043281" w:rsidP="00D454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</w:t>
      </w:r>
      <w:r w:rsidR="00093A2A" w:rsidRPr="00282A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твержден</w:t>
      </w:r>
      <w:proofErr w:type="gramEnd"/>
      <w:r w:rsidR="00093A2A" w:rsidRPr="00282A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w:anchor="sub_0" w:history="1">
        <w:r w:rsidR="00093A2A" w:rsidRPr="00282A0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постановлением</w:t>
        </w:r>
      </w:hyperlink>
      <w:r w:rsidR="00093A2A" w:rsidRPr="00282A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</w:t>
      </w:r>
      <w:r w:rsidR="00093A2A" w:rsidRPr="00282A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Цивильского муниципального</w:t>
      </w:r>
      <w:r w:rsidR="00BA3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округа</w:t>
      </w:r>
      <w:r w:rsidR="00BA3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Чувашской Республики</w:t>
      </w:r>
      <w:r w:rsidR="00BA3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</w:t>
      </w:r>
      <w:r w:rsidR="00A04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13 июля</w:t>
      </w:r>
      <w:r w:rsidR="003E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 года</w:t>
      </w:r>
      <w:r w:rsidR="00BA3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3A2A" w:rsidRPr="00282A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</w:t>
      </w:r>
      <w:r w:rsidR="00A04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943</w:t>
      </w:r>
      <w:r w:rsidR="003E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0"/>
    </w:p>
    <w:p w:rsidR="00093A2A" w:rsidRDefault="00093A2A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82C" w:rsidRDefault="00B7082C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59EC" w:rsidRPr="00F359EC" w:rsidRDefault="005733DE" w:rsidP="00F359EC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w:anchor="sub_1000" w:history="1">
        <w:r w:rsidR="00F359EC" w:rsidRPr="00F359E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Порядок</w:t>
        </w:r>
      </w:hyperlink>
    </w:p>
    <w:p w:rsidR="00F359EC" w:rsidRPr="00F359EC" w:rsidRDefault="00F359EC" w:rsidP="00F359EC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поощрения </w:t>
      </w:r>
      <w:r w:rsidR="00855031" w:rsidRPr="00F35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управленческой команды </w:t>
      </w:r>
      <w:r w:rsidR="00855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Цивильского муниципального округа</w:t>
      </w:r>
      <w:r w:rsidR="00855031" w:rsidRPr="00F35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Республики, деятельность которой способствовала достижению Чувашской Республикой значений (уровней) показателей для оценки </w:t>
      </w:r>
      <w:proofErr w:type="gramStart"/>
      <w:r w:rsidR="00855031" w:rsidRPr="00F35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эффективности деятельности высших должностных лиц субъектов Российской Федерации</w:t>
      </w:r>
      <w:proofErr w:type="gramEnd"/>
      <w:r w:rsidR="00855031" w:rsidRPr="00F35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деятельности</w:t>
      </w:r>
      <w:r w:rsidR="00855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исполнительных органов </w:t>
      </w:r>
      <w:r w:rsidR="00855031" w:rsidRPr="00F35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субъектов Российской Федерации, в 202</w:t>
      </w:r>
      <w:r w:rsidR="00855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55031" w:rsidRPr="00F35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4B7267" w:rsidRPr="004B7267" w:rsidRDefault="004B7267" w:rsidP="00B7082C">
      <w:pPr>
        <w:tabs>
          <w:tab w:val="left" w:pos="614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9EC" w:rsidRPr="00F359EC" w:rsidRDefault="00F359EC" w:rsidP="006912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01"/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</w:t>
      </w:r>
      <w:r w:rsidR="00E0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в соответствии с </w:t>
      </w:r>
      <w:r w:rsidR="00E05BDB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Кабинета Министров Чувашской Республики от</w:t>
      </w:r>
      <w:r w:rsidR="00E0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E05BDB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9 ию</w:t>
      </w:r>
      <w:r w:rsidR="00E05BD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05BDB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E05B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5BDB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E05BDB">
        <w:rPr>
          <w:rFonts w:ascii="Times New Roman" w:eastAsia="Times New Roman" w:hAnsi="Times New Roman" w:cs="Times New Roman"/>
          <w:sz w:val="24"/>
          <w:szCs w:val="24"/>
          <w:lang w:eastAsia="ru-RU"/>
        </w:rPr>
        <w:t>447</w:t>
      </w:r>
      <w:r w:rsidR="00E05BDB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поощрении региональной и муниципальных управленческих команд Чувашской Республики, деятельность которых способствовала достижению Чувашской Республикой значений (уровней) показателей для оценки эффективности деятельности высших должностных лиц субъектов Росс</w:t>
      </w:r>
      <w:r w:rsidR="00E0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ийской Федерации и деятельности исполнительных органов </w:t>
      </w:r>
      <w:r w:rsidR="00E05BDB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Федерации, в 202</w:t>
      </w:r>
      <w:r w:rsidR="00E05B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5BDB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359EC" w:rsidRPr="00F359EC" w:rsidRDefault="00F359EC" w:rsidP="006912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Порядок устанавливает правила поощрения в 202</w:t>
      </w:r>
      <w:r w:rsidR="00A960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муниципальной управленческой команды </w:t>
      </w:r>
      <w:r w:rsidR="00D1398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 муниципального округа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деятельность которой способствовала </w:t>
      </w:r>
      <w:r w:rsidR="00A96033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достижению Чувашской Республикой значений (уровней) показателей для оценки </w:t>
      </w:r>
      <w:proofErr w:type="gramStart"/>
      <w:r w:rsidR="00A96033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деятельности высших должностных лиц субъектов Росс</w:t>
      </w:r>
      <w:r w:rsidR="00A96033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</w:t>
      </w:r>
      <w:proofErr w:type="gramEnd"/>
      <w:r w:rsidR="00A9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деятельности исполнительных органов </w:t>
      </w:r>
      <w:r w:rsidR="00A96033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Федерации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показатели эффективности).</w:t>
      </w:r>
    </w:p>
    <w:p w:rsidR="00F359EC" w:rsidRPr="009F3DFE" w:rsidRDefault="00F359EC" w:rsidP="009F3DFE">
      <w:pPr>
        <w:pStyle w:val="afa"/>
        <w:ind w:left="0" w:firstLine="567"/>
        <w:rPr>
          <w:rFonts w:ascii="Times New Roman" w:hAnsi="Times New Roman" w:cs="Times New Roman"/>
          <w:sz w:val="26"/>
          <w:szCs w:val="26"/>
        </w:rPr>
      </w:pPr>
      <w:r w:rsidRPr="00F359E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359EC">
        <w:rPr>
          <w:rFonts w:ascii="Times New Roman" w:hAnsi="Times New Roman" w:cs="Times New Roman"/>
          <w:sz w:val="24"/>
          <w:szCs w:val="24"/>
        </w:rPr>
        <w:t xml:space="preserve">В целях реализации настоящего Порядка под муниципальной управленческой командой </w:t>
      </w:r>
      <w:r w:rsidR="00D13986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="006421C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F359EC">
        <w:rPr>
          <w:rFonts w:ascii="Times New Roman" w:hAnsi="Times New Roman" w:cs="Times New Roman"/>
          <w:sz w:val="24"/>
          <w:szCs w:val="24"/>
        </w:rPr>
        <w:t xml:space="preserve"> понимаются  </w:t>
      </w:r>
      <w:r w:rsidRPr="00F359EC">
        <w:rPr>
          <w:rFonts w:ascii="Times New Roman" w:hAnsi="Times New Roman"/>
          <w:sz w:val="24"/>
          <w:szCs w:val="24"/>
        </w:rPr>
        <w:t xml:space="preserve">должностные лица, замещающие муниципальные должности, должности муниципальной службы, работники органов местного самоуправления в Цивильском </w:t>
      </w:r>
      <w:r w:rsidR="00B91BCF">
        <w:rPr>
          <w:rFonts w:ascii="Times New Roman" w:hAnsi="Times New Roman"/>
          <w:sz w:val="24"/>
          <w:szCs w:val="24"/>
        </w:rPr>
        <w:t xml:space="preserve">муниципальном округе </w:t>
      </w:r>
      <w:r w:rsidRPr="00F359EC">
        <w:rPr>
          <w:rFonts w:ascii="Times New Roman" w:hAnsi="Times New Roman"/>
          <w:sz w:val="24"/>
          <w:szCs w:val="24"/>
        </w:rPr>
        <w:t>Чувашской Республики, не являющиеся муниципальными служащими, деятельность которых способствовала достижению Чувашской Республикой значений (уровней) показателей эффективности</w:t>
      </w:r>
      <w:r w:rsidR="00F26E3A">
        <w:rPr>
          <w:rFonts w:ascii="Times New Roman" w:hAnsi="Times New Roman"/>
          <w:sz w:val="24"/>
          <w:szCs w:val="24"/>
        </w:rPr>
        <w:t xml:space="preserve"> (без учета работников, осуществляющих выполнение делегированных государственных полномочий, переданных для осуществления органам </w:t>
      </w:r>
      <w:r w:rsidR="00AE6893">
        <w:rPr>
          <w:rFonts w:ascii="Times New Roman" w:hAnsi="Times New Roman"/>
          <w:sz w:val="24"/>
          <w:szCs w:val="24"/>
        </w:rPr>
        <w:t>местного</w:t>
      </w:r>
      <w:proofErr w:type="gramEnd"/>
      <w:r w:rsidR="00AE6893">
        <w:rPr>
          <w:rFonts w:ascii="Times New Roman" w:hAnsi="Times New Roman"/>
          <w:sz w:val="24"/>
          <w:szCs w:val="24"/>
        </w:rPr>
        <w:t xml:space="preserve"> самоуправления в установленном порядке)</w:t>
      </w:r>
      <w:r w:rsidRPr="00F359EC">
        <w:rPr>
          <w:rFonts w:ascii="Times New Roman" w:hAnsi="Times New Roman" w:cs="Times New Roman"/>
          <w:sz w:val="24"/>
          <w:szCs w:val="24"/>
        </w:rPr>
        <w:t>.</w:t>
      </w:r>
    </w:p>
    <w:p w:rsidR="00F359EC" w:rsidRPr="00F359EC" w:rsidRDefault="00F359EC" w:rsidP="00F359E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359EC">
        <w:rPr>
          <w:rFonts w:ascii="Times New Roman" w:eastAsia="Times New Roman" w:hAnsi="Times New Roman" w:cs="Arial"/>
          <w:sz w:val="24"/>
          <w:szCs w:val="24"/>
          <w:lang w:eastAsia="ru-RU"/>
        </w:rPr>
        <w:t>Состав участников муниципальных управленческих команд утверждается распоряжением Главы Чувашской Республики.</w:t>
      </w:r>
    </w:p>
    <w:p w:rsidR="00F359EC" w:rsidRPr="00F359EC" w:rsidRDefault="00F359EC" w:rsidP="006912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предоставления средств на цели, указанные в пункте 2 настоящего Порядка, являются межбюджетные трансферты, предоставляемые в 202</w:t>
      </w:r>
      <w:r w:rsidR="007859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из республиканского бюджета Чувашской Республики бюджету </w:t>
      </w:r>
      <w:r w:rsidR="00D1398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 муниципального округа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за </w:t>
      </w:r>
      <w:r w:rsidR="007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</w:t>
      </w:r>
      <w:r w:rsidR="007859B9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Чувашской Республикой значений (уровней) показателей для оценки эффективности деятельности высших должностных лиц субъектов Росс</w:t>
      </w:r>
      <w:r w:rsidR="007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ийской Федерации и деятельности исполнительных органов </w:t>
      </w:r>
      <w:r w:rsidR="007859B9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Федерации</w:t>
      </w:r>
      <w:r w:rsidR="00FF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цели поощрения муниципальных управленческих команд</w:t>
      </w:r>
      <w:proofErr w:type="gramEnd"/>
      <w:r w:rsidR="00FF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2023 году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9EC" w:rsidRPr="00F359EC" w:rsidRDefault="009E5EA9" w:rsidP="006912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59EC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3" w:name="sub_2021"/>
      <w:bookmarkEnd w:id="2"/>
      <w:r w:rsidR="00F359EC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359EC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поощрения руководителям структурных подразделений администрации </w:t>
      </w:r>
      <w:r w:rsidR="00D1398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 муниципального округа</w:t>
      </w:r>
      <w:r w:rsidR="00F359EC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служащих администрации </w:t>
      </w:r>
      <w:r w:rsidR="00D1398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 муниципального округа</w:t>
      </w:r>
      <w:r w:rsidR="00F359EC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муниципальных служащих структурных подразделений администрации </w:t>
      </w:r>
      <w:r w:rsidR="00D1398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 муниципального округа</w:t>
      </w:r>
      <w:r w:rsidR="00F359EC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являющихся главными распорядителями средств бюджета </w:t>
      </w:r>
      <w:r w:rsidR="00D1398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 муниципального округа</w:t>
      </w:r>
      <w:r w:rsidR="0054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решению главы </w:t>
      </w:r>
      <w:r w:rsidR="00D1398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 муниципального округа</w:t>
      </w:r>
      <w:r w:rsidR="00F359EC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</w:t>
      </w:r>
      <w:r w:rsidR="0018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спублики устанавливаться </w:t>
      </w:r>
      <w:r w:rsidR="00F359EC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коэффициента</w:t>
      </w:r>
      <w:r w:rsidR="008F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начисленным за отчетный период расходам по оплате труда за фактически отработанное время</w:t>
      </w:r>
      <w:r w:rsidR="0018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9EC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359EC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45E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59EC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 </w:t>
      </w:r>
    </w:p>
    <w:p w:rsidR="00F359EC" w:rsidRPr="00F359EC" w:rsidRDefault="00F359EC" w:rsidP="006912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Размер поощрения муниципальных служащих структурных подразделений администрации </w:t>
      </w:r>
      <w:r w:rsidR="00D1398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 муниципального округа</w:t>
      </w:r>
      <w:r w:rsidR="0088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являющихся главными распорядителями средств бюджета </w:t>
      </w:r>
      <w:r w:rsidR="00D1398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 муниципального округа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устанавливается приказом руководителя структурного подразделения</w:t>
      </w:r>
      <w:r w:rsidR="0018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коэффициента </w:t>
      </w:r>
      <w:r w:rsidR="008856C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начисленным за отчетный период расходам по оплате труда за фактически отработанное время</w:t>
      </w:r>
      <w:r w:rsidR="0019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8856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F359EC" w:rsidRPr="00F359EC" w:rsidRDefault="000D51DC" w:rsidP="006912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поощрения производится лицам, входящим в состав муниципальной управленческой команды, состоящим в служебных (трудовых) отношениях</w:t>
      </w:r>
      <w:r w:rsidR="00D50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органом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подписания </w:t>
      </w:r>
      <w:r w:rsidRPr="000D51DC">
        <w:rPr>
          <w:rFonts w:ascii="Times New Roman" w:hAnsi="Times New Roman" w:cs="Times New Roman"/>
          <w:sz w:val="24"/>
          <w:szCs w:val="24"/>
        </w:rPr>
        <w:t>распоряжения (приказа) о поощрении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59EC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59EC" w:rsidRPr="00F359EC" w:rsidRDefault="00F359EC" w:rsidP="006912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 w:rsidR="0023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входящим в состав муниципальной управленческой команды,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проработавшим неполный отчетный период, выплата поощрения производится за фактически отработанное в данном отчетном периоде</w:t>
      </w:r>
      <w:r w:rsidR="0023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520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59EC" w:rsidRPr="00F359EC" w:rsidRDefault="006D3EF1" w:rsidP="006912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2032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359EC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Средства на поощрение предоставляются в пределах лимитов бюджетных обязательств на 202</w:t>
      </w:r>
      <w:r w:rsidR="00374E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359EC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доведенных в установленном порядке до соответствующего главного распорядителя бюджетных средств</w:t>
      </w:r>
      <w:r w:rsidR="0037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Цивильского муниципального округа Чувашской Республики</w:t>
      </w:r>
      <w:r w:rsidR="00F359EC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4"/>
    <w:p w:rsidR="00093A2A" w:rsidRDefault="00093A2A" w:rsidP="00F359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93A2A" w:rsidSect="004B7267">
      <w:pgSz w:w="11900" w:h="16800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3DE" w:rsidRDefault="005733DE" w:rsidP="00C46FAB">
      <w:pPr>
        <w:spacing w:after="0" w:line="240" w:lineRule="auto"/>
      </w:pPr>
      <w:r>
        <w:separator/>
      </w:r>
    </w:p>
  </w:endnote>
  <w:endnote w:type="continuationSeparator" w:id="0">
    <w:p w:rsidR="005733DE" w:rsidRDefault="005733DE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3DE" w:rsidRDefault="005733DE" w:rsidP="00C46FAB">
      <w:pPr>
        <w:spacing w:after="0" w:line="240" w:lineRule="auto"/>
      </w:pPr>
      <w:r>
        <w:separator/>
      </w:r>
    </w:p>
  </w:footnote>
  <w:footnote w:type="continuationSeparator" w:id="0">
    <w:p w:rsidR="005733DE" w:rsidRDefault="005733DE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">
    <w:nsid w:val="672B1FF0"/>
    <w:multiLevelType w:val="hybridMultilevel"/>
    <w:tmpl w:val="AC805E7C"/>
    <w:lvl w:ilvl="0" w:tplc="0EAE97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341"/>
    <w:rsid w:val="000022A7"/>
    <w:rsid w:val="00011D97"/>
    <w:rsid w:val="00014406"/>
    <w:rsid w:val="00020717"/>
    <w:rsid w:val="0002282D"/>
    <w:rsid w:val="00022993"/>
    <w:rsid w:val="00025755"/>
    <w:rsid w:val="000264EB"/>
    <w:rsid w:val="0002735F"/>
    <w:rsid w:val="000332D7"/>
    <w:rsid w:val="00036299"/>
    <w:rsid w:val="00041357"/>
    <w:rsid w:val="000421C4"/>
    <w:rsid w:val="00043281"/>
    <w:rsid w:val="00043BC9"/>
    <w:rsid w:val="000461F0"/>
    <w:rsid w:val="00046549"/>
    <w:rsid w:val="00053BD5"/>
    <w:rsid w:val="00055B58"/>
    <w:rsid w:val="00057081"/>
    <w:rsid w:val="000570A7"/>
    <w:rsid w:val="00057773"/>
    <w:rsid w:val="000713D1"/>
    <w:rsid w:val="000722AE"/>
    <w:rsid w:val="000769B9"/>
    <w:rsid w:val="00081C5F"/>
    <w:rsid w:val="00091529"/>
    <w:rsid w:val="00091770"/>
    <w:rsid w:val="00093A2A"/>
    <w:rsid w:val="000962FB"/>
    <w:rsid w:val="000A0A43"/>
    <w:rsid w:val="000B5733"/>
    <w:rsid w:val="000B6D26"/>
    <w:rsid w:val="000C0C77"/>
    <w:rsid w:val="000C17CF"/>
    <w:rsid w:val="000C3EDC"/>
    <w:rsid w:val="000C536B"/>
    <w:rsid w:val="000C53F8"/>
    <w:rsid w:val="000C56C0"/>
    <w:rsid w:val="000C6D51"/>
    <w:rsid w:val="000D453F"/>
    <w:rsid w:val="000D51DC"/>
    <w:rsid w:val="000D699C"/>
    <w:rsid w:val="000D7532"/>
    <w:rsid w:val="000E50E6"/>
    <w:rsid w:val="000E57BD"/>
    <w:rsid w:val="000E6C54"/>
    <w:rsid w:val="000F282F"/>
    <w:rsid w:val="00104552"/>
    <w:rsid w:val="00106D4E"/>
    <w:rsid w:val="00115C6C"/>
    <w:rsid w:val="0012464D"/>
    <w:rsid w:val="0012484E"/>
    <w:rsid w:val="001302AB"/>
    <w:rsid w:val="001321B9"/>
    <w:rsid w:val="00133839"/>
    <w:rsid w:val="00134B94"/>
    <w:rsid w:val="00136DEC"/>
    <w:rsid w:val="00144181"/>
    <w:rsid w:val="001443D3"/>
    <w:rsid w:val="00153C07"/>
    <w:rsid w:val="001540D3"/>
    <w:rsid w:val="00155E69"/>
    <w:rsid w:val="00156591"/>
    <w:rsid w:val="001623E7"/>
    <w:rsid w:val="00163C7D"/>
    <w:rsid w:val="0016646A"/>
    <w:rsid w:val="00166B92"/>
    <w:rsid w:val="00167C44"/>
    <w:rsid w:val="0017154B"/>
    <w:rsid w:val="00180139"/>
    <w:rsid w:val="00183E0E"/>
    <w:rsid w:val="001871B4"/>
    <w:rsid w:val="00187C1A"/>
    <w:rsid w:val="001929DA"/>
    <w:rsid w:val="001A1504"/>
    <w:rsid w:val="001A3D79"/>
    <w:rsid w:val="001A42CF"/>
    <w:rsid w:val="001A5B67"/>
    <w:rsid w:val="001B0E53"/>
    <w:rsid w:val="001B4FF3"/>
    <w:rsid w:val="001B6DA1"/>
    <w:rsid w:val="001B765C"/>
    <w:rsid w:val="001C0ABC"/>
    <w:rsid w:val="001C1828"/>
    <w:rsid w:val="001C24BA"/>
    <w:rsid w:val="001D0F0D"/>
    <w:rsid w:val="001D26F9"/>
    <w:rsid w:val="001D278D"/>
    <w:rsid w:val="001D3E64"/>
    <w:rsid w:val="001E165A"/>
    <w:rsid w:val="001E4E4A"/>
    <w:rsid w:val="001E4EBF"/>
    <w:rsid w:val="001E6972"/>
    <w:rsid w:val="001E7549"/>
    <w:rsid w:val="001F57CC"/>
    <w:rsid w:val="00203568"/>
    <w:rsid w:val="00213292"/>
    <w:rsid w:val="00223281"/>
    <w:rsid w:val="00223759"/>
    <w:rsid w:val="002249B0"/>
    <w:rsid w:val="00225B00"/>
    <w:rsid w:val="0022734D"/>
    <w:rsid w:val="00230052"/>
    <w:rsid w:val="00230671"/>
    <w:rsid w:val="00237520"/>
    <w:rsid w:val="00260CD3"/>
    <w:rsid w:val="00262093"/>
    <w:rsid w:val="0026261A"/>
    <w:rsid w:val="00270594"/>
    <w:rsid w:val="002709AF"/>
    <w:rsid w:val="002709E1"/>
    <w:rsid w:val="002737A7"/>
    <w:rsid w:val="002756D6"/>
    <w:rsid w:val="0028016B"/>
    <w:rsid w:val="00281EB6"/>
    <w:rsid w:val="00282A03"/>
    <w:rsid w:val="00284B6F"/>
    <w:rsid w:val="0028675A"/>
    <w:rsid w:val="00287633"/>
    <w:rsid w:val="002904DA"/>
    <w:rsid w:val="0029054E"/>
    <w:rsid w:val="002916BE"/>
    <w:rsid w:val="0029221F"/>
    <w:rsid w:val="00292CB2"/>
    <w:rsid w:val="002935D8"/>
    <w:rsid w:val="00294569"/>
    <w:rsid w:val="002A2B50"/>
    <w:rsid w:val="002A44ED"/>
    <w:rsid w:val="002A7AE9"/>
    <w:rsid w:val="002B0D6E"/>
    <w:rsid w:val="002B3916"/>
    <w:rsid w:val="002B40C7"/>
    <w:rsid w:val="002C5A46"/>
    <w:rsid w:val="002D0BCC"/>
    <w:rsid w:val="002D0C5E"/>
    <w:rsid w:val="002D7CB9"/>
    <w:rsid w:val="002E2AAC"/>
    <w:rsid w:val="002E3A24"/>
    <w:rsid w:val="002E58D1"/>
    <w:rsid w:val="002E6CF1"/>
    <w:rsid w:val="002F5778"/>
    <w:rsid w:val="00301EBB"/>
    <w:rsid w:val="00307DF9"/>
    <w:rsid w:val="003110EB"/>
    <w:rsid w:val="00322462"/>
    <w:rsid w:val="00323ACD"/>
    <w:rsid w:val="003271A7"/>
    <w:rsid w:val="0033286C"/>
    <w:rsid w:val="00332CC9"/>
    <w:rsid w:val="00332DA3"/>
    <w:rsid w:val="00335D01"/>
    <w:rsid w:val="00342013"/>
    <w:rsid w:val="00342DD9"/>
    <w:rsid w:val="00351B46"/>
    <w:rsid w:val="00353EDB"/>
    <w:rsid w:val="00355D8C"/>
    <w:rsid w:val="00363B5C"/>
    <w:rsid w:val="00367C5B"/>
    <w:rsid w:val="00373BB2"/>
    <w:rsid w:val="00374ED5"/>
    <w:rsid w:val="00377EE9"/>
    <w:rsid w:val="0039115F"/>
    <w:rsid w:val="003A301D"/>
    <w:rsid w:val="003A52AC"/>
    <w:rsid w:val="003A5715"/>
    <w:rsid w:val="003B06DB"/>
    <w:rsid w:val="003B3095"/>
    <w:rsid w:val="003B3E9D"/>
    <w:rsid w:val="003B4C1B"/>
    <w:rsid w:val="003B5EBF"/>
    <w:rsid w:val="003B7A1F"/>
    <w:rsid w:val="003B7F1F"/>
    <w:rsid w:val="003D0886"/>
    <w:rsid w:val="003D12C0"/>
    <w:rsid w:val="003D7D04"/>
    <w:rsid w:val="003D7DF7"/>
    <w:rsid w:val="003E09DD"/>
    <w:rsid w:val="003E244B"/>
    <w:rsid w:val="003E4067"/>
    <w:rsid w:val="003E486F"/>
    <w:rsid w:val="003E4B05"/>
    <w:rsid w:val="003E4E99"/>
    <w:rsid w:val="003F1621"/>
    <w:rsid w:val="003F4F8B"/>
    <w:rsid w:val="003F5E11"/>
    <w:rsid w:val="003F6A00"/>
    <w:rsid w:val="003F70C4"/>
    <w:rsid w:val="0040181D"/>
    <w:rsid w:val="00411BEC"/>
    <w:rsid w:val="00420554"/>
    <w:rsid w:val="004224C2"/>
    <w:rsid w:val="004311F4"/>
    <w:rsid w:val="00434169"/>
    <w:rsid w:val="00437A8A"/>
    <w:rsid w:val="00441F4B"/>
    <w:rsid w:val="004422D6"/>
    <w:rsid w:val="0044586A"/>
    <w:rsid w:val="00450CB2"/>
    <w:rsid w:val="00457293"/>
    <w:rsid w:val="00457DBB"/>
    <w:rsid w:val="004621A1"/>
    <w:rsid w:val="0046480E"/>
    <w:rsid w:val="004706A5"/>
    <w:rsid w:val="00470A1F"/>
    <w:rsid w:val="00473093"/>
    <w:rsid w:val="00473812"/>
    <w:rsid w:val="004759E8"/>
    <w:rsid w:val="00481A8D"/>
    <w:rsid w:val="0048213E"/>
    <w:rsid w:val="00486B59"/>
    <w:rsid w:val="00491FF0"/>
    <w:rsid w:val="004939BE"/>
    <w:rsid w:val="004941EA"/>
    <w:rsid w:val="004A13E2"/>
    <w:rsid w:val="004A34D5"/>
    <w:rsid w:val="004B1B27"/>
    <w:rsid w:val="004B7267"/>
    <w:rsid w:val="004C0CD4"/>
    <w:rsid w:val="004C3911"/>
    <w:rsid w:val="004D2613"/>
    <w:rsid w:val="004E0711"/>
    <w:rsid w:val="004E2F05"/>
    <w:rsid w:val="004E34CE"/>
    <w:rsid w:val="004E449B"/>
    <w:rsid w:val="004F48E7"/>
    <w:rsid w:val="004F7655"/>
    <w:rsid w:val="00501251"/>
    <w:rsid w:val="00501CBA"/>
    <w:rsid w:val="00502FD2"/>
    <w:rsid w:val="005044D7"/>
    <w:rsid w:val="005112C7"/>
    <w:rsid w:val="00512857"/>
    <w:rsid w:val="00512BCE"/>
    <w:rsid w:val="00512E00"/>
    <w:rsid w:val="00514106"/>
    <w:rsid w:val="00514429"/>
    <w:rsid w:val="00516611"/>
    <w:rsid w:val="00520EC9"/>
    <w:rsid w:val="00534106"/>
    <w:rsid w:val="00535BC2"/>
    <w:rsid w:val="00535D1A"/>
    <w:rsid w:val="00536903"/>
    <w:rsid w:val="005404A1"/>
    <w:rsid w:val="00544ACE"/>
    <w:rsid w:val="00545E5E"/>
    <w:rsid w:val="005464D2"/>
    <w:rsid w:val="00553440"/>
    <w:rsid w:val="00556FFD"/>
    <w:rsid w:val="00565406"/>
    <w:rsid w:val="00565EC6"/>
    <w:rsid w:val="0057250E"/>
    <w:rsid w:val="005733DE"/>
    <w:rsid w:val="005756C2"/>
    <w:rsid w:val="00576FAB"/>
    <w:rsid w:val="0058264A"/>
    <w:rsid w:val="0058324A"/>
    <w:rsid w:val="00584692"/>
    <w:rsid w:val="00585CFE"/>
    <w:rsid w:val="005904D5"/>
    <w:rsid w:val="0059239C"/>
    <w:rsid w:val="0059406B"/>
    <w:rsid w:val="005A0267"/>
    <w:rsid w:val="005A0DC1"/>
    <w:rsid w:val="005A2EBE"/>
    <w:rsid w:val="005B1E85"/>
    <w:rsid w:val="005B38F5"/>
    <w:rsid w:val="005B473E"/>
    <w:rsid w:val="005B5CF5"/>
    <w:rsid w:val="005C3542"/>
    <w:rsid w:val="005C7C45"/>
    <w:rsid w:val="005D0A79"/>
    <w:rsid w:val="005D0FFD"/>
    <w:rsid w:val="005D712D"/>
    <w:rsid w:val="005E0187"/>
    <w:rsid w:val="005F1204"/>
    <w:rsid w:val="005F315C"/>
    <w:rsid w:val="006006D8"/>
    <w:rsid w:val="00600CAC"/>
    <w:rsid w:val="00603158"/>
    <w:rsid w:val="00605566"/>
    <w:rsid w:val="006135C2"/>
    <w:rsid w:val="0061691F"/>
    <w:rsid w:val="00617AFA"/>
    <w:rsid w:val="00617C4B"/>
    <w:rsid w:val="00623EF1"/>
    <w:rsid w:val="006250F6"/>
    <w:rsid w:val="006255D1"/>
    <w:rsid w:val="00633002"/>
    <w:rsid w:val="00634DD5"/>
    <w:rsid w:val="006360A7"/>
    <w:rsid w:val="00640809"/>
    <w:rsid w:val="006419A7"/>
    <w:rsid w:val="006421CE"/>
    <w:rsid w:val="00651177"/>
    <w:rsid w:val="00662D08"/>
    <w:rsid w:val="00673F63"/>
    <w:rsid w:val="00675893"/>
    <w:rsid w:val="00676B8C"/>
    <w:rsid w:val="00682698"/>
    <w:rsid w:val="00684D95"/>
    <w:rsid w:val="006861C2"/>
    <w:rsid w:val="006912EF"/>
    <w:rsid w:val="00691998"/>
    <w:rsid w:val="00691ABD"/>
    <w:rsid w:val="00695028"/>
    <w:rsid w:val="006A3832"/>
    <w:rsid w:val="006A4157"/>
    <w:rsid w:val="006A5F9A"/>
    <w:rsid w:val="006A66AA"/>
    <w:rsid w:val="006B178C"/>
    <w:rsid w:val="006B4F85"/>
    <w:rsid w:val="006B672E"/>
    <w:rsid w:val="006C0ABB"/>
    <w:rsid w:val="006C4175"/>
    <w:rsid w:val="006C7133"/>
    <w:rsid w:val="006D0C03"/>
    <w:rsid w:val="006D3EF1"/>
    <w:rsid w:val="006D5157"/>
    <w:rsid w:val="006D533F"/>
    <w:rsid w:val="006D673C"/>
    <w:rsid w:val="006D6D41"/>
    <w:rsid w:val="006E42B8"/>
    <w:rsid w:val="006E453F"/>
    <w:rsid w:val="006F3CD1"/>
    <w:rsid w:val="006F611E"/>
    <w:rsid w:val="006F66C5"/>
    <w:rsid w:val="006F7C02"/>
    <w:rsid w:val="006F7EB9"/>
    <w:rsid w:val="00700B28"/>
    <w:rsid w:val="00703E68"/>
    <w:rsid w:val="00704C6E"/>
    <w:rsid w:val="00706466"/>
    <w:rsid w:val="00716898"/>
    <w:rsid w:val="007223A7"/>
    <w:rsid w:val="00732DF8"/>
    <w:rsid w:val="00735EB6"/>
    <w:rsid w:val="00742AB4"/>
    <w:rsid w:val="00742CED"/>
    <w:rsid w:val="007434BC"/>
    <w:rsid w:val="00746A0A"/>
    <w:rsid w:val="00751179"/>
    <w:rsid w:val="00751F03"/>
    <w:rsid w:val="00752D2D"/>
    <w:rsid w:val="0076198F"/>
    <w:rsid w:val="0076309D"/>
    <w:rsid w:val="00765C99"/>
    <w:rsid w:val="00773121"/>
    <w:rsid w:val="007748E7"/>
    <w:rsid w:val="0077678D"/>
    <w:rsid w:val="00781EE7"/>
    <w:rsid w:val="007859B9"/>
    <w:rsid w:val="007972BF"/>
    <w:rsid w:val="007B3047"/>
    <w:rsid w:val="007B6755"/>
    <w:rsid w:val="007C4D0D"/>
    <w:rsid w:val="007D066F"/>
    <w:rsid w:val="007E4277"/>
    <w:rsid w:val="007E69B7"/>
    <w:rsid w:val="007F1356"/>
    <w:rsid w:val="007F24C6"/>
    <w:rsid w:val="007F30AF"/>
    <w:rsid w:val="007F6D53"/>
    <w:rsid w:val="00802363"/>
    <w:rsid w:val="008058C5"/>
    <w:rsid w:val="00805929"/>
    <w:rsid w:val="008110BF"/>
    <w:rsid w:val="00813D7D"/>
    <w:rsid w:val="00815D54"/>
    <w:rsid w:val="008215ED"/>
    <w:rsid w:val="00821747"/>
    <w:rsid w:val="00824D7E"/>
    <w:rsid w:val="00825A2F"/>
    <w:rsid w:val="00830853"/>
    <w:rsid w:val="0083185E"/>
    <w:rsid w:val="00831A21"/>
    <w:rsid w:val="00832124"/>
    <w:rsid w:val="00837A2F"/>
    <w:rsid w:val="00841E30"/>
    <w:rsid w:val="008458CE"/>
    <w:rsid w:val="00847565"/>
    <w:rsid w:val="008478D4"/>
    <w:rsid w:val="00852789"/>
    <w:rsid w:val="00855031"/>
    <w:rsid w:val="00856299"/>
    <w:rsid w:val="008614AB"/>
    <w:rsid w:val="00861B99"/>
    <w:rsid w:val="00861FC3"/>
    <w:rsid w:val="00864179"/>
    <w:rsid w:val="008760A2"/>
    <w:rsid w:val="00881162"/>
    <w:rsid w:val="008827A3"/>
    <w:rsid w:val="00882E23"/>
    <w:rsid w:val="00883ECD"/>
    <w:rsid w:val="008856C3"/>
    <w:rsid w:val="008907BB"/>
    <w:rsid w:val="00891181"/>
    <w:rsid w:val="008952DC"/>
    <w:rsid w:val="008A0FB2"/>
    <w:rsid w:val="008A405F"/>
    <w:rsid w:val="008A41A3"/>
    <w:rsid w:val="008A4EE0"/>
    <w:rsid w:val="008A50C2"/>
    <w:rsid w:val="008B5E89"/>
    <w:rsid w:val="008C0DCE"/>
    <w:rsid w:val="008C25BC"/>
    <w:rsid w:val="008C3F91"/>
    <w:rsid w:val="008D743D"/>
    <w:rsid w:val="008F2873"/>
    <w:rsid w:val="008F2A16"/>
    <w:rsid w:val="008F3499"/>
    <w:rsid w:val="008F5F67"/>
    <w:rsid w:val="009047D1"/>
    <w:rsid w:val="009066D7"/>
    <w:rsid w:val="00906AE4"/>
    <w:rsid w:val="00911825"/>
    <w:rsid w:val="009119DF"/>
    <w:rsid w:val="00917BFF"/>
    <w:rsid w:val="00920445"/>
    <w:rsid w:val="00922EEA"/>
    <w:rsid w:val="0092590A"/>
    <w:rsid w:val="00934102"/>
    <w:rsid w:val="0093423C"/>
    <w:rsid w:val="00934AB0"/>
    <w:rsid w:val="00935A2F"/>
    <w:rsid w:val="0093794B"/>
    <w:rsid w:val="00944A14"/>
    <w:rsid w:val="00944EA5"/>
    <w:rsid w:val="009512C6"/>
    <w:rsid w:val="00960B3B"/>
    <w:rsid w:val="00960E2A"/>
    <w:rsid w:val="00961451"/>
    <w:rsid w:val="00963C91"/>
    <w:rsid w:val="00965107"/>
    <w:rsid w:val="00965F61"/>
    <w:rsid w:val="0097122C"/>
    <w:rsid w:val="00985B53"/>
    <w:rsid w:val="0099646B"/>
    <w:rsid w:val="00997961"/>
    <w:rsid w:val="009A1B27"/>
    <w:rsid w:val="009A2733"/>
    <w:rsid w:val="009B3827"/>
    <w:rsid w:val="009B57EF"/>
    <w:rsid w:val="009B5931"/>
    <w:rsid w:val="009C690A"/>
    <w:rsid w:val="009D035E"/>
    <w:rsid w:val="009D3834"/>
    <w:rsid w:val="009E24A8"/>
    <w:rsid w:val="009E3034"/>
    <w:rsid w:val="009E4B8D"/>
    <w:rsid w:val="009E4DF8"/>
    <w:rsid w:val="009E5EA9"/>
    <w:rsid w:val="009E7A88"/>
    <w:rsid w:val="009F1CF1"/>
    <w:rsid w:val="009F3DFE"/>
    <w:rsid w:val="009F614E"/>
    <w:rsid w:val="00A0135A"/>
    <w:rsid w:val="00A0465D"/>
    <w:rsid w:val="00A04BFF"/>
    <w:rsid w:val="00A10F2D"/>
    <w:rsid w:val="00A164DD"/>
    <w:rsid w:val="00A208FD"/>
    <w:rsid w:val="00A239D5"/>
    <w:rsid w:val="00A2408B"/>
    <w:rsid w:val="00A242E6"/>
    <w:rsid w:val="00A308F2"/>
    <w:rsid w:val="00A31A79"/>
    <w:rsid w:val="00A40D97"/>
    <w:rsid w:val="00A42860"/>
    <w:rsid w:val="00A43F17"/>
    <w:rsid w:val="00A450FC"/>
    <w:rsid w:val="00A47808"/>
    <w:rsid w:val="00A504BD"/>
    <w:rsid w:val="00A54C15"/>
    <w:rsid w:val="00A61C7C"/>
    <w:rsid w:val="00A62368"/>
    <w:rsid w:val="00A64F00"/>
    <w:rsid w:val="00A8140B"/>
    <w:rsid w:val="00A83024"/>
    <w:rsid w:val="00A9250D"/>
    <w:rsid w:val="00A96033"/>
    <w:rsid w:val="00AA2A7A"/>
    <w:rsid w:val="00AA3077"/>
    <w:rsid w:val="00AA7E79"/>
    <w:rsid w:val="00AA7ED2"/>
    <w:rsid w:val="00AB657D"/>
    <w:rsid w:val="00AB6F83"/>
    <w:rsid w:val="00AC171C"/>
    <w:rsid w:val="00AC1781"/>
    <w:rsid w:val="00AC1C71"/>
    <w:rsid w:val="00AC23D2"/>
    <w:rsid w:val="00AC32F0"/>
    <w:rsid w:val="00AC6EFE"/>
    <w:rsid w:val="00AD25BD"/>
    <w:rsid w:val="00AD60AF"/>
    <w:rsid w:val="00AE130F"/>
    <w:rsid w:val="00AE277D"/>
    <w:rsid w:val="00AE6893"/>
    <w:rsid w:val="00AE7155"/>
    <w:rsid w:val="00AF015C"/>
    <w:rsid w:val="00AF6036"/>
    <w:rsid w:val="00AF646C"/>
    <w:rsid w:val="00AF6E20"/>
    <w:rsid w:val="00B0671F"/>
    <w:rsid w:val="00B10CB1"/>
    <w:rsid w:val="00B12621"/>
    <w:rsid w:val="00B17137"/>
    <w:rsid w:val="00B21283"/>
    <w:rsid w:val="00B22685"/>
    <w:rsid w:val="00B31556"/>
    <w:rsid w:val="00B331A2"/>
    <w:rsid w:val="00B331B4"/>
    <w:rsid w:val="00B33683"/>
    <w:rsid w:val="00B427A7"/>
    <w:rsid w:val="00B50423"/>
    <w:rsid w:val="00B51ACF"/>
    <w:rsid w:val="00B54B5E"/>
    <w:rsid w:val="00B56B68"/>
    <w:rsid w:val="00B575A8"/>
    <w:rsid w:val="00B60993"/>
    <w:rsid w:val="00B6138D"/>
    <w:rsid w:val="00B63E57"/>
    <w:rsid w:val="00B65A90"/>
    <w:rsid w:val="00B66EED"/>
    <w:rsid w:val="00B7082C"/>
    <w:rsid w:val="00B7160D"/>
    <w:rsid w:val="00B765EF"/>
    <w:rsid w:val="00B766AC"/>
    <w:rsid w:val="00B80129"/>
    <w:rsid w:val="00B877A4"/>
    <w:rsid w:val="00B91BCF"/>
    <w:rsid w:val="00B92385"/>
    <w:rsid w:val="00BA3E2E"/>
    <w:rsid w:val="00BB2DA7"/>
    <w:rsid w:val="00BD2C24"/>
    <w:rsid w:val="00BD4D2D"/>
    <w:rsid w:val="00BD5059"/>
    <w:rsid w:val="00BE0D11"/>
    <w:rsid w:val="00BE5E08"/>
    <w:rsid w:val="00BE6483"/>
    <w:rsid w:val="00BE6571"/>
    <w:rsid w:val="00BE6680"/>
    <w:rsid w:val="00BE7A76"/>
    <w:rsid w:val="00BE7A78"/>
    <w:rsid w:val="00BF027C"/>
    <w:rsid w:val="00BF2E9A"/>
    <w:rsid w:val="00BF3AAC"/>
    <w:rsid w:val="00C0051A"/>
    <w:rsid w:val="00C050C9"/>
    <w:rsid w:val="00C0513F"/>
    <w:rsid w:val="00C0645F"/>
    <w:rsid w:val="00C077ED"/>
    <w:rsid w:val="00C11E51"/>
    <w:rsid w:val="00C12630"/>
    <w:rsid w:val="00C14413"/>
    <w:rsid w:val="00C17C39"/>
    <w:rsid w:val="00C205E9"/>
    <w:rsid w:val="00C21E64"/>
    <w:rsid w:val="00C2337C"/>
    <w:rsid w:val="00C23994"/>
    <w:rsid w:val="00C26517"/>
    <w:rsid w:val="00C2756A"/>
    <w:rsid w:val="00C30FA6"/>
    <w:rsid w:val="00C323E3"/>
    <w:rsid w:val="00C32A44"/>
    <w:rsid w:val="00C34375"/>
    <w:rsid w:val="00C34916"/>
    <w:rsid w:val="00C34B1F"/>
    <w:rsid w:val="00C37E9A"/>
    <w:rsid w:val="00C42336"/>
    <w:rsid w:val="00C45DD6"/>
    <w:rsid w:val="00C46FAB"/>
    <w:rsid w:val="00C470D2"/>
    <w:rsid w:val="00C55E28"/>
    <w:rsid w:val="00C562C9"/>
    <w:rsid w:val="00C624BE"/>
    <w:rsid w:val="00C6269A"/>
    <w:rsid w:val="00C62CE8"/>
    <w:rsid w:val="00C64711"/>
    <w:rsid w:val="00C671EC"/>
    <w:rsid w:val="00C67C69"/>
    <w:rsid w:val="00C70036"/>
    <w:rsid w:val="00C7040E"/>
    <w:rsid w:val="00C716F4"/>
    <w:rsid w:val="00C7202D"/>
    <w:rsid w:val="00C72542"/>
    <w:rsid w:val="00C72D0D"/>
    <w:rsid w:val="00C73E13"/>
    <w:rsid w:val="00C8129E"/>
    <w:rsid w:val="00C8489B"/>
    <w:rsid w:val="00C967F6"/>
    <w:rsid w:val="00CA07D9"/>
    <w:rsid w:val="00CA3D85"/>
    <w:rsid w:val="00CA6556"/>
    <w:rsid w:val="00CC6923"/>
    <w:rsid w:val="00CD5B18"/>
    <w:rsid w:val="00CD6634"/>
    <w:rsid w:val="00CD7095"/>
    <w:rsid w:val="00CD7E14"/>
    <w:rsid w:val="00CE7BFF"/>
    <w:rsid w:val="00CF7774"/>
    <w:rsid w:val="00D04374"/>
    <w:rsid w:val="00D108BC"/>
    <w:rsid w:val="00D13986"/>
    <w:rsid w:val="00D21D98"/>
    <w:rsid w:val="00D25A6B"/>
    <w:rsid w:val="00D26DC2"/>
    <w:rsid w:val="00D371C5"/>
    <w:rsid w:val="00D414B1"/>
    <w:rsid w:val="00D4544B"/>
    <w:rsid w:val="00D46EE9"/>
    <w:rsid w:val="00D50A2E"/>
    <w:rsid w:val="00D52121"/>
    <w:rsid w:val="00D53AFE"/>
    <w:rsid w:val="00D572FE"/>
    <w:rsid w:val="00D63051"/>
    <w:rsid w:val="00D6481D"/>
    <w:rsid w:val="00D66F4C"/>
    <w:rsid w:val="00D70548"/>
    <w:rsid w:val="00D77740"/>
    <w:rsid w:val="00D8088B"/>
    <w:rsid w:val="00D819F5"/>
    <w:rsid w:val="00D81ED8"/>
    <w:rsid w:val="00D83ECB"/>
    <w:rsid w:val="00D9177E"/>
    <w:rsid w:val="00D9367A"/>
    <w:rsid w:val="00D937E0"/>
    <w:rsid w:val="00DA24C4"/>
    <w:rsid w:val="00DB1219"/>
    <w:rsid w:val="00DB4FF2"/>
    <w:rsid w:val="00DC1C38"/>
    <w:rsid w:val="00DC23A7"/>
    <w:rsid w:val="00DC48A3"/>
    <w:rsid w:val="00DC5DDC"/>
    <w:rsid w:val="00DD12F5"/>
    <w:rsid w:val="00DD2BF6"/>
    <w:rsid w:val="00DD7765"/>
    <w:rsid w:val="00DE0A3E"/>
    <w:rsid w:val="00DE2FE6"/>
    <w:rsid w:val="00DE421A"/>
    <w:rsid w:val="00DF2DFC"/>
    <w:rsid w:val="00DF5B1F"/>
    <w:rsid w:val="00E023FD"/>
    <w:rsid w:val="00E03315"/>
    <w:rsid w:val="00E05BDB"/>
    <w:rsid w:val="00E11378"/>
    <w:rsid w:val="00E15429"/>
    <w:rsid w:val="00E204D8"/>
    <w:rsid w:val="00E22E31"/>
    <w:rsid w:val="00E23F83"/>
    <w:rsid w:val="00E246AB"/>
    <w:rsid w:val="00E25341"/>
    <w:rsid w:val="00E25E26"/>
    <w:rsid w:val="00E268F8"/>
    <w:rsid w:val="00E42312"/>
    <w:rsid w:val="00E42BB6"/>
    <w:rsid w:val="00E43900"/>
    <w:rsid w:val="00E51F34"/>
    <w:rsid w:val="00E53DD8"/>
    <w:rsid w:val="00E54EC3"/>
    <w:rsid w:val="00E579EB"/>
    <w:rsid w:val="00E57FE8"/>
    <w:rsid w:val="00E66893"/>
    <w:rsid w:val="00E7093C"/>
    <w:rsid w:val="00E72D33"/>
    <w:rsid w:val="00E802FB"/>
    <w:rsid w:val="00E81CD4"/>
    <w:rsid w:val="00E81E66"/>
    <w:rsid w:val="00E824F2"/>
    <w:rsid w:val="00E845F7"/>
    <w:rsid w:val="00E85AEB"/>
    <w:rsid w:val="00E86CB9"/>
    <w:rsid w:val="00E92EB5"/>
    <w:rsid w:val="00E93A0A"/>
    <w:rsid w:val="00E96F90"/>
    <w:rsid w:val="00E9736F"/>
    <w:rsid w:val="00E97787"/>
    <w:rsid w:val="00EA3A2D"/>
    <w:rsid w:val="00EA7B84"/>
    <w:rsid w:val="00EA7D90"/>
    <w:rsid w:val="00EB4040"/>
    <w:rsid w:val="00EC2214"/>
    <w:rsid w:val="00ED2B3A"/>
    <w:rsid w:val="00EF40F8"/>
    <w:rsid w:val="00EF607F"/>
    <w:rsid w:val="00F01F83"/>
    <w:rsid w:val="00F0273E"/>
    <w:rsid w:val="00F03480"/>
    <w:rsid w:val="00F11D4A"/>
    <w:rsid w:val="00F12370"/>
    <w:rsid w:val="00F229B7"/>
    <w:rsid w:val="00F268EA"/>
    <w:rsid w:val="00F26E3A"/>
    <w:rsid w:val="00F27881"/>
    <w:rsid w:val="00F34E41"/>
    <w:rsid w:val="00F359EC"/>
    <w:rsid w:val="00F37C78"/>
    <w:rsid w:val="00F417F6"/>
    <w:rsid w:val="00F45C6E"/>
    <w:rsid w:val="00F5560D"/>
    <w:rsid w:val="00F60580"/>
    <w:rsid w:val="00F64B45"/>
    <w:rsid w:val="00F72C0A"/>
    <w:rsid w:val="00F80012"/>
    <w:rsid w:val="00F902BD"/>
    <w:rsid w:val="00F93A81"/>
    <w:rsid w:val="00F974C5"/>
    <w:rsid w:val="00FA0588"/>
    <w:rsid w:val="00FA2FA9"/>
    <w:rsid w:val="00FB249F"/>
    <w:rsid w:val="00FB4707"/>
    <w:rsid w:val="00FC0B4A"/>
    <w:rsid w:val="00FC0BC0"/>
    <w:rsid w:val="00FC39BF"/>
    <w:rsid w:val="00FC3D5C"/>
    <w:rsid w:val="00FC6453"/>
    <w:rsid w:val="00FE41D4"/>
    <w:rsid w:val="00FF0AC6"/>
    <w:rsid w:val="00FF310A"/>
    <w:rsid w:val="00FF4E4B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BE"/>
  </w:style>
  <w:style w:type="paragraph" w:styleId="1">
    <w:name w:val="heading 1"/>
    <w:basedOn w:val="a"/>
    <w:next w:val="a"/>
    <w:link w:val="10"/>
    <w:uiPriority w:val="9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6FAB"/>
  </w:style>
  <w:style w:type="paragraph" w:styleId="a8">
    <w:name w:val="footer"/>
    <w:basedOn w:val="a"/>
    <w:link w:val="a9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Информация об изменениях"/>
    <w:basedOn w:val="a"/>
    <w:next w:val="a"/>
    <w:uiPriority w:val="99"/>
    <w:rsid w:val="00CD7E1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CD7E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E6483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093A2A"/>
  </w:style>
  <w:style w:type="paragraph" w:customStyle="1" w:styleId="af1">
    <w:name w:val="Нормальный (таблица)"/>
    <w:basedOn w:val="a"/>
    <w:next w:val="a"/>
    <w:uiPriority w:val="99"/>
    <w:rsid w:val="00093A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093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3">
    <w:name w:val="Цветовое выделение для Текст"/>
    <w:uiPriority w:val="99"/>
    <w:rsid w:val="00093A2A"/>
    <w:rPr>
      <w:rFonts w:ascii="Times New Roman CYR" w:hAnsi="Times New Roman CYR"/>
    </w:rPr>
  </w:style>
  <w:style w:type="numbering" w:customStyle="1" w:styleId="21">
    <w:name w:val="Нет списка2"/>
    <w:next w:val="a2"/>
    <w:uiPriority w:val="99"/>
    <w:semiHidden/>
    <w:unhideWhenUsed/>
    <w:rsid w:val="009B57EF"/>
  </w:style>
  <w:style w:type="paragraph" w:customStyle="1" w:styleId="af4">
    <w:name w:val="Текст (справка)"/>
    <w:basedOn w:val="a"/>
    <w:next w:val="a"/>
    <w:uiPriority w:val="99"/>
    <w:rsid w:val="009B57E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9B57EF"/>
    <w:pPr>
      <w:spacing w:before="75"/>
      <w:ind w:right="0"/>
      <w:jc w:val="both"/>
    </w:pPr>
    <w:rPr>
      <w:color w:val="353842"/>
    </w:rPr>
  </w:style>
  <w:style w:type="paragraph" w:customStyle="1" w:styleId="af6">
    <w:name w:val="Информация о версии"/>
    <w:basedOn w:val="af5"/>
    <w:next w:val="a"/>
    <w:uiPriority w:val="99"/>
    <w:rsid w:val="009B57EF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9B57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8">
    <w:name w:val="Сноска"/>
    <w:basedOn w:val="a"/>
    <w:next w:val="a"/>
    <w:uiPriority w:val="99"/>
    <w:rsid w:val="009B57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623EF1"/>
  </w:style>
  <w:style w:type="character" w:styleId="af9">
    <w:name w:val="Strong"/>
    <w:basedOn w:val="a0"/>
    <w:uiPriority w:val="22"/>
    <w:qFormat/>
    <w:rsid w:val="003B5EBF"/>
    <w:rPr>
      <w:b/>
      <w:bCs/>
    </w:rPr>
  </w:style>
  <w:style w:type="paragraph" w:customStyle="1" w:styleId="afa">
    <w:name w:val="Заголовок статьи"/>
    <w:basedOn w:val="a"/>
    <w:next w:val="a"/>
    <w:uiPriority w:val="99"/>
    <w:rsid w:val="008760A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9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03449987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69482-0582-40A0-A7F9-AD3B7A37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zivil_just2</dc:creator>
  <cp:keywords/>
  <dc:description/>
  <cp:lastModifiedBy>Александр Валентинович Григорьев</cp:lastModifiedBy>
  <cp:revision>908</cp:revision>
  <cp:lastPrinted>2023-07-10T06:43:00Z</cp:lastPrinted>
  <dcterms:created xsi:type="dcterms:W3CDTF">2022-12-08T12:08:00Z</dcterms:created>
  <dcterms:modified xsi:type="dcterms:W3CDTF">2023-08-01T10:44:00Z</dcterms:modified>
</cp:coreProperties>
</file>