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53"/>
      </w:tblGrid>
      <w:tr w:rsidR="002F5561" w:rsidTr="00E13EAA">
        <w:trPr>
          <w:cantSplit/>
          <w:trHeight w:val="1975"/>
        </w:trPr>
        <w:tc>
          <w:tcPr>
            <w:tcW w:w="3828" w:type="dxa"/>
          </w:tcPr>
          <w:p w:rsidR="002F5561" w:rsidRPr="007D55E0" w:rsidRDefault="002F5561" w:rsidP="009C763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  <w:p w:rsidR="002F5561" w:rsidRPr="00322F3D" w:rsidRDefault="002F5561" w:rsidP="009C763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2F5561" w:rsidRPr="00322F3D" w:rsidRDefault="002F5561" w:rsidP="009C763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2F5561" w:rsidRPr="00322F3D" w:rsidRDefault="002F5561" w:rsidP="009C763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2F5561" w:rsidRPr="00322F3D" w:rsidRDefault="002F5561" w:rsidP="009C763C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2F5561" w:rsidRPr="00322F3D" w:rsidRDefault="002F5561" w:rsidP="009C763C">
            <w:pPr>
              <w:rPr>
                <w:sz w:val="24"/>
                <w:szCs w:val="24"/>
              </w:rPr>
            </w:pPr>
          </w:p>
          <w:p w:rsidR="002F5561" w:rsidRPr="00322F3D" w:rsidRDefault="002F5561" w:rsidP="009C763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F5561" w:rsidRPr="00AC3C97" w:rsidRDefault="002F5561" w:rsidP="009C763C">
            <w:pPr>
              <w:rPr>
                <w:sz w:val="10"/>
                <w:szCs w:val="10"/>
              </w:rPr>
            </w:pPr>
          </w:p>
          <w:p w:rsidR="002F5561" w:rsidRPr="00AC3C97" w:rsidRDefault="002F5561" w:rsidP="009C763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F5561" w:rsidRPr="00286827" w:rsidRDefault="002F5561" w:rsidP="009C763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F5561" w:rsidRDefault="002F5561" w:rsidP="009C763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2F5561" w:rsidRPr="006659CC" w:rsidRDefault="002F5561" w:rsidP="009C763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2F5561" w:rsidRPr="006659CC" w:rsidRDefault="002F5561" w:rsidP="009C763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2F5561" w:rsidRDefault="006149DF" w:rsidP="006149DF">
            <w:pPr>
              <w:jc w:val="both"/>
              <w:rPr>
                <w:noProof/>
                <w:color w:val="000000"/>
                <w:sz w:val="26"/>
              </w:rPr>
            </w:pPr>
            <w:r w:rsidRPr="006149DF">
              <w:rPr>
                <w:b/>
                <w:sz w:val="24"/>
                <w:szCs w:val="24"/>
              </w:rPr>
              <w:t xml:space="preserve">О  </w:t>
            </w:r>
            <w:proofErr w:type="gramStart"/>
            <w:r w:rsidRPr="006149DF">
              <w:rPr>
                <w:b/>
                <w:sz w:val="24"/>
                <w:szCs w:val="24"/>
              </w:rPr>
              <w:t>создании</w:t>
            </w:r>
            <w:proofErr w:type="gramEnd"/>
            <w:r w:rsidRPr="006149DF">
              <w:rPr>
                <w:b/>
                <w:sz w:val="24"/>
                <w:szCs w:val="24"/>
              </w:rPr>
              <w:t xml:space="preserve"> учебно-консультационных пунктов по подготовке и обучению населения, не занятого в сфере производства в области гражданской обороны и защиты от чрезвычайных ситуаций в </w:t>
            </w:r>
            <w:r w:rsidR="002F5561" w:rsidRPr="00FE71C0">
              <w:rPr>
                <w:b/>
                <w:sz w:val="24"/>
                <w:szCs w:val="24"/>
              </w:rPr>
              <w:t xml:space="preserve"> </w:t>
            </w:r>
            <w:r w:rsidR="002F5561">
              <w:rPr>
                <w:b/>
                <w:sz w:val="24"/>
                <w:szCs w:val="24"/>
              </w:rPr>
              <w:t>Канашском муниципальном округе</w:t>
            </w:r>
            <w:r w:rsidR="002F5561" w:rsidRPr="00FE71C0">
              <w:rPr>
                <w:b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275" w:type="dxa"/>
          </w:tcPr>
          <w:p w:rsidR="002F5561" w:rsidRDefault="002F5561" w:rsidP="009C763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2DC7F0" wp14:editId="035C350E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2F5561" w:rsidRPr="007D55E0" w:rsidRDefault="007D55E0" w:rsidP="007D55E0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</w:rPr>
            </w:pPr>
            <w:r w:rsidRPr="007D55E0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</w:rPr>
              <w:t>ПРОЕКТ</w:t>
            </w:r>
          </w:p>
          <w:p w:rsidR="002F5561" w:rsidRPr="00322F3D" w:rsidRDefault="002F5561" w:rsidP="009C763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2F5561" w:rsidRPr="00322F3D" w:rsidRDefault="002F5561" w:rsidP="009C763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2F5561" w:rsidRPr="00322F3D" w:rsidRDefault="002F5561" w:rsidP="009C763C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2F5561" w:rsidRPr="00322F3D" w:rsidRDefault="002F5561" w:rsidP="009C763C">
            <w:pPr>
              <w:rPr>
                <w:sz w:val="24"/>
                <w:szCs w:val="24"/>
              </w:rPr>
            </w:pPr>
          </w:p>
          <w:p w:rsidR="002F5561" w:rsidRPr="00322F3D" w:rsidRDefault="002F5561" w:rsidP="009C763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F5561" w:rsidRPr="00286827" w:rsidRDefault="002F5561" w:rsidP="009C763C">
            <w:pPr>
              <w:rPr>
                <w:sz w:val="10"/>
                <w:szCs w:val="10"/>
              </w:rPr>
            </w:pPr>
          </w:p>
          <w:p w:rsidR="002F5561" w:rsidRPr="00AC3C97" w:rsidRDefault="002F5561" w:rsidP="009C763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 </w:t>
            </w:r>
          </w:p>
          <w:p w:rsidR="002F5561" w:rsidRPr="00286827" w:rsidRDefault="002F5561" w:rsidP="009C763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F5561" w:rsidRDefault="002F5561" w:rsidP="009C763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F5561" w:rsidRDefault="002F5561" w:rsidP="002F5561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F5561" w:rsidRDefault="002F5561" w:rsidP="002F55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F5561" w:rsidRPr="00B1642D" w:rsidRDefault="002F5561" w:rsidP="002325B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B0C42" w:rsidRPr="002B0C42">
        <w:rPr>
          <w:sz w:val="24"/>
          <w:szCs w:val="24"/>
        </w:rPr>
        <w:t>В соответствии с Федеральными законами от 21.12.1994</w:t>
      </w:r>
      <w:r w:rsidR="002B0C42">
        <w:rPr>
          <w:sz w:val="24"/>
          <w:szCs w:val="24"/>
        </w:rPr>
        <w:t xml:space="preserve"> г.</w:t>
      </w:r>
      <w:r w:rsidR="002B0C42" w:rsidRPr="002B0C42">
        <w:rPr>
          <w:sz w:val="24"/>
          <w:szCs w:val="24"/>
        </w:rPr>
        <w:t xml:space="preserve"> № 68-ФЗ «О защите населения и территорий от чрезвычайных ситуаций природного и техногенного характера»,   от 12.02.1998</w:t>
      </w:r>
      <w:r w:rsidR="002B0C42">
        <w:rPr>
          <w:sz w:val="24"/>
          <w:szCs w:val="24"/>
        </w:rPr>
        <w:t xml:space="preserve"> г.</w:t>
      </w:r>
      <w:r w:rsidR="002B0C42" w:rsidRPr="002B0C42">
        <w:rPr>
          <w:sz w:val="24"/>
          <w:szCs w:val="24"/>
        </w:rPr>
        <w:t xml:space="preserve"> № 28-ФЗ «О гражданской обороне»,</w:t>
      </w:r>
      <w:r w:rsidR="002B0C42">
        <w:rPr>
          <w:sz w:val="24"/>
          <w:szCs w:val="24"/>
        </w:rPr>
        <w:t xml:space="preserve"> </w:t>
      </w:r>
      <w:r w:rsidR="006149DF" w:rsidRPr="006149DF">
        <w:rPr>
          <w:sz w:val="24"/>
          <w:szCs w:val="24"/>
        </w:rPr>
        <w:t>постановлением Правительства Российской Федерации от 02 ноября 2000 г.  № 841 «Об организации обучения населения в области гражданской обороны»,</w:t>
      </w:r>
      <w:r w:rsidR="002325BA" w:rsidRPr="002325BA">
        <w:t xml:space="preserve"> </w:t>
      </w:r>
      <w:r w:rsidR="002325BA" w:rsidRPr="002325BA">
        <w:rPr>
          <w:sz w:val="24"/>
          <w:szCs w:val="24"/>
        </w:rPr>
        <w:t xml:space="preserve">в целях обеспечения качественного обучения и подготовки неработающего населения Канашского </w:t>
      </w:r>
      <w:r w:rsidR="002325BA">
        <w:rPr>
          <w:sz w:val="24"/>
          <w:szCs w:val="24"/>
        </w:rPr>
        <w:t>муниципального округа</w:t>
      </w:r>
      <w:r w:rsidR="002325BA" w:rsidRPr="002325BA">
        <w:rPr>
          <w:sz w:val="24"/>
          <w:szCs w:val="24"/>
        </w:rPr>
        <w:t xml:space="preserve"> Чувашской Республики</w:t>
      </w:r>
      <w:proofErr w:type="gramEnd"/>
      <w:r w:rsidR="002325BA" w:rsidRPr="002325BA">
        <w:rPr>
          <w:sz w:val="24"/>
          <w:szCs w:val="24"/>
        </w:rPr>
        <w:t xml:space="preserve"> по вопросам гражданской обороны и защиты от чрезвычайных ситуаций прир</w:t>
      </w:r>
      <w:r w:rsidR="002325BA">
        <w:rPr>
          <w:sz w:val="24"/>
          <w:szCs w:val="24"/>
        </w:rPr>
        <w:t xml:space="preserve">одного и техногенного характера, </w:t>
      </w:r>
      <w:r w:rsidRPr="00B1642D">
        <w:rPr>
          <w:sz w:val="24"/>
          <w:szCs w:val="24"/>
        </w:rPr>
        <w:t xml:space="preserve"> </w:t>
      </w:r>
      <w:r w:rsidRPr="00B1642D">
        <w:rPr>
          <w:b/>
          <w:sz w:val="24"/>
          <w:szCs w:val="24"/>
        </w:rPr>
        <w:t xml:space="preserve">Администрации Канашского </w:t>
      </w:r>
      <w:r>
        <w:rPr>
          <w:b/>
          <w:sz w:val="24"/>
          <w:szCs w:val="24"/>
        </w:rPr>
        <w:t>муниципального округа</w:t>
      </w:r>
      <w:r w:rsidRPr="00B1642D">
        <w:rPr>
          <w:b/>
          <w:sz w:val="24"/>
          <w:szCs w:val="24"/>
        </w:rPr>
        <w:t xml:space="preserve"> Чувашской Республики   </w:t>
      </w:r>
      <w:proofErr w:type="gramStart"/>
      <w:r w:rsidRPr="00B1642D">
        <w:rPr>
          <w:b/>
          <w:sz w:val="24"/>
          <w:szCs w:val="24"/>
        </w:rPr>
        <w:t>п</w:t>
      </w:r>
      <w:proofErr w:type="gramEnd"/>
      <w:r w:rsidRPr="00B1642D">
        <w:rPr>
          <w:b/>
          <w:sz w:val="24"/>
          <w:szCs w:val="24"/>
        </w:rPr>
        <w:t xml:space="preserve"> о с т а н о в л я е т:</w:t>
      </w:r>
    </w:p>
    <w:p w:rsidR="002F5561" w:rsidRPr="00B1642D" w:rsidRDefault="002F5561" w:rsidP="002F5561">
      <w:pPr>
        <w:jc w:val="both"/>
        <w:rPr>
          <w:b/>
          <w:sz w:val="24"/>
          <w:szCs w:val="24"/>
        </w:rPr>
      </w:pPr>
    </w:p>
    <w:p w:rsidR="002325BA" w:rsidRPr="002325BA" w:rsidRDefault="002F5561" w:rsidP="002325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25BA" w:rsidRPr="002325BA">
        <w:rPr>
          <w:sz w:val="24"/>
          <w:szCs w:val="24"/>
        </w:rPr>
        <w:t>1. Создать учебно-консультационные пункты по подготовке и обучению населения, не занятого в сфере производства в области гражданской обороны и защ</w:t>
      </w:r>
      <w:r w:rsidR="002325BA">
        <w:rPr>
          <w:sz w:val="24"/>
          <w:szCs w:val="24"/>
        </w:rPr>
        <w:t xml:space="preserve">иты от чрезвычайных ситуаций в </w:t>
      </w:r>
      <w:r w:rsidR="002325BA" w:rsidRPr="002325BA">
        <w:rPr>
          <w:sz w:val="24"/>
          <w:szCs w:val="24"/>
        </w:rPr>
        <w:t xml:space="preserve">Канашском </w:t>
      </w:r>
      <w:r w:rsidR="002325BA">
        <w:rPr>
          <w:sz w:val="24"/>
          <w:szCs w:val="24"/>
        </w:rPr>
        <w:t>муниципальном округе</w:t>
      </w:r>
      <w:r w:rsidR="002325BA" w:rsidRPr="002325BA">
        <w:rPr>
          <w:sz w:val="24"/>
          <w:szCs w:val="24"/>
        </w:rPr>
        <w:t xml:space="preserve"> Чувашской Республики.</w:t>
      </w:r>
    </w:p>
    <w:p w:rsidR="002325BA" w:rsidRDefault="002325BA" w:rsidP="002325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325BA">
        <w:rPr>
          <w:sz w:val="24"/>
          <w:szCs w:val="24"/>
        </w:rPr>
        <w:t xml:space="preserve">2. Утвердить: </w:t>
      </w:r>
    </w:p>
    <w:p w:rsidR="00E13EAA" w:rsidRPr="002325BA" w:rsidRDefault="00E13EAA" w:rsidP="002325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13EAA">
        <w:rPr>
          <w:sz w:val="24"/>
          <w:szCs w:val="24"/>
        </w:rPr>
        <w:t>Положение об учебно-консультационных пунктах по подготовке и обучению населения, не занятого в сфере производства в области гражданской обороны и защиты от чрезвычайных ситуаций в Канашском муниципальном округе Чуваш</w:t>
      </w:r>
      <w:r>
        <w:rPr>
          <w:sz w:val="24"/>
          <w:szCs w:val="24"/>
        </w:rPr>
        <w:t>ской Республики  (приложение № 1</w:t>
      </w:r>
      <w:r w:rsidRPr="00E13EAA">
        <w:rPr>
          <w:sz w:val="24"/>
          <w:szCs w:val="24"/>
        </w:rPr>
        <w:t>);</w:t>
      </w:r>
    </w:p>
    <w:p w:rsidR="002325BA" w:rsidRPr="002325BA" w:rsidRDefault="002325BA" w:rsidP="002325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325BA">
        <w:rPr>
          <w:sz w:val="24"/>
          <w:szCs w:val="24"/>
        </w:rPr>
        <w:t>перечень организаций, создающих учебно-консультационные пункты по подготовке и обучению населения, не занятого в сфере производства в области гражданской обороны и защиты от чрезвычайных ситуаций в</w:t>
      </w:r>
      <w:r w:rsidR="00E13EAA">
        <w:rPr>
          <w:sz w:val="24"/>
          <w:szCs w:val="24"/>
        </w:rPr>
        <w:t xml:space="preserve"> </w:t>
      </w:r>
      <w:r w:rsidRPr="002325BA">
        <w:rPr>
          <w:sz w:val="24"/>
          <w:szCs w:val="24"/>
        </w:rPr>
        <w:t xml:space="preserve"> Канашском </w:t>
      </w:r>
      <w:r w:rsidR="00E13EAA" w:rsidRPr="00E13EAA">
        <w:rPr>
          <w:sz w:val="24"/>
          <w:szCs w:val="24"/>
        </w:rPr>
        <w:t>муниципальном округе</w:t>
      </w:r>
      <w:r w:rsidRPr="002325BA">
        <w:rPr>
          <w:sz w:val="24"/>
          <w:szCs w:val="24"/>
        </w:rPr>
        <w:t xml:space="preserve"> Чувашской Республики</w:t>
      </w:r>
      <w:r w:rsidR="00E13EAA">
        <w:rPr>
          <w:sz w:val="24"/>
          <w:szCs w:val="24"/>
        </w:rPr>
        <w:t xml:space="preserve"> (приложение № 2</w:t>
      </w:r>
      <w:r w:rsidRPr="002325BA">
        <w:rPr>
          <w:sz w:val="24"/>
          <w:szCs w:val="24"/>
        </w:rPr>
        <w:t>);</w:t>
      </w:r>
    </w:p>
    <w:p w:rsidR="00E13EAA" w:rsidRDefault="002325BA" w:rsidP="002325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3EAA">
        <w:rPr>
          <w:sz w:val="24"/>
          <w:szCs w:val="24"/>
        </w:rPr>
        <w:t>п</w:t>
      </w:r>
      <w:r w:rsidRPr="002325BA">
        <w:rPr>
          <w:sz w:val="24"/>
          <w:szCs w:val="24"/>
        </w:rPr>
        <w:t xml:space="preserve">рограмму по подготовке и обучению  населения, не занятого в сфере производства </w:t>
      </w:r>
      <w:r w:rsidR="00E13EAA">
        <w:rPr>
          <w:sz w:val="24"/>
          <w:szCs w:val="24"/>
        </w:rPr>
        <w:t xml:space="preserve"> </w:t>
      </w:r>
      <w:r w:rsidRPr="002325BA">
        <w:rPr>
          <w:sz w:val="24"/>
          <w:szCs w:val="24"/>
        </w:rPr>
        <w:t xml:space="preserve"> в области гражданской обороны и защиты от чрезвычайных ситуаций </w:t>
      </w:r>
      <w:r w:rsidR="00E13EAA" w:rsidRPr="00E13EAA">
        <w:rPr>
          <w:sz w:val="24"/>
          <w:szCs w:val="24"/>
        </w:rPr>
        <w:t>в Канашском муниципаль</w:t>
      </w:r>
      <w:r w:rsidR="00E13EAA">
        <w:rPr>
          <w:sz w:val="24"/>
          <w:szCs w:val="24"/>
        </w:rPr>
        <w:t>ном округе Чувашской Республики (п</w:t>
      </w:r>
      <w:r w:rsidRPr="002325BA">
        <w:rPr>
          <w:sz w:val="24"/>
          <w:szCs w:val="24"/>
        </w:rPr>
        <w:t>риложение № 3).</w:t>
      </w:r>
      <w:r w:rsidR="002F5561">
        <w:rPr>
          <w:sz w:val="24"/>
          <w:szCs w:val="24"/>
        </w:rPr>
        <w:tab/>
      </w:r>
    </w:p>
    <w:p w:rsidR="008E2C37" w:rsidRDefault="002F5561" w:rsidP="002325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3EAA">
        <w:rPr>
          <w:sz w:val="24"/>
          <w:szCs w:val="24"/>
        </w:rPr>
        <w:tab/>
        <w:t xml:space="preserve">3. </w:t>
      </w:r>
      <w:r w:rsidR="008E2C37">
        <w:rPr>
          <w:sz w:val="24"/>
          <w:szCs w:val="24"/>
        </w:rPr>
        <w:t xml:space="preserve">Признать утратившим силу постановление администрации Канашского района Чувашской Республики от </w:t>
      </w:r>
      <w:r w:rsidR="008E2C37" w:rsidRPr="008E2C37">
        <w:rPr>
          <w:sz w:val="24"/>
          <w:szCs w:val="24"/>
        </w:rPr>
        <w:t>05.09. 2018</w:t>
      </w:r>
      <w:r w:rsidR="008E2C37">
        <w:rPr>
          <w:sz w:val="24"/>
          <w:szCs w:val="24"/>
        </w:rPr>
        <w:t xml:space="preserve"> г. </w:t>
      </w:r>
      <w:r w:rsidR="008E2C37" w:rsidRPr="008E2C37">
        <w:rPr>
          <w:sz w:val="24"/>
          <w:szCs w:val="24"/>
        </w:rPr>
        <w:t>№ 583</w:t>
      </w:r>
      <w:r w:rsidR="008E2C37">
        <w:rPr>
          <w:sz w:val="24"/>
          <w:szCs w:val="24"/>
        </w:rPr>
        <w:t xml:space="preserve"> «</w:t>
      </w:r>
      <w:r w:rsidR="008E2C37" w:rsidRPr="008E2C37">
        <w:rPr>
          <w:sz w:val="24"/>
          <w:szCs w:val="24"/>
        </w:rPr>
        <w:t>О  создании учебно-консультационных пунктов по подготовке и обучению населения, не занятого в сфере производства в области гражданской обороны и защиты от чрезвычайных ситуаций в   Канашском районе Чувашской Республики</w:t>
      </w:r>
      <w:r w:rsidR="008E2C37">
        <w:rPr>
          <w:sz w:val="24"/>
          <w:szCs w:val="24"/>
        </w:rPr>
        <w:t>».</w:t>
      </w:r>
    </w:p>
    <w:p w:rsidR="002F5561" w:rsidRPr="001B02C4" w:rsidRDefault="008E2C37" w:rsidP="002325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4. </w:t>
      </w:r>
      <w:proofErr w:type="gramStart"/>
      <w:r w:rsidR="002F5561" w:rsidRPr="001B02C4">
        <w:rPr>
          <w:sz w:val="24"/>
          <w:szCs w:val="24"/>
        </w:rPr>
        <w:t>Контроль за</w:t>
      </w:r>
      <w:proofErr w:type="gramEnd"/>
      <w:r w:rsidR="002F5561" w:rsidRPr="001B02C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F5561" w:rsidRDefault="002F5561" w:rsidP="007D55E0">
      <w:pPr>
        <w:jc w:val="both"/>
        <w:rPr>
          <w:sz w:val="24"/>
          <w:szCs w:val="24"/>
          <w:lang w:eastAsia="ru-RU"/>
        </w:rPr>
      </w:pPr>
      <w:r w:rsidRPr="001B02C4">
        <w:rPr>
          <w:sz w:val="24"/>
          <w:szCs w:val="24"/>
        </w:rPr>
        <w:tab/>
      </w:r>
      <w:r w:rsidR="008E2C37">
        <w:rPr>
          <w:sz w:val="24"/>
          <w:szCs w:val="24"/>
        </w:rPr>
        <w:t>5</w:t>
      </w:r>
      <w:r w:rsidRPr="001B02C4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  <w:r w:rsidR="007D55E0">
        <w:rPr>
          <w:sz w:val="24"/>
          <w:szCs w:val="24"/>
        </w:rPr>
        <w:t xml:space="preserve"> </w:t>
      </w:r>
    </w:p>
    <w:p w:rsidR="002F5561" w:rsidRDefault="002F5561" w:rsidP="002F5561">
      <w:pPr>
        <w:rPr>
          <w:sz w:val="24"/>
          <w:szCs w:val="24"/>
          <w:lang w:eastAsia="ru-RU"/>
        </w:rPr>
      </w:pPr>
    </w:p>
    <w:p w:rsidR="008E2C37" w:rsidRDefault="008E2C37" w:rsidP="002F5561">
      <w:pPr>
        <w:rPr>
          <w:sz w:val="24"/>
          <w:szCs w:val="24"/>
          <w:lang w:eastAsia="ru-RU"/>
        </w:rPr>
      </w:pPr>
    </w:p>
    <w:p w:rsidR="008E2C37" w:rsidRDefault="008E2C37" w:rsidP="002F5561">
      <w:pPr>
        <w:rPr>
          <w:sz w:val="24"/>
          <w:szCs w:val="24"/>
          <w:lang w:eastAsia="ru-RU"/>
        </w:rPr>
      </w:pPr>
    </w:p>
    <w:p w:rsidR="008E2C37" w:rsidRPr="00ED70C5" w:rsidRDefault="008E2C37" w:rsidP="002F5561">
      <w:pPr>
        <w:rPr>
          <w:sz w:val="24"/>
          <w:szCs w:val="24"/>
          <w:lang w:eastAsia="ru-RU"/>
        </w:rPr>
      </w:pPr>
    </w:p>
    <w:p w:rsidR="002F5561" w:rsidRPr="00BD10BA" w:rsidRDefault="002F5561" w:rsidP="002F5561">
      <w:pPr>
        <w:rPr>
          <w:sz w:val="24"/>
          <w:szCs w:val="24"/>
          <w:lang w:eastAsia="ru-RU"/>
        </w:rPr>
      </w:pPr>
      <w:r w:rsidRPr="00ED70C5">
        <w:rPr>
          <w:sz w:val="24"/>
          <w:szCs w:val="24"/>
          <w:lang w:eastAsia="ru-RU"/>
        </w:rPr>
        <w:t>Глава муниципального округа</w:t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  <w:t xml:space="preserve">                       С.Н. Михайлов</w:t>
      </w:r>
    </w:p>
    <w:p w:rsidR="008E2C37" w:rsidRDefault="002F5561" w:rsidP="002F55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8E2C37" w:rsidRDefault="008E2C37" w:rsidP="002F5561">
      <w:pPr>
        <w:rPr>
          <w:sz w:val="24"/>
          <w:szCs w:val="24"/>
        </w:rPr>
      </w:pPr>
    </w:p>
    <w:p w:rsidR="002F5561" w:rsidRDefault="008E2C37" w:rsidP="002F556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5561">
        <w:rPr>
          <w:sz w:val="24"/>
          <w:szCs w:val="24"/>
        </w:rPr>
        <w:t>Приложение № 1</w:t>
      </w:r>
    </w:p>
    <w:p w:rsidR="002F5561" w:rsidRPr="00C31465" w:rsidRDefault="002F5561" w:rsidP="002F55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Утверждено</w:t>
      </w:r>
    </w:p>
    <w:p w:rsidR="002F5561" w:rsidRPr="00C31465" w:rsidRDefault="002F5561" w:rsidP="002F55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2F5561" w:rsidRPr="00C31465" w:rsidRDefault="002F5561" w:rsidP="002F55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2F5561" w:rsidRPr="00C31465" w:rsidRDefault="002F5561" w:rsidP="002F55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2F5561" w:rsidRPr="00C31465" w:rsidRDefault="002F5561" w:rsidP="002F55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от _________ 202</w:t>
      </w:r>
      <w:r>
        <w:rPr>
          <w:sz w:val="24"/>
          <w:szCs w:val="24"/>
        </w:rPr>
        <w:t>4</w:t>
      </w:r>
      <w:r w:rsidRPr="00C31465">
        <w:rPr>
          <w:sz w:val="24"/>
          <w:szCs w:val="24"/>
        </w:rPr>
        <w:t xml:space="preserve"> г. № ____</w:t>
      </w:r>
    </w:p>
    <w:p w:rsidR="002F5561" w:rsidRDefault="002F5561" w:rsidP="002F5561"/>
    <w:p w:rsidR="002F5561" w:rsidRDefault="002F5561" w:rsidP="002F5561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11CC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Положение </w:t>
      </w:r>
    </w:p>
    <w:p w:rsidR="00E13EAA" w:rsidRDefault="00E13EAA" w:rsidP="002F5561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13EA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об учебно-консультационных пунктах по подготовке и обучению населения, не занятого в сфере производства в области гражданской обороны и защиты от чрезвычайных ситуаций в Канашском муниципальном округе </w:t>
      </w:r>
    </w:p>
    <w:p w:rsidR="00E13EAA" w:rsidRDefault="00E13EAA" w:rsidP="002F5561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13EA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</w:p>
    <w:p w:rsidR="00E13EAA" w:rsidRDefault="00E13EAA" w:rsidP="002F5561">
      <w:p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3EAA" w:rsidRPr="00E13EAA" w:rsidRDefault="00E13EAA" w:rsidP="00E13EAA">
      <w:pPr>
        <w:pStyle w:val="a5"/>
        <w:jc w:val="center"/>
        <w:rPr>
          <w:b/>
          <w:sz w:val="24"/>
          <w:szCs w:val="24"/>
          <w:lang w:eastAsia="ru-RU"/>
        </w:rPr>
      </w:pPr>
      <w:r w:rsidRPr="00E13EAA">
        <w:rPr>
          <w:b/>
          <w:sz w:val="24"/>
          <w:szCs w:val="24"/>
          <w:lang w:val="en-US" w:eastAsia="ru-RU"/>
        </w:rPr>
        <w:t>I</w:t>
      </w:r>
      <w:r w:rsidRPr="00E13EAA">
        <w:rPr>
          <w:b/>
          <w:sz w:val="24"/>
          <w:szCs w:val="24"/>
          <w:lang w:eastAsia="ru-RU"/>
        </w:rPr>
        <w:t>. Общие положения</w:t>
      </w:r>
    </w:p>
    <w:p w:rsidR="00E13EAA" w:rsidRDefault="00E13EAA" w:rsidP="00E13EAA">
      <w:pPr>
        <w:pStyle w:val="a5"/>
        <w:ind w:firstLine="709"/>
        <w:jc w:val="both"/>
        <w:rPr>
          <w:color w:val="2D2D2D"/>
          <w:sz w:val="24"/>
          <w:szCs w:val="24"/>
          <w:lang w:eastAsia="ru-RU"/>
        </w:rPr>
      </w:pPr>
      <w:r w:rsidRPr="00192B12">
        <w:rPr>
          <w:color w:val="2D2D2D"/>
          <w:sz w:val="24"/>
          <w:szCs w:val="24"/>
          <w:lang w:eastAsia="ru-RU"/>
        </w:rPr>
        <w:br/>
      </w:r>
      <w:r>
        <w:rPr>
          <w:color w:val="2D2D2D"/>
          <w:sz w:val="24"/>
          <w:szCs w:val="24"/>
          <w:lang w:eastAsia="ru-RU"/>
        </w:rPr>
        <w:t xml:space="preserve">          </w:t>
      </w:r>
      <w:proofErr w:type="gramStart"/>
      <w:r w:rsidRPr="00192B12">
        <w:rPr>
          <w:color w:val="2D2D2D"/>
          <w:sz w:val="24"/>
          <w:szCs w:val="24"/>
          <w:lang w:eastAsia="ru-RU"/>
        </w:rPr>
        <w:t>Настоящее Положение</w:t>
      </w:r>
      <w:r w:rsidRPr="00E13EAA">
        <w:t xml:space="preserve"> </w:t>
      </w:r>
      <w:r w:rsidRPr="00E13EAA">
        <w:rPr>
          <w:color w:val="2D2D2D"/>
          <w:sz w:val="24"/>
          <w:szCs w:val="24"/>
          <w:lang w:eastAsia="ru-RU"/>
        </w:rPr>
        <w:t>об учебно-консультационных пунктах по подготовке и обучению населения, не занятого в сфере производства в области гражданской обороны и защиты от чрезвычайных ситуаций в Канашском муниципальном округе</w:t>
      </w:r>
      <w:r>
        <w:rPr>
          <w:color w:val="2D2D2D"/>
          <w:sz w:val="24"/>
          <w:szCs w:val="24"/>
          <w:lang w:eastAsia="ru-RU"/>
        </w:rPr>
        <w:t xml:space="preserve"> </w:t>
      </w:r>
      <w:r w:rsidRPr="00E13EAA">
        <w:rPr>
          <w:color w:val="2D2D2D"/>
          <w:sz w:val="24"/>
          <w:szCs w:val="24"/>
          <w:lang w:eastAsia="ru-RU"/>
        </w:rPr>
        <w:t>Чувашской Республики</w:t>
      </w:r>
      <w:r>
        <w:rPr>
          <w:color w:val="2D2D2D"/>
          <w:sz w:val="24"/>
          <w:szCs w:val="24"/>
          <w:lang w:eastAsia="ru-RU"/>
        </w:rPr>
        <w:t xml:space="preserve"> (далее – Положение) </w:t>
      </w:r>
      <w:r w:rsidRPr="00192B12">
        <w:rPr>
          <w:color w:val="2D2D2D"/>
          <w:sz w:val="24"/>
          <w:szCs w:val="24"/>
          <w:lang w:eastAsia="ru-RU"/>
        </w:rPr>
        <w:t xml:space="preserve"> определяет основные цели и задач</w:t>
      </w:r>
      <w:r>
        <w:rPr>
          <w:color w:val="2D2D2D"/>
          <w:sz w:val="24"/>
          <w:szCs w:val="24"/>
          <w:lang w:eastAsia="ru-RU"/>
        </w:rPr>
        <w:t xml:space="preserve">и, порядок создания, оснащения </w:t>
      </w:r>
      <w:r w:rsidRPr="00192B12">
        <w:rPr>
          <w:color w:val="2D2D2D"/>
          <w:sz w:val="24"/>
          <w:szCs w:val="24"/>
          <w:lang w:eastAsia="ru-RU"/>
        </w:rPr>
        <w:t xml:space="preserve"> </w:t>
      </w:r>
      <w:r w:rsidRPr="003515DB">
        <w:rPr>
          <w:color w:val="2D2D2D"/>
          <w:sz w:val="24"/>
          <w:szCs w:val="24"/>
          <w:lang w:eastAsia="ru-RU"/>
        </w:rPr>
        <w:t>учебно-консультационны</w:t>
      </w:r>
      <w:r>
        <w:rPr>
          <w:color w:val="2D2D2D"/>
          <w:sz w:val="24"/>
          <w:szCs w:val="24"/>
          <w:lang w:eastAsia="ru-RU"/>
        </w:rPr>
        <w:t>х</w:t>
      </w:r>
      <w:r w:rsidRPr="003515DB">
        <w:rPr>
          <w:color w:val="2D2D2D"/>
          <w:sz w:val="24"/>
          <w:szCs w:val="24"/>
          <w:lang w:eastAsia="ru-RU"/>
        </w:rPr>
        <w:t xml:space="preserve"> пункт</w:t>
      </w:r>
      <w:r>
        <w:rPr>
          <w:color w:val="2D2D2D"/>
          <w:sz w:val="24"/>
          <w:szCs w:val="24"/>
          <w:lang w:eastAsia="ru-RU"/>
        </w:rPr>
        <w:t>ов</w:t>
      </w:r>
      <w:r w:rsidRPr="003515DB">
        <w:rPr>
          <w:color w:val="2D2D2D"/>
          <w:sz w:val="24"/>
          <w:szCs w:val="24"/>
          <w:lang w:eastAsia="ru-RU"/>
        </w:rPr>
        <w:t xml:space="preserve"> по обучению населения, не занятого в сфере производства в области гражданской обороны и защиты от чрезвычайных ситуаций в</w:t>
      </w:r>
      <w:proofErr w:type="gramEnd"/>
      <w:r w:rsidRPr="003515DB">
        <w:rPr>
          <w:color w:val="2D2D2D"/>
          <w:sz w:val="24"/>
          <w:szCs w:val="24"/>
          <w:lang w:eastAsia="ru-RU"/>
        </w:rPr>
        <w:t xml:space="preserve">   </w:t>
      </w:r>
      <w:proofErr w:type="gramStart"/>
      <w:r w:rsidRPr="003515DB">
        <w:rPr>
          <w:color w:val="2D2D2D"/>
          <w:sz w:val="24"/>
          <w:szCs w:val="24"/>
          <w:lang w:eastAsia="ru-RU"/>
        </w:rPr>
        <w:t xml:space="preserve">Канашском </w:t>
      </w:r>
      <w:r>
        <w:rPr>
          <w:color w:val="2D2D2D"/>
          <w:sz w:val="24"/>
          <w:szCs w:val="24"/>
          <w:lang w:eastAsia="ru-RU"/>
        </w:rPr>
        <w:t>муниципальном округе</w:t>
      </w:r>
      <w:r w:rsidRPr="003515DB">
        <w:rPr>
          <w:color w:val="2D2D2D"/>
          <w:sz w:val="24"/>
          <w:szCs w:val="24"/>
          <w:lang w:eastAsia="ru-RU"/>
        </w:rPr>
        <w:t xml:space="preserve"> Чувашской Республики</w:t>
      </w:r>
      <w:r w:rsidRPr="00192B12">
        <w:rPr>
          <w:color w:val="2D2D2D"/>
          <w:sz w:val="24"/>
          <w:szCs w:val="24"/>
          <w:lang w:eastAsia="ru-RU"/>
        </w:rPr>
        <w:t xml:space="preserve"> (далее </w:t>
      </w:r>
      <w:r>
        <w:rPr>
          <w:color w:val="2D2D2D"/>
          <w:sz w:val="24"/>
          <w:szCs w:val="24"/>
          <w:lang w:eastAsia="ru-RU"/>
        </w:rPr>
        <w:t>–</w:t>
      </w:r>
      <w:r w:rsidRPr="00192B12">
        <w:rPr>
          <w:color w:val="2D2D2D"/>
          <w:sz w:val="24"/>
          <w:szCs w:val="24"/>
          <w:lang w:eastAsia="ru-RU"/>
        </w:rPr>
        <w:t xml:space="preserve"> УКП</w:t>
      </w:r>
      <w:r>
        <w:rPr>
          <w:color w:val="2D2D2D"/>
          <w:sz w:val="24"/>
          <w:szCs w:val="24"/>
          <w:lang w:eastAsia="ru-RU"/>
        </w:rPr>
        <w:t>)</w:t>
      </w:r>
      <w:r w:rsidRPr="00192B12">
        <w:rPr>
          <w:color w:val="2D2D2D"/>
          <w:sz w:val="24"/>
          <w:szCs w:val="24"/>
          <w:lang w:eastAsia="ru-RU"/>
        </w:rPr>
        <w:t>.</w:t>
      </w:r>
      <w:proofErr w:type="gramEnd"/>
    </w:p>
    <w:p w:rsidR="00E13EAA" w:rsidRDefault="00E13EAA" w:rsidP="00E13EAA">
      <w:pPr>
        <w:pStyle w:val="a5"/>
        <w:ind w:firstLine="709"/>
        <w:jc w:val="both"/>
        <w:rPr>
          <w:color w:val="2D2D2D"/>
          <w:sz w:val="24"/>
          <w:szCs w:val="24"/>
          <w:lang w:eastAsia="ru-RU"/>
        </w:rPr>
      </w:pPr>
      <w:r w:rsidRPr="00192B12">
        <w:rPr>
          <w:color w:val="2D2D2D"/>
          <w:sz w:val="24"/>
          <w:szCs w:val="24"/>
          <w:lang w:eastAsia="ru-RU"/>
        </w:rPr>
        <w:t xml:space="preserve">УКП </w:t>
      </w:r>
      <w:r>
        <w:rPr>
          <w:color w:val="2D2D2D"/>
          <w:sz w:val="24"/>
          <w:szCs w:val="24"/>
          <w:lang w:eastAsia="ru-RU"/>
        </w:rPr>
        <w:t xml:space="preserve"> </w:t>
      </w:r>
      <w:r w:rsidRPr="00192B12">
        <w:rPr>
          <w:color w:val="2D2D2D"/>
          <w:sz w:val="24"/>
          <w:szCs w:val="24"/>
          <w:lang w:eastAsia="ru-RU"/>
        </w:rPr>
        <w:t xml:space="preserve"> </w:t>
      </w:r>
      <w:proofErr w:type="gramStart"/>
      <w:r w:rsidRPr="00192B12">
        <w:rPr>
          <w:color w:val="2D2D2D"/>
          <w:sz w:val="24"/>
          <w:szCs w:val="24"/>
          <w:lang w:eastAsia="ru-RU"/>
        </w:rPr>
        <w:t>предназначен</w:t>
      </w:r>
      <w:proofErr w:type="gramEnd"/>
      <w:r w:rsidRPr="00192B12">
        <w:rPr>
          <w:color w:val="2D2D2D"/>
          <w:sz w:val="24"/>
          <w:szCs w:val="24"/>
          <w:lang w:eastAsia="ru-RU"/>
        </w:rPr>
        <w:t xml:space="preserve"> для подготовки</w:t>
      </w:r>
      <w:r>
        <w:rPr>
          <w:color w:val="2D2D2D"/>
          <w:sz w:val="24"/>
          <w:szCs w:val="24"/>
          <w:lang w:eastAsia="ru-RU"/>
        </w:rPr>
        <w:t xml:space="preserve"> и обучения </w:t>
      </w:r>
      <w:r w:rsidRPr="00192B12">
        <w:rPr>
          <w:color w:val="2D2D2D"/>
          <w:sz w:val="24"/>
          <w:szCs w:val="24"/>
          <w:lang w:eastAsia="ru-RU"/>
        </w:rPr>
        <w:t xml:space="preserve"> населения, не занятого в п</w:t>
      </w:r>
      <w:r>
        <w:rPr>
          <w:color w:val="2D2D2D"/>
          <w:sz w:val="24"/>
          <w:szCs w:val="24"/>
          <w:lang w:eastAsia="ru-RU"/>
        </w:rPr>
        <w:t>роизводстве</w:t>
      </w:r>
      <w:r w:rsidRPr="00192B12">
        <w:rPr>
          <w:color w:val="2D2D2D"/>
          <w:sz w:val="24"/>
          <w:szCs w:val="24"/>
          <w:lang w:eastAsia="ru-RU"/>
        </w:rPr>
        <w:t xml:space="preserve"> (далее - неработающее население), </w:t>
      </w:r>
      <w:r w:rsidRPr="003515DB">
        <w:rPr>
          <w:color w:val="2D2D2D"/>
          <w:sz w:val="24"/>
          <w:szCs w:val="24"/>
          <w:lang w:eastAsia="ru-RU"/>
        </w:rPr>
        <w:t>в области гражданской обороны и защиты от чрезвычайных ситуаций</w:t>
      </w:r>
      <w:r>
        <w:rPr>
          <w:color w:val="2D2D2D"/>
          <w:sz w:val="24"/>
          <w:szCs w:val="24"/>
          <w:lang w:eastAsia="ru-RU"/>
        </w:rPr>
        <w:t>.</w:t>
      </w:r>
    </w:p>
    <w:p w:rsidR="00B62C31" w:rsidRDefault="00E13EAA" w:rsidP="00E13EAA">
      <w:pPr>
        <w:pStyle w:val="a5"/>
        <w:ind w:firstLine="709"/>
        <w:jc w:val="both"/>
        <w:rPr>
          <w:color w:val="2D2D2D"/>
          <w:sz w:val="24"/>
          <w:szCs w:val="24"/>
          <w:lang w:eastAsia="ru-RU"/>
        </w:rPr>
      </w:pPr>
      <w:proofErr w:type="gramStart"/>
      <w:r>
        <w:rPr>
          <w:color w:val="2D2D2D"/>
          <w:sz w:val="24"/>
          <w:szCs w:val="24"/>
          <w:lang w:eastAsia="ru-RU"/>
        </w:rPr>
        <w:t xml:space="preserve">УКП </w:t>
      </w:r>
      <w:r w:rsidRPr="00192B12">
        <w:rPr>
          <w:color w:val="2D2D2D"/>
          <w:sz w:val="24"/>
          <w:szCs w:val="24"/>
          <w:lang w:eastAsia="ru-RU"/>
        </w:rPr>
        <w:t xml:space="preserve">создается в соответствии с требованиями </w:t>
      </w:r>
      <w:r>
        <w:rPr>
          <w:color w:val="2D2D2D"/>
          <w:sz w:val="24"/>
          <w:szCs w:val="24"/>
          <w:lang w:eastAsia="ru-RU"/>
        </w:rPr>
        <w:t>ф</w:t>
      </w:r>
      <w:r w:rsidRPr="00D219C9">
        <w:rPr>
          <w:color w:val="2D2D2D"/>
          <w:sz w:val="24"/>
          <w:szCs w:val="24"/>
          <w:lang w:eastAsia="ru-RU"/>
        </w:rPr>
        <w:t>едеральны</w:t>
      </w:r>
      <w:r>
        <w:rPr>
          <w:color w:val="2D2D2D"/>
          <w:sz w:val="24"/>
          <w:szCs w:val="24"/>
          <w:lang w:eastAsia="ru-RU"/>
        </w:rPr>
        <w:t>х</w:t>
      </w:r>
      <w:r w:rsidRPr="00D219C9">
        <w:rPr>
          <w:color w:val="2D2D2D"/>
          <w:sz w:val="24"/>
          <w:szCs w:val="24"/>
          <w:lang w:eastAsia="ru-RU"/>
        </w:rPr>
        <w:t xml:space="preserve"> закон</w:t>
      </w:r>
      <w:r>
        <w:rPr>
          <w:color w:val="2D2D2D"/>
          <w:sz w:val="24"/>
          <w:szCs w:val="24"/>
          <w:lang w:eastAsia="ru-RU"/>
        </w:rPr>
        <w:t>ов</w:t>
      </w:r>
      <w:r w:rsidRPr="00D219C9">
        <w:rPr>
          <w:color w:val="2D2D2D"/>
          <w:sz w:val="24"/>
          <w:szCs w:val="24"/>
          <w:lang w:eastAsia="ru-RU"/>
        </w:rPr>
        <w:t xml:space="preserve"> </w:t>
      </w:r>
      <w:r w:rsidRPr="00E13EAA">
        <w:rPr>
          <w:color w:val="2D2D2D"/>
          <w:sz w:val="24"/>
          <w:szCs w:val="24"/>
          <w:lang w:eastAsia="ru-RU"/>
        </w:rPr>
        <w:t xml:space="preserve"> от 21.12.1994 г. № 68-ФЗ «О защите населения и территорий от чрезвычайных ситуаций природного и техногенного характера», </w:t>
      </w:r>
      <w:r>
        <w:rPr>
          <w:color w:val="2D2D2D"/>
          <w:sz w:val="24"/>
          <w:szCs w:val="24"/>
          <w:lang w:eastAsia="ru-RU"/>
        </w:rPr>
        <w:t>о</w:t>
      </w:r>
      <w:r w:rsidRPr="00E13EAA">
        <w:rPr>
          <w:color w:val="2D2D2D"/>
          <w:sz w:val="24"/>
          <w:szCs w:val="24"/>
          <w:lang w:eastAsia="ru-RU"/>
        </w:rPr>
        <w:t>т 12.02.1998 г. № 28-ФЗ «О гражданской обороне», постановлением Правительства Российской Федерации от 02 ноября 2000 г.  № 841 «Об организации обучения населения в области гражданской обороны», в целях обеспечения качественного обучения и подготовки неработающего населения Канашского муниципального</w:t>
      </w:r>
      <w:proofErr w:type="gramEnd"/>
      <w:r w:rsidRPr="00E13EAA">
        <w:rPr>
          <w:color w:val="2D2D2D"/>
          <w:sz w:val="24"/>
          <w:szCs w:val="24"/>
          <w:lang w:eastAsia="ru-RU"/>
        </w:rPr>
        <w:t xml:space="preserve"> округа Чувашской Республики по вопросам гражданской обороны и защиты от чрезвычайных ситуаций</w:t>
      </w:r>
      <w:r w:rsidR="00474485">
        <w:rPr>
          <w:color w:val="2D2D2D"/>
          <w:sz w:val="24"/>
          <w:szCs w:val="24"/>
          <w:lang w:eastAsia="ru-RU"/>
        </w:rPr>
        <w:t>.</w:t>
      </w:r>
    </w:p>
    <w:p w:rsidR="00B62C31" w:rsidRDefault="00B62C31" w:rsidP="00E13EAA">
      <w:pPr>
        <w:pStyle w:val="a5"/>
        <w:ind w:firstLine="709"/>
        <w:jc w:val="both"/>
        <w:rPr>
          <w:color w:val="2D2D2D"/>
          <w:sz w:val="24"/>
          <w:szCs w:val="24"/>
          <w:lang w:eastAsia="ru-RU"/>
        </w:rPr>
      </w:pPr>
    </w:p>
    <w:p w:rsidR="00B62C31" w:rsidRPr="00B62C31" w:rsidRDefault="00B62C31" w:rsidP="00B62C31">
      <w:pPr>
        <w:pStyle w:val="a5"/>
        <w:jc w:val="center"/>
        <w:rPr>
          <w:b/>
          <w:color w:val="2D2D2D"/>
          <w:sz w:val="24"/>
          <w:szCs w:val="24"/>
          <w:lang w:eastAsia="ru-RU"/>
        </w:rPr>
      </w:pPr>
      <w:r w:rsidRPr="00B62C31">
        <w:rPr>
          <w:b/>
          <w:color w:val="2D2D2D"/>
          <w:sz w:val="24"/>
          <w:szCs w:val="24"/>
          <w:lang w:val="en-US" w:eastAsia="ru-RU"/>
        </w:rPr>
        <w:t>II</w:t>
      </w:r>
      <w:r w:rsidRPr="00B62C31">
        <w:rPr>
          <w:b/>
          <w:color w:val="2D2D2D"/>
          <w:sz w:val="24"/>
          <w:szCs w:val="24"/>
          <w:lang w:eastAsia="ru-RU"/>
        </w:rPr>
        <w:t>. Цели и задачи</w:t>
      </w:r>
      <w:r w:rsidR="00286259">
        <w:rPr>
          <w:b/>
          <w:color w:val="2D2D2D"/>
          <w:sz w:val="24"/>
          <w:szCs w:val="24"/>
          <w:lang w:eastAsia="ru-RU"/>
        </w:rPr>
        <w:t xml:space="preserve"> </w:t>
      </w:r>
    </w:p>
    <w:p w:rsidR="00B62C31" w:rsidRPr="00906B0B" w:rsidRDefault="00B62C31" w:rsidP="00555E66">
      <w:pPr>
        <w:pStyle w:val="a5"/>
        <w:jc w:val="both"/>
        <w:rPr>
          <w:color w:val="2D2D2D"/>
          <w:sz w:val="24"/>
          <w:szCs w:val="24"/>
          <w:lang w:eastAsia="ru-RU"/>
        </w:rPr>
      </w:pPr>
      <w:r w:rsidRPr="00906B0B">
        <w:rPr>
          <w:color w:val="2D2D2D"/>
          <w:sz w:val="24"/>
          <w:szCs w:val="24"/>
          <w:lang w:eastAsia="ru-RU"/>
        </w:rPr>
        <w:t xml:space="preserve">          </w:t>
      </w:r>
      <w:r w:rsidR="00555E66">
        <w:rPr>
          <w:color w:val="2D2D2D"/>
          <w:sz w:val="24"/>
          <w:szCs w:val="24"/>
          <w:lang w:eastAsia="ru-RU"/>
        </w:rPr>
        <w:t xml:space="preserve">2.1. Главная цель создания УКП - </w:t>
      </w:r>
      <w:r w:rsidRPr="00906B0B">
        <w:rPr>
          <w:color w:val="2D2D2D"/>
          <w:sz w:val="24"/>
          <w:szCs w:val="24"/>
          <w:lang w:eastAsia="ru-RU"/>
        </w:rPr>
        <w:t>обеспечение необходимых условий для подготовки</w:t>
      </w:r>
      <w:r>
        <w:rPr>
          <w:color w:val="2D2D2D"/>
          <w:sz w:val="24"/>
          <w:szCs w:val="24"/>
          <w:lang w:eastAsia="ru-RU"/>
        </w:rPr>
        <w:t xml:space="preserve"> и обучения</w:t>
      </w:r>
      <w:r w:rsidRPr="00906B0B">
        <w:rPr>
          <w:color w:val="2D2D2D"/>
          <w:sz w:val="24"/>
          <w:szCs w:val="24"/>
          <w:lang w:eastAsia="ru-RU"/>
        </w:rPr>
        <w:t xml:space="preserve">  </w:t>
      </w:r>
      <w:r>
        <w:rPr>
          <w:color w:val="2D2D2D"/>
          <w:sz w:val="24"/>
          <w:szCs w:val="24"/>
          <w:lang w:eastAsia="ru-RU"/>
        </w:rPr>
        <w:t>неработающего населения</w:t>
      </w:r>
      <w:r w:rsidRPr="00906B0B">
        <w:rPr>
          <w:color w:val="2D2D2D"/>
          <w:sz w:val="24"/>
          <w:szCs w:val="24"/>
          <w:lang w:eastAsia="ru-RU"/>
        </w:rPr>
        <w:t xml:space="preserve"> по вопросам гражданской обороны и защиты от чрезвычайных ситуаций по месту жительства.</w:t>
      </w:r>
    </w:p>
    <w:p w:rsidR="00B62C31" w:rsidRPr="00906B0B" w:rsidRDefault="00B62C31" w:rsidP="00B62C31">
      <w:pPr>
        <w:pStyle w:val="a5"/>
        <w:ind w:firstLine="708"/>
        <w:jc w:val="both"/>
        <w:rPr>
          <w:color w:val="2D2D2D"/>
          <w:sz w:val="24"/>
          <w:szCs w:val="24"/>
          <w:lang w:eastAsia="ru-RU"/>
        </w:rPr>
      </w:pPr>
      <w:r w:rsidRPr="00906B0B">
        <w:rPr>
          <w:color w:val="2D2D2D"/>
          <w:sz w:val="24"/>
          <w:szCs w:val="24"/>
          <w:lang w:eastAsia="ru-RU"/>
        </w:rPr>
        <w:t>2.2. Основные задачи:</w:t>
      </w:r>
    </w:p>
    <w:p w:rsidR="00B62C31" w:rsidRPr="00906B0B" w:rsidRDefault="00B62C31" w:rsidP="00B62C31">
      <w:pPr>
        <w:pStyle w:val="a5"/>
        <w:ind w:firstLine="708"/>
        <w:jc w:val="both"/>
        <w:rPr>
          <w:color w:val="2D2D2D"/>
          <w:sz w:val="24"/>
          <w:szCs w:val="24"/>
          <w:lang w:eastAsia="ru-RU"/>
        </w:rPr>
      </w:pPr>
      <w:r w:rsidRPr="00906B0B">
        <w:rPr>
          <w:color w:val="2D2D2D"/>
          <w:sz w:val="24"/>
          <w:szCs w:val="24"/>
          <w:lang w:eastAsia="ru-RU"/>
        </w:rPr>
        <w:t>организация подготовки</w:t>
      </w:r>
      <w:r>
        <w:rPr>
          <w:color w:val="2D2D2D"/>
          <w:sz w:val="24"/>
          <w:szCs w:val="24"/>
          <w:lang w:eastAsia="ru-RU"/>
        </w:rPr>
        <w:t xml:space="preserve"> и обучения</w:t>
      </w:r>
      <w:r w:rsidRPr="00906B0B">
        <w:rPr>
          <w:color w:val="2D2D2D"/>
          <w:sz w:val="24"/>
          <w:szCs w:val="24"/>
          <w:lang w:eastAsia="ru-RU"/>
        </w:rPr>
        <w:t xml:space="preserve"> </w:t>
      </w:r>
      <w:r>
        <w:rPr>
          <w:color w:val="2D2D2D"/>
          <w:sz w:val="24"/>
          <w:szCs w:val="24"/>
          <w:lang w:eastAsia="ru-RU"/>
        </w:rPr>
        <w:t>неработающего населения</w:t>
      </w:r>
      <w:r w:rsidRPr="00906B0B">
        <w:rPr>
          <w:color w:val="2D2D2D"/>
          <w:sz w:val="24"/>
          <w:szCs w:val="24"/>
          <w:lang w:eastAsia="ru-RU"/>
        </w:rPr>
        <w:t xml:space="preserve"> способам защиты от опасностей, возникающих при </w:t>
      </w:r>
      <w:proofErr w:type="gramStart"/>
      <w:r w:rsidRPr="00906B0B">
        <w:rPr>
          <w:color w:val="2D2D2D"/>
          <w:sz w:val="24"/>
          <w:szCs w:val="24"/>
          <w:lang w:eastAsia="ru-RU"/>
        </w:rPr>
        <w:t>ведении</w:t>
      </w:r>
      <w:proofErr w:type="gramEnd"/>
      <w:r w:rsidRPr="00906B0B">
        <w:rPr>
          <w:color w:val="2D2D2D"/>
          <w:sz w:val="24"/>
          <w:szCs w:val="24"/>
          <w:lang w:eastAsia="ru-RU"/>
        </w:rPr>
        <w:t xml:space="preserve"> военных действий или вследствие этих действий, а также при угрозе и возникновении чрезвычайных ситуаций природного и техногенного характера;</w:t>
      </w:r>
    </w:p>
    <w:p w:rsidR="00B62C31" w:rsidRPr="00906B0B" w:rsidRDefault="00B62C31" w:rsidP="00B62C31">
      <w:pPr>
        <w:pStyle w:val="a5"/>
        <w:ind w:firstLine="708"/>
        <w:jc w:val="both"/>
        <w:rPr>
          <w:color w:val="2D2D2D"/>
          <w:sz w:val="24"/>
          <w:szCs w:val="24"/>
          <w:lang w:eastAsia="ru-RU"/>
        </w:rPr>
      </w:pPr>
      <w:r w:rsidRPr="00906B0B">
        <w:rPr>
          <w:color w:val="2D2D2D"/>
          <w:sz w:val="24"/>
          <w:szCs w:val="24"/>
          <w:lang w:eastAsia="ru-RU"/>
        </w:rPr>
        <w:t>выработка практических навыков по действиям в условиях чрезвычайных ситуаций мирного и военного времени;</w:t>
      </w:r>
    </w:p>
    <w:p w:rsidR="00B62C31" w:rsidRPr="00906B0B" w:rsidRDefault="00B62C31" w:rsidP="00B62C31">
      <w:pPr>
        <w:pStyle w:val="a5"/>
        <w:ind w:firstLine="708"/>
        <w:jc w:val="both"/>
        <w:rPr>
          <w:color w:val="2D2D2D"/>
          <w:sz w:val="24"/>
          <w:szCs w:val="24"/>
          <w:lang w:eastAsia="ru-RU"/>
        </w:rPr>
      </w:pPr>
      <w:r w:rsidRPr="00906B0B">
        <w:rPr>
          <w:color w:val="2D2D2D"/>
          <w:sz w:val="24"/>
          <w:szCs w:val="24"/>
          <w:lang w:eastAsia="ru-RU"/>
        </w:rP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B62C31" w:rsidRPr="00906B0B" w:rsidRDefault="00B62C31" w:rsidP="00B62C31">
      <w:pPr>
        <w:pStyle w:val="a5"/>
        <w:ind w:firstLine="708"/>
        <w:jc w:val="both"/>
        <w:rPr>
          <w:color w:val="2D2D2D"/>
          <w:sz w:val="24"/>
          <w:szCs w:val="24"/>
          <w:lang w:eastAsia="ru-RU"/>
        </w:rPr>
      </w:pPr>
      <w:r w:rsidRPr="00906B0B">
        <w:rPr>
          <w:color w:val="2D2D2D"/>
          <w:sz w:val="24"/>
          <w:szCs w:val="24"/>
          <w:lang w:eastAsia="ru-RU"/>
        </w:rPr>
        <w:t>пропаганда важности и необходимости всех мероприятий, проводимых в области гражданской обороны и защиты от чрезвычайных ситуаций в современных условиях.</w:t>
      </w:r>
    </w:p>
    <w:p w:rsidR="00B62C31" w:rsidRDefault="00B62C31" w:rsidP="00B62C31">
      <w:pPr>
        <w:pStyle w:val="a5"/>
        <w:jc w:val="center"/>
        <w:rPr>
          <w:sz w:val="24"/>
          <w:szCs w:val="24"/>
          <w:lang w:eastAsia="ru-RU"/>
        </w:rPr>
      </w:pPr>
    </w:p>
    <w:p w:rsidR="0007591D" w:rsidRDefault="0007591D" w:rsidP="00B62C31">
      <w:pPr>
        <w:pStyle w:val="a5"/>
        <w:jc w:val="center"/>
        <w:rPr>
          <w:b/>
          <w:sz w:val="24"/>
          <w:szCs w:val="24"/>
          <w:lang w:eastAsia="ru-RU"/>
        </w:rPr>
      </w:pPr>
    </w:p>
    <w:p w:rsidR="00B62C31" w:rsidRPr="00555E66" w:rsidRDefault="00B62C31" w:rsidP="00B62C31">
      <w:pPr>
        <w:pStyle w:val="a5"/>
        <w:jc w:val="center"/>
        <w:rPr>
          <w:b/>
          <w:sz w:val="24"/>
          <w:szCs w:val="24"/>
          <w:lang w:eastAsia="ru-RU"/>
        </w:rPr>
      </w:pPr>
      <w:r w:rsidRPr="00555E66">
        <w:rPr>
          <w:b/>
          <w:sz w:val="24"/>
          <w:szCs w:val="24"/>
          <w:lang w:val="en-US" w:eastAsia="ru-RU"/>
        </w:rPr>
        <w:lastRenderedPageBreak/>
        <w:t>III</w:t>
      </w:r>
      <w:r w:rsidRPr="00555E66">
        <w:rPr>
          <w:b/>
          <w:sz w:val="24"/>
          <w:szCs w:val="24"/>
          <w:lang w:eastAsia="ru-RU"/>
        </w:rPr>
        <w:t xml:space="preserve">. Формы обучения населения </w:t>
      </w:r>
      <w:r w:rsidR="00286259">
        <w:rPr>
          <w:b/>
          <w:sz w:val="24"/>
          <w:szCs w:val="24"/>
          <w:lang w:eastAsia="ru-RU"/>
        </w:rPr>
        <w:t xml:space="preserve"> </w:t>
      </w:r>
    </w:p>
    <w:p w:rsidR="00B62C31" w:rsidRPr="00B62C31" w:rsidRDefault="00555E66" w:rsidP="00555E66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75061C">
        <w:rPr>
          <w:sz w:val="24"/>
          <w:szCs w:val="24"/>
          <w:lang w:eastAsia="ru-RU"/>
        </w:rPr>
        <w:t xml:space="preserve">3.1. </w:t>
      </w:r>
      <w:r w:rsidR="00B62C31" w:rsidRPr="00B62C31">
        <w:rPr>
          <w:sz w:val="24"/>
          <w:szCs w:val="24"/>
          <w:lang w:eastAsia="ru-RU"/>
        </w:rPr>
        <w:t>Подготовка населения, не занятого в сфере производства и обслуживания, осуществляется путем периодического проведения бесед, лекций, тематических занятий, консультаций, просмотров кино-видеофильмов.</w:t>
      </w:r>
    </w:p>
    <w:p w:rsidR="0075061C" w:rsidRDefault="00555E66" w:rsidP="00555E66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75061C">
        <w:rPr>
          <w:sz w:val="24"/>
          <w:szCs w:val="24"/>
          <w:lang w:eastAsia="ru-RU"/>
        </w:rPr>
        <w:t xml:space="preserve">3.2. </w:t>
      </w:r>
      <w:r w:rsidR="00B62C31" w:rsidRPr="00B62C31">
        <w:rPr>
          <w:sz w:val="24"/>
          <w:szCs w:val="24"/>
          <w:lang w:eastAsia="ru-RU"/>
        </w:rPr>
        <w:t xml:space="preserve">Важной формой обучения этой категории населения является изучение пособий, памяток, буклетов, прослушивание радиопередач и просмотр </w:t>
      </w:r>
      <w:r w:rsidRPr="00555E66">
        <w:rPr>
          <w:sz w:val="24"/>
          <w:szCs w:val="24"/>
          <w:lang w:eastAsia="ru-RU"/>
        </w:rPr>
        <w:t>по вопросам гражданской обороны и защиты от чрезвычайных ситуаций</w:t>
      </w:r>
      <w:r w:rsidR="0075061C">
        <w:rPr>
          <w:sz w:val="24"/>
          <w:szCs w:val="24"/>
          <w:lang w:eastAsia="ru-RU"/>
        </w:rPr>
        <w:t>.</w:t>
      </w:r>
      <w:r w:rsidR="00B62C31" w:rsidRPr="00B62C31">
        <w:rPr>
          <w:sz w:val="24"/>
          <w:szCs w:val="24"/>
          <w:lang w:eastAsia="ru-RU"/>
        </w:rPr>
        <w:t xml:space="preserve"> </w:t>
      </w:r>
    </w:p>
    <w:p w:rsidR="00B62C31" w:rsidRPr="00B62C31" w:rsidRDefault="0075061C" w:rsidP="00555E66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3.3. </w:t>
      </w:r>
      <w:r w:rsidR="00B62C31" w:rsidRPr="00B62C31">
        <w:rPr>
          <w:sz w:val="24"/>
          <w:szCs w:val="24"/>
          <w:lang w:eastAsia="ru-RU"/>
        </w:rPr>
        <w:t xml:space="preserve">Неработающее население также привлекается к участию в учениях и тренировках по месту жительства, на которых главное внимание обращается на отработку практических действий </w:t>
      </w:r>
      <w:proofErr w:type="gramStart"/>
      <w:r w:rsidR="00B62C31" w:rsidRPr="00B62C31">
        <w:rPr>
          <w:sz w:val="24"/>
          <w:szCs w:val="24"/>
          <w:lang w:eastAsia="ru-RU"/>
        </w:rPr>
        <w:t>в</w:t>
      </w:r>
      <w:proofErr w:type="gramEnd"/>
      <w:r w:rsidR="00B62C31" w:rsidRPr="00B62C31">
        <w:rPr>
          <w:sz w:val="24"/>
          <w:szCs w:val="24"/>
          <w:lang w:eastAsia="ru-RU"/>
        </w:rPr>
        <w:t xml:space="preserve"> </w:t>
      </w:r>
      <w:r w:rsidR="00555E66">
        <w:rPr>
          <w:sz w:val="24"/>
          <w:szCs w:val="24"/>
          <w:lang w:eastAsia="ru-RU"/>
        </w:rPr>
        <w:t xml:space="preserve"> чрезвычайных ситуациях</w:t>
      </w:r>
      <w:r w:rsidR="00555E66" w:rsidRPr="00555E66">
        <w:rPr>
          <w:sz w:val="24"/>
          <w:szCs w:val="24"/>
          <w:lang w:eastAsia="ru-RU"/>
        </w:rPr>
        <w:t xml:space="preserve"> природного и техногенного</w:t>
      </w:r>
      <w:r w:rsidR="00555E66">
        <w:rPr>
          <w:sz w:val="24"/>
          <w:szCs w:val="24"/>
          <w:lang w:eastAsia="ru-RU"/>
        </w:rPr>
        <w:t xml:space="preserve"> х</w:t>
      </w:r>
      <w:r w:rsidR="00555E66" w:rsidRPr="00555E66">
        <w:rPr>
          <w:sz w:val="24"/>
          <w:szCs w:val="24"/>
          <w:lang w:eastAsia="ru-RU"/>
        </w:rPr>
        <w:t>арактера</w:t>
      </w:r>
      <w:r w:rsidR="00B62C31" w:rsidRPr="00B62C31">
        <w:rPr>
          <w:sz w:val="24"/>
          <w:szCs w:val="24"/>
          <w:lang w:eastAsia="ru-RU"/>
        </w:rPr>
        <w:t>.</w:t>
      </w:r>
    </w:p>
    <w:p w:rsidR="00B62C31" w:rsidRDefault="00555E66" w:rsidP="00555E66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    </w:t>
      </w:r>
    </w:p>
    <w:p w:rsidR="00B62C31" w:rsidRPr="00555E66" w:rsidRDefault="00555E66" w:rsidP="00B62C31">
      <w:pPr>
        <w:pStyle w:val="a5"/>
        <w:jc w:val="center"/>
        <w:rPr>
          <w:b/>
          <w:sz w:val="24"/>
          <w:szCs w:val="24"/>
          <w:lang w:eastAsia="ru-RU"/>
        </w:rPr>
      </w:pPr>
      <w:r w:rsidRPr="00555E66">
        <w:rPr>
          <w:b/>
          <w:sz w:val="24"/>
          <w:szCs w:val="24"/>
          <w:lang w:val="en-US" w:eastAsia="ru-RU"/>
        </w:rPr>
        <w:t>IV</w:t>
      </w:r>
      <w:r w:rsidRPr="00555E66">
        <w:rPr>
          <w:b/>
          <w:sz w:val="24"/>
          <w:szCs w:val="24"/>
          <w:lang w:eastAsia="ru-RU"/>
        </w:rPr>
        <w:t xml:space="preserve">. </w:t>
      </w:r>
      <w:r w:rsidR="00B62C31" w:rsidRPr="00555E66">
        <w:rPr>
          <w:b/>
          <w:sz w:val="24"/>
          <w:szCs w:val="24"/>
          <w:lang w:eastAsia="ru-RU"/>
        </w:rPr>
        <w:t>Структура</w:t>
      </w:r>
      <w:r w:rsidR="00286259">
        <w:rPr>
          <w:b/>
          <w:sz w:val="24"/>
          <w:szCs w:val="24"/>
          <w:lang w:eastAsia="ru-RU"/>
        </w:rPr>
        <w:t xml:space="preserve">  </w:t>
      </w:r>
    </w:p>
    <w:p w:rsidR="00474485" w:rsidRPr="00474485" w:rsidRDefault="0075061C" w:rsidP="00474485">
      <w:pPr>
        <w:pStyle w:val="a5"/>
        <w:ind w:firstLine="709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>4</w:t>
      </w:r>
      <w:r w:rsidR="00474485">
        <w:rPr>
          <w:color w:val="2D2D2D"/>
          <w:sz w:val="24"/>
          <w:szCs w:val="24"/>
          <w:lang w:eastAsia="ru-RU"/>
        </w:rPr>
        <w:t>.1. Структура и штатная</w:t>
      </w:r>
      <w:r w:rsidR="00474485" w:rsidRPr="00474485">
        <w:rPr>
          <w:color w:val="2D2D2D"/>
          <w:sz w:val="24"/>
          <w:szCs w:val="24"/>
          <w:lang w:eastAsia="ru-RU"/>
        </w:rPr>
        <w:t xml:space="preserve"> численность УКП утверждает</w:t>
      </w:r>
      <w:r w:rsidR="00474485">
        <w:rPr>
          <w:color w:val="2D2D2D"/>
          <w:sz w:val="24"/>
          <w:szCs w:val="24"/>
          <w:lang w:eastAsia="ru-RU"/>
        </w:rPr>
        <w:t>ся руководителем</w:t>
      </w:r>
      <w:r w:rsidR="00474485" w:rsidRPr="00474485">
        <w:rPr>
          <w:color w:val="2D2D2D"/>
          <w:sz w:val="24"/>
          <w:szCs w:val="24"/>
          <w:lang w:eastAsia="ru-RU"/>
        </w:rPr>
        <w:t xml:space="preserve"> организации, на базе которой создается УКП, исходя из условий и особенностей деятельности организации.</w:t>
      </w:r>
    </w:p>
    <w:p w:rsidR="00474485" w:rsidRPr="00474485" w:rsidRDefault="0075061C" w:rsidP="00474485">
      <w:pPr>
        <w:pStyle w:val="a5"/>
        <w:ind w:firstLine="709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>4</w:t>
      </w:r>
      <w:r w:rsidR="00474485" w:rsidRPr="00474485">
        <w:rPr>
          <w:color w:val="2D2D2D"/>
          <w:sz w:val="24"/>
          <w:szCs w:val="24"/>
          <w:lang w:eastAsia="ru-RU"/>
        </w:rPr>
        <w:t>.2. УКП имеет в своем составе:</w:t>
      </w:r>
    </w:p>
    <w:p w:rsidR="00474485" w:rsidRPr="00474485" w:rsidRDefault="00474485" w:rsidP="00474485">
      <w:pPr>
        <w:pStyle w:val="a5"/>
        <w:ind w:firstLine="709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>руководителя</w:t>
      </w:r>
      <w:r w:rsidRPr="00474485">
        <w:rPr>
          <w:color w:val="2D2D2D"/>
          <w:sz w:val="24"/>
          <w:szCs w:val="24"/>
          <w:lang w:eastAsia="ru-RU"/>
        </w:rPr>
        <w:t xml:space="preserve"> УКП</w:t>
      </w:r>
      <w:r>
        <w:rPr>
          <w:color w:val="2D2D2D"/>
          <w:sz w:val="24"/>
          <w:szCs w:val="24"/>
          <w:lang w:eastAsia="ru-RU"/>
        </w:rPr>
        <w:t>;</w:t>
      </w:r>
    </w:p>
    <w:p w:rsidR="00474485" w:rsidRDefault="00474485" w:rsidP="00474485">
      <w:pPr>
        <w:pStyle w:val="a5"/>
        <w:ind w:firstLine="709"/>
        <w:jc w:val="both"/>
        <w:rPr>
          <w:color w:val="2D2D2D"/>
          <w:sz w:val="24"/>
          <w:szCs w:val="24"/>
          <w:lang w:eastAsia="ru-RU"/>
        </w:rPr>
      </w:pPr>
      <w:r w:rsidRPr="00474485">
        <w:rPr>
          <w:color w:val="2D2D2D"/>
          <w:sz w:val="24"/>
          <w:szCs w:val="24"/>
          <w:lang w:eastAsia="ru-RU"/>
        </w:rPr>
        <w:t>инструкторов (консультантов).</w:t>
      </w:r>
    </w:p>
    <w:p w:rsidR="00474485" w:rsidRDefault="00474485" w:rsidP="00474485">
      <w:pPr>
        <w:pStyle w:val="a5"/>
        <w:ind w:firstLine="709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 xml:space="preserve"> </w:t>
      </w:r>
    </w:p>
    <w:p w:rsidR="00474485" w:rsidRPr="00474485" w:rsidRDefault="00474485" w:rsidP="00474485">
      <w:pPr>
        <w:pStyle w:val="a5"/>
        <w:jc w:val="center"/>
        <w:rPr>
          <w:b/>
          <w:sz w:val="24"/>
          <w:szCs w:val="24"/>
          <w:lang w:eastAsia="ru-RU"/>
        </w:rPr>
      </w:pPr>
      <w:r w:rsidRPr="00474485">
        <w:rPr>
          <w:b/>
          <w:sz w:val="24"/>
          <w:szCs w:val="24"/>
          <w:lang w:val="en-US" w:eastAsia="ru-RU"/>
        </w:rPr>
        <w:t>V</w:t>
      </w:r>
      <w:r w:rsidRPr="00474485">
        <w:rPr>
          <w:b/>
          <w:sz w:val="24"/>
          <w:szCs w:val="24"/>
          <w:lang w:eastAsia="ru-RU"/>
        </w:rPr>
        <w:t>. Организация и содержание работы</w:t>
      </w:r>
      <w:r w:rsidR="00286259">
        <w:rPr>
          <w:b/>
          <w:sz w:val="24"/>
          <w:szCs w:val="24"/>
          <w:lang w:eastAsia="ru-RU"/>
        </w:rPr>
        <w:t xml:space="preserve">  </w:t>
      </w:r>
    </w:p>
    <w:p w:rsidR="006568B5" w:rsidRDefault="006568B5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="000F66B9">
        <w:rPr>
          <w:color w:val="2D2D2D"/>
          <w:sz w:val="24"/>
          <w:szCs w:val="24"/>
          <w:lang w:eastAsia="ru-RU"/>
        </w:rPr>
        <w:t xml:space="preserve">5.1. </w:t>
      </w:r>
      <w:r w:rsidRPr="006568B5">
        <w:rPr>
          <w:color w:val="2D2D2D"/>
          <w:sz w:val="24"/>
          <w:szCs w:val="24"/>
          <w:lang w:eastAsia="ru-RU"/>
        </w:rPr>
        <w:t xml:space="preserve">Общее руководство подготовкой </w:t>
      </w:r>
      <w:proofErr w:type="gramStart"/>
      <w:r w:rsidRPr="006568B5">
        <w:rPr>
          <w:color w:val="2D2D2D"/>
          <w:sz w:val="24"/>
          <w:szCs w:val="24"/>
          <w:lang w:eastAsia="ru-RU"/>
        </w:rPr>
        <w:t>неработающего</w:t>
      </w:r>
      <w:proofErr w:type="gramEnd"/>
      <w:r w:rsidRPr="006568B5">
        <w:rPr>
          <w:color w:val="2D2D2D"/>
          <w:sz w:val="24"/>
          <w:szCs w:val="24"/>
          <w:lang w:eastAsia="ru-RU"/>
        </w:rPr>
        <w:t xml:space="preserve"> населения осуществляет </w:t>
      </w:r>
      <w:r>
        <w:rPr>
          <w:color w:val="2D2D2D"/>
          <w:sz w:val="24"/>
          <w:szCs w:val="24"/>
          <w:lang w:eastAsia="ru-RU"/>
        </w:rPr>
        <w:t>глава Канашского муниципального округа Чувашской Республики</w:t>
      </w:r>
      <w:r w:rsidRPr="006568B5">
        <w:rPr>
          <w:color w:val="2D2D2D"/>
          <w:sz w:val="24"/>
          <w:szCs w:val="24"/>
          <w:lang w:eastAsia="ru-RU"/>
        </w:rPr>
        <w:t xml:space="preserve">. </w:t>
      </w:r>
    </w:p>
    <w:p w:rsidR="006568B5" w:rsidRDefault="006568B5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="000F66B9">
        <w:rPr>
          <w:color w:val="2D2D2D"/>
          <w:sz w:val="24"/>
          <w:szCs w:val="24"/>
          <w:lang w:eastAsia="ru-RU"/>
        </w:rPr>
        <w:t xml:space="preserve">5.2. </w:t>
      </w:r>
      <w:r>
        <w:rPr>
          <w:color w:val="2D2D2D"/>
          <w:sz w:val="24"/>
          <w:szCs w:val="24"/>
          <w:lang w:eastAsia="ru-RU"/>
        </w:rPr>
        <w:t xml:space="preserve">Создание УКП утверждается постановлением администрации Канашского муниципального округа Чувашской Республики, </w:t>
      </w:r>
      <w:r w:rsidRPr="006568B5">
        <w:rPr>
          <w:color w:val="2D2D2D"/>
          <w:sz w:val="24"/>
          <w:szCs w:val="24"/>
          <w:lang w:eastAsia="ru-RU"/>
        </w:rPr>
        <w:t xml:space="preserve">в котором определяет: </w:t>
      </w:r>
      <w:r>
        <w:rPr>
          <w:color w:val="2D2D2D"/>
          <w:sz w:val="24"/>
          <w:szCs w:val="24"/>
          <w:lang w:eastAsia="ru-RU"/>
        </w:rPr>
        <w:t xml:space="preserve"> </w:t>
      </w:r>
      <w:r w:rsidRPr="006568B5">
        <w:rPr>
          <w:color w:val="2D2D2D"/>
          <w:sz w:val="24"/>
          <w:szCs w:val="24"/>
          <w:lang w:eastAsia="ru-RU"/>
        </w:rPr>
        <w:t xml:space="preserve"> </w:t>
      </w:r>
    </w:p>
    <w:p w:rsidR="006568B5" w:rsidRDefault="006568B5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proofErr w:type="gramStart"/>
      <w:r w:rsidRPr="006568B5">
        <w:rPr>
          <w:color w:val="2D2D2D"/>
          <w:sz w:val="24"/>
          <w:szCs w:val="24"/>
          <w:lang w:eastAsia="ru-RU"/>
        </w:rPr>
        <w:t>на</w:t>
      </w:r>
      <w:proofErr w:type="gramEnd"/>
      <w:r w:rsidRPr="006568B5">
        <w:rPr>
          <w:color w:val="2D2D2D"/>
          <w:sz w:val="24"/>
          <w:szCs w:val="24"/>
          <w:lang w:eastAsia="ru-RU"/>
        </w:rPr>
        <w:t xml:space="preserve"> какой базе они создаются; </w:t>
      </w:r>
    </w:p>
    <w:p w:rsidR="006568B5" w:rsidRDefault="006568B5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Pr="006568B5">
        <w:rPr>
          <w:color w:val="2D2D2D"/>
          <w:sz w:val="24"/>
          <w:szCs w:val="24"/>
          <w:lang w:eastAsia="ru-RU"/>
        </w:rPr>
        <w:t xml:space="preserve">порядок финансирования и материально-технического обеспечения; </w:t>
      </w:r>
    </w:p>
    <w:p w:rsidR="006568B5" w:rsidRDefault="006568B5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Pr="006568B5">
        <w:rPr>
          <w:color w:val="2D2D2D"/>
          <w:sz w:val="24"/>
          <w:szCs w:val="24"/>
          <w:lang w:eastAsia="ru-RU"/>
        </w:rPr>
        <w:t>ответственных за работу лиц и другие организационные вопросы.</w:t>
      </w:r>
    </w:p>
    <w:p w:rsidR="000F66B9" w:rsidRDefault="006568B5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Pr="006568B5">
        <w:rPr>
          <w:color w:val="2D2D2D"/>
          <w:sz w:val="24"/>
          <w:szCs w:val="24"/>
          <w:lang w:eastAsia="ru-RU"/>
        </w:rPr>
        <w:t>Непосредственное руководство УКП осуществляет руководитель УКП</w:t>
      </w:r>
      <w:r w:rsidR="000F66B9">
        <w:rPr>
          <w:color w:val="2D2D2D"/>
          <w:sz w:val="24"/>
          <w:szCs w:val="24"/>
          <w:lang w:eastAsia="ru-RU"/>
        </w:rPr>
        <w:t xml:space="preserve">, который </w:t>
      </w:r>
      <w:r w:rsidRPr="006568B5">
        <w:rPr>
          <w:color w:val="2D2D2D"/>
          <w:sz w:val="24"/>
          <w:szCs w:val="24"/>
          <w:lang w:eastAsia="ru-RU"/>
        </w:rPr>
        <w:t>отвечает</w:t>
      </w:r>
      <w:r w:rsidR="000F66B9">
        <w:rPr>
          <w:color w:val="2D2D2D"/>
          <w:sz w:val="24"/>
          <w:szCs w:val="24"/>
          <w:lang w:eastAsia="ru-RU"/>
        </w:rPr>
        <w:t xml:space="preserve"> </w:t>
      </w:r>
      <w:proofErr w:type="gramStart"/>
      <w:r w:rsidR="000F66B9">
        <w:rPr>
          <w:color w:val="2D2D2D"/>
          <w:sz w:val="24"/>
          <w:szCs w:val="24"/>
          <w:lang w:eastAsia="ru-RU"/>
        </w:rPr>
        <w:t>за</w:t>
      </w:r>
      <w:proofErr w:type="gramEnd"/>
      <w:r w:rsidR="000F66B9">
        <w:rPr>
          <w:color w:val="2D2D2D"/>
          <w:sz w:val="24"/>
          <w:szCs w:val="24"/>
          <w:lang w:eastAsia="ru-RU"/>
        </w:rPr>
        <w:t>:</w:t>
      </w:r>
      <w:r w:rsidRPr="006568B5">
        <w:rPr>
          <w:color w:val="2D2D2D"/>
          <w:sz w:val="24"/>
          <w:szCs w:val="24"/>
          <w:lang w:eastAsia="ru-RU"/>
        </w:rPr>
        <w:t xml:space="preserve"> </w:t>
      </w:r>
    </w:p>
    <w:p w:rsidR="006568B5" w:rsidRDefault="000F66B9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="006568B5" w:rsidRPr="006568B5">
        <w:rPr>
          <w:color w:val="2D2D2D"/>
          <w:sz w:val="24"/>
          <w:szCs w:val="24"/>
          <w:lang w:eastAsia="ru-RU"/>
        </w:rPr>
        <w:t xml:space="preserve">планирование, организацию и обучение </w:t>
      </w:r>
      <w:proofErr w:type="gramStart"/>
      <w:r w:rsidR="006568B5" w:rsidRPr="006568B5">
        <w:rPr>
          <w:color w:val="2D2D2D"/>
          <w:sz w:val="24"/>
          <w:szCs w:val="24"/>
          <w:lang w:eastAsia="ru-RU"/>
        </w:rPr>
        <w:t>неработающего</w:t>
      </w:r>
      <w:proofErr w:type="gramEnd"/>
      <w:r w:rsidR="006568B5" w:rsidRPr="006568B5">
        <w:rPr>
          <w:color w:val="2D2D2D"/>
          <w:sz w:val="24"/>
          <w:szCs w:val="24"/>
          <w:lang w:eastAsia="ru-RU"/>
        </w:rPr>
        <w:t xml:space="preserve"> населения, состояние учебно-материальной базы УКП.</w:t>
      </w:r>
    </w:p>
    <w:p w:rsidR="006568B5" w:rsidRPr="006568B5" w:rsidRDefault="006568B5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Pr="006568B5">
        <w:rPr>
          <w:color w:val="2D2D2D"/>
          <w:sz w:val="24"/>
          <w:szCs w:val="24"/>
          <w:lang w:eastAsia="ru-RU"/>
        </w:rPr>
        <w:t>порядок работы УКП;</w:t>
      </w:r>
    </w:p>
    <w:p w:rsidR="006568B5" w:rsidRPr="006568B5" w:rsidRDefault="00A84542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="006568B5" w:rsidRPr="006568B5">
        <w:rPr>
          <w:color w:val="2D2D2D"/>
          <w:sz w:val="24"/>
          <w:szCs w:val="24"/>
          <w:lang w:eastAsia="ru-RU"/>
        </w:rPr>
        <w:t>организацию проведения занятий, консультаций, тренировок;</w:t>
      </w:r>
    </w:p>
    <w:p w:rsidR="006568B5" w:rsidRPr="006568B5" w:rsidRDefault="00A84542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="006568B5" w:rsidRPr="006568B5">
        <w:rPr>
          <w:color w:val="2D2D2D"/>
          <w:sz w:val="24"/>
          <w:szCs w:val="24"/>
          <w:lang w:eastAsia="ru-RU"/>
        </w:rPr>
        <w:t>порядок обеспечения литературой, учебными пособиями и техническими средствами обучения;</w:t>
      </w:r>
    </w:p>
    <w:p w:rsidR="006568B5" w:rsidRPr="006568B5" w:rsidRDefault="00A84542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="006568B5" w:rsidRPr="006568B5">
        <w:rPr>
          <w:color w:val="2D2D2D"/>
          <w:sz w:val="24"/>
          <w:szCs w:val="24"/>
          <w:lang w:eastAsia="ru-RU"/>
        </w:rPr>
        <w:t>другие организационные вопросы.</w:t>
      </w:r>
    </w:p>
    <w:p w:rsidR="00A84542" w:rsidRDefault="00A84542" w:rsidP="00A84542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  <w:t>О</w:t>
      </w:r>
      <w:r w:rsidR="006568B5" w:rsidRPr="006568B5">
        <w:rPr>
          <w:color w:val="2D2D2D"/>
          <w:sz w:val="24"/>
          <w:szCs w:val="24"/>
          <w:lang w:eastAsia="ru-RU"/>
        </w:rPr>
        <w:t xml:space="preserve">бучение населения осуществляется </w:t>
      </w:r>
      <w:r w:rsidRPr="00A84542">
        <w:rPr>
          <w:color w:val="2D2D2D"/>
          <w:sz w:val="24"/>
          <w:szCs w:val="24"/>
          <w:lang w:eastAsia="ru-RU"/>
        </w:rPr>
        <w:t xml:space="preserve">в соответствии с Программой подготовки и обучения  населения не занятого в сфере производства Канашского </w:t>
      </w:r>
      <w:r>
        <w:rPr>
          <w:color w:val="2D2D2D"/>
          <w:sz w:val="24"/>
          <w:szCs w:val="24"/>
          <w:lang w:eastAsia="ru-RU"/>
        </w:rPr>
        <w:t>муниципального округа Чувашской Республики</w:t>
      </w:r>
      <w:r w:rsidRPr="00A84542">
        <w:rPr>
          <w:color w:val="2D2D2D"/>
          <w:sz w:val="24"/>
          <w:szCs w:val="24"/>
          <w:lang w:eastAsia="ru-RU"/>
        </w:rPr>
        <w:t xml:space="preserve"> в области гражданской обороны и защиты от </w:t>
      </w:r>
      <w:r>
        <w:rPr>
          <w:color w:val="2D2D2D"/>
          <w:sz w:val="24"/>
          <w:szCs w:val="24"/>
          <w:lang w:eastAsia="ru-RU"/>
        </w:rPr>
        <w:t>чрезвычайных ситуаций</w:t>
      </w:r>
      <w:r w:rsidRPr="00A84542">
        <w:rPr>
          <w:color w:val="2D2D2D"/>
          <w:sz w:val="24"/>
          <w:szCs w:val="24"/>
          <w:lang w:eastAsia="ru-RU"/>
        </w:rPr>
        <w:t>, утверждаемой постановлением администрации Канашского муниципального округа Чувашской Республики.</w:t>
      </w:r>
      <w:r>
        <w:rPr>
          <w:color w:val="2D2D2D"/>
          <w:sz w:val="24"/>
          <w:szCs w:val="24"/>
          <w:lang w:eastAsia="ru-RU"/>
        </w:rPr>
        <w:tab/>
      </w:r>
    </w:p>
    <w:p w:rsidR="001B0B3D" w:rsidRDefault="00A84542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="001B0B3D">
        <w:rPr>
          <w:color w:val="2D2D2D"/>
          <w:sz w:val="24"/>
          <w:szCs w:val="24"/>
          <w:lang w:eastAsia="ru-RU"/>
        </w:rPr>
        <w:t xml:space="preserve"> </w:t>
      </w:r>
      <w:proofErr w:type="gramStart"/>
      <w:r w:rsidR="006568B5" w:rsidRPr="006568B5">
        <w:rPr>
          <w:color w:val="2D2D2D"/>
          <w:sz w:val="24"/>
          <w:szCs w:val="24"/>
          <w:lang w:eastAsia="ru-RU"/>
        </w:rPr>
        <w:t>Контроль за</w:t>
      </w:r>
      <w:proofErr w:type="gramEnd"/>
      <w:r w:rsidR="006568B5" w:rsidRPr="006568B5">
        <w:rPr>
          <w:color w:val="2D2D2D"/>
          <w:sz w:val="24"/>
          <w:szCs w:val="24"/>
          <w:lang w:eastAsia="ru-RU"/>
        </w:rPr>
        <w:t xml:space="preserve"> работой УКП осуществляют </w:t>
      </w:r>
      <w:r w:rsidR="001B0B3D">
        <w:rPr>
          <w:color w:val="2D2D2D"/>
          <w:sz w:val="24"/>
          <w:szCs w:val="24"/>
          <w:lang w:eastAsia="ru-RU"/>
        </w:rPr>
        <w:t xml:space="preserve">сектор по делам ГОЧС, мобилизации и специальных программ администрации Канашского муниципального округа </w:t>
      </w:r>
      <w:r w:rsidR="000F66B9">
        <w:rPr>
          <w:color w:val="2D2D2D"/>
          <w:sz w:val="24"/>
          <w:szCs w:val="24"/>
          <w:lang w:eastAsia="ru-RU"/>
        </w:rPr>
        <w:t>Чувашской Республики.</w:t>
      </w:r>
    </w:p>
    <w:p w:rsidR="001B0B3D" w:rsidRDefault="001B0B3D" w:rsidP="006568B5">
      <w:pPr>
        <w:pStyle w:val="a5"/>
        <w:jc w:val="both"/>
        <w:rPr>
          <w:color w:val="2D2D2D"/>
          <w:sz w:val="24"/>
          <w:szCs w:val="24"/>
          <w:lang w:eastAsia="ru-RU"/>
        </w:rPr>
      </w:pPr>
    </w:p>
    <w:p w:rsidR="000F66B9" w:rsidRPr="000F66B9" w:rsidRDefault="000F66B9" w:rsidP="000F66B9">
      <w:pPr>
        <w:pStyle w:val="a5"/>
        <w:jc w:val="center"/>
        <w:rPr>
          <w:b/>
          <w:color w:val="2D2D2D"/>
          <w:sz w:val="24"/>
          <w:szCs w:val="24"/>
          <w:lang w:eastAsia="ru-RU"/>
        </w:rPr>
      </w:pPr>
      <w:r w:rsidRPr="000F66B9">
        <w:rPr>
          <w:color w:val="2D2D2D"/>
          <w:sz w:val="24"/>
          <w:szCs w:val="24"/>
          <w:lang w:eastAsia="ru-RU"/>
        </w:rPr>
        <w:tab/>
      </w:r>
      <w:r w:rsidRPr="000F66B9">
        <w:rPr>
          <w:b/>
          <w:color w:val="2D2D2D"/>
          <w:sz w:val="24"/>
          <w:szCs w:val="24"/>
          <w:lang w:val="en-US" w:eastAsia="ru-RU"/>
        </w:rPr>
        <w:t>VI</w:t>
      </w:r>
      <w:r w:rsidRPr="000F66B9">
        <w:rPr>
          <w:b/>
          <w:color w:val="2D2D2D"/>
          <w:sz w:val="24"/>
          <w:szCs w:val="24"/>
          <w:lang w:eastAsia="ru-RU"/>
        </w:rPr>
        <w:t xml:space="preserve">. Оборудование и оснащение </w:t>
      </w:r>
      <w:r w:rsidR="00286259">
        <w:rPr>
          <w:b/>
          <w:color w:val="2D2D2D"/>
          <w:sz w:val="24"/>
          <w:szCs w:val="24"/>
          <w:lang w:eastAsia="ru-RU"/>
        </w:rPr>
        <w:t xml:space="preserve"> </w:t>
      </w:r>
    </w:p>
    <w:p w:rsidR="001B0B3D" w:rsidRDefault="000F66B9" w:rsidP="000F66B9">
      <w:pPr>
        <w:pStyle w:val="a5"/>
        <w:jc w:val="both"/>
        <w:rPr>
          <w:color w:val="2D2D2D"/>
          <w:sz w:val="24"/>
          <w:szCs w:val="24"/>
          <w:lang w:eastAsia="ru-RU"/>
        </w:rPr>
      </w:pPr>
      <w:r>
        <w:rPr>
          <w:color w:val="2D2D2D"/>
          <w:sz w:val="24"/>
          <w:szCs w:val="24"/>
          <w:lang w:eastAsia="ru-RU"/>
        </w:rPr>
        <w:tab/>
      </w:r>
      <w:r w:rsidRPr="000F66B9">
        <w:rPr>
          <w:color w:val="2D2D2D"/>
          <w:sz w:val="24"/>
          <w:szCs w:val="24"/>
          <w:lang w:eastAsia="ru-RU"/>
        </w:rPr>
        <w:t xml:space="preserve">Для обеспечения работы УКП </w:t>
      </w:r>
      <w:r>
        <w:rPr>
          <w:color w:val="2D2D2D"/>
          <w:sz w:val="24"/>
          <w:szCs w:val="24"/>
          <w:lang w:eastAsia="ru-RU"/>
        </w:rPr>
        <w:t xml:space="preserve"> </w:t>
      </w:r>
      <w:r w:rsidRPr="000F66B9">
        <w:rPr>
          <w:color w:val="2D2D2D"/>
          <w:sz w:val="24"/>
          <w:szCs w:val="24"/>
          <w:lang w:eastAsia="ru-RU"/>
        </w:rPr>
        <w:t xml:space="preserve"> используется учебно-материальная база (учебно-методическая и справочная литература, плакаты, нормативные документы, технические средства обучения) в соответствии с письмом Министерства Российской Федерации по делам гражданской обороны, чрезвычайным ситуациям и ликвидации последствий стихийных бедствий (далее МЧС России) от 27.02.2020 №11-7-604 «О примерном порядке определения состава учебно-материальной базы».</w:t>
      </w:r>
    </w:p>
    <w:p w:rsidR="00474485" w:rsidRDefault="000F66B9" w:rsidP="00474485">
      <w:pPr>
        <w:pStyle w:val="a5"/>
        <w:ind w:firstLine="709"/>
        <w:jc w:val="both"/>
        <w:rPr>
          <w:b/>
          <w:sz w:val="24"/>
          <w:szCs w:val="24"/>
        </w:rPr>
      </w:pPr>
      <w:r>
        <w:rPr>
          <w:color w:val="2D2D2D"/>
          <w:sz w:val="24"/>
          <w:szCs w:val="24"/>
          <w:lang w:eastAsia="ru-RU"/>
        </w:rPr>
        <w:lastRenderedPageBreak/>
        <w:t xml:space="preserve"> </w:t>
      </w:r>
    </w:p>
    <w:p w:rsidR="00AF3780" w:rsidRPr="00286259" w:rsidRDefault="000F66B9" w:rsidP="000F66B9">
      <w:pPr>
        <w:jc w:val="center"/>
        <w:rPr>
          <w:b/>
          <w:color w:val="2D2D2D"/>
          <w:sz w:val="24"/>
          <w:szCs w:val="24"/>
          <w:lang w:eastAsia="ru-RU"/>
        </w:rPr>
      </w:pPr>
      <w:r w:rsidRPr="00286259">
        <w:rPr>
          <w:b/>
          <w:color w:val="2D2D2D"/>
          <w:sz w:val="24"/>
          <w:szCs w:val="24"/>
          <w:lang w:eastAsia="ru-RU"/>
        </w:rPr>
        <w:t>VII.</w:t>
      </w:r>
      <w:r w:rsidR="00286259">
        <w:rPr>
          <w:b/>
          <w:color w:val="2D2D2D"/>
          <w:sz w:val="24"/>
          <w:szCs w:val="24"/>
          <w:lang w:eastAsia="ru-RU"/>
        </w:rPr>
        <w:t xml:space="preserve"> Финансовое обеспечение УКП</w:t>
      </w:r>
    </w:p>
    <w:p w:rsidR="000F66B9" w:rsidRDefault="000F66B9" w:rsidP="000F66B9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Pr="000F66B9">
        <w:rPr>
          <w:color w:val="000000"/>
          <w:sz w:val="24"/>
          <w:szCs w:val="24"/>
          <w:lang w:bidi="ru-RU"/>
        </w:rPr>
        <w:t xml:space="preserve">Финансовое обеспечение создания и организации работы УКП </w:t>
      </w:r>
      <w:r>
        <w:rPr>
          <w:color w:val="000000"/>
          <w:sz w:val="24"/>
          <w:szCs w:val="24"/>
          <w:lang w:bidi="ru-RU"/>
        </w:rPr>
        <w:t xml:space="preserve"> </w:t>
      </w:r>
      <w:r w:rsidRPr="000F66B9">
        <w:rPr>
          <w:color w:val="000000"/>
          <w:sz w:val="24"/>
          <w:szCs w:val="24"/>
          <w:lang w:bidi="ru-RU"/>
        </w:rPr>
        <w:t xml:space="preserve"> осуществляется за счет денежных средств учреждения, предприятия или организации</w:t>
      </w:r>
      <w:r>
        <w:rPr>
          <w:color w:val="000000"/>
          <w:sz w:val="24"/>
          <w:szCs w:val="24"/>
          <w:lang w:bidi="ru-RU"/>
        </w:rPr>
        <w:t>, при которой создан УКП</w:t>
      </w:r>
      <w:r w:rsidRPr="000F66B9">
        <w:rPr>
          <w:color w:val="000000"/>
          <w:sz w:val="24"/>
          <w:szCs w:val="24"/>
          <w:lang w:bidi="ru-RU"/>
        </w:rPr>
        <w:t>.</w:t>
      </w: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28625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2</w:t>
      </w:r>
    </w:p>
    <w:p w:rsidR="00286259" w:rsidRPr="00C31465" w:rsidRDefault="00286259" w:rsidP="00286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</w:t>
      </w:r>
    </w:p>
    <w:p w:rsidR="00286259" w:rsidRPr="00C31465" w:rsidRDefault="00286259" w:rsidP="00286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286259" w:rsidRPr="00C31465" w:rsidRDefault="00286259" w:rsidP="00286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286259" w:rsidRPr="00C31465" w:rsidRDefault="00286259" w:rsidP="00286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286259" w:rsidRDefault="00286259" w:rsidP="00286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от _________ 202</w:t>
      </w:r>
      <w:r>
        <w:rPr>
          <w:sz w:val="24"/>
          <w:szCs w:val="24"/>
        </w:rPr>
        <w:t>4</w:t>
      </w:r>
      <w:r w:rsidRPr="00C31465">
        <w:rPr>
          <w:sz w:val="24"/>
          <w:szCs w:val="24"/>
        </w:rPr>
        <w:t xml:space="preserve"> г. № ____</w:t>
      </w:r>
    </w:p>
    <w:p w:rsidR="00286259" w:rsidRPr="00C31465" w:rsidRDefault="00286259" w:rsidP="00286259">
      <w:pPr>
        <w:rPr>
          <w:sz w:val="24"/>
          <w:szCs w:val="24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Pr="00286259" w:rsidRDefault="00286259" w:rsidP="002862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286259">
        <w:rPr>
          <w:b/>
          <w:sz w:val="24"/>
          <w:szCs w:val="24"/>
        </w:rPr>
        <w:t>еречень</w:t>
      </w:r>
    </w:p>
    <w:p w:rsidR="00286259" w:rsidRDefault="00286259" w:rsidP="00286259">
      <w:pPr>
        <w:jc w:val="center"/>
        <w:rPr>
          <w:b/>
          <w:sz w:val="24"/>
          <w:szCs w:val="24"/>
        </w:rPr>
      </w:pPr>
      <w:r w:rsidRPr="00286259">
        <w:rPr>
          <w:b/>
          <w:sz w:val="24"/>
          <w:szCs w:val="24"/>
        </w:rPr>
        <w:t>организаций, создающих учебно-консультационные пункты по подготовке и обучению населения, не занятого в сфере производства в области гражданской обороны и защиты от чрезвычайных ситуаций в  Канашском муниципальном округе Чувашской Республики</w:t>
      </w:r>
    </w:p>
    <w:p w:rsidR="00286259" w:rsidRDefault="00286259" w:rsidP="00286259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002"/>
        <w:gridCol w:w="3546"/>
      </w:tblGrid>
      <w:tr w:rsidR="00286259" w:rsidRPr="00286259" w:rsidTr="00926C40">
        <w:tc>
          <w:tcPr>
            <w:tcW w:w="916" w:type="dxa"/>
            <w:shd w:val="clear" w:color="auto" w:fill="auto"/>
          </w:tcPr>
          <w:p w:rsidR="00286259" w:rsidRPr="0083337C" w:rsidRDefault="00286259" w:rsidP="009C763C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№ </w:t>
            </w:r>
            <w:proofErr w:type="gramStart"/>
            <w:r w:rsidRPr="0083337C">
              <w:rPr>
                <w:sz w:val="24"/>
                <w:szCs w:val="24"/>
              </w:rPr>
              <w:t>п</w:t>
            </w:r>
            <w:proofErr w:type="gramEnd"/>
            <w:r w:rsidRPr="0083337C">
              <w:rPr>
                <w:sz w:val="24"/>
                <w:szCs w:val="24"/>
              </w:rPr>
              <w:t>/п</w:t>
            </w:r>
          </w:p>
        </w:tc>
        <w:tc>
          <w:tcPr>
            <w:tcW w:w="5002" w:type="dxa"/>
            <w:shd w:val="clear" w:color="auto" w:fill="auto"/>
          </w:tcPr>
          <w:p w:rsidR="00286259" w:rsidRPr="0083337C" w:rsidRDefault="00286259" w:rsidP="009C763C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Организация</w:t>
            </w:r>
          </w:p>
        </w:tc>
        <w:tc>
          <w:tcPr>
            <w:tcW w:w="3546" w:type="dxa"/>
            <w:shd w:val="clear" w:color="auto" w:fill="auto"/>
          </w:tcPr>
          <w:p w:rsidR="00286259" w:rsidRPr="0083337C" w:rsidRDefault="00286259" w:rsidP="009C763C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Месторасположение</w:t>
            </w:r>
          </w:p>
        </w:tc>
      </w:tr>
      <w:tr w:rsidR="00286259" w:rsidRPr="00286259" w:rsidTr="00926C40">
        <w:tc>
          <w:tcPr>
            <w:tcW w:w="916" w:type="dxa"/>
            <w:shd w:val="clear" w:color="auto" w:fill="auto"/>
          </w:tcPr>
          <w:p w:rsidR="00286259" w:rsidRPr="0083337C" w:rsidRDefault="00286259" w:rsidP="009C763C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</w:t>
            </w:r>
          </w:p>
        </w:tc>
        <w:tc>
          <w:tcPr>
            <w:tcW w:w="5002" w:type="dxa"/>
            <w:shd w:val="clear" w:color="auto" w:fill="auto"/>
          </w:tcPr>
          <w:p w:rsidR="00286259" w:rsidRPr="0083337C" w:rsidRDefault="00286259" w:rsidP="00926C40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Муниципальное</w:t>
            </w:r>
            <w:r w:rsidR="00F22494" w:rsidRPr="0083337C">
              <w:rPr>
                <w:sz w:val="24"/>
                <w:szCs w:val="24"/>
              </w:rPr>
              <w:t xml:space="preserve"> бюджетное учреждение культуры «</w:t>
            </w:r>
            <w:r w:rsidRPr="0083337C">
              <w:rPr>
                <w:sz w:val="24"/>
                <w:szCs w:val="24"/>
              </w:rPr>
              <w:t>Центра</w:t>
            </w:r>
            <w:r w:rsidR="00F22494" w:rsidRPr="0083337C">
              <w:rPr>
                <w:sz w:val="24"/>
                <w:szCs w:val="24"/>
              </w:rPr>
              <w:t>лизованная библиотечная система»</w:t>
            </w:r>
            <w:r w:rsidRPr="0083337C">
              <w:rPr>
                <w:sz w:val="24"/>
                <w:szCs w:val="24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286259" w:rsidRPr="0083337C" w:rsidRDefault="00F22494" w:rsidP="00926C40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429310, </w:t>
            </w:r>
            <w:r w:rsidR="00926C40" w:rsidRPr="0083337C">
              <w:rPr>
                <w:sz w:val="24"/>
                <w:szCs w:val="24"/>
              </w:rPr>
              <w:t>Чувашская Республика, Канашский муниципальный округ, с. Шихазаны, ул. Михаила Сеспеля, д.18, пом.8</w:t>
            </w:r>
          </w:p>
        </w:tc>
      </w:tr>
      <w:tr w:rsidR="00926C40" w:rsidRPr="00286259" w:rsidTr="004614B4">
        <w:tc>
          <w:tcPr>
            <w:tcW w:w="9464" w:type="dxa"/>
            <w:gridSpan w:val="3"/>
            <w:shd w:val="clear" w:color="auto" w:fill="auto"/>
          </w:tcPr>
          <w:p w:rsidR="00926C40" w:rsidRPr="0083337C" w:rsidRDefault="00926C40" w:rsidP="009C763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3337C">
              <w:rPr>
                <w:b/>
                <w:sz w:val="24"/>
                <w:szCs w:val="24"/>
              </w:rPr>
              <w:t>Подразделения,  на которых созданы УКП</w:t>
            </w:r>
          </w:p>
        </w:tc>
      </w:tr>
      <w:tr w:rsidR="00F22494" w:rsidRPr="00286259" w:rsidTr="00926C40">
        <w:trPr>
          <w:trHeight w:val="232"/>
        </w:trPr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Детская 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F22494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bCs/>
                <w:sz w:val="24"/>
                <w:szCs w:val="24"/>
              </w:rPr>
              <w:t xml:space="preserve">429306, Чувашская Республика, Канашский </w:t>
            </w:r>
            <w:r w:rsidR="0083337C" w:rsidRPr="0083337C">
              <w:rPr>
                <w:bCs/>
                <w:sz w:val="24"/>
                <w:szCs w:val="24"/>
              </w:rPr>
              <w:t>муниципальный округ</w:t>
            </w:r>
            <w:r w:rsidRPr="0083337C">
              <w:rPr>
                <w:bCs/>
                <w:sz w:val="24"/>
                <w:szCs w:val="24"/>
              </w:rPr>
              <w:t xml:space="preserve">, д. </w:t>
            </w:r>
            <w:proofErr w:type="gramStart"/>
            <w:r w:rsidRPr="0083337C">
              <w:rPr>
                <w:bCs/>
                <w:sz w:val="24"/>
                <w:szCs w:val="24"/>
              </w:rPr>
              <w:t>Большие</w:t>
            </w:r>
            <w:proofErr w:type="gramEnd"/>
            <w:r w:rsidRPr="0083337C">
              <w:rPr>
                <w:bCs/>
                <w:sz w:val="24"/>
                <w:szCs w:val="24"/>
              </w:rPr>
              <w:t xml:space="preserve"> Бикшихи, ул. Ленина, д. 13-1/а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2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Атнашевская сельская 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F22494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429310,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д. Атнашево, ул. Кирова, д. 5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3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Байгильдинская </w:t>
            </w:r>
            <w:r w:rsid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F22494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bCs/>
                <w:sz w:val="24"/>
                <w:szCs w:val="24"/>
              </w:rPr>
              <w:t xml:space="preserve">429308, Чувашская Республика, Канашский </w:t>
            </w:r>
            <w:r w:rsidR="0083337C" w:rsidRPr="0083337C">
              <w:rPr>
                <w:bCs/>
                <w:sz w:val="24"/>
                <w:szCs w:val="24"/>
              </w:rPr>
              <w:t>муниципальный округ</w:t>
            </w:r>
            <w:r w:rsidRPr="0083337C">
              <w:rPr>
                <w:bCs/>
                <w:sz w:val="24"/>
                <w:szCs w:val="24"/>
              </w:rPr>
              <w:t>, д. Байгильдино, ул. Волкова, д. 31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4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Вутабосинская </w:t>
            </w:r>
            <w:r w:rsid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F22494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bCs/>
                <w:sz w:val="24"/>
                <w:szCs w:val="24"/>
              </w:rPr>
              <w:t xml:space="preserve">429304, Чувашская Республика, Канашский </w:t>
            </w:r>
            <w:r w:rsidR="0083337C" w:rsidRPr="0083337C">
              <w:rPr>
                <w:bCs/>
                <w:sz w:val="24"/>
                <w:szCs w:val="24"/>
              </w:rPr>
              <w:t>муниципальный округ</w:t>
            </w:r>
            <w:r w:rsidRPr="0083337C">
              <w:rPr>
                <w:bCs/>
                <w:sz w:val="24"/>
                <w:szCs w:val="24"/>
              </w:rPr>
              <w:t>, с. Вутабоси, ул. Восточная, д. 3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5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Малобикшихская</w:t>
            </w:r>
            <w:r w:rsidR="0083337C" w:rsidRPr="0083337C">
              <w:rPr>
                <w:sz w:val="24"/>
                <w:szCs w:val="24"/>
              </w:rPr>
              <w:t xml:space="preserve"> </w:t>
            </w:r>
            <w:r w:rsidR="0083337C">
              <w:rPr>
                <w:sz w:val="24"/>
                <w:szCs w:val="24"/>
              </w:rPr>
              <w:t>сельская</w:t>
            </w:r>
            <w:r w:rsidRPr="0083337C">
              <w:rPr>
                <w:sz w:val="24"/>
                <w:szCs w:val="24"/>
              </w:rPr>
              <w:t xml:space="preserve"> 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F22494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bCs/>
                <w:sz w:val="24"/>
                <w:szCs w:val="24"/>
              </w:rPr>
              <w:t>429304, Чувашская Республика,</w:t>
            </w:r>
          </w:p>
          <w:p w:rsidR="00F22494" w:rsidRPr="0083337C" w:rsidRDefault="00F22494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bCs/>
                <w:sz w:val="24"/>
                <w:szCs w:val="24"/>
              </w:rPr>
              <w:t xml:space="preserve">Канашский </w:t>
            </w:r>
            <w:r w:rsidR="0083337C" w:rsidRPr="0083337C">
              <w:rPr>
                <w:bCs/>
                <w:sz w:val="24"/>
                <w:szCs w:val="24"/>
              </w:rPr>
              <w:t>муниципальный округ</w:t>
            </w:r>
            <w:r w:rsidRPr="0083337C">
              <w:rPr>
                <w:bCs/>
                <w:sz w:val="24"/>
                <w:szCs w:val="24"/>
              </w:rPr>
              <w:t>, с. Вутабоси,</w:t>
            </w:r>
          </w:p>
          <w:p w:rsidR="00F22494" w:rsidRPr="0083337C" w:rsidRDefault="00F22494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bCs/>
                <w:sz w:val="24"/>
                <w:szCs w:val="24"/>
              </w:rPr>
              <w:t>ул. Восточная, д.3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6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Караклинская</w:t>
            </w:r>
            <w:r w:rsidR="0083337C" w:rsidRPr="0083337C">
              <w:rPr>
                <w:sz w:val="24"/>
                <w:szCs w:val="24"/>
              </w:rPr>
              <w:t xml:space="preserve"> </w:t>
            </w:r>
            <w:r w:rsid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429321,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д. Караклы, ул. Молодежная, д. 12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7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Кошноруйская </w:t>
            </w:r>
            <w:r w:rsid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429315,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д. Кошноруй, ул. Ленина, д. 33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8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Малокибечская</w:t>
            </w:r>
            <w:r w:rsidR="0083337C" w:rsidRPr="0083337C">
              <w:rPr>
                <w:sz w:val="24"/>
                <w:szCs w:val="24"/>
              </w:rPr>
              <w:t xml:space="preserve"> </w:t>
            </w:r>
            <w:r w:rsidR="0083337C">
              <w:rPr>
                <w:sz w:val="24"/>
                <w:szCs w:val="24"/>
              </w:rPr>
              <w:t>сельская</w:t>
            </w:r>
            <w:r w:rsidRPr="0083337C">
              <w:rPr>
                <w:sz w:val="24"/>
                <w:szCs w:val="24"/>
              </w:rPr>
              <w:t xml:space="preserve"> 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429307 Чувашская Республика, Канашский </w:t>
            </w:r>
            <w:r w:rsidR="0083337C" w:rsidRPr="0083337C">
              <w:rPr>
                <w:sz w:val="24"/>
                <w:szCs w:val="24"/>
              </w:rPr>
              <w:t>муниципальный округ</w:t>
            </w:r>
            <w:r w:rsidRPr="0083337C">
              <w:rPr>
                <w:sz w:val="24"/>
                <w:szCs w:val="24"/>
              </w:rPr>
              <w:t xml:space="preserve">, </w:t>
            </w:r>
            <w:proofErr w:type="gramStart"/>
            <w:r w:rsidRPr="0083337C">
              <w:rPr>
                <w:sz w:val="24"/>
                <w:szCs w:val="24"/>
              </w:rPr>
              <w:t>с</w:t>
            </w:r>
            <w:proofErr w:type="gramEnd"/>
            <w:r w:rsidRPr="0083337C">
              <w:rPr>
                <w:sz w:val="24"/>
                <w:szCs w:val="24"/>
              </w:rPr>
              <w:t xml:space="preserve">. </w:t>
            </w:r>
            <w:proofErr w:type="gramStart"/>
            <w:r w:rsidRPr="0083337C">
              <w:rPr>
                <w:sz w:val="24"/>
                <w:szCs w:val="24"/>
              </w:rPr>
              <w:t>Малые</w:t>
            </w:r>
            <w:proofErr w:type="gramEnd"/>
            <w:r w:rsidRPr="0083337C">
              <w:rPr>
                <w:sz w:val="24"/>
                <w:szCs w:val="24"/>
              </w:rPr>
              <w:t xml:space="preserve"> Кибечи, ул. Михаила Георгиева, д.8а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Напольнокотякская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429345,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 xml:space="preserve">, д. </w:t>
            </w:r>
            <w:proofErr w:type="gramStart"/>
            <w:r w:rsidRPr="0083337C">
              <w:rPr>
                <w:color w:val="000000"/>
                <w:sz w:val="24"/>
                <w:szCs w:val="24"/>
              </w:rPr>
              <w:t>Напольные</w:t>
            </w:r>
            <w:proofErr w:type="gramEnd"/>
            <w:r w:rsidRPr="0083337C">
              <w:rPr>
                <w:color w:val="000000"/>
                <w:sz w:val="24"/>
                <w:szCs w:val="24"/>
              </w:rPr>
              <w:t xml:space="preserve"> Котяки, ул. Советская, д. 134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10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Новошальтямская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429324,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 xml:space="preserve">, д. </w:t>
            </w:r>
            <w:proofErr w:type="gramStart"/>
            <w:r w:rsidRPr="0083337C">
              <w:rPr>
                <w:color w:val="000000"/>
                <w:sz w:val="24"/>
                <w:szCs w:val="24"/>
              </w:rPr>
              <w:t>Новые</w:t>
            </w:r>
            <w:proofErr w:type="gramEnd"/>
            <w:r w:rsidRPr="0083337C">
              <w:rPr>
                <w:color w:val="000000"/>
                <w:sz w:val="24"/>
                <w:szCs w:val="24"/>
              </w:rPr>
              <w:t xml:space="preserve"> Шальтямы, ул. Спортивная, д. 1а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11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Новоурюмовская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429325, Чувашская Республика, Канашский </w:t>
            </w:r>
            <w:r w:rsidR="0083337C" w:rsidRPr="0083337C">
              <w:rPr>
                <w:sz w:val="24"/>
                <w:szCs w:val="24"/>
              </w:rPr>
              <w:t>муниципальный округ</w:t>
            </w:r>
            <w:r w:rsidRPr="0083337C">
              <w:rPr>
                <w:sz w:val="24"/>
                <w:szCs w:val="24"/>
              </w:rPr>
              <w:t>, д. Новое Урюмово, ул. Кооперативная, д. 31 А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12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Оженарская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429310,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д. Оженары, ул. Клубная, д. 2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13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Сеспельская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429312,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д. Сеспель, ул. Школьная, д. 62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14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Сугайкасинская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429335,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д. Сугайкасы, ул. Молодежная, д. 66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15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Чагасьская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429305,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д. Чагаси, ул. Центральная, д. 12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16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Челкумагинская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429302,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д. Челкумаги, ул. Гагарина, д. 4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17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Шакуловская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429323,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с. Шакулово, ул. Школьная, д. 82а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18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Шибылгинская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>429314, Чувашская Республика, Канашский</w:t>
            </w:r>
            <w:r w:rsidR="0083337C">
              <w:t xml:space="preserve">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с. Шибылги, ул. Павлова, д. 33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19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Ухманская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429301,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с. Ухманы, ул. Калинина, д. 8а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20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Хучельская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429332,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д. Хучель, ул. Школьная, д. 2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21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Янгличская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429346,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с. Янгличи, ул. Ленина, д. 73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Ямашевская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429313,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с. Ямашево, ул. Сергеева, д. 11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23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Тобурдановская </w:t>
            </w:r>
            <w:r w:rsidR="0083337C" w:rsidRPr="0083337C">
              <w:rPr>
                <w:sz w:val="24"/>
                <w:szCs w:val="24"/>
              </w:rPr>
              <w:t xml:space="preserve">сельская </w:t>
            </w:r>
            <w:r w:rsidRPr="0083337C">
              <w:rPr>
                <w:sz w:val="24"/>
                <w:szCs w:val="24"/>
              </w:rPr>
              <w:t>библиотека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AF5A91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color w:val="000000"/>
                <w:sz w:val="24"/>
                <w:szCs w:val="24"/>
              </w:rPr>
              <w:t xml:space="preserve">429322, Чувашская Республика, Канашский </w:t>
            </w:r>
            <w:r w:rsidR="0083337C" w:rsidRPr="0083337C">
              <w:rPr>
                <w:color w:val="000000"/>
                <w:sz w:val="24"/>
                <w:szCs w:val="24"/>
              </w:rPr>
              <w:t>муниципальный округ</w:t>
            </w:r>
            <w:r w:rsidRPr="0083337C">
              <w:rPr>
                <w:color w:val="000000"/>
                <w:sz w:val="24"/>
                <w:szCs w:val="24"/>
              </w:rPr>
              <w:t>, с. Тобурданово, ул. Пушкина, д. 53</w:t>
            </w:r>
          </w:p>
        </w:tc>
      </w:tr>
      <w:tr w:rsidR="00F22494" w:rsidRPr="00286259" w:rsidTr="00926C40">
        <w:tc>
          <w:tcPr>
            <w:tcW w:w="916" w:type="dxa"/>
            <w:shd w:val="clear" w:color="auto" w:fill="auto"/>
          </w:tcPr>
          <w:p w:rsidR="00F22494" w:rsidRPr="0083337C" w:rsidRDefault="00F22494" w:rsidP="00F22494">
            <w:pPr>
              <w:jc w:val="center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24</w:t>
            </w:r>
          </w:p>
        </w:tc>
        <w:tc>
          <w:tcPr>
            <w:tcW w:w="5002" w:type="dxa"/>
            <w:shd w:val="clear" w:color="auto" w:fill="auto"/>
          </w:tcPr>
          <w:p w:rsidR="00F22494" w:rsidRPr="0083337C" w:rsidRDefault="00F22494" w:rsidP="0083337C">
            <w:pPr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>Центральная библиотека   МБУК «Централизованная библиотечная система» Канашского муниципального округа Чувашской Республики</w:t>
            </w:r>
          </w:p>
        </w:tc>
        <w:tc>
          <w:tcPr>
            <w:tcW w:w="3546" w:type="dxa"/>
            <w:shd w:val="clear" w:color="auto" w:fill="auto"/>
          </w:tcPr>
          <w:p w:rsidR="00F22494" w:rsidRPr="0083337C" w:rsidRDefault="0083337C" w:rsidP="0083337C">
            <w:pPr>
              <w:pStyle w:val="a5"/>
              <w:jc w:val="both"/>
              <w:rPr>
                <w:sz w:val="24"/>
                <w:szCs w:val="24"/>
              </w:rPr>
            </w:pPr>
            <w:r w:rsidRPr="0083337C">
              <w:rPr>
                <w:sz w:val="24"/>
                <w:szCs w:val="24"/>
              </w:rPr>
              <w:t xml:space="preserve">429310, Чувашская Республика, Канашский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83337C">
              <w:rPr>
                <w:sz w:val="24"/>
                <w:szCs w:val="24"/>
              </w:rPr>
              <w:t>, с. Шихазаны, ул. М. Сеспеля, д. 18, пом. 8</w:t>
            </w:r>
          </w:p>
        </w:tc>
      </w:tr>
    </w:tbl>
    <w:p w:rsidR="00286259" w:rsidRPr="00286259" w:rsidRDefault="00286259" w:rsidP="00286259">
      <w:pPr>
        <w:jc w:val="center"/>
        <w:rPr>
          <w:b/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286259" w:rsidRDefault="00286259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E3BC3" w:rsidRDefault="007E3BC3" w:rsidP="000F66B9">
      <w:pPr>
        <w:jc w:val="both"/>
        <w:rPr>
          <w:color w:val="000000"/>
          <w:sz w:val="24"/>
          <w:szCs w:val="24"/>
          <w:lang w:bidi="ru-RU"/>
        </w:rPr>
      </w:pPr>
    </w:p>
    <w:p w:rsidR="007D55E0" w:rsidRDefault="007D55E0" w:rsidP="007D55E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3</w:t>
      </w:r>
    </w:p>
    <w:p w:rsidR="007D55E0" w:rsidRPr="00C31465" w:rsidRDefault="007D55E0" w:rsidP="007D55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Утверждена</w:t>
      </w:r>
    </w:p>
    <w:p w:rsidR="007D55E0" w:rsidRPr="00C31465" w:rsidRDefault="007D55E0" w:rsidP="007D55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7D55E0" w:rsidRPr="00C31465" w:rsidRDefault="007D55E0" w:rsidP="007D55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7D55E0" w:rsidRPr="00C31465" w:rsidRDefault="007D55E0" w:rsidP="007D55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7D55E0" w:rsidRDefault="007D55E0" w:rsidP="007D55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от _________ 202</w:t>
      </w:r>
      <w:r>
        <w:rPr>
          <w:sz w:val="24"/>
          <w:szCs w:val="24"/>
        </w:rPr>
        <w:t>4</w:t>
      </w:r>
      <w:r w:rsidRPr="00C31465">
        <w:rPr>
          <w:sz w:val="24"/>
          <w:szCs w:val="24"/>
        </w:rPr>
        <w:t xml:space="preserve"> г. № ____</w:t>
      </w:r>
    </w:p>
    <w:p w:rsidR="007D55E0" w:rsidRDefault="007D55E0" w:rsidP="007E3BC3">
      <w:pPr>
        <w:jc w:val="both"/>
        <w:rPr>
          <w:color w:val="000000"/>
          <w:sz w:val="24"/>
          <w:szCs w:val="24"/>
          <w:lang w:bidi="ru-RU"/>
        </w:rPr>
      </w:pPr>
    </w:p>
    <w:p w:rsidR="007D55E0" w:rsidRDefault="007D55E0" w:rsidP="007E3BC3">
      <w:pPr>
        <w:jc w:val="both"/>
        <w:rPr>
          <w:color w:val="000000"/>
          <w:sz w:val="24"/>
          <w:szCs w:val="24"/>
          <w:lang w:bidi="ru-RU"/>
        </w:rPr>
      </w:pPr>
    </w:p>
    <w:p w:rsidR="007D55E0" w:rsidRPr="007D55E0" w:rsidRDefault="007E3BC3" w:rsidP="007D55E0">
      <w:pPr>
        <w:jc w:val="center"/>
        <w:rPr>
          <w:b/>
          <w:color w:val="000000"/>
          <w:sz w:val="24"/>
          <w:szCs w:val="24"/>
          <w:lang w:bidi="ru-RU"/>
        </w:rPr>
      </w:pPr>
      <w:r w:rsidRPr="007D55E0">
        <w:rPr>
          <w:b/>
          <w:color w:val="000000"/>
          <w:sz w:val="24"/>
          <w:szCs w:val="24"/>
          <w:lang w:bidi="ru-RU"/>
        </w:rPr>
        <w:t>Программа</w:t>
      </w:r>
    </w:p>
    <w:p w:rsidR="007D55E0" w:rsidRPr="007D55E0" w:rsidRDefault="007D55E0" w:rsidP="007D55E0">
      <w:pPr>
        <w:jc w:val="center"/>
        <w:rPr>
          <w:b/>
          <w:color w:val="000000"/>
          <w:sz w:val="24"/>
          <w:szCs w:val="24"/>
          <w:lang w:bidi="ru-RU"/>
        </w:rPr>
      </w:pPr>
      <w:r w:rsidRPr="007D55E0">
        <w:rPr>
          <w:b/>
          <w:color w:val="000000"/>
          <w:sz w:val="24"/>
          <w:szCs w:val="24"/>
          <w:lang w:bidi="ru-RU"/>
        </w:rPr>
        <w:t xml:space="preserve">по подготовке и обучению  населения, не занятого в сфере производства   в области гражданской обороны и защиты от чрезвычайных ситуаций </w:t>
      </w:r>
    </w:p>
    <w:p w:rsidR="007E3BC3" w:rsidRDefault="007D55E0" w:rsidP="007D55E0">
      <w:pPr>
        <w:jc w:val="center"/>
      </w:pPr>
      <w:r w:rsidRPr="007D55E0">
        <w:rPr>
          <w:b/>
          <w:color w:val="000000"/>
          <w:sz w:val="24"/>
          <w:szCs w:val="24"/>
          <w:lang w:bidi="ru-RU"/>
        </w:rPr>
        <w:t>в Канашском муниципальном округе Чувашской Республики</w:t>
      </w:r>
      <w:bookmarkStart w:id="1" w:name="sub_701"/>
      <w:r w:rsidR="007E3BC3">
        <w:t xml:space="preserve"> </w:t>
      </w:r>
    </w:p>
    <w:bookmarkEnd w:id="1"/>
    <w:p w:rsidR="007E3BC3" w:rsidRDefault="007E3BC3" w:rsidP="007E3BC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7424"/>
        <w:gridCol w:w="1417"/>
      </w:tblGrid>
      <w:tr w:rsidR="007E3BC3" w:rsidRPr="007E3BC3" w:rsidTr="007E3BC3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№</w:t>
            </w:r>
            <w:r w:rsidRPr="007E3BC3">
              <w:rPr>
                <w:color w:val="000000"/>
                <w:sz w:val="24"/>
                <w:szCs w:val="24"/>
                <w:lang w:bidi="ru-RU"/>
              </w:rPr>
              <w:br/>
            </w:r>
            <w:proofErr w:type="gramStart"/>
            <w:r w:rsidRPr="007E3BC3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7E3BC3">
              <w:rPr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Наименование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7E3BC3" w:rsidRPr="007E3BC3" w:rsidTr="007E3BC3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D55E0" w:rsidRDefault="007E3BC3" w:rsidP="007E3BC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D55E0">
              <w:rPr>
                <w:color w:val="000000"/>
                <w:sz w:val="24"/>
                <w:szCs w:val="24"/>
                <w:lang w:bidi="ru-RU"/>
              </w:rPr>
              <w:t xml:space="preserve">Гражданская оборона как система общегосударственных мер по защите населения. </w:t>
            </w:r>
            <w:hyperlink r:id="rId6" w:history="1">
              <w:r w:rsidRPr="007D55E0">
                <w:rPr>
                  <w:color w:val="000000"/>
                  <w:sz w:val="24"/>
                  <w:szCs w:val="24"/>
                  <w:lang w:bidi="ru-RU"/>
                </w:rPr>
                <w:t>Законодательство</w:t>
              </w:r>
            </w:hyperlink>
            <w:r w:rsidRPr="007D55E0">
              <w:rPr>
                <w:color w:val="000000"/>
                <w:sz w:val="24"/>
                <w:szCs w:val="24"/>
                <w:lang w:bidi="ru-RU"/>
              </w:rPr>
              <w:t xml:space="preserve"> Российской Федерации в области гражданской обороны. Единая государственная система предупреждения и ликвидации чрезвычайных ситуаций и ее основные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E3BC3" w:rsidRPr="007E3BC3" w:rsidTr="007E3BC3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D55E0" w:rsidRDefault="007E3BC3" w:rsidP="007E3BC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D55E0">
              <w:rPr>
                <w:color w:val="000000"/>
                <w:sz w:val="24"/>
                <w:szCs w:val="24"/>
                <w:lang w:bidi="ru-RU"/>
              </w:rPr>
              <w:t xml:space="preserve">Опасности, возникающие при </w:t>
            </w:r>
            <w:proofErr w:type="gramStart"/>
            <w:r w:rsidRPr="007D55E0">
              <w:rPr>
                <w:color w:val="000000"/>
                <w:sz w:val="24"/>
                <w:szCs w:val="24"/>
                <w:lang w:bidi="ru-RU"/>
              </w:rPr>
              <w:t>ведении</w:t>
            </w:r>
            <w:proofErr w:type="gramEnd"/>
            <w:r w:rsidRPr="007D55E0">
              <w:rPr>
                <w:color w:val="000000"/>
                <w:sz w:val="24"/>
                <w:szCs w:val="24"/>
                <w:lang w:bidi="ru-RU"/>
              </w:rPr>
              <w:t xml:space="preserve"> военных действий или вследствие этих действий. Основные способы защиты населения при </w:t>
            </w:r>
            <w:proofErr w:type="gramStart"/>
            <w:r w:rsidRPr="007D55E0">
              <w:rPr>
                <w:color w:val="000000"/>
                <w:sz w:val="24"/>
                <w:szCs w:val="24"/>
                <w:lang w:bidi="ru-RU"/>
              </w:rPr>
              <w:t>ведении</w:t>
            </w:r>
            <w:proofErr w:type="gramEnd"/>
            <w:r w:rsidRPr="007D55E0">
              <w:rPr>
                <w:color w:val="000000"/>
                <w:sz w:val="24"/>
                <w:szCs w:val="24"/>
                <w:lang w:bidi="ru-RU"/>
              </w:rPr>
              <w:t xml:space="preserve"> военных действий или вследствие этих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E3BC3" w:rsidRPr="007E3BC3" w:rsidTr="007E3BC3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D55E0" w:rsidRDefault="007E3BC3" w:rsidP="007E3BC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D55E0">
              <w:rPr>
                <w:color w:val="000000"/>
                <w:sz w:val="24"/>
                <w:szCs w:val="24"/>
                <w:lang w:bidi="ru-RU"/>
              </w:rPr>
              <w:t>Действия населения в условиях радиоактивного загрязнения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E3BC3" w:rsidRPr="007E3BC3" w:rsidTr="007E3BC3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Действия населения при угрозе и возникновении чрезвычайных ситуаций природного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E3BC3" w:rsidRPr="007E3BC3" w:rsidTr="007E3BC3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Действия населения при угрозе и возникновении чрезвычайных ситуаций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E3BC3" w:rsidRPr="007E3BC3" w:rsidTr="007E3BC3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Пожарная безопасность в жилых и общественных зданиях. Первичные средства пожаротушения Действия населения в случае возникновения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E3BC3" w:rsidRPr="007E3BC3" w:rsidTr="007E3BC3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Действия населения при угрозе совершения и совершении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E3BC3" w:rsidRPr="007E3BC3" w:rsidTr="007E3BC3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Оказание первой медицинской помощи. Основы ухода за больными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E3BC3" w:rsidRPr="007E3BC3" w:rsidTr="007E3BC3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C3" w:rsidRPr="007E3BC3" w:rsidRDefault="007E3BC3" w:rsidP="007E3BC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C3" w:rsidRPr="007E3BC3" w:rsidRDefault="007E3BC3" w:rsidP="007E3BC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E3BC3">
              <w:rPr>
                <w:color w:val="000000"/>
                <w:sz w:val="24"/>
                <w:szCs w:val="24"/>
                <w:lang w:bidi="ru-RU"/>
              </w:rPr>
              <w:t>14</w:t>
            </w:r>
          </w:p>
        </w:tc>
      </w:tr>
    </w:tbl>
    <w:p w:rsidR="007E3BC3" w:rsidRDefault="007E3BC3" w:rsidP="007E3BC3">
      <w:pPr>
        <w:jc w:val="both"/>
        <w:rPr>
          <w:color w:val="000000"/>
          <w:sz w:val="24"/>
          <w:szCs w:val="24"/>
          <w:lang w:bidi="ru-RU"/>
        </w:rPr>
      </w:pPr>
    </w:p>
    <w:p w:rsidR="007E3BC3" w:rsidRPr="007E3BC3" w:rsidRDefault="007E3BC3" w:rsidP="007E3BC3">
      <w:pPr>
        <w:jc w:val="center"/>
        <w:rPr>
          <w:b/>
          <w:color w:val="000000"/>
          <w:sz w:val="24"/>
          <w:szCs w:val="24"/>
          <w:lang w:bidi="ru-RU"/>
        </w:rPr>
      </w:pPr>
      <w:r w:rsidRPr="007E3BC3">
        <w:rPr>
          <w:b/>
          <w:color w:val="000000"/>
          <w:sz w:val="24"/>
          <w:szCs w:val="24"/>
          <w:lang w:bidi="ru-RU"/>
        </w:rPr>
        <w:t>Содержание тем занятий</w:t>
      </w:r>
    </w:p>
    <w:p w:rsidR="007E3BC3" w:rsidRPr="007E3BC3" w:rsidRDefault="007E3BC3" w:rsidP="007E3BC3">
      <w:pPr>
        <w:jc w:val="both"/>
        <w:rPr>
          <w:color w:val="000000"/>
          <w:sz w:val="24"/>
          <w:szCs w:val="24"/>
          <w:lang w:bidi="ru-RU"/>
        </w:rPr>
      </w:pPr>
    </w:p>
    <w:p w:rsidR="007E3BC3" w:rsidRPr="007E3BC3" w:rsidRDefault="007D55E0" w:rsidP="007E3BC3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7E3BC3" w:rsidRPr="007E3BC3">
        <w:rPr>
          <w:color w:val="000000"/>
          <w:sz w:val="24"/>
          <w:szCs w:val="24"/>
          <w:lang w:bidi="ru-RU"/>
        </w:rPr>
        <w:t xml:space="preserve">Тема </w:t>
      </w:r>
      <w:r>
        <w:rPr>
          <w:color w:val="000000"/>
          <w:sz w:val="24"/>
          <w:szCs w:val="24"/>
          <w:lang w:bidi="ru-RU"/>
        </w:rPr>
        <w:t>№</w:t>
      </w:r>
      <w:r w:rsidR="007E3BC3" w:rsidRPr="007E3BC3">
        <w:rPr>
          <w:color w:val="000000"/>
          <w:sz w:val="24"/>
          <w:szCs w:val="24"/>
          <w:lang w:bidi="ru-RU"/>
        </w:rPr>
        <w:t xml:space="preserve"> 1. Гражданская оборона как система общегосударственных мер по защите населения. Единая государственная система предупреждения и ликвидации чрезвычайных ситуаций (далее - РСЧС) и ее основные задачи. Законодательство Российской Федерации в области гражданской обороны. Права и обязанности граждан в области гражданской обороны. Предназначение и задачи, структура гражданской обороны. РСЧС и ее основные задачи. Структура и функционирование РСЧС.</w:t>
      </w:r>
    </w:p>
    <w:p w:rsidR="007E3BC3" w:rsidRPr="007E3BC3" w:rsidRDefault="007D55E0" w:rsidP="007E3BC3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7E3BC3" w:rsidRPr="007E3BC3">
        <w:rPr>
          <w:color w:val="000000"/>
          <w:sz w:val="24"/>
          <w:szCs w:val="24"/>
          <w:lang w:bidi="ru-RU"/>
        </w:rPr>
        <w:t xml:space="preserve">Тема </w:t>
      </w:r>
      <w:r>
        <w:rPr>
          <w:color w:val="000000"/>
          <w:sz w:val="24"/>
          <w:szCs w:val="24"/>
          <w:lang w:bidi="ru-RU"/>
        </w:rPr>
        <w:t>№</w:t>
      </w:r>
      <w:r w:rsidR="007E3BC3" w:rsidRPr="007E3BC3">
        <w:rPr>
          <w:color w:val="000000"/>
          <w:sz w:val="24"/>
          <w:szCs w:val="24"/>
          <w:lang w:bidi="ru-RU"/>
        </w:rPr>
        <w:t xml:space="preserve"> 2. Опасности, возникающие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ведении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военных действий или вследствие этих действий. Основные способы защиты населения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ведении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военных действий или вследствие этих действий. Опасности военного характера и присущие им особенности. Поражающие факторы ядерного, химического, бактериологического оружия. Зажигательное оружие, воздействие на людей, технику, сооружения. Обычные средства нападения, высокоточное оружие. Вторичные факторы поражения. Оповещение. Действия населения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оповещении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о чрезвычайных ситуациях и опасностях, возникающих при ведении военных действий или вследствие этих действий. Эвакуация и рассредоточение. </w:t>
      </w:r>
      <w:r w:rsidR="007E3BC3" w:rsidRPr="007E3BC3">
        <w:rPr>
          <w:color w:val="000000"/>
          <w:sz w:val="24"/>
          <w:szCs w:val="24"/>
          <w:lang w:bidi="ru-RU"/>
        </w:rPr>
        <w:lastRenderedPageBreak/>
        <w:t xml:space="preserve">Защита населения путем эвакуации. Принципы и способы эвакуации. Эвакуационные органы. Порядок проведения эвакуации. Организация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инженерной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защиты населения. Классификация защитных сооружений. Убежища и их основные элементы. Укрытия простейшего типа и их устройство. Порядок заполнения защитных сооружений и пребывания в них. Средства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индивидуальной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Условия применения дополнительных патронов к фильтрующим противогазам.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 Средства индивидуальной защиты кожи. Их назначение и классификация. Медицинские средства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индивидуальной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защиты. Содержание, назначение и порядок применения.</w:t>
      </w:r>
    </w:p>
    <w:p w:rsidR="007E3BC3" w:rsidRPr="007E3BC3" w:rsidRDefault="007D55E0" w:rsidP="007E3BC3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7E3BC3" w:rsidRPr="007E3BC3">
        <w:rPr>
          <w:color w:val="000000"/>
          <w:sz w:val="24"/>
          <w:szCs w:val="24"/>
          <w:lang w:bidi="ru-RU"/>
        </w:rPr>
        <w:t xml:space="preserve">Тема </w:t>
      </w:r>
      <w:r>
        <w:rPr>
          <w:color w:val="000000"/>
          <w:sz w:val="24"/>
          <w:szCs w:val="24"/>
          <w:lang w:bidi="ru-RU"/>
        </w:rPr>
        <w:t>№</w:t>
      </w:r>
      <w:r w:rsidR="007E3BC3" w:rsidRPr="007E3BC3">
        <w:rPr>
          <w:color w:val="000000"/>
          <w:sz w:val="24"/>
          <w:szCs w:val="24"/>
          <w:lang w:bidi="ru-RU"/>
        </w:rPr>
        <w:t xml:space="preserve"> 3. Действия населения в условиях радиоактивного загрязнения. Источники облучения населения при радиоактивном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загрязнении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в случае взрыва ядерного боеприпаса. Понятие о дозе облучения, мощности дозы и уровнях загрязнения различных объектов и единицы их измерения. Степени лучевой болезни. Защита от ионизирующих излучений. Понятие о режимах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радиационной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защиты. Защита продуктов питания и воды от загрязнения в домашних условиях. 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 Повышение защитных свойств помещений от проникновения радиоактивных веществ. Защита продуктов питания и воды от заражения радиоактивными веществами. Организация защиты животных от радиоактивных загрязнений.</w:t>
      </w:r>
    </w:p>
    <w:p w:rsidR="007E3BC3" w:rsidRPr="007E3BC3" w:rsidRDefault="007D55E0" w:rsidP="007E3BC3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7E3BC3" w:rsidRPr="007E3BC3">
        <w:rPr>
          <w:color w:val="000000"/>
          <w:sz w:val="24"/>
          <w:szCs w:val="24"/>
          <w:lang w:bidi="ru-RU"/>
        </w:rPr>
        <w:t xml:space="preserve">Тема </w:t>
      </w:r>
      <w:r>
        <w:rPr>
          <w:color w:val="000000"/>
          <w:sz w:val="24"/>
          <w:szCs w:val="24"/>
          <w:lang w:bidi="ru-RU"/>
        </w:rPr>
        <w:t>№</w:t>
      </w:r>
      <w:r w:rsidR="007E3BC3" w:rsidRPr="007E3BC3">
        <w:rPr>
          <w:color w:val="000000"/>
          <w:sz w:val="24"/>
          <w:szCs w:val="24"/>
          <w:lang w:bidi="ru-RU"/>
        </w:rPr>
        <w:t xml:space="preserve"> 4. Действия населения при угрозе и возникновении чрезвычайных ситуаций природного характера. 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Стихийные бедствия метеорологического характера (ураганы, бури, смерчи, метели, мороз и др.). Причины их возникновения и последствия. Действия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оповещении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о стихийных бедствиях метеорологического характера, во время их возникновения и после окончания. Стихийные бедствия гидрологического характера (наводнения, паводки, цунами и др.). Причины их возникновения и последствия. Действия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оповещении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о стихийных бедствиях гидрологического характера, во время их возникновения и после окончания. Природные пожары (лесные и торфяные). Причины их возникновения и последствия. Предупреждение лесных и торфяных пожаров. Привлечение населения к борьбе с лесными пожарами. Действия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возникновении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лесных и торфяных пожаров. Массовые инфекционные заболевания людей, сельскохозяйственных животных и растений. Основные пути передачи инфекций и их характеристики. Противоэпидемические и санитарно-гигиенические мероприятия в очаге бактериального заражения. Организация и проведение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режимных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и карантинных мероприятий.</w:t>
      </w:r>
    </w:p>
    <w:p w:rsidR="007E3BC3" w:rsidRPr="007E3BC3" w:rsidRDefault="007D55E0" w:rsidP="007E3BC3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7E3BC3" w:rsidRPr="007E3BC3">
        <w:rPr>
          <w:color w:val="000000"/>
          <w:sz w:val="24"/>
          <w:szCs w:val="24"/>
          <w:lang w:bidi="ru-RU"/>
        </w:rPr>
        <w:t xml:space="preserve">Тема </w:t>
      </w:r>
      <w:r>
        <w:rPr>
          <w:color w:val="000000"/>
          <w:sz w:val="24"/>
          <w:szCs w:val="24"/>
          <w:lang w:bidi="ru-RU"/>
        </w:rPr>
        <w:t>№</w:t>
      </w:r>
      <w:r w:rsidR="007E3BC3" w:rsidRPr="007E3BC3">
        <w:rPr>
          <w:color w:val="000000"/>
          <w:sz w:val="24"/>
          <w:szCs w:val="24"/>
          <w:lang w:bidi="ru-RU"/>
        </w:rPr>
        <w:t xml:space="preserve"> 5. Действия населения при угрозе и возникновении чрезвычайных ситуаций техногенного характера Понятия об аварии и катастрофе. Классификация чрезвычайных ситуаций техногенного характера и их характеристика. Радиационно-опасные объекты. Аварии с выбросом радиоактивных веществ. Последствия радиационных аварий. Виды радиационного воздействия на людей и животных. Действия населения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оповещении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об аварии с выбросом радиоактивных веществ: при нахождении в доме; при движении по зараженной местности. Соблюдение специального режима поведения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проживании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на местности с повышенным радиационным фоном. Правила поведения и питания в зонах радиоактивного загрязнения. Йодная профилактика, необходимость и порядок ее проведения. Особенности санитарной обработки. Химически опасные объекты. Характеристика наиболее распространенных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аварийно-химически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</w:t>
      </w:r>
      <w:r w:rsidR="007E3BC3" w:rsidRPr="007E3BC3">
        <w:rPr>
          <w:color w:val="000000"/>
          <w:sz w:val="24"/>
          <w:szCs w:val="24"/>
          <w:lang w:bidi="ru-RU"/>
        </w:rPr>
        <w:lastRenderedPageBreak/>
        <w:t xml:space="preserve">опасных веществ. Действия населения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оповещении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об аварии на химически опасном объекте: при выходе из зоны заражения и при отсутствии возможности эвакуации. Неотложная помощь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поражении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АХОВ. Транспортные аварии. Аварии на железнодорожном транспорте, их основные причины. Правила безопасного поведения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пользовании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железнодорожным транспортом. Действия пассажиров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крушении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поезда и при пожаре в поезде. Аварии на воздушном транспорте, их основные причины.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 Аварии на водном транспорте, их основные причины и последствия. Правила поведения пассажиров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нахождении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в спасательном плавательном средстве. Правила пользования индивидуальными спасательными средствами. Аварии на общественном транспорте (автобус, троллейбус, трамвай, метро),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метрополитена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пожаре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в вагоне поезда, при аварийной остановке в туннеле.</w:t>
      </w:r>
    </w:p>
    <w:p w:rsidR="007E3BC3" w:rsidRPr="007E3BC3" w:rsidRDefault="007D55E0" w:rsidP="007E3BC3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7E3BC3" w:rsidRPr="007E3BC3">
        <w:rPr>
          <w:color w:val="000000"/>
          <w:sz w:val="24"/>
          <w:szCs w:val="24"/>
          <w:lang w:bidi="ru-RU"/>
        </w:rPr>
        <w:t xml:space="preserve">Тема </w:t>
      </w:r>
      <w:r>
        <w:rPr>
          <w:color w:val="000000"/>
          <w:sz w:val="24"/>
          <w:szCs w:val="24"/>
          <w:lang w:bidi="ru-RU"/>
        </w:rPr>
        <w:t>№</w:t>
      </w:r>
      <w:r w:rsidR="007E3BC3" w:rsidRPr="007E3BC3">
        <w:rPr>
          <w:color w:val="000000"/>
          <w:sz w:val="24"/>
          <w:szCs w:val="24"/>
          <w:lang w:bidi="ru-RU"/>
        </w:rPr>
        <w:t xml:space="preserve"> 6. Пожарная безопасность в жилых и общественных зданиях. Первичные средства пожаротушения. Действия населения в случае возникновения пожара. Пожарная безопасность в жилых и общественных зданиях. Понятие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пожарной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опасности. Общие сведения о возникновении и развитии пожаров в жилых и общественных зданиях. Опасные факторы пожаров. Правила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пожарной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безопасности в жилых и общественных зданиях, садоводствах. Противопожарные профилактические мероприятия в доме (квартире). Правила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противопожарной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безопасности при обращении с электронагревательными приборами. Действия населения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обнаружении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задымления и возгорания. Первичные средства пожаротушения и правила пользования ими. Особенности проведения эвакуации людей из жилых и общественных зданий, в том числе и при сильном задымлении. Ответственность за нарушения требований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пожарной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безопасности.</w:t>
      </w:r>
    </w:p>
    <w:p w:rsidR="007E3BC3" w:rsidRPr="007E3BC3" w:rsidRDefault="007D55E0" w:rsidP="007E3BC3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7E3BC3" w:rsidRPr="007E3BC3">
        <w:rPr>
          <w:color w:val="000000"/>
          <w:sz w:val="24"/>
          <w:szCs w:val="24"/>
          <w:lang w:bidi="ru-RU"/>
        </w:rPr>
        <w:t xml:space="preserve">Тема </w:t>
      </w:r>
      <w:r>
        <w:rPr>
          <w:color w:val="000000"/>
          <w:sz w:val="24"/>
          <w:szCs w:val="24"/>
          <w:lang w:bidi="ru-RU"/>
        </w:rPr>
        <w:t>№</w:t>
      </w:r>
      <w:r w:rsidR="007E3BC3" w:rsidRPr="007E3BC3">
        <w:rPr>
          <w:color w:val="000000"/>
          <w:sz w:val="24"/>
          <w:szCs w:val="24"/>
          <w:lang w:bidi="ru-RU"/>
        </w:rPr>
        <w:t xml:space="preserve"> 7. Действия населения при угрозе совершения и совершении террористических актов. Терроризм. Основные принципы борьбы с терроризмом. Виды террористических актов, их общие и отличительные черты. Правила и порядок поведения населения при угрозе или совершении террористического акта. Признаки, указывающие на возможность наличия взрывного устройства, действия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обнаружении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предметов, похожих на взрывное устройство. Действия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получении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по телефону сообщения об угрозе террористического характера. Действия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захвате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в заложники и при освобождении. Методы преодоления паники и панических настроений.</w:t>
      </w:r>
    </w:p>
    <w:p w:rsidR="00286259" w:rsidRPr="000F66B9" w:rsidRDefault="007D55E0" w:rsidP="000F66B9">
      <w:pPr>
        <w:jc w:val="both"/>
        <w:rPr>
          <w:color w:val="2D2D2D"/>
          <w:sz w:val="24"/>
          <w:szCs w:val="24"/>
          <w:lang w:eastAsia="ru-RU"/>
        </w:rPr>
      </w:pPr>
      <w:r>
        <w:rPr>
          <w:color w:val="000000"/>
          <w:sz w:val="24"/>
          <w:szCs w:val="24"/>
          <w:lang w:bidi="ru-RU"/>
        </w:rPr>
        <w:tab/>
      </w:r>
      <w:r w:rsidR="007E3BC3" w:rsidRPr="007E3BC3">
        <w:rPr>
          <w:color w:val="000000"/>
          <w:sz w:val="24"/>
          <w:szCs w:val="24"/>
          <w:lang w:bidi="ru-RU"/>
        </w:rPr>
        <w:t xml:space="preserve">Тема </w:t>
      </w:r>
      <w:r>
        <w:rPr>
          <w:color w:val="000000"/>
          <w:sz w:val="24"/>
          <w:szCs w:val="24"/>
          <w:lang w:bidi="ru-RU"/>
        </w:rPr>
        <w:t>№</w:t>
      </w:r>
      <w:r w:rsidR="007E3BC3" w:rsidRPr="007E3BC3">
        <w:rPr>
          <w:color w:val="000000"/>
          <w:sz w:val="24"/>
          <w:szCs w:val="24"/>
          <w:lang w:bidi="ru-RU"/>
        </w:rPr>
        <w:t xml:space="preserve"> 8. Оказание первой медицинской помощи. Основы ухода за больными Основные правила оказания первой медицинской помощи в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неотложных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ситуациях. Правила и техника проведения искусственного дыхания и непрямого массажа сердца. Первая помощь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кровотечениях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 и ранениях. Способы остановки кровотечения. Виды повязок. Правила и приемы наложения повязок на раны. Первая помощь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переломах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 xml:space="preserve">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</w:t>
      </w:r>
      <w:proofErr w:type="gramStart"/>
      <w:r w:rsidR="007E3BC3" w:rsidRPr="007E3BC3">
        <w:rPr>
          <w:color w:val="000000"/>
          <w:sz w:val="24"/>
          <w:szCs w:val="24"/>
          <w:lang w:bidi="ru-RU"/>
        </w:rPr>
        <w:t>ушибах</w:t>
      </w:r>
      <w:proofErr w:type="gramEnd"/>
      <w:r w:rsidR="007E3BC3" w:rsidRPr="007E3BC3">
        <w:rPr>
          <w:color w:val="000000"/>
          <w:sz w:val="24"/>
          <w:szCs w:val="24"/>
          <w:lang w:bidi="ru-RU"/>
        </w:rPr>
        <w:t>, вывихах, химических и термических ожогах, отравлениях, обморожениях, обмороке, поражении электрическим током, тепловом и солнечном ударах. Правила оказания помощи утопающему. Основы ухода за больными. Возможный состав домашней медицинской аптечки.</w:t>
      </w:r>
    </w:p>
    <w:sectPr w:rsidR="00286259" w:rsidRPr="000F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6F"/>
    <w:rsid w:val="0007591D"/>
    <w:rsid w:val="000F66B9"/>
    <w:rsid w:val="001B0B3D"/>
    <w:rsid w:val="002325BA"/>
    <w:rsid w:val="00286259"/>
    <w:rsid w:val="002B0C42"/>
    <w:rsid w:val="002F5561"/>
    <w:rsid w:val="003317D7"/>
    <w:rsid w:val="00474485"/>
    <w:rsid w:val="004A187D"/>
    <w:rsid w:val="00555E66"/>
    <w:rsid w:val="006149DF"/>
    <w:rsid w:val="006568B5"/>
    <w:rsid w:val="0075061C"/>
    <w:rsid w:val="007D55E0"/>
    <w:rsid w:val="007E3BC3"/>
    <w:rsid w:val="0083337C"/>
    <w:rsid w:val="008E2C37"/>
    <w:rsid w:val="00926C40"/>
    <w:rsid w:val="00A84542"/>
    <w:rsid w:val="00AF3780"/>
    <w:rsid w:val="00AF5A91"/>
    <w:rsid w:val="00B62C31"/>
    <w:rsid w:val="00B8566F"/>
    <w:rsid w:val="00E13EAA"/>
    <w:rsid w:val="00F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E3B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F5561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F556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F5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2F55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2F5561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F55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3BC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7">
    <w:name w:val="Гипертекстовая ссылка"/>
    <w:basedOn w:val="a3"/>
    <w:uiPriority w:val="99"/>
    <w:rsid w:val="007E3BC3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7E3B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E3B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C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E3B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F5561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F556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F5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2F55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2F5561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F55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3BC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7">
    <w:name w:val="Гипертекстовая ссылка"/>
    <w:basedOn w:val="a3"/>
    <w:uiPriority w:val="99"/>
    <w:rsid w:val="007E3BC3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7E3B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E3B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C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8160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6</cp:revision>
  <cp:lastPrinted>2024-08-28T13:37:00Z</cp:lastPrinted>
  <dcterms:created xsi:type="dcterms:W3CDTF">2024-08-28T05:38:00Z</dcterms:created>
  <dcterms:modified xsi:type="dcterms:W3CDTF">2024-08-28T13:43:00Z</dcterms:modified>
</cp:coreProperties>
</file>