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6"/>
        <w:gridCol w:w="1356"/>
        <w:gridCol w:w="4139"/>
      </w:tblGrid>
      <w:tr w:rsidR="00404A60" w:rsidTr="00404A60">
        <w:trPr>
          <w:cantSplit/>
          <w:trHeight w:val="542"/>
        </w:trPr>
        <w:tc>
          <w:tcPr>
            <w:tcW w:w="2149" w:type="pct"/>
          </w:tcPr>
          <w:p w:rsidR="00404A60" w:rsidRPr="006A716A" w:rsidRDefault="00404A60" w:rsidP="00404A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A716A"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404A60" w:rsidRPr="006A716A" w:rsidRDefault="00404A60" w:rsidP="00404A60">
            <w:pPr>
              <w:jc w:val="center"/>
            </w:pPr>
          </w:p>
        </w:tc>
        <w:tc>
          <w:tcPr>
            <w:tcW w:w="668" w:type="pct"/>
            <w:vMerge w:val="restart"/>
            <w:hideMark/>
          </w:tcPr>
          <w:p w:rsidR="00404A60" w:rsidRPr="006A716A" w:rsidRDefault="00404A60" w:rsidP="00404A60">
            <w:pPr>
              <w:jc w:val="center"/>
            </w:pPr>
            <w:r w:rsidRPr="006A716A">
              <w:rPr>
                <w:noProof/>
                <w:lang w:eastAsia="ru-RU"/>
              </w:rPr>
              <w:drawing>
                <wp:inline distT="0" distB="0" distL="0" distR="0">
                  <wp:extent cx="695325" cy="838200"/>
                  <wp:effectExtent l="19050" t="0" r="9525" b="0"/>
                  <wp:docPr id="6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</w:tcPr>
          <w:p w:rsidR="00404A60" w:rsidRPr="006A716A" w:rsidRDefault="00404A60" w:rsidP="00404A60">
            <w:pPr>
              <w:jc w:val="center"/>
              <w:rPr>
                <w:noProof/>
                <w:sz w:val="24"/>
                <w:szCs w:val="24"/>
              </w:rPr>
            </w:pPr>
            <w:r w:rsidRPr="006A716A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404A60" w:rsidRPr="006A716A" w:rsidRDefault="00404A60" w:rsidP="00404A60">
            <w:pPr>
              <w:jc w:val="center"/>
            </w:pPr>
          </w:p>
        </w:tc>
      </w:tr>
      <w:tr w:rsidR="00404A60" w:rsidTr="00404A60">
        <w:trPr>
          <w:cantSplit/>
          <w:trHeight w:val="1785"/>
        </w:trPr>
        <w:tc>
          <w:tcPr>
            <w:tcW w:w="2149" w:type="pct"/>
          </w:tcPr>
          <w:p w:rsidR="00404A60" w:rsidRPr="006A716A" w:rsidRDefault="00404A60" w:rsidP="00404A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A716A">
              <w:rPr>
                <w:b/>
                <w:bCs/>
                <w:noProof/>
                <w:sz w:val="24"/>
                <w:szCs w:val="24"/>
              </w:rPr>
              <w:t>ÇĚРПӲ</w:t>
            </w:r>
          </w:p>
          <w:p w:rsidR="00404A60" w:rsidRPr="006A716A" w:rsidRDefault="00404A60" w:rsidP="00404A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A716A">
              <w:rPr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404A60" w:rsidRPr="006A716A" w:rsidRDefault="00404A60" w:rsidP="00404A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A716A">
              <w:rPr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404A60" w:rsidRPr="006A716A" w:rsidRDefault="00404A60" w:rsidP="00404A6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404A60" w:rsidRPr="006A716A" w:rsidRDefault="00404A60" w:rsidP="00404A60">
            <w:pPr>
              <w:pStyle w:val="ab"/>
              <w:jc w:val="center"/>
              <w:rPr>
                <w:rStyle w:val="aa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A716A">
              <w:rPr>
                <w:rStyle w:val="aa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ЙЫШӐНУ</w:t>
            </w:r>
          </w:p>
          <w:p w:rsidR="00404A60" w:rsidRPr="006A716A" w:rsidRDefault="00404A60" w:rsidP="00404A60">
            <w:pPr>
              <w:jc w:val="center"/>
              <w:rPr>
                <w:sz w:val="24"/>
                <w:szCs w:val="24"/>
              </w:rPr>
            </w:pPr>
          </w:p>
          <w:p w:rsidR="00404A60" w:rsidRPr="006A716A" w:rsidRDefault="00404A60" w:rsidP="00404A60">
            <w:pPr>
              <w:ind w:left="-142" w:right="-80"/>
              <w:jc w:val="center"/>
              <w:rPr>
                <w:b/>
                <w:noProof/>
                <w:sz w:val="24"/>
                <w:szCs w:val="24"/>
              </w:rPr>
            </w:pPr>
            <w:r w:rsidRPr="006A716A">
              <w:rPr>
                <w:b/>
                <w:noProof/>
                <w:sz w:val="24"/>
                <w:szCs w:val="24"/>
              </w:rPr>
              <w:t>2023ç. ака</w:t>
            </w:r>
            <w:r w:rsidRPr="006A716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A716A">
              <w:rPr>
                <w:b/>
                <w:noProof/>
                <w:sz w:val="24"/>
                <w:szCs w:val="24"/>
              </w:rPr>
              <w:t>уйӑхĕн 19-мӗшӗ 4</w:t>
            </w:r>
            <w:r w:rsidR="000C19C9">
              <w:rPr>
                <w:b/>
                <w:noProof/>
                <w:sz w:val="24"/>
                <w:szCs w:val="24"/>
              </w:rPr>
              <w:t>81</w:t>
            </w:r>
            <w:r w:rsidRPr="006A716A">
              <w:rPr>
                <w:b/>
                <w:noProof/>
                <w:sz w:val="24"/>
                <w:szCs w:val="24"/>
              </w:rPr>
              <w:t xml:space="preserve"> №</w:t>
            </w:r>
          </w:p>
          <w:p w:rsidR="00404A60" w:rsidRPr="006A716A" w:rsidRDefault="00404A60" w:rsidP="00404A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404A60" w:rsidRPr="006A716A" w:rsidRDefault="00404A60" w:rsidP="00404A6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A716A">
              <w:rPr>
                <w:b/>
                <w:bCs/>
                <w:noProof/>
                <w:sz w:val="24"/>
                <w:szCs w:val="24"/>
              </w:rPr>
              <w:t>Ç</w:t>
            </w:r>
            <w:r w:rsidRPr="006A716A">
              <w:rPr>
                <w:b/>
                <w:noProof/>
                <w:sz w:val="24"/>
                <w:szCs w:val="24"/>
              </w:rPr>
              <w:t>ěрп</w:t>
            </w:r>
            <w:r w:rsidRPr="006A716A">
              <w:rPr>
                <w:b/>
                <w:bCs/>
                <w:sz w:val="24"/>
                <w:szCs w:val="24"/>
              </w:rPr>
              <w:t>ÿ</w:t>
            </w:r>
            <w:r w:rsidRPr="006A716A">
              <w:rPr>
                <w:b/>
                <w:noProof/>
                <w:sz w:val="24"/>
                <w:szCs w:val="24"/>
              </w:rPr>
              <w:t xml:space="preserve"> хули</w:t>
            </w:r>
          </w:p>
          <w:p w:rsidR="00404A60" w:rsidRPr="006A716A" w:rsidRDefault="00404A60" w:rsidP="00404A6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04A60" w:rsidRPr="006A716A" w:rsidRDefault="00404A60" w:rsidP="00404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pct"/>
          </w:tcPr>
          <w:p w:rsidR="00404A60" w:rsidRPr="006A716A" w:rsidRDefault="00404A60" w:rsidP="00404A60">
            <w:pPr>
              <w:jc w:val="center"/>
              <w:rPr>
                <w:noProof/>
                <w:sz w:val="24"/>
                <w:szCs w:val="24"/>
              </w:rPr>
            </w:pPr>
            <w:r w:rsidRPr="006A716A">
              <w:rPr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404A60" w:rsidRPr="006A716A" w:rsidRDefault="00404A60" w:rsidP="00404A6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404A60" w:rsidRPr="006A716A" w:rsidRDefault="00404A60" w:rsidP="00404A6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A716A">
              <w:rPr>
                <w:rStyle w:val="aa"/>
                <w:color w:val="auto"/>
                <w:sz w:val="24"/>
                <w:szCs w:val="24"/>
              </w:rPr>
              <w:t>ПОСТАНОВЛЕНИЕ</w:t>
            </w:r>
          </w:p>
          <w:p w:rsidR="00404A60" w:rsidRPr="006A716A" w:rsidRDefault="00404A60" w:rsidP="00404A60">
            <w:pPr>
              <w:autoSpaceDE w:val="0"/>
              <w:autoSpaceDN w:val="0"/>
              <w:adjustRightInd w:val="0"/>
              <w:rPr>
                <w:b/>
                <w:bCs/>
                <w:noProof/>
                <w:sz w:val="24"/>
                <w:szCs w:val="24"/>
              </w:rPr>
            </w:pPr>
          </w:p>
          <w:p w:rsidR="00404A60" w:rsidRPr="006A716A" w:rsidRDefault="00404A60" w:rsidP="00404A6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A716A">
              <w:rPr>
                <w:b/>
                <w:bCs/>
                <w:noProof/>
                <w:sz w:val="24"/>
                <w:szCs w:val="24"/>
              </w:rPr>
              <w:t>19 апреля 2023 г. № 4</w:t>
            </w:r>
            <w:r w:rsidR="000C19C9">
              <w:rPr>
                <w:b/>
                <w:bCs/>
                <w:noProof/>
                <w:sz w:val="24"/>
                <w:szCs w:val="24"/>
              </w:rPr>
              <w:t>81</w:t>
            </w:r>
          </w:p>
          <w:p w:rsidR="00404A60" w:rsidRPr="006A716A" w:rsidRDefault="00404A60" w:rsidP="00404A6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404A60" w:rsidRPr="006A716A" w:rsidRDefault="00404A60" w:rsidP="00404A6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A716A">
              <w:rPr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404A60" w:rsidRPr="006A716A" w:rsidRDefault="00404A60" w:rsidP="00404A60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404A60" w:rsidRDefault="00404A60">
      <w:pPr>
        <w:rPr>
          <w:lang w:val="en-US"/>
        </w:rPr>
      </w:pPr>
    </w:p>
    <w:p w:rsidR="00404A60" w:rsidRDefault="00404A60" w:rsidP="00404A6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404A60" w:rsidTr="000C19C9">
        <w:tc>
          <w:tcPr>
            <w:tcW w:w="5778" w:type="dxa"/>
          </w:tcPr>
          <w:p w:rsidR="00404A60" w:rsidRPr="00404A60" w:rsidRDefault="00404A60" w:rsidP="00404A60">
            <w:pPr>
              <w:jc w:val="both"/>
              <w:rPr>
                <w:b/>
              </w:rPr>
            </w:pPr>
            <w:r w:rsidRPr="00404A60">
              <w:rPr>
                <w:b/>
              </w:rPr>
              <w:t>Об утверждении муниципальной программы Цивильского муниципального округа Чувашской Республики «Формирование современной городской среды на территории Чувашской Республики»</w:t>
            </w:r>
          </w:p>
        </w:tc>
        <w:tc>
          <w:tcPr>
            <w:tcW w:w="3793" w:type="dxa"/>
          </w:tcPr>
          <w:p w:rsidR="00404A60" w:rsidRDefault="00404A60" w:rsidP="00404A60"/>
        </w:tc>
      </w:tr>
    </w:tbl>
    <w:p w:rsidR="00404A60" w:rsidRDefault="00404A60" w:rsidP="00404A60">
      <w:pPr>
        <w:jc w:val="both"/>
      </w:pPr>
    </w:p>
    <w:p w:rsidR="00404A60" w:rsidRDefault="00404A60" w:rsidP="00404A60">
      <w:pPr>
        <w:jc w:val="both"/>
      </w:pPr>
    </w:p>
    <w:p w:rsidR="00404A60" w:rsidRPr="001E0ED1" w:rsidRDefault="00404A60" w:rsidP="00404A60">
      <w:pPr>
        <w:jc w:val="both"/>
      </w:pPr>
      <w:r>
        <w:tab/>
      </w:r>
      <w:r w:rsidRPr="001E0ED1">
        <w:t xml:space="preserve">В соответствии с Законом Чувашской Республики от 26 ноября 2020 г. № 102 «О Стратегии социально - экономического развития Чувашской Республики до 2035 года, руководствуясь Федеральным Законом от 6 октября 2003 г. № 131-ФЗ «Об общих принципах организации местного самоуправления Российской Федерации», администрация Цивильского муниципального округа Чувашской Республики </w:t>
      </w:r>
    </w:p>
    <w:p w:rsidR="00404A60" w:rsidRDefault="00404A60" w:rsidP="00404A60">
      <w:pPr>
        <w:jc w:val="both"/>
      </w:pPr>
    </w:p>
    <w:p w:rsidR="00404A60" w:rsidRPr="000C19C9" w:rsidRDefault="00404A60" w:rsidP="00404A60">
      <w:pPr>
        <w:jc w:val="both"/>
        <w:rPr>
          <w:b/>
        </w:rPr>
      </w:pPr>
      <w:r w:rsidRPr="000C19C9">
        <w:rPr>
          <w:b/>
        </w:rPr>
        <w:t>ПОСТАНОВЛЯЕТ:</w:t>
      </w:r>
    </w:p>
    <w:p w:rsidR="00404A60" w:rsidRDefault="00404A60" w:rsidP="00404A60">
      <w:pPr>
        <w:jc w:val="both"/>
      </w:pPr>
    </w:p>
    <w:p w:rsidR="00404A60" w:rsidRPr="001E0ED1" w:rsidRDefault="00404A60" w:rsidP="00404A60">
      <w:pPr>
        <w:jc w:val="both"/>
      </w:pPr>
      <w:bookmarkStart w:id="0" w:name="sub_1"/>
      <w:r>
        <w:tab/>
      </w:r>
      <w:r w:rsidRPr="001E0ED1">
        <w:t xml:space="preserve">1. Утвердить прилагаемую </w:t>
      </w:r>
      <w:hyperlink w:anchor="sub_1000" w:history="1">
        <w:r w:rsidRPr="001E0ED1">
          <w:t>муниципальную программу</w:t>
        </w:r>
      </w:hyperlink>
      <w:r w:rsidRPr="001E0ED1">
        <w:t xml:space="preserve"> </w:t>
      </w:r>
      <w:r w:rsidRPr="003F1090">
        <w:t>Цивильского муниципального округа Чувашской Республики «Формирование современной городской среды на территории Чувашской Республики</w:t>
      </w:r>
      <w:r w:rsidRPr="001E0ED1">
        <w:t xml:space="preserve"> " (далее - Муниципальная программа).</w:t>
      </w:r>
    </w:p>
    <w:p w:rsidR="00404A60" w:rsidRPr="001E0ED1" w:rsidRDefault="00404A60" w:rsidP="00404A60">
      <w:pPr>
        <w:jc w:val="both"/>
      </w:pPr>
      <w:bookmarkStart w:id="1" w:name="sub_2"/>
      <w:bookmarkEnd w:id="0"/>
      <w:r>
        <w:tab/>
      </w:r>
      <w:r w:rsidRPr="001E0ED1">
        <w:t xml:space="preserve">2. Утвердить ответственным исполнителем </w:t>
      </w:r>
      <w:hyperlink w:anchor="sub_1000" w:history="1">
        <w:r w:rsidRPr="001E0ED1">
          <w:t>Муниципальной программы</w:t>
        </w:r>
      </w:hyperlink>
      <w:r w:rsidRPr="001E0ED1">
        <w:t xml:space="preserve"> </w:t>
      </w:r>
      <w:r>
        <w:t>О</w:t>
      </w:r>
      <w:r w:rsidRPr="001E0ED1">
        <w:t xml:space="preserve">тдел </w:t>
      </w:r>
      <w:r>
        <w:t xml:space="preserve">строительства, дорожного хозяйства и ЖКХ Управления по благоустройству и развитию территорий </w:t>
      </w:r>
      <w:r w:rsidRPr="001E0ED1">
        <w:t>администрации Цивильского муниципального округа Чувашской Республики.</w:t>
      </w:r>
    </w:p>
    <w:p w:rsidR="00404A60" w:rsidRPr="001E0ED1" w:rsidRDefault="00404A60" w:rsidP="00404A60">
      <w:pPr>
        <w:jc w:val="both"/>
      </w:pPr>
      <w:bookmarkStart w:id="2" w:name="sub_3"/>
      <w:bookmarkEnd w:id="1"/>
      <w:r>
        <w:tab/>
      </w:r>
      <w:r w:rsidRPr="001E0ED1">
        <w:t xml:space="preserve">3. Финансовому отделу администрации Цивильского муниципального округа Чувашской Республики при формировании проекта бюджета Цивильского муниципального округа Чувашской Республики на очередной финансовый год и плановый период предусматривать бюджетные ассигнования на реализацию </w:t>
      </w:r>
      <w:hyperlink w:anchor="sub_1000" w:history="1">
        <w:r w:rsidRPr="001E0ED1">
          <w:t>Муниципальной программы</w:t>
        </w:r>
      </w:hyperlink>
      <w:r w:rsidRPr="001E0ED1">
        <w:t>.</w:t>
      </w:r>
    </w:p>
    <w:p w:rsidR="00404A60" w:rsidRPr="001E0ED1" w:rsidRDefault="00404A60" w:rsidP="00404A60">
      <w:pPr>
        <w:jc w:val="both"/>
      </w:pPr>
      <w:bookmarkStart w:id="3" w:name="sub_4"/>
      <w:bookmarkEnd w:id="2"/>
      <w:r>
        <w:tab/>
      </w:r>
      <w:r w:rsidRPr="001E0ED1">
        <w:t xml:space="preserve">4. </w:t>
      </w:r>
      <w:proofErr w:type="gramStart"/>
      <w:r w:rsidRPr="001E0ED1">
        <w:t>Контроль за</w:t>
      </w:r>
      <w:proofErr w:type="gramEnd"/>
      <w:r w:rsidRPr="001E0ED1">
        <w:t xml:space="preserve"> выполнением настоящего постановления возложить на </w:t>
      </w:r>
      <w:r>
        <w:t xml:space="preserve">Управление по благоустройству и развитию территорий </w:t>
      </w:r>
      <w:r w:rsidRPr="001E0ED1">
        <w:t>администрации Цивильского муниципального округа Чувашской Республики.</w:t>
      </w:r>
    </w:p>
    <w:p w:rsidR="00404A60" w:rsidRDefault="00404A60" w:rsidP="00404A60">
      <w:pPr>
        <w:jc w:val="both"/>
      </w:pPr>
      <w:bookmarkStart w:id="4" w:name="sub_5"/>
      <w:bookmarkEnd w:id="3"/>
      <w:r>
        <w:tab/>
      </w:r>
      <w:r w:rsidRPr="001E0ED1">
        <w:t xml:space="preserve">5. </w:t>
      </w:r>
      <w:r>
        <w:t>П</w:t>
      </w:r>
      <w:r w:rsidRPr="001E0ED1">
        <w:t>ризнать утратившим</w:t>
      </w:r>
      <w:r>
        <w:t>и</w:t>
      </w:r>
      <w:r w:rsidRPr="001E0ED1">
        <w:t xml:space="preserve"> силу</w:t>
      </w:r>
      <w:bookmarkStart w:id="5" w:name="sub_4101"/>
      <w:bookmarkEnd w:id="4"/>
      <w:r>
        <w:t>:</w:t>
      </w:r>
    </w:p>
    <w:p w:rsidR="00404A60" w:rsidRDefault="00404A60" w:rsidP="00404A60">
      <w:pPr>
        <w:jc w:val="both"/>
      </w:pPr>
      <w:r>
        <w:tab/>
        <w:t xml:space="preserve">- </w:t>
      </w:r>
      <w:hyperlink r:id="rId7" w:history="1">
        <w:r w:rsidRPr="001E0ED1">
          <w:t>постановление</w:t>
        </w:r>
      </w:hyperlink>
      <w:r w:rsidRPr="001E0ED1">
        <w:t xml:space="preserve"> администрации Цивильского района Чувашской Республики </w:t>
      </w:r>
      <w:r>
        <w:t> от 29 марта 2019 г. №</w:t>
      </w:r>
      <w:r w:rsidRPr="007C54F8">
        <w:t xml:space="preserve">162-а "Об утверждении муниципальной программы </w:t>
      </w:r>
      <w:r w:rsidRPr="007C54F8">
        <w:lastRenderedPageBreak/>
        <w:t>Цивильского района Чувашской Республики "Формирование современной городской среды на территории Цивильского района Чувашской Республики"</w:t>
      </w:r>
      <w:r w:rsidRPr="001E0ED1">
        <w:t>;</w:t>
      </w:r>
    </w:p>
    <w:p w:rsidR="00404A60" w:rsidRPr="007C54F8" w:rsidRDefault="00404A60" w:rsidP="00404A60">
      <w:pPr>
        <w:jc w:val="both"/>
      </w:pPr>
      <w:r>
        <w:tab/>
        <w:t>- п</w:t>
      </w:r>
      <w:r w:rsidRPr="007C54F8">
        <w:t>остановление Администрации Цивильского района Чувашской Ре</w:t>
      </w:r>
      <w:r>
        <w:t>спублики от 20 декабря 2019 г. №</w:t>
      </w:r>
      <w:r w:rsidRPr="007C54F8">
        <w:t> 670</w:t>
      </w:r>
      <w:r>
        <w:t xml:space="preserve"> </w:t>
      </w:r>
      <w:r w:rsidRPr="007C54F8">
        <w:t>"О внесении изменений в постановление администрации Ци</w:t>
      </w:r>
      <w:r>
        <w:t>вильского района от 29.03.2019 №</w:t>
      </w:r>
      <w:r w:rsidRPr="007C54F8">
        <w:t> 162-а "Об утверждении муниципальной программы Цивильского района Чувашской Республики "Формирование современной городской среды на территории Цивильского района Чувашской Республики;</w:t>
      </w:r>
    </w:p>
    <w:p w:rsidR="00404A60" w:rsidRPr="007C54F8" w:rsidRDefault="00404A60" w:rsidP="00404A60">
      <w:pPr>
        <w:jc w:val="both"/>
      </w:pPr>
      <w:r w:rsidRPr="007C54F8">
        <w:tab/>
        <w:t xml:space="preserve">- </w:t>
      </w:r>
      <w:r>
        <w:t>п</w:t>
      </w:r>
      <w:r w:rsidRPr="007C54F8">
        <w:t>остановление Администрации Цивильского района Чувашской Р</w:t>
      </w:r>
      <w:r>
        <w:t>еспублики от 23 ноября 2020 г. №</w:t>
      </w:r>
      <w:r w:rsidRPr="007C54F8">
        <w:t> 647</w:t>
      </w:r>
      <w:r>
        <w:t xml:space="preserve"> </w:t>
      </w:r>
      <w:r w:rsidRPr="007C54F8">
        <w:t>"О внесении изменений в постановление администрации Ци</w:t>
      </w:r>
      <w:r>
        <w:t>вильского района от 29.03.2019 №</w:t>
      </w:r>
      <w:r w:rsidRPr="007C54F8">
        <w:t> 162-а "Об утверждении муниципальной программы Цивильского района Чувашской Республики "Формирование современной городской среды на территории Цивильского района Чувашской Республики" (с изменениями от 20.12.2019);</w:t>
      </w:r>
    </w:p>
    <w:p w:rsidR="00404A60" w:rsidRPr="001E0ED1" w:rsidRDefault="00404A60" w:rsidP="00404A60">
      <w:pPr>
        <w:jc w:val="both"/>
      </w:pPr>
      <w:r w:rsidRPr="007C54F8">
        <w:tab/>
        <w:t xml:space="preserve">- </w:t>
      </w:r>
      <w:r>
        <w:t>п</w:t>
      </w:r>
      <w:r w:rsidRPr="007C54F8">
        <w:t>остановление администрации Цивильского района Чувашско</w:t>
      </w:r>
      <w:r>
        <w:t>й Республики от 12 мая 2022 г. №</w:t>
      </w:r>
      <w:r w:rsidRPr="007C54F8">
        <w:t> 252</w:t>
      </w:r>
      <w:r>
        <w:t xml:space="preserve"> </w:t>
      </w:r>
      <w:r w:rsidRPr="007C54F8">
        <w:t>"О внесении изменений в постановление администрации Цивильского района от 29.03.2019 N 162-а "Об утверждении муниципальной программы Цивильского района Чувашской Республики "Формирование современной городской среды на территории Цивильского района Чувашской Республики" (с изменениями от 20.12.2019, от 23.11.2020)</w:t>
      </w:r>
      <w:r>
        <w:t>.</w:t>
      </w:r>
    </w:p>
    <w:bookmarkEnd w:id="5"/>
    <w:p w:rsidR="00404A60" w:rsidRPr="001E0ED1" w:rsidRDefault="00404A60" w:rsidP="00404A60">
      <w:pPr>
        <w:jc w:val="both"/>
      </w:pPr>
      <w:r>
        <w:tab/>
        <w:t>6</w:t>
      </w:r>
      <w:r w:rsidRPr="001E0ED1">
        <w:t xml:space="preserve">. Настоящее постановление вступает в силу после его </w:t>
      </w:r>
      <w:hyperlink r:id="rId8" w:history="1">
        <w:r w:rsidRPr="001E0ED1">
          <w:t>официального опубликования</w:t>
        </w:r>
      </w:hyperlink>
      <w:r w:rsidRPr="001E0ED1">
        <w:t xml:space="preserve"> (обнародования) и распространяется на правоотношения, возникшие с 1 января 2023 года.</w:t>
      </w:r>
    </w:p>
    <w:p w:rsidR="00404A60" w:rsidRDefault="00404A60" w:rsidP="00404A60">
      <w:pPr>
        <w:jc w:val="both"/>
      </w:pPr>
    </w:p>
    <w:p w:rsidR="00404A60" w:rsidRDefault="00404A60" w:rsidP="00404A60">
      <w:pPr>
        <w:jc w:val="both"/>
      </w:pPr>
    </w:p>
    <w:p w:rsidR="000C19C9" w:rsidRDefault="000C19C9" w:rsidP="00404A60">
      <w:pPr>
        <w:jc w:val="both"/>
      </w:pPr>
    </w:p>
    <w:p w:rsidR="000C19C9" w:rsidRDefault="000C19C9" w:rsidP="00404A60">
      <w:pPr>
        <w:jc w:val="both"/>
      </w:pPr>
    </w:p>
    <w:p w:rsidR="000C19C9" w:rsidRDefault="000C19C9" w:rsidP="00404A60">
      <w:pPr>
        <w:jc w:val="both"/>
      </w:pPr>
    </w:p>
    <w:p w:rsidR="000C19C9" w:rsidRPr="001E0ED1" w:rsidRDefault="000C19C9" w:rsidP="00404A60">
      <w:pPr>
        <w:jc w:val="both"/>
      </w:pPr>
    </w:p>
    <w:p w:rsidR="00404A60" w:rsidRPr="00404A60" w:rsidRDefault="00404A60" w:rsidP="000C19C9">
      <w:pPr>
        <w:jc w:val="both"/>
      </w:pPr>
    </w:p>
    <w:p w:rsidR="000C19C9" w:rsidRDefault="000C19C9" w:rsidP="000C19C9">
      <w:pPr>
        <w:jc w:val="both"/>
      </w:pPr>
      <w:r>
        <w:t xml:space="preserve">Глава Цивильского </w:t>
      </w:r>
    </w:p>
    <w:p w:rsidR="000C19C9" w:rsidRDefault="000C19C9" w:rsidP="000C19C9">
      <w:pPr>
        <w:jc w:val="both"/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Иванов</w:t>
      </w:r>
    </w:p>
    <w:p w:rsidR="00404A60" w:rsidRPr="00404A60" w:rsidRDefault="00404A60" w:rsidP="000C19C9">
      <w:pPr>
        <w:jc w:val="both"/>
      </w:pPr>
    </w:p>
    <w:p w:rsidR="00404A60" w:rsidRPr="00404A60" w:rsidRDefault="00404A60" w:rsidP="000C19C9">
      <w:pPr>
        <w:jc w:val="both"/>
      </w:pPr>
    </w:p>
    <w:p w:rsidR="00404A60" w:rsidRPr="00404A60" w:rsidRDefault="00404A60" w:rsidP="000C19C9">
      <w:pPr>
        <w:jc w:val="both"/>
      </w:pPr>
    </w:p>
    <w:p w:rsidR="00404A60" w:rsidRPr="00404A60" w:rsidRDefault="00404A60"/>
    <w:p w:rsidR="00404A60" w:rsidRPr="00404A60" w:rsidRDefault="00404A60"/>
    <w:p w:rsidR="00404A60" w:rsidRPr="00404A60" w:rsidRDefault="00404A60"/>
    <w:p w:rsidR="00404A60" w:rsidRPr="00404A60" w:rsidRDefault="00404A60"/>
    <w:p w:rsidR="00404A60" w:rsidRPr="00404A60" w:rsidRDefault="00404A60">
      <w:pPr>
        <w:sectPr w:rsidR="00404A60" w:rsidRPr="00404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391"/>
        <w:gridCol w:w="5180"/>
      </w:tblGrid>
      <w:tr w:rsidR="00404A60" w:rsidRPr="005E1BCB" w:rsidTr="00404A60">
        <w:tc>
          <w:tcPr>
            <w:tcW w:w="7960" w:type="dxa"/>
          </w:tcPr>
          <w:p w:rsidR="00404A60" w:rsidRPr="005E1BCB" w:rsidRDefault="00404A60" w:rsidP="0040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0" w:type="dxa"/>
          </w:tcPr>
          <w:p w:rsidR="00404A60" w:rsidRPr="0086300D" w:rsidRDefault="00404A60" w:rsidP="00404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404A60" w:rsidRDefault="00404A60" w:rsidP="00404A60">
            <w:pPr>
              <w:jc w:val="center"/>
              <w:rPr>
                <w:sz w:val="24"/>
                <w:szCs w:val="24"/>
              </w:rPr>
            </w:pPr>
            <w:r w:rsidRPr="0086300D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 администрации</w:t>
            </w:r>
          </w:p>
          <w:p w:rsidR="00404A60" w:rsidRDefault="00404A60" w:rsidP="00404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Цивильского муниципального округа</w:t>
            </w:r>
          </w:p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 19 апреля 2023 г. № 481</w:t>
            </w:r>
          </w:p>
        </w:tc>
      </w:tr>
    </w:tbl>
    <w:p w:rsidR="00404A60" w:rsidRDefault="00404A60" w:rsidP="00404A60">
      <w:pPr>
        <w:jc w:val="center"/>
        <w:rPr>
          <w:b/>
          <w:sz w:val="24"/>
          <w:szCs w:val="24"/>
        </w:rPr>
      </w:pPr>
    </w:p>
    <w:p w:rsidR="00404A60" w:rsidRDefault="00404A60" w:rsidP="00404A60">
      <w:pPr>
        <w:jc w:val="center"/>
        <w:rPr>
          <w:b/>
          <w:sz w:val="24"/>
          <w:szCs w:val="24"/>
        </w:rPr>
      </w:pPr>
    </w:p>
    <w:p w:rsidR="00404A60" w:rsidRPr="0086300D" w:rsidRDefault="00404A60" w:rsidP="00404A60">
      <w:pPr>
        <w:jc w:val="center"/>
        <w:rPr>
          <w:b/>
          <w:sz w:val="24"/>
          <w:szCs w:val="24"/>
        </w:rPr>
      </w:pPr>
      <w:r w:rsidRPr="0086300D">
        <w:rPr>
          <w:b/>
          <w:sz w:val="24"/>
          <w:szCs w:val="24"/>
        </w:rPr>
        <w:t>Муниципальная программа</w:t>
      </w:r>
    </w:p>
    <w:p w:rsidR="00404A60" w:rsidRPr="0086300D" w:rsidRDefault="00404A60" w:rsidP="00404A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Цивильского муниципального округа</w:t>
      </w:r>
      <w:r w:rsidRPr="0086300D">
        <w:rPr>
          <w:b/>
          <w:sz w:val="24"/>
          <w:szCs w:val="24"/>
        </w:rPr>
        <w:t xml:space="preserve"> Чувашской Республики «Формирование современной городской среды на территории Чувашской Республики»</w:t>
      </w:r>
    </w:p>
    <w:p w:rsidR="00404A60" w:rsidRPr="0086300D" w:rsidRDefault="00404A60" w:rsidP="00404A60">
      <w:pPr>
        <w:jc w:val="both"/>
        <w:rPr>
          <w:b/>
          <w:sz w:val="24"/>
          <w:szCs w:val="24"/>
        </w:rPr>
      </w:pPr>
    </w:p>
    <w:p w:rsidR="00404A60" w:rsidRPr="00BA6949" w:rsidRDefault="00404A60" w:rsidP="00404A60">
      <w:pPr>
        <w:rPr>
          <w:rFonts w:eastAsiaTheme="minorEastAsia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5018"/>
      </w:tblGrid>
      <w:tr w:rsidR="00404A60" w:rsidRPr="00BA6949" w:rsidTr="00404A60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404A60" w:rsidRPr="00BA6949" w:rsidRDefault="00404A60" w:rsidP="00404A60">
            <w:pPr>
              <w:rPr>
                <w:rFonts w:eastAsiaTheme="minorEastAsia"/>
                <w:sz w:val="22"/>
                <w:szCs w:val="22"/>
              </w:rPr>
            </w:pPr>
            <w:r w:rsidRPr="00BA6949">
              <w:rPr>
                <w:rFonts w:eastAsiaTheme="minorEastAsia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404A60" w:rsidRPr="00AE6A67" w:rsidRDefault="00404A60" w:rsidP="00404A60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Отдел строительства, дорожного хозяйства и ЖКХ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УБиРТ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администрации Цивильского муниципального округа Чувашской Республики</w:t>
            </w:r>
          </w:p>
          <w:p w:rsidR="00404A60" w:rsidRPr="00AE6A67" w:rsidRDefault="00404A60" w:rsidP="00404A60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04A60" w:rsidRPr="00BA6949" w:rsidTr="00404A60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404A60" w:rsidRPr="00BA6949" w:rsidRDefault="00404A60" w:rsidP="00404A60">
            <w:pPr>
              <w:rPr>
                <w:rFonts w:eastAsiaTheme="minorEastAsia"/>
                <w:sz w:val="22"/>
                <w:szCs w:val="22"/>
              </w:rPr>
            </w:pPr>
            <w:r w:rsidRPr="00BA6949">
              <w:rPr>
                <w:rFonts w:eastAsiaTheme="minorEastAsia"/>
                <w:sz w:val="22"/>
                <w:szCs w:val="22"/>
              </w:rPr>
              <w:t>Дата составления проекта Муниципальной программы: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404A60" w:rsidRPr="00BA6949" w:rsidRDefault="00404A60" w:rsidP="00404A60">
            <w:pPr>
              <w:rPr>
                <w:rFonts w:eastAsiaTheme="minorEastAsia"/>
                <w:sz w:val="22"/>
                <w:szCs w:val="22"/>
              </w:rPr>
            </w:pPr>
          </w:p>
          <w:p w:rsidR="00404A60" w:rsidRDefault="00404A60" w:rsidP="00404A60">
            <w:pPr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</w:rPr>
              <w:t>апрель</w:t>
            </w:r>
            <w:r w:rsidRPr="00BA6949">
              <w:rPr>
                <w:rFonts w:eastAsiaTheme="minorEastAsia"/>
                <w:sz w:val="22"/>
                <w:szCs w:val="22"/>
              </w:rPr>
              <w:t xml:space="preserve"> 202</w:t>
            </w:r>
            <w:r>
              <w:rPr>
                <w:rFonts w:eastAsiaTheme="minorEastAsia"/>
                <w:sz w:val="22"/>
                <w:szCs w:val="22"/>
              </w:rPr>
              <w:t>3</w:t>
            </w:r>
            <w:r w:rsidRPr="00BA6949">
              <w:rPr>
                <w:rFonts w:eastAsiaTheme="minorEastAsia"/>
                <w:sz w:val="22"/>
                <w:szCs w:val="22"/>
              </w:rPr>
              <w:t xml:space="preserve"> года</w:t>
            </w:r>
          </w:p>
          <w:p w:rsidR="00404A60" w:rsidRPr="00BA6949" w:rsidRDefault="00404A60" w:rsidP="00404A60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="00404A60" w:rsidRPr="008F4CF8" w:rsidTr="00404A60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404A60" w:rsidRPr="00BA6949" w:rsidRDefault="00404A60" w:rsidP="00404A60">
            <w:pPr>
              <w:rPr>
                <w:rFonts w:eastAsiaTheme="minorEastAsia"/>
                <w:sz w:val="22"/>
                <w:szCs w:val="22"/>
              </w:rPr>
            </w:pPr>
            <w:r w:rsidRPr="00BA6949">
              <w:rPr>
                <w:rFonts w:eastAsiaTheme="minorEastAsia"/>
                <w:sz w:val="22"/>
                <w:szCs w:val="22"/>
              </w:rPr>
              <w:t>Непосредственный исполнитель Муниципальной программы: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404A60" w:rsidRPr="00BA6949" w:rsidRDefault="00404A60" w:rsidP="00404A60">
            <w:pPr>
              <w:rPr>
                <w:rFonts w:eastAsiaTheme="minorEastAsia"/>
                <w:sz w:val="22"/>
                <w:szCs w:val="22"/>
              </w:rPr>
            </w:pPr>
            <w:r w:rsidRPr="00BA6949">
              <w:rPr>
                <w:rFonts w:eastAsiaTheme="minorEastAsia"/>
                <w:sz w:val="22"/>
                <w:szCs w:val="22"/>
              </w:rPr>
              <w:t xml:space="preserve">начальник отдела </w:t>
            </w:r>
            <w:r>
              <w:rPr>
                <w:rFonts w:eastAsiaTheme="minorEastAsia"/>
                <w:sz w:val="22"/>
                <w:szCs w:val="22"/>
              </w:rPr>
              <w:t xml:space="preserve">строительства, дорожного хозяйства и ЖКХ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УБиРТ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BA6949">
              <w:rPr>
                <w:rFonts w:eastAsiaTheme="minorEastAsia"/>
                <w:sz w:val="22"/>
                <w:szCs w:val="22"/>
              </w:rPr>
              <w:t xml:space="preserve">администрации Цивильского муниципального округа Чувашской Республики </w:t>
            </w:r>
            <w:r>
              <w:rPr>
                <w:rFonts w:eastAsiaTheme="minorEastAsia"/>
                <w:sz w:val="22"/>
                <w:szCs w:val="22"/>
              </w:rPr>
              <w:t>Михайлов А.И.</w:t>
            </w:r>
          </w:p>
          <w:p w:rsidR="00404A60" w:rsidRPr="00BA6949" w:rsidRDefault="00404A60" w:rsidP="00404A60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00BA6949">
              <w:rPr>
                <w:rFonts w:eastAsiaTheme="minorEastAsia"/>
                <w:sz w:val="22"/>
                <w:szCs w:val="22"/>
                <w:lang w:val="en-US"/>
              </w:rPr>
              <w:t>(</w:t>
            </w:r>
            <w:r w:rsidRPr="00BA6949">
              <w:rPr>
                <w:rFonts w:eastAsiaTheme="minorEastAsia"/>
                <w:sz w:val="22"/>
                <w:szCs w:val="22"/>
              </w:rPr>
              <w:t>т</w:t>
            </w:r>
            <w:r w:rsidRPr="00BA6949">
              <w:rPr>
                <w:rFonts w:eastAsiaTheme="minorEastAsia"/>
                <w:sz w:val="22"/>
                <w:szCs w:val="22"/>
                <w:lang w:val="en-US"/>
              </w:rPr>
              <w:t xml:space="preserve">. 2-24-71, e-mail: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zivil_zhkh6</w:t>
            </w:r>
            <w:r w:rsidRPr="00BA6949">
              <w:rPr>
                <w:rFonts w:eastAsiaTheme="minorEastAsia"/>
                <w:sz w:val="22"/>
                <w:szCs w:val="22"/>
                <w:lang w:val="en-US"/>
              </w:rPr>
              <w:t>@cap.ru)</w:t>
            </w:r>
          </w:p>
        </w:tc>
      </w:tr>
    </w:tbl>
    <w:p w:rsidR="00404A60" w:rsidRPr="00BA6949" w:rsidRDefault="00404A60" w:rsidP="00404A60">
      <w:pPr>
        <w:rPr>
          <w:rFonts w:eastAsiaTheme="minorEastAsia"/>
          <w:sz w:val="22"/>
          <w:szCs w:val="22"/>
          <w:lang w:val="en-US"/>
        </w:rPr>
      </w:pPr>
    </w:p>
    <w:p w:rsidR="00404A60" w:rsidRDefault="00404A60" w:rsidP="00404A60">
      <w:pPr>
        <w:rPr>
          <w:rFonts w:eastAsiaTheme="minorEastAsia"/>
          <w:sz w:val="22"/>
          <w:szCs w:val="22"/>
          <w:lang w:val="en-US"/>
        </w:rPr>
      </w:pPr>
    </w:p>
    <w:p w:rsidR="00404A60" w:rsidRPr="006F6F4C" w:rsidRDefault="00404A60" w:rsidP="00404A60">
      <w:pPr>
        <w:jc w:val="both"/>
        <w:rPr>
          <w:sz w:val="24"/>
          <w:szCs w:val="24"/>
          <w:lang w:val="en-US"/>
        </w:rPr>
      </w:pPr>
    </w:p>
    <w:p w:rsidR="00404A60" w:rsidRDefault="00404A60" w:rsidP="00404A60">
      <w:pPr>
        <w:jc w:val="center"/>
        <w:rPr>
          <w:b/>
          <w:sz w:val="24"/>
          <w:szCs w:val="24"/>
        </w:rPr>
      </w:pPr>
      <w:r w:rsidRPr="008350BD">
        <w:rPr>
          <w:b/>
          <w:sz w:val="24"/>
          <w:szCs w:val="24"/>
        </w:rPr>
        <w:t>Паспорт</w:t>
      </w:r>
    </w:p>
    <w:p w:rsidR="00404A60" w:rsidRPr="0086300D" w:rsidRDefault="00404A60" w:rsidP="00404A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Цивильского муниципального округа</w:t>
      </w:r>
      <w:r w:rsidRPr="0086300D">
        <w:rPr>
          <w:b/>
          <w:sz w:val="24"/>
          <w:szCs w:val="24"/>
        </w:rPr>
        <w:t xml:space="preserve"> Чувашской Республики «Формирование современной городской среды на территории Чувашской Республики»</w:t>
      </w:r>
    </w:p>
    <w:p w:rsidR="00404A60" w:rsidRPr="008350BD" w:rsidRDefault="00404A60" w:rsidP="00404A60">
      <w:pPr>
        <w:jc w:val="center"/>
        <w:rPr>
          <w:b/>
          <w:sz w:val="24"/>
          <w:szCs w:val="24"/>
        </w:rPr>
      </w:pPr>
    </w:p>
    <w:p w:rsidR="00404A60" w:rsidRPr="008350BD" w:rsidRDefault="00404A60" w:rsidP="00404A60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05"/>
        <w:gridCol w:w="297"/>
        <w:gridCol w:w="6669"/>
      </w:tblGrid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6F6F4C" w:rsidRDefault="00404A60" w:rsidP="00404A60">
            <w:pPr>
              <w:jc w:val="both"/>
              <w:rPr>
                <w:sz w:val="24"/>
                <w:szCs w:val="24"/>
              </w:rPr>
            </w:pPr>
            <w:r w:rsidRPr="006F6F4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6F6F4C" w:rsidRDefault="00404A60" w:rsidP="00404A60">
            <w:pPr>
              <w:jc w:val="both"/>
              <w:rPr>
                <w:sz w:val="24"/>
                <w:szCs w:val="24"/>
              </w:rPr>
            </w:pPr>
            <w:r w:rsidRPr="006F6F4C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6F6F4C" w:rsidRDefault="00404A60" w:rsidP="00404A60">
            <w:pPr>
              <w:jc w:val="both"/>
              <w:rPr>
                <w:sz w:val="24"/>
                <w:szCs w:val="24"/>
              </w:rPr>
            </w:pPr>
            <w:r w:rsidRPr="006F6F4C">
              <w:rPr>
                <w:sz w:val="24"/>
                <w:szCs w:val="24"/>
              </w:rPr>
              <w:t xml:space="preserve">отдел строительства, дорожного хозяйства и ЖКХ </w:t>
            </w:r>
            <w:proofErr w:type="spellStart"/>
            <w:r w:rsidRPr="006F6F4C">
              <w:rPr>
                <w:sz w:val="24"/>
                <w:szCs w:val="24"/>
              </w:rPr>
              <w:t>УБиРТ</w:t>
            </w:r>
            <w:proofErr w:type="spellEnd"/>
            <w:r w:rsidRPr="006F6F4C">
              <w:rPr>
                <w:sz w:val="24"/>
                <w:szCs w:val="24"/>
              </w:rPr>
              <w:t xml:space="preserve"> администрации Цивильского муниципального округа Чувашской Республики</w:t>
            </w:r>
          </w:p>
        </w:tc>
      </w:tr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6F6F4C" w:rsidRDefault="00404A60" w:rsidP="00404A60">
            <w:pPr>
              <w:jc w:val="both"/>
              <w:rPr>
                <w:sz w:val="24"/>
                <w:szCs w:val="24"/>
              </w:rPr>
            </w:pPr>
            <w:r w:rsidRPr="006F6F4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6F6F4C" w:rsidRDefault="00404A60" w:rsidP="00404A60">
            <w:pPr>
              <w:jc w:val="both"/>
              <w:rPr>
                <w:sz w:val="24"/>
                <w:szCs w:val="24"/>
              </w:rPr>
            </w:pPr>
            <w:r w:rsidRPr="006F6F4C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6F6F4C" w:rsidRDefault="00404A60" w:rsidP="00404A60">
            <w:pPr>
              <w:jc w:val="both"/>
              <w:rPr>
                <w:sz w:val="24"/>
                <w:szCs w:val="24"/>
              </w:rPr>
            </w:pPr>
            <w:r w:rsidRPr="006F6F4C">
              <w:rPr>
                <w:sz w:val="24"/>
                <w:szCs w:val="24"/>
              </w:rPr>
              <w:t>финансовый отдел администрации Цивильского муниципального округа Чувашской Республики, МКУ «Центр финансового и хозяйственного обеспечения» администрации Цивильского муниципального округа, сектор организации и проведения муниципальных закупок отдела экономики и инвестиционной деятельности, земельных и имущественных отношений администрации Цивильского муниципального округа.</w:t>
            </w:r>
          </w:p>
          <w:p w:rsidR="00404A60" w:rsidRPr="006F6F4C" w:rsidRDefault="00404A60" w:rsidP="00404A60">
            <w:pPr>
              <w:jc w:val="both"/>
              <w:rPr>
                <w:sz w:val="24"/>
                <w:szCs w:val="24"/>
              </w:rPr>
            </w:pPr>
          </w:p>
        </w:tc>
      </w:tr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6F6F4C" w:rsidRDefault="00404A60" w:rsidP="00404A60">
            <w:pPr>
              <w:jc w:val="both"/>
              <w:rPr>
                <w:sz w:val="24"/>
                <w:szCs w:val="24"/>
              </w:rPr>
            </w:pPr>
            <w:bookmarkStart w:id="6" w:name="sub_1025"/>
            <w:r w:rsidRPr="006F6F4C">
              <w:rPr>
                <w:sz w:val="24"/>
                <w:szCs w:val="24"/>
              </w:rPr>
              <w:t>Участники Муниципальной программы</w:t>
            </w:r>
            <w:bookmarkEnd w:id="6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6F6F4C" w:rsidRDefault="00404A60" w:rsidP="00404A60">
            <w:pPr>
              <w:jc w:val="both"/>
              <w:rPr>
                <w:sz w:val="24"/>
                <w:szCs w:val="24"/>
              </w:rPr>
            </w:pPr>
            <w:r w:rsidRPr="006F6F4C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6F6F4C" w:rsidRDefault="00404A60" w:rsidP="0040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</w:t>
            </w:r>
            <w:r w:rsidRPr="006F6F4C">
              <w:rPr>
                <w:sz w:val="24"/>
                <w:szCs w:val="24"/>
              </w:rPr>
              <w:t xml:space="preserve"> Чувашии (по согласованию), территориальные отделы администрации Цивильского муниципального округа (по согласованию), </w:t>
            </w:r>
            <w:r>
              <w:rPr>
                <w:sz w:val="24"/>
                <w:szCs w:val="24"/>
              </w:rPr>
              <w:t>МУП ЖКУ Цивильского городского поселения (по согласованию).</w:t>
            </w:r>
          </w:p>
          <w:p w:rsidR="00404A60" w:rsidRPr="006F6F4C" w:rsidRDefault="00404A60" w:rsidP="00404A60">
            <w:pPr>
              <w:jc w:val="both"/>
              <w:rPr>
                <w:sz w:val="24"/>
                <w:szCs w:val="24"/>
              </w:rPr>
            </w:pPr>
          </w:p>
        </w:tc>
      </w:tr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Подпрограммы </w:t>
            </w:r>
            <w:r w:rsidR="008A1E08">
              <w:rPr>
                <w:sz w:val="24"/>
                <w:szCs w:val="24"/>
              </w:rPr>
              <w:t>Муниципальн</w:t>
            </w:r>
            <w:r w:rsidR="008A1E08" w:rsidRPr="008350BD">
              <w:rPr>
                <w:sz w:val="24"/>
                <w:szCs w:val="24"/>
              </w:rPr>
              <w:t>ой</w:t>
            </w:r>
            <w:r w:rsidRPr="008350B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50BD">
              <w:rPr>
                <w:sz w:val="24"/>
                <w:szCs w:val="24"/>
              </w:rPr>
              <w:t>Благоустройство дворовых и общественных терри</w:t>
            </w:r>
            <w:r>
              <w:rPr>
                <w:sz w:val="24"/>
                <w:szCs w:val="24"/>
              </w:rPr>
              <w:t>торий»</w:t>
            </w:r>
            <w:r w:rsidRPr="008350BD">
              <w:rPr>
                <w:sz w:val="24"/>
                <w:szCs w:val="24"/>
              </w:rPr>
              <w:t>;</w:t>
            </w:r>
          </w:p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</w:p>
        </w:tc>
      </w:tr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bookmarkStart w:id="7" w:name="sub_110"/>
            <w:r w:rsidRPr="008350BD">
              <w:rPr>
                <w:sz w:val="24"/>
                <w:szCs w:val="24"/>
              </w:rPr>
              <w:t xml:space="preserve">Цель </w:t>
            </w:r>
            <w:r w:rsidR="008A1E08">
              <w:rPr>
                <w:sz w:val="24"/>
                <w:szCs w:val="24"/>
              </w:rPr>
              <w:t>Муниципальн</w:t>
            </w:r>
            <w:r w:rsidR="008A1E08" w:rsidRPr="008350BD">
              <w:rPr>
                <w:sz w:val="24"/>
                <w:szCs w:val="24"/>
              </w:rPr>
              <w:t>ой</w:t>
            </w:r>
            <w:r w:rsidRPr="008350BD">
              <w:rPr>
                <w:sz w:val="24"/>
                <w:szCs w:val="24"/>
              </w:rPr>
              <w:t xml:space="preserve"> </w:t>
            </w:r>
            <w:r w:rsidRPr="008350BD">
              <w:rPr>
                <w:sz w:val="24"/>
                <w:szCs w:val="24"/>
              </w:rPr>
              <w:lastRenderedPageBreak/>
              <w:t>программы</w:t>
            </w:r>
            <w:bookmarkEnd w:id="7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создание условий для системного повышения качества и </w:t>
            </w:r>
            <w:r w:rsidRPr="008350BD">
              <w:rPr>
                <w:sz w:val="24"/>
                <w:szCs w:val="24"/>
              </w:rPr>
              <w:lastRenderedPageBreak/>
              <w:t>комфорта городской среды на всей территории Чувашской Республики путем реализации в период 20</w:t>
            </w:r>
            <w:r>
              <w:rPr>
                <w:sz w:val="24"/>
                <w:szCs w:val="24"/>
              </w:rPr>
              <w:t>23</w:t>
            </w:r>
            <w:r w:rsidRPr="008350BD">
              <w:rPr>
                <w:sz w:val="24"/>
                <w:szCs w:val="24"/>
              </w:rPr>
              <w:t> - 20</w:t>
            </w:r>
            <w:r>
              <w:rPr>
                <w:sz w:val="24"/>
                <w:szCs w:val="24"/>
              </w:rPr>
              <w:t>35</w:t>
            </w:r>
            <w:r w:rsidRPr="008350BD">
              <w:rPr>
                <w:sz w:val="24"/>
                <w:szCs w:val="24"/>
              </w:rPr>
              <w:t> годов комплекса мероприятий по благоустройству территорий муниципальных образований</w:t>
            </w:r>
          </w:p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</w:p>
        </w:tc>
      </w:tr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bookmarkStart w:id="8" w:name="sub_14"/>
            <w:r w:rsidRPr="008350BD">
              <w:rPr>
                <w:sz w:val="24"/>
                <w:szCs w:val="24"/>
              </w:rPr>
              <w:lastRenderedPageBreak/>
              <w:t xml:space="preserve">Задачи </w:t>
            </w:r>
            <w:r w:rsidR="008A1E08">
              <w:rPr>
                <w:sz w:val="24"/>
                <w:szCs w:val="24"/>
              </w:rPr>
              <w:t>Муниципальн</w:t>
            </w:r>
            <w:r w:rsidR="008A1E08" w:rsidRPr="008350BD">
              <w:rPr>
                <w:sz w:val="24"/>
                <w:szCs w:val="24"/>
              </w:rPr>
              <w:t>ой</w:t>
            </w:r>
            <w:r w:rsidRPr="008350BD">
              <w:rPr>
                <w:sz w:val="24"/>
                <w:szCs w:val="24"/>
              </w:rPr>
              <w:t xml:space="preserve"> программы</w:t>
            </w:r>
            <w:bookmarkEnd w:id="8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повышение уровня благоустройства дворовых территорий муниципальных образований;</w:t>
            </w:r>
          </w:p>
          <w:p w:rsidR="00404A60" w:rsidRDefault="00404A60" w:rsidP="00404A60">
            <w:pPr>
              <w:jc w:val="both"/>
              <w:rPr>
                <w:sz w:val="24"/>
                <w:szCs w:val="24"/>
              </w:rPr>
            </w:pPr>
            <w:proofErr w:type="gramStart"/>
            <w:r w:rsidRPr="008350BD">
              <w:rPr>
                <w:sz w:val="24"/>
                <w:szCs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</w:t>
            </w:r>
            <w:proofErr w:type="gramEnd"/>
          </w:p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</w:p>
        </w:tc>
      </w:tr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bookmarkStart w:id="9" w:name="sub_15"/>
            <w:r w:rsidRPr="008350BD">
              <w:rPr>
                <w:sz w:val="24"/>
                <w:szCs w:val="24"/>
              </w:rPr>
              <w:t xml:space="preserve">Целевые показатели (индикаторы) </w:t>
            </w:r>
            <w:r w:rsidR="008A1E08">
              <w:rPr>
                <w:sz w:val="24"/>
                <w:szCs w:val="24"/>
              </w:rPr>
              <w:t>Муниципальн</w:t>
            </w:r>
            <w:r w:rsidR="008A1E08" w:rsidRPr="008350BD">
              <w:rPr>
                <w:sz w:val="24"/>
                <w:szCs w:val="24"/>
              </w:rPr>
              <w:t>ой</w:t>
            </w:r>
            <w:r w:rsidRPr="008350BD">
              <w:rPr>
                <w:sz w:val="24"/>
                <w:szCs w:val="24"/>
              </w:rPr>
              <w:t xml:space="preserve"> программы</w:t>
            </w:r>
            <w:bookmarkEnd w:id="9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к 2025 году будут достигнуты следующие целевые показатели (индикаторы):</w:t>
            </w:r>
          </w:p>
          <w:p w:rsidR="00404A60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количество реализованных на территории </w:t>
            </w:r>
            <w:r>
              <w:rPr>
                <w:sz w:val="24"/>
                <w:szCs w:val="24"/>
              </w:rPr>
              <w:t xml:space="preserve">Цивильского муниципального округа </w:t>
            </w:r>
            <w:r w:rsidRPr="008350BD">
              <w:rPr>
                <w:sz w:val="24"/>
                <w:szCs w:val="24"/>
              </w:rPr>
              <w:t>Чувашской Республики проектов по благоустройству</w:t>
            </w:r>
            <w:r>
              <w:rPr>
                <w:sz w:val="24"/>
                <w:szCs w:val="24"/>
              </w:rPr>
              <w:t>:</w:t>
            </w:r>
          </w:p>
          <w:p w:rsidR="00404A60" w:rsidRDefault="00404A60" w:rsidP="0040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дворовых территорий – 17 </w:t>
            </w:r>
            <w:r w:rsidRPr="008350BD">
              <w:rPr>
                <w:sz w:val="24"/>
                <w:szCs w:val="24"/>
              </w:rPr>
              <w:t>ед.;</w:t>
            </w:r>
          </w:p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общественных территорий – 5 ед.</w:t>
            </w:r>
          </w:p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</w:p>
        </w:tc>
      </w:tr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bookmarkStart w:id="10" w:name="sub_16"/>
            <w:r w:rsidRPr="008350BD">
              <w:rPr>
                <w:sz w:val="24"/>
                <w:szCs w:val="24"/>
              </w:rPr>
              <w:t xml:space="preserve">Срок реализации </w:t>
            </w:r>
            <w:r w:rsidR="008A1E08">
              <w:rPr>
                <w:sz w:val="24"/>
                <w:szCs w:val="24"/>
              </w:rPr>
              <w:t>Муниципальн</w:t>
            </w:r>
            <w:r w:rsidR="008A1E08" w:rsidRPr="008350BD">
              <w:rPr>
                <w:sz w:val="24"/>
                <w:szCs w:val="24"/>
              </w:rPr>
              <w:t>ой</w:t>
            </w:r>
            <w:r w:rsidRPr="008350BD">
              <w:rPr>
                <w:sz w:val="24"/>
                <w:szCs w:val="24"/>
              </w:rPr>
              <w:t xml:space="preserve"> программы</w:t>
            </w:r>
            <w:bookmarkEnd w:id="10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>2023 - 2035 годы: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>1 этап - 2023 - 2025 годы;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>2 этап - 2026 - 2030 годы;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>3 этап - 2031 - 2035 годы</w:t>
            </w:r>
          </w:p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</w:p>
        </w:tc>
      </w:tr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bookmarkStart w:id="11" w:name="sub_18"/>
            <w:r w:rsidRPr="008350BD">
              <w:rPr>
                <w:sz w:val="24"/>
                <w:szCs w:val="24"/>
              </w:rPr>
              <w:t xml:space="preserve">Объемы финансирования </w:t>
            </w:r>
            <w:r>
              <w:rPr>
                <w:sz w:val="24"/>
                <w:szCs w:val="24"/>
              </w:rPr>
              <w:t>Муниципальн</w:t>
            </w:r>
            <w:r w:rsidRPr="008350BD">
              <w:rPr>
                <w:sz w:val="24"/>
                <w:szCs w:val="24"/>
              </w:rPr>
              <w:t>ой программы с разбивкой по годам реализации</w:t>
            </w:r>
            <w:bookmarkEnd w:id="11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Default="00404A60" w:rsidP="00404A60">
            <w:pPr>
              <w:jc w:val="both"/>
              <w:rPr>
                <w:sz w:val="24"/>
                <w:szCs w:val="24"/>
              </w:rPr>
            </w:pPr>
            <w:r w:rsidRPr="0086300D">
              <w:rPr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>
              <w:rPr>
                <w:sz w:val="24"/>
                <w:szCs w:val="24"/>
              </w:rPr>
              <w:t>23 - 2035</w:t>
            </w:r>
            <w:r w:rsidRPr="0086300D">
              <w:rPr>
                <w:sz w:val="24"/>
                <w:szCs w:val="24"/>
              </w:rPr>
              <w:t xml:space="preserve"> годах составляют </w:t>
            </w:r>
            <w:r>
              <w:rPr>
                <w:sz w:val="24"/>
                <w:szCs w:val="24"/>
              </w:rPr>
              <w:t>203384,8</w:t>
            </w:r>
            <w:r w:rsidRPr="003D224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тыс. рублей, в том числе:</w:t>
            </w:r>
          </w:p>
          <w:p w:rsidR="00404A60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1 этап – </w:t>
            </w:r>
            <w:r>
              <w:rPr>
                <w:sz w:val="24"/>
                <w:szCs w:val="24"/>
              </w:rPr>
              <w:t>203384,8 тыс. рублей, из них:</w:t>
            </w:r>
          </w:p>
          <w:p w:rsidR="00404A60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164101,5</w:t>
            </w:r>
            <w:r w:rsidRPr="00A53DFC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 рублей;</w:t>
            </w:r>
          </w:p>
          <w:p w:rsidR="00404A60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2024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25959,2 тыс. рублей;</w:t>
            </w:r>
          </w:p>
          <w:p w:rsidR="00404A60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2025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13324,1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2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3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86300D" w:rsidRDefault="00404A60" w:rsidP="00404A60">
            <w:pPr>
              <w:jc w:val="both"/>
              <w:rPr>
                <w:sz w:val="24"/>
                <w:szCs w:val="24"/>
              </w:rPr>
            </w:pPr>
            <w:r w:rsidRPr="0086300D">
              <w:rPr>
                <w:sz w:val="24"/>
                <w:szCs w:val="24"/>
              </w:rPr>
              <w:t>из них средства:</w:t>
            </w:r>
          </w:p>
          <w:p w:rsidR="00404A60" w:rsidRPr="0086300D" w:rsidRDefault="00404A60" w:rsidP="00404A60">
            <w:pPr>
              <w:jc w:val="both"/>
              <w:rPr>
                <w:sz w:val="24"/>
                <w:szCs w:val="24"/>
              </w:rPr>
            </w:pPr>
            <w:r w:rsidRPr="0086300D">
              <w:rPr>
                <w:sz w:val="24"/>
                <w:szCs w:val="24"/>
              </w:rPr>
              <w:t>федерального бюджета -</w:t>
            </w:r>
            <w:r>
              <w:rPr>
                <w:sz w:val="24"/>
                <w:szCs w:val="24"/>
              </w:rPr>
              <w:t>93339,0</w:t>
            </w:r>
            <w:r w:rsidRPr="0086300D">
              <w:rPr>
                <w:sz w:val="24"/>
                <w:szCs w:val="24"/>
              </w:rPr>
              <w:t> тыс. рублей, в том числе: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1 этап – </w:t>
            </w:r>
            <w:r>
              <w:rPr>
                <w:sz w:val="24"/>
                <w:szCs w:val="24"/>
              </w:rPr>
              <w:t>93339,0</w:t>
            </w:r>
            <w:r w:rsidRPr="00A53DFC">
              <w:rPr>
                <w:sz w:val="24"/>
                <w:szCs w:val="24"/>
              </w:rPr>
              <w:t xml:space="preserve"> тыс. рублей, из них: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81069,7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2024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12269,3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2025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2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3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86300D" w:rsidRDefault="00404A60" w:rsidP="00404A60">
            <w:pPr>
              <w:jc w:val="both"/>
              <w:rPr>
                <w:sz w:val="24"/>
                <w:szCs w:val="24"/>
              </w:rPr>
            </w:pPr>
            <w:r w:rsidRPr="0086300D">
              <w:rPr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sz w:val="24"/>
                <w:szCs w:val="24"/>
              </w:rPr>
              <w:t>–</w:t>
            </w:r>
            <w:r w:rsidRPr="008630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59417,0</w:t>
            </w:r>
            <w:r w:rsidRPr="00A53DFC">
              <w:rPr>
                <w:sz w:val="24"/>
                <w:szCs w:val="24"/>
              </w:rPr>
              <w:t xml:space="preserve"> </w:t>
            </w:r>
            <w:r w:rsidRPr="0086300D">
              <w:rPr>
                <w:sz w:val="24"/>
                <w:szCs w:val="24"/>
              </w:rPr>
              <w:t>тыс. рублей, в том числе: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1 этап – </w:t>
            </w:r>
            <w:r>
              <w:rPr>
                <w:sz w:val="24"/>
                <w:szCs w:val="24"/>
              </w:rPr>
              <w:t>59417,0</w:t>
            </w:r>
            <w:r w:rsidRPr="00A53DFC">
              <w:rPr>
                <w:sz w:val="24"/>
                <w:szCs w:val="24"/>
              </w:rPr>
              <w:t xml:space="preserve"> тыс. рублей, из них: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59330,2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2024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86,8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2025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2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3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86300D" w:rsidRDefault="00404A60" w:rsidP="0040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 муниципального округа</w:t>
            </w:r>
            <w:r w:rsidRPr="0086300D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50628,8</w:t>
            </w:r>
            <w:r w:rsidRPr="00A53DFC">
              <w:rPr>
                <w:sz w:val="24"/>
                <w:szCs w:val="24"/>
              </w:rPr>
              <w:t xml:space="preserve"> </w:t>
            </w:r>
            <w:r w:rsidRPr="0086300D">
              <w:rPr>
                <w:sz w:val="24"/>
                <w:szCs w:val="24"/>
              </w:rPr>
              <w:t>тыс. рублей, в том числе: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1 этап – </w:t>
            </w:r>
            <w:r>
              <w:rPr>
                <w:sz w:val="24"/>
                <w:szCs w:val="24"/>
              </w:rPr>
              <w:t>50628,8</w:t>
            </w:r>
            <w:r w:rsidRPr="00A53DFC">
              <w:rPr>
                <w:sz w:val="24"/>
                <w:szCs w:val="24"/>
              </w:rPr>
              <w:t xml:space="preserve">  тыс. рублей, из них: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lastRenderedPageBreak/>
              <w:t xml:space="preserve">в 2023 году – </w:t>
            </w:r>
            <w:r>
              <w:rPr>
                <w:sz w:val="24"/>
                <w:szCs w:val="24"/>
              </w:rPr>
              <w:t>23701,6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2024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13603,1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2025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13324,1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2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3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86300D" w:rsidRDefault="00404A60" w:rsidP="00404A60">
            <w:pPr>
              <w:jc w:val="both"/>
              <w:rPr>
                <w:sz w:val="24"/>
                <w:szCs w:val="24"/>
              </w:rPr>
            </w:pPr>
            <w:r w:rsidRPr="0086300D">
              <w:rPr>
                <w:sz w:val="24"/>
                <w:szCs w:val="24"/>
              </w:rPr>
              <w:t xml:space="preserve">внебюджетных источников – </w:t>
            </w:r>
            <w:r>
              <w:rPr>
                <w:sz w:val="24"/>
                <w:szCs w:val="24"/>
              </w:rPr>
              <w:t>0</w:t>
            </w:r>
            <w:r w:rsidRPr="0086300D">
              <w:rPr>
                <w:sz w:val="24"/>
                <w:szCs w:val="24"/>
              </w:rPr>
              <w:t>,0 тыс. рублей, в том числе: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1 этап – </w:t>
            </w:r>
            <w:r>
              <w:rPr>
                <w:sz w:val="24"/>
                <w:szCs w:val="24"/>
              </w:rPr>
              <w:t>0</w:t>
            </w:r>
            <w:r w:rsidRPr="00A53DFC">
              <w:rPr>
                <w:sz w:val="24"/>
                <w:szCs w:val="24"/>
              </w:rPr>
              <w:t>,0 тыс. рублей, из них: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2024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r w:rsidRPr="00A53DFC">
              <w:rPr>
                <w:sz w:val="24"/>
                <w:szCs w:val="24"/>
              </w:rPr>
              <w:t>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2025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r w:rsidRPr="00A53DFC">
              <w:rPr>
                <w:sz w:val="24"/>
                <w:szCs w:val="24"/>
              </w:rPr>
              <w:t>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2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3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6300D">
              <w:rPr>
                <w:sz w:val="24"/>
                <w:szCs w:val="24"/>
              </w:rPr>
              <w:t xml:space="preserve">Объемы финансирования Муниципальной программы уточняются при формировании консолидированного бюджета </w:t>
            </w:r>
            <w:r>
              <w:rPr>
                <w:sz w:val="24"/>
                <w:szCs w:val="24"/>
              </w:rPr>
              <w:t xml:space="preserve">Цивильского муниципального округа </w:t>
            </w:r>
            <w:r w:rsidRPr="008350BD">
              <w:rPr>
                <w:sz w:val="24"/>
                <w:szCs w:val="24"/>
              </w:rPr>
              <w:t>Чувашской Республики на очередной финансовый год и плановый период</w:t>
            </w:r>
          </w:p>
        </w:tc>
      </w:tr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lastRenderedPageBreak/>
              <w:t xml:space="preserve">Ожидаемый результат реализации </w:t>
            </w:r>
            <w:r w:rsidR="008A1E08">
              <w:rPr>
                <w:sz w:val="24"/>
                <w:szCs w:val="24"/>
              </w:rPr>
              <w:t>Муниципальн</w:t>
            </w:r>
            <w:r w:rsidR="008A1E08" w:rsidRPr="008350BD">
              <w:rPr>
                <w:sz w:val="24"/>
                <w:szCs w:val="24"/>
              </w:rPr>
              <w:t>ой</w:t>
            </w:r>
            <w:r w:rsidRPr="008350B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увеличение количества благоустроенных дворовых, общественных территорий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04A60" w:rsidRDefault="00404A60" w:rsidP="00404A60">
      <w:pPr>
        <w:jc w:val="both"/>
        <w:rPr>
          <w:sz w:val="24"/>
          <w:szCs w:val="24"/>
        </w:rPr>
      </w:pPr>
    </w:p>
    <w:p w:rsidR="00404A60" w:rsidRDefault="00404A60" w:rsidP="00404A60">
      <w:pPr>
        <w:jc w:val="both"/>
        <w:rPr>
          <w:sz w:val="24"/>
          <w:szCs w:val="24"/>
        </w:rPr>
      </w:pPr>
    </w:p>
    <w:p w:rsidR="00404A60" w:rsidRPr="008350BD" w:rsidRDefault="00404A60" w:rsidP="00404A60">
      <w:pPr>
        <w:jc w:val="center"/>
        <w:rPr>
          <w:b/>
          <w:sz w:val="24"/>
          <w:szCs w:val="24"/>
        </w:rPr>
      </w:pPr>
      <w:bookmarkStart w:id="12" w:name="sub_1001"/>
      <w:r w:rsidRPr="008350BD">
        <w:rPr>
          <w:b/>
          <w:sz w:val="24"/>
          <w:szCs w:val="24"/>
        </w:rPr>
        <w:t xml:space="preserve">Раздел I. Характеристика текущего состояния сферы благоустройства населенных пунктов </w:t>
      </w:r>
      <w:r>
        <w:rPr>
          <w:b/>
          <w:sz w:val="24"/>
          <w:szCs w:val="24"/>
        </w:rPr>
        <w:t xml:space="preserve">Цивильского муниципального округа </w:t>
      </w:r>
      <w:r w:rsidRPr="008350BD">
        <w:rPr>
          <w:b/>
          <w:sz w:val="24"/>
          <w:szCs w:val="24"/>
        </w:rPr>
        <w:t>Чувашской Республики, в том числе прогноз ее развития, основные показатели и анализ социальных, финансово-экономических рисков</w:t>
      </w:r>
    </w:p>
    <w:bookmarkEnd w:id="12"/>
    <w:p w:rsidR="00404A60" w:rsidRDefault="00404A60" w:rsidP="00404A60">
      <w:pPr>
        <w:jc w:val="both"/>
        <w:rPr>
          <w:sz w:val="24"/>
          <w:szCs w:val="24"/>
        </w:rPr>
      </w:pPr>
    </w:p>
    <w:p w:rsidR="00404A60" w:rsidRPr="008350BD" w:rsidRDefault="00404A60" w:rsidP="00404A60">
      <w:pPr>
        <w:ind w:firstLine="709"/>
        <w:jc w:val="both"/>
        <w:rPr>
          <w:sz w:val="24"/>
          <w:szCs w:val="24"/>
        </w:rPr>
      </w:pPr>
      <w:r w:rsidRPr="008350BD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Цивильского муниципального округа</w:t>
      </w:r>
      <w:r w:rsidRPr="008350BD">
        <w:rPr>
          <w:sz w:val="24"/>
          <w:szCs w:val="24"/>
        </w:rPr>
        <w:t xml:space="preserve"> Чувашской Республики Чувашской Республики расположено 3 населенных пунктов с численностью населения свыше 1000 человек - это административный центр района - г. Цивильск, поселок Опытный и село Чурачики.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 xml:space="preserve">Формирование современной городской среды является одной из насущных проблем благоустройства территорий вышеназванных населенных пунктов </w:t>
      </w:r>
      <w:r>
        <w:rPr>
          <w:sz w:val="24"/>
          <w:szCs w:val="24"/>
        </w:rPr>
        <w:t>Цивильского муниципального округа</w:t>
      </w:r>
      <w:r w:rsidRPr="008350BD">
        <w:rPr>
          <w:sz w:val="24"/>
          <w:szCs w:val="24"/>
        </w:rPr>
        <w:t xml:space="preserve"> Чувашской Республики, для решения которой необходим комплекс мероприятий, направленных на создание условий для обеспечения современных, безопасных и доступных условий проживания граждан.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 xml:space="preserve">Анализ сферы благоустройства в данных населенных пунктах </w:t>
      </w:r>
      <w:r>
        <w:rPr>
          <w:sz w:val="24"/>
          <w:szCs w:val="24"/>
        </w:rPr>
        <w:t>Цивильского муниципального округа</w:t>
      </w:r>
      <w:r w:rsidRPr="008350BD">
        <w:rPr>
          <w:sz w:val="24"/>
          <w:szCs w:val="24"/>
        </w:rPr>
        <w:t xml:space="preserve"> Чувашской Республики показал, что в последние годы проводилась целенаправленная работа по благоустройству дворовых и общественных территорий. В то же время в вопросах благоустройства имеется ряд проблем: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-низкий уровень общего благоустройства дворовых территории,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</w:r>
      <w:proofErr w:type="gramStart"/>
      <w:r w:rsidRPr="008350BD">
        <w:rPr>
          <w:sz w:val="24"/>
          <w:szCs w:val="24"/>
        </w:rPr>
        <w:t>-низкий уровень экономической привлекательности общественных территории из- за наличия инфраструктурных проблем.</w:t>
      </w:r>
      <w:proofErr w:type="gramEnd"/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 xml:space="preserve">На территории вышеназванных населенных пунктов </w:t>
      </w:r>
      <w:r>
        <w:rPr>
          <w:sz w:val="24"/>
          <w:szCs w:val="24"/>
        </w:rPr>
        <w:t>Цивильского муниципального округа</w:t>
      </w:r>
      <w:r w:rsidRPr="008350BD">
        <w:rPr>
          <w:sz w:val="24"/>
          <w:szCs w:val="24"/>
        </w:rPr>
        <w:t xml:space="preserve"> Чувашской Республики общее количество дворовых территорий составляет 112 ед. площадью 49,12 га, из них количество полностью благоустроенных дворовых территорий по состоянию на 01.01.201</w:t>
      </w:r>
      <w:r>
        <w:rPr>
          <w:sz w:val="24"/>
          <w:szCs w:val="24"/>
        </w:rPr>
        <w:t>9</w:t>
      </w:r>
      <w:r w:rsidRPr="008350BD">
        <w:rPr>
          <w:sz w:val="24"/>
          <w:szCs w:val="24"/>
        </w:rPr>
        <w:t xml:space="preserve"> года составляет 11 ед. площадью 14,7 га.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 xml:space="preserve">В большей части дворовых территорий качество асфальтобетонного покрытия не соответствует действующим нормам и правилам, не хватает парковочных мест для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</w:t>
      </w:r>
      <w:r w:rsidRPr="008350BD">
        <w:rPr>
          <w:sz w:val="24"/>
          <w:szCs w:val="24"/>
        </w:rPr>
        <w:lastRenderedPageBreak/>
        <w:t>и лиц с ограниченными возможностями здоровья, недостаточно проводятся работы по озеленению.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 xml:space="preserve">Количество общественных территорий населенных пунктов </w:t>
      </w:r>
      <w:r>
        <w:rPr>
          <w:sz w:val="24"/>
          <w:szCs w:val="24"/>
        </w:rPr>
        <w:t>Цивильского муниципального округа</w:t>
      </w:r>
      <w:r w:rsidRPr="008350BD">
        <w:rPr>
          <w:sz w:val="24"/>
          <w:szCs w:val="24"/>
        </w:rPr>
        <w:t xml:space="preserve"> Чувашской республики составляет </w:t>
      </w:r>
      <w:r>
        <w:rPr>
          <w:sz w:val="24"/>
          <w:szCs w:val="24"/>
        </w:rPr>
        <w:t>9</w:t>
      </w:r>
      <w:r w:rsidRPr="008350BD">
        <w:rPr>
          <w:sz w:val="24"/>
          <w:szCs w:val="24"/>
        </w:rPr>
        <w:t xml:space="preserve"> ед. площадью 10,4 га, из них количество благоустроенных общественных территорий по состоянию на 01.01.201</w:t>
      </w:r>
      <w:r>
        <w:rPr>
          <w:sz w:val="24"/>
          <w:szCs w:val="24"/>
        </w:rPr>
        <w:t>9</w:t>
      </w:r>
      <w:r w:rsidRPr="008350BD">
        <w:rPr>
          <w:sz w:val="24"/>
          <w:szCs w:val="24"/>
        </w:rPr>
        <w:t xml:space="preserve"> года не имеется. Таким образом, общее количество общественных территорий, нуждающихся в благоустройстве, по состоянию на 01.01.201</w:t>
      </w:r>
      <w:r>
        <w:rPr>
          <w:sz w:val="24"/>
          <w:szCs w:val="24"/>
        </w:rPr>
        <w:t>9</w:t>
      </w:r>
      <w:r w:rsidRPr="008350BD">
        <w:rPr>
          <w:sz w:val="24"/>
          <w:szCs w:val="24"/>
        </w:rPr>
        <w:t xml:space="preserve"> года составляет </w:t>
      </w:r>
      <w:r>
        <w:rPr>
          <w:sz w:val="24"/>
          <w:szCs w:val="24"/>
        </w:rPr>
        <w:t>9</w:t>
      </w:r>
      <w:r w:rsidRPr="008350BD">
        <w:rPr>
          <w:sz w:val="24"/>
          <w:szCs w:val="24"/>
        </w:rPr>
        <w:t xml:space="preserve"> ед. площадью 10,4 га. Данные общественные территории также не отвечают современным требованиям и требуют комплексного подхода к благоустройству, включающего в себя: ремонт тротуаров, установку скамеек и урн, обеспечение освещения, оборудование автомобильных (гостевых) парковок.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Благоустройство дворовых и общественных территорий невозможно выполнить без комплексного подхода, который позволит наиболее полно и в то же время детально охватить весь объем проблем, решение которых может обеспечить современные условия проживания всего населения. Основные проблемы в сфере благоустройства населенных пунктов Чувашской Республики следующие: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-высокая степень износа асфальтового покрытия дворовых проездов и тротуаров;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-отсутствие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-несоответствие уровня освещенности дворовых и общественных территорий требованиям национальных стандартов;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-недостаточный уровень озеленения в районах многоэтажной застройки;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-неисправное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-недостаточное обеспечение доступными для инвалидов местами отдыха на дворовых территориях многоквартирных домов и общественных территориях, ограниченность передвижения.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Комплексное решение проблемы окажет положительный эффект на санитарн</w:t>
      </w:r>
      <w:proofErr w:type="gramStart"/>
      <w:r w:rsidRPr="008350BD">
        <w:rPr>
          <w:sz w:val="24"/>
          <w:szCs w:val="24"/>
        </w:rPr>
        <w:t>о-</w:t>
      </w:r>
      <w:proofErr w:type="gramEnd"/>
      <w:r w:rsidRPr="008350BD">
        <w:rPr>
          <w:sz w:val="24"/>
          <w:szCs w:val="24"/>
        </w:rPr>
        <w:t xml:space="preserve"> эпидемиологическую обстановку города, предотвратит угрозу жизни и безопасности граждан, будет способствовать повышению уровня их современного проживания. При этом проведение мероприятий по благоустройству территорий населенных пунктов </w:t>
      </w:r>
      <w:r>
        <w:rPr>
          <w:sz w:val="24"/>
          <w:szCs w:val="24"/>
        </w:rPr>
        <w:t>Цивильского муниципального округа</w:t>
      </w:r>
      <w:r w:rsidRPr="008350BD">
        <w:rPr>
          <w:sz w:val="24"/>
          <w:szCs w:val="24"/>
        </w:rPr>
        <w:t xml:space="preserve"> Чувашской республики необходимо выполнить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</w:r>
      <w:proofErr w:type="gramStart"/>
      <w:r w:rsidRPr="008350BD">
        <w:rPr>
          <w:sz w:val="24"/>
          <w:szCs w:val="24"/>
        </w:rPr>
        <w:t xml:space="preserve">В 2017 году между администрацией </w:t>
      </w:r>
      <w:r>
        <w:rPr>
          <w:sz w:val="24"/>
          <w:szCs w:val="24"/>
        </w:rPr>
        <w:t>Цивильского муниципального округа</w:t>
      </w:r>
      <w:r w:rsidRPr="008350BD">
        <w:rPr>
          <w:sz w:val="24"/>
          <w:szCs w:val="24"/>
        </w:rPr>
        <w:t xml:space="preserve"> Чувашской Республикой и Министерством строительства, архитектуры и жилищно-коммунального хозяйства Чувашской Республики заключено соглашение о предоставлении в 2017 году субсидий из федерального бюджета на поддержку муниципальной программы </w:t>
      </w:r>
      <w:r>
        <w:rPr>
          <w:sz w:val="24"/>
          <w:szCs w:val="24"/>
        </w:rPr>
        <w:t>Цивильского муниципального округа</w:t>
      </w:r>
      <w:r w:rsidRPr="008350BD">
        <w:rPr>
          <w:sz w:val="24"/>
          <w:szCs w:val="24"/>
        </w:rPr>
        <w:t xml:space="preserve"> формирование современной городской среды (далее - муниципальная программа), согласно которого предусмотрены субсидии из федерального бюджета в размере 8239,9 тыс. рублей на благоустройство дворовых и</w:t>
      </w:r>
      <w:proofErr w:type="gramEnd"/>
      <w:r w:rsidRPr="008350BD">
        <w:rPr>
          <w:sz w:val="24"/>
          <w:szCs w:val="24"/>
        </w:rPr>
        <w:t xml:space="preserve"> общественных территорий </w:t>
      </w:r>
      <w:proofErr w:type="gramStart"/>
      <w:r w:rsidRPr="008350BD">
        <w:rPr>
          <w:sz w:val="24"/>
          <w:szCs w:val="24"/>
        </w:rPr>
        <w:t>г</w:t>
      </w:r>
      <w:proofErr w:type="gramEnd"/>
      <w:r w:rsidRPr="008350BD">
        <w:rPr>
          <w:sz w:val="24"/>
          <w:szCs w:val="24"/>
        </w:rPr>
        <w:t>. Цивильск. Субсидий из республиканского бюджета Чувашской Республики на 2017 год на указанные цели предусмотрено 620,2 тыс. рублей.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 xml:space="preserve">В рамках реализации муниципальных программ в 2017 году в г. Цивильск </w:t>
      </w:r>
      <w:r>
        <w:rPr>
          <w:sz w:val="24"/>
          <w:szCs w:val="24"/>
        </w:rPr>
        <w:t>осуществлен</w:t>
      </w:r>
      <w:r w:rsidRPr="008350BD">
        <w:rPr>
          <w:sz w:val="24"/>
          <w:szCs w:val="24"/>
        </w:rPr>
        <w:t xml:space="preserve"> благоустройство 1 дворовой территории, 1 общественной территории</w:t>
      </w:r>
      <w:r>
        <w:rPr>
          <w:sz w:val="24"/>
          <w:szCs w:val="24"/>
        </w:rPr>
        <w:t xml:space="preserve"> (1 этап)</w:t>
      </w:r>
      <w:r w:rsidRPr="008350BD">
        <w:rPr>
          <w:sz w:val="24"/>
          <w:szCs w:val="24"/>
        </w:rPr>
        <w:t>, что будет способствовать приведению части дворовых и общественных территорий в нормативное состояние и повышению уровня их благоустройства.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 xml:space="preserve">Муниципальная программа </w:t>
      </w:r>
      <w:r>
        <w:rPr>
          <w:sz w:val="24"/>
          <w:szCs w:val="24"/>
        </w:rPr>
        <w:t>Цивильского муниципального округа</w:t>
      </w:r>
      <w:r w:rsidRPr="008350BD">
        <w:rPr>
          <w:sz w:val="24"/>
          <w:szCs w:val="24"/>
        </w:rPr>
        <w:t xml:space="preserve"> Чувашской Республик</w:t>
      </w:r>
      <w:r>
        <w:rPr>
          <w:sz w:val="24"/>
          <w:szCs w:val="24"/>
        </w:rPr>
        <w:t>и «</w:t>
      </w:r>
      <w:r w:rsidRPr="008350BD">
        <w:rPr>
          <w:sz w:val="24"/>
          <w:szCs w:val="24"/>
        </w:rPr>
        <w:t xml:space="preserve">Формирование современной городской среды на территории Чувашской </w:t>
      </w:r>
      <w:r w:rsidRPr="008350BD">
        <w:rPr>
          <w:sz w:val="24"/>
          <w:szCs w:val="24"/>
        </w:rPr>
        <w:lastRenderedPageBreak/>
        <w:t>Республики</w:t>
      </w:r>
      <w:r>
        <w:rPr>
          <w:sz w:val="24"/>
          <w:szCs w:val="24"/>
        </w:rPr>
        <w:t>» на 2023 - 2035</w:t>
      </w:r>
      <w:r w:rsidRPr="008350BD">
        <w:rPr>
          <w:sz w:val="24"/>
          <w:szCs w:val="24"/>
        </w:rPr>
        <w:t> годы</w:t>
      </w:r>
      <w:r>
        <w:rPr>
          <w:sz w:val="24"/>
          <w:szCs w:val="24"/>
        </w:rPr>
        <w:t xml:space="preserve"> </w:t>
      </w:r>
      <w:r w:rsidRPr="008350BD">
        <w:rPr>
          <w:sz w:val="24"/>
          <w:szCs w:val="24"/>
        </w:rPr>
        <w:t xml:space="preserve"> (далее -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муниципальных образований.</w:t>
      </w:r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</w:r>
      <w:proofErr w:type="gramStart"/>
      <w:r w:rsidRPr="008350BD">
        <w:rPr>
          <w:sz w:val="24"/>
          <w:szCs w:val="24"/>
        </w:rPr>
        <w:t>В целях определения текущего состояния благоустройства населенных пунктов с численностью населения свыше 1000 человек в соответствии с постановлением Кабинета Министров Чувашской Республики от 11 августа 2017 г. № 313 утвержденного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проведена инвентаризация дворовых территорий, общественных территорий, уровня благоустройства индивидуальных жилых домов.</w:t>
      </w:r>
      <w:proofErr w:type="gramEnd"/>
    </w:p>
    <w:p w:rsidR="00404A60" w:rsidRPr="008350BD" w:rsidRDefault="00404A60" w:rsidP="00404A60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Перечни дворовых и общественных территорий, нуждающихся и подлежащих благоустройству в период 20</w:t>
      </w:r>
      <w:r>
        <w:rPr>
          <w:sz w:val="24"/>
          <w:szCs w:val="24"/>
        </w:rPr>
        <w:t>23</w:t>
      </w:r>
      <w:r w:rsidRPr="008350BD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8350BD">
        <w:rPr>
          <w:sz w:val="24"/>
          <w:szCs w:val="24"/>
        </w:rPr>
        <w:t xml:space="preserve"> годов, размещены в приложении будут уточнены </w:t>
      </w:r>
      <w:r>
        <w:rPr>
          <w:sz w:val="24"/>
          <w:szCs w:val="24"/>
        </w:rPr>
        <w:t xml:space="preserve">территориальными отделами </w:t>
      </w:r>
      <w:r w:rsidRPr="008350BD">
        <w:rPr>
          <w:sz w:val="24"/>
          <w:szCs w:val="24"/>
        </w:rPr>
        <w:t xml:space="preserve">Цивильского городского, Опытного и Чурачикского сельских поселений </w:t>
      </w:r>
      <w:r>
        <w:rPr>
          <w:sz w:val="24"/>
          <w:szCs w:val="24"/>
        </w:rPr>
        <w:t>Цивильского муниципального округа</w:t>
      </w:r>
      <w:r w:rsidRPr="008350BD">
        <w:rPr>
          <w:sz w:val="24"/>
          <w:szCs w:val="24"/>
        </w:rPr>
        <w:t xml:space="preserve"> Чувашской Республики на основании проведенной инвентаризации.</w:t>
      </w:r>
    </w:p>
    <w:p w:rsidR="00404A60" w:rsidRDefault="00404A60" w:rsidP="00404A60">
      <w:pPr>
        <w:jc w:val="both"/>
        <w:rPr>
          <w:sz w:val="24"/>
          <w:szCs w:val="24"/>
        </w:rPr>
      </w:pPr>
    </w:p>
    <w:p w:rsidR="00404A60" w:rsidRPr="00A95CC5" w:rsidRDefault="00404A60" w:rsidP="00404A60">
      <w:pPr>
        <w:jc w:val="center"/>
        <w:rPr>
          <w:b/>
          <w:sz w:val="24"/>
          <w:szCs w:val="24"/>
        </w:rPr>
      </w:pPr>
      <w:r w:rsidRPr="00A95CC5">
        <w:rPr>
          <w:b/>
          <w:sz w:val="24"/>
          <w:szCs w:val="24"/>
        </w:rPr>
        <w:t xml:space="preserve">Раздел II. Приоритеты </w:t>
      </w:r>
      <w:r w:rsidR="008A1E08">
        <w:rPr>
          <w:b/>
          <w:sz w:val="24"/>
          <w:szCs w:val="24"/>
        </w:rPr>
        <w:t>муниципальн</w:t>
      </w:r>
      <w:r w:rsidR="008A1E08" w:rsidRPr="00A95CC5">
        <w:rPr>
          <w:b/>
          <w:sz w:val="24"/>
          <w:szCs w:val="24"/>
        </w:rPr>
        <w:t>ой</w:t>
      </w:r>
      <w:r w:rsidRPr="00A95CC5">
        <w:rPr>
          <w:b/>
          <w:sz w:val="24"/>
          <w:szCs w:val="24"/>
        </w:rPr>
        <w:t xml:space="preserve"> политики в сфере реализации </w:t>
      </w:r>
      <w:r>
        <w:rPr>
          <w:b/>
          <w:sz w:val="24"/>
          <w:szCs w:val="24"/>
        </w:rPr>
        <w:t xml:space="preserve">муниципальной </w:t>
      </w:r>
      <w:r w:rsidRPr="00A95CC5">
        <w:rPr>
          <w:b/>
          <w:sz w:val="24"/>
          <w:szCs w:val="24"/>
        </w:rPr>
        <w:t xml:space="preserve">программы </w:t>
      </w:r>
      <w:r>
        <w:rPr>
          <w:b/>
          <w:sz w:val="24"/>
          <w:szCs w:val="24"/>
        </w:rPr>
        <w:t>Цивильского муниципального округа</w:t>
      </w:r>
      <w:r w:rsidRPr="00A95CC5">
        <w:rPr>
          <w:b/>
          <w:sz w:val="24"/>
          <w:szCs w:val="24"/>
        </w:rPr>
        <w:t xml:space="preserve"> Чувашской Республики «Формирование современной городской среды на территории Чувашской Республики» цели, задачи, описание сроков ее реализации</w:t>
      </w:r>
    </w:p>
    <w:p w:rsidR="00404A60" w:rsidRPr="00A95CC5" w:rsidRDefault="00404A60" w:rsidP="00404A60">
      <w:pPr>
        <w:jc w:val="both"/>
        <w:rPr>
          <w:sz w:val="24"/>
          <w:szCs w:val="24"/>
        </w:rPr>
      </w:pPr>
    </w:p>
    <w:p w:rsidR="00404A60" w:rsidRPr="00A95CC5" w:rsidRDefault="00404A60" w:rsidP="00404A60">
      <w:pPr>
        <w:ind w:firstLine="709"/>
        <w:jc w:val="both"/>
        <w:rPr>
          <w:sz w:val="24"/>
          <w:szCs w:val="24"/>
        </w:rPr>
      </w:pPr>
      <w:r w:rsidRPr="00A95CC5">
        <w:rPr>
          <w:sz w:val="24"/>
          <w:szCs w:val="24"/>
        </w:rPr>
        <w:t xml:space="preserve">Приоритеты и цели </w:t>
      </w:r>
      <w:r w:rsidR="008A1E08">
        <w:rPr>
          <w:sz w:val="24"/>
          <w:szCs w:val="24"/>
        </w:rPr>
        <w:t>муниципальн</w:t>
      </w:r>
      <w:r w:rsidR="008A1E08" w:rsidRPr="00A95CC5">
        <w:rPr>
          <w:sz w:val="24"/>
          <w:szCs w:val="24"/>
        </w:rPr>
        <w:t>ой</w:t>
      </w:r>
      <w:r w:rsidRPr="00A95CC5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>муниципальн</w:t>
      </w:r>
      <w:r w:rsidRPr="00A95CC5">
        <w:rPr>
          <w:sz w:val="24"/>
          <w:szCs w:val="24"/>
        </w:rPr>
        <w:t xml:space="preserve">ой программы </w:t>
      </w:r>
      <w:r>
        <w:rPr>
          <w:sz w:val="24"/>
          <w:szCs w:val="24"/>
        </w:rPr>
        <w:t>Цивильского муниципального округа</w:t>
      </w:r>
      <w:r w:rsidRPr="008350BD">
        <w:rPr>
          <w:sz w:val="24"/>
          <w:szCs w:val="24"/>
        </w:rPr>
        <w:t xml:space="preserve"> Чувашской Республик</w:t>
      </w:r>
      <w:r>
        <w:rPr>
          <w:sz w:val="24"/>
          <w:szCs w:val="24"/>
        </w:rPr>
        <w:t>и «</w:t>
      </w:r>
      <w:r w:rsidRPr="008350BD">
        <w:rPr>
          <w:sz w:val="24"/>
          <w:szCs w:val="24"/>
        </w:rPr>
        <w:t>Формирование современной городской среды на территории Чувашской Республики</w:t>
      </w:r>
      <w:r>
        <w:rPr>
          <w:sz w:val="24"/>
          <w:szCs w:val="24"/>
        </w:rPr>
        <w:t>»</w:t>
      </w:r>
      <w:r w:rsidRPr="008350BD">
        <w:rPr>
          <w:sz w:val="24"/>
          <w:szCs w:val="24"/>
        </w:rPr>
        <w:t xml:space="preserve"> </w:t>
      </w:r>
      <w:r w:rsidRPr="00A95CC5">
        <w:rPr>
          <w:sz w:val="24"/>
          <w:szCs w:val="24"/>
        </w:rPr>
        <w:t xml:space="preserve">(далее - </w:t>
      </w:r>
      <w:r w:rsidR="008A1E08">
        <w:rPr>
          <w:sz w:val="24"/>
          <w:szCs w:val="24"/>
        </w:rPr>
        <w:t>Муниципальн</w:t>
      </w:r>
      <w:r w:rsidR="008A1E08" w:rsidRPr="00A95CC5">
        <w:rPr>
          <w:sz w:val="24"/>
          <w:szCs w:val="24"/>
        </w:rPr>
        <w:t>ая</w:t>
      </w:r>
      <w:r w:rsidRPr="00A95CC5">
        <w:rPr>
          <w:sz w:val="24"/>
          <w:szCs w:val="24"/>
        </w:rPr>
        <w:t xml:space="preserve"> программа) определены:</w:t>
      </w:r>
    </w:p>
    <w:p w:rsidR="00404A60" w:rsidRPr="00A95CC5" w:rsidRDefault="00404A60" w:rsidP="00404A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hyperlink r:id="rId9" w:history="1">
        <w:r w:rsidRPr="00A95CC5">
          <w:rPr>
            <w:sz w:val="24"/>
            <w:szCs w:val="24"/>
          </w:rPr>
          <w:t>Указом</w:t>
        </w:r>
      </w:hyperlink>
      <w:r w:rsidRPr="00A95CC5">
        <w:rPr>
          <w:sz w:val="24"/>
          <w:szCs w:val="24"/>
        </w:rPr>
        <w:t xml:space="preserve"> Президента Российс</w:t>
      </w:r>
      <w:r>
        <w:rPr>
          <w:sz w:val="24"/>
          <w:szCs w:val="24"/>
        </w:rPr>
        <w:t>кой Федерации от 7 мая 2018 г. №</w:t>
      </w:r>
      <w:r w:rsidRPr="00A95CC5">
        <w:rPr>
          <w:sz w:val="24"/>
          <w:szCs w:val="24"/>
        </w:rPr>
        <w:t>204 "О национальных целях и стратегических задачах развития Российской Федерации на период до 2024 года";</w:t>
      </w:r>
    </w:p>
    <w:p w:rsidR="00404A60" w:rsidRDefault="00404A60" w:rsidP="00404A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hyperlink r:id="rId10" w:history="1">
        <w:r w:rsidRPr="00A95CC5">
          <w:rPr>
            <w:sz w:val="24"/>
            <w:szCs w:val="24"/>
          </w:rPr>
          <w:t>приоритетным проектом</w:t>
        </w:r>
      </w:hyperlink>
      <w:r w:rsidRPr="00A95CC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95CC5">
        <w:rPr>
          <w:sz w:val="24"/>
          <w:szCs w:val="24"/>
        </w:rPr>
        <w:t>Формиров</w:t>
      </w:r>
      <w:r>
        <w:rPr>
          <w:sz w:val="24"/>
          <w:szCs w:val="24"/>
        </w:rPr>
        <w:t>ание комфортной городской среды»</w:t>
      </w:r>
      <w:r w:rsidRPr="00A95CC5">
        <w:rPr>
          <w:sz w:val="24"/>
          <w:szCs w:val="24"/>
        </w:rPr>
        <w:t xml:space="preserve"> (паспорт утвержден президиумом Совета при Президенте Российской Федерации по стратегическому развитию и приоритетным проектам, </w:t>
      </w:r>
      <w:hyperlink r:id="rId11" w:history="1">
        <w:r w:rsidRPr="00A95CC5">
          <w:rPr>
            <w:sz w:val="24"/>
            <w:szCs w:val="24"/>
          </w:rPr>
          <w:t>протокол</w:t>
        </w:r>
      </w:hyperlink>
      <w:r w:rsidRPr="00A95CC5">
        <w:rPr>
          <w:sz w:val="24"/>
          <w:szCs w:val="24"/>
        </w:rPr>
        <w:t xml:space="preserve"> от 18 апреля 2017 г. </w:t>
      </w:r>
      <w:r>
        <w:rPr>
          <w:sz w:val="24"/>
          <w:szCs w:val="24"/>
        </w:rPr>
        <w:t>№</w:t>
      </w:r>
      <w:r w:rsidRPr="00A95CC5">
        <w:rPr>
          <w:sz w:val="24"/>
          <w:szCs w:val="24"/>
        </w:rPr>
        <w:t>5);</w:t>
      </w:r>
    </w:p>
    <w:p w:rsidR="00404A60" w:rsidRPr="00A95CC5" w:rsidRDefault="00404A60" w:rsidP="00404A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Указом Главы Чувашской Республики от 27.11.2019 № 139 «</w:t>
      </w:r>
      <w:r w:rsidRPr="00A53DFC">
        <w:rPr>
          <w:sz w:val="24"/>
          <w:szCs w:val="24"/>
        </w:rPr>
        <w:t>О дополнительных мерах по повышению комфортности среды проживания граждан в муниципальных образованиях Чувашской Республики</w:t>
      </w:r>
      <w:r>
        <w:rPr>
          <w:sz w:val="24"/>
          <w:szCs w:val="24"/>
        </w:rPr>
        <w:t>»;</w:t>
      </w:r>
    </w:p>
    <w:p w:rsidR="00404A60" w:rsidRPr="00A95CC5" w:rsidRDefault="00404A60" w:rsidP="00404A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5DA1" w:rsidRPr="00FB5DA1">
        <w:rPr>
          <w:sz w:val="24"/>
          <w:szCs w:val="24"/>
        </w:rPr>
        <w:t xml:space="preserve"> Закон</w:t>
      </w:r>
      <w:r w:rsidR="00FB5DA1">
        <w:rPr>
          <w:sz w:val="24"/>
          <w:szCs w:val="24"/>
        </w:rPr>
        <w:t>ом</w:t>
      </w:r>
      <w:r w:rsidR="00FB5DA1" w:rsidRPr="00FB5DA1">
        <w:rPr>
          <w:sz w:val="24"/>
          <w:szCs w:val="24"/>
        </w:rPr>
        <w:t xml:space="preserve"> Чувашской Республики от 26 ноября 2020</w:t>
      </w:r>
      <w:r w:rsidR="00FB5DA1">
        <w:rPr>
          <w:sz w:val="24"/>
          <w:szCs w:val="24"/>
        </w:rPr>
        <w:t xml:space="preserve"> г. № </w:t>
      </w:r>
      <w:r w:rsidR="00FB5DA1" w:rsidRPr="00FB5DA1">
        <w:rPr>
          <w:sz w:val="24"/>
          <w:szCs w:val="24"/>
        </w:rPr>
        <w:t>102</w:t>
      </w:r>
      <w:r>
        <w:rPr>
          <w:sz w:val="24"/>
          <w:szCs w:val="24"/>
        </w:rPr>
        <w:t xml:space="preserve"> «</w:t>
      </w:r>
      <w:r w:rsidRPr="00A95CC5">
        <w:rPr>
          <w:sz w:val="24"/>
          <w:szCs w:val="24"/>
        </w:rPr>
        <w:t>О</w:t>
      </w:r>
      <w:r w:rsidR="00FB5DA1">
        <w:rPr>
          <w:sz w:val="24"/>
          <w:szCs w:val="24"/>
        </w:rPr>
        <w:t xml:space="preserve"> </w:t>
      </w:r>
      <w:r w:rsidRPr="00A95CC5">
        <w:rPr>
          <w:sz w:val="24"/>
          <w:szCs w:val="24"/>
        </w:rPr>
        <w:t>Стратегии социально-экономического развития Чувашской Республики до 2035 года</w:t>
      </w:r>
      <w:r>
        <w:rPr>
          <w:sz w:val="24"/>
          <w:szCs w:val="24"/>
        </w:rPr>
        <w:t>»</w:t>
      </w:r>
      <w:r w:rsidRPr="00A95CC5">
        <w:rPr>
          <w:sz w:val="24"/>
          <w:szCs w:val="24"/>
        </w:rPr>
        <w:t>.</w:t>
      </w:r>
    </w:p>
    <w:p w:rsidR="00404A60" w:rsidRPr="00A95CC5" w:rsidRDefault="00404A60" w:rsidP="00FB5DA1">
      <w:pPr>
        <w:ind w:firstLine="709"/>
        <w:jc w:val="both"/>
        <w:rPr>
          <w:sz w:val="24"/>
          <w:szCs w:val="24"/>
        </w:rPr>
      </w:pPr>
      <w:r w:rsidRPr="00A95CC5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>Муниципальн</w:t>
      </w:r>
      <w:r w:rsidRPr="00A95CC5">
        <w:rPr>
          <w:sz w:val="24"/>
          <w:szCs w:val="24"/>
        </w:rPr>
        <w:t xml:space="preserve">ой программы разработаны в целях реализации регионального проекта </w:t>
      </w:r>
      <w:r>
        <w:rPr>
          <w:sz w:val="24"/>
          <w:szCs w:val="24"/>
        </w:rPr>
        <w:t>«</w:t>
      </w:r>
      <w:r w:rsidRPr="00A95CC5">
        <w:rPr>
          <w:sz w:val="24"/>
          <w:szCs w:val="24"/>
        </w:rPr>
        <w:t>Формирование комфортной городской среды</w:t>
      </w:r>
      <w:r>
        <w:rPr>
          <w:sz w:val="24"/>
          <w:szCs w:val="24"/>
        </w:rPr>
        <w:t>»</w:t>
      </w:r>
      <w:r w:rsidRPr="00A95CC5">
        <w:rPr>
          <w:sz w:val="24"/>
          <w:szCs w:val="24"/>
        </w:rPr>
        <w:t>, направленного на повышение комфортности городской среды, индекса качества городской среды и сокращение количества городов с неблагоприятной средой</w:t>
      </w:r>
      <w:r>
        <w:rPr>
          <w:sz w:val="24"/>
          <w:szCs w:val="24"/>
        </w:rPr>
        <w:t>.</w:t>
      </w:r>
    </w:p>
    <w:p w:rsidR="00404A60" w:rsidRPr="001B726D" w:rsidRDefault="00404A60" w:rsidP="00404A60">
      <w:pPr>
        <w:ind w:firstLine="709"/>
        <w:jc w:val="both"/>
        <w:rPr>
          <w:sz w:val="24"/>
          <w:szCs w:val="24"/>
        </w:rPr>
      </w:pPr>
      <w:proofErr w:type="gramStart"/>
      <w:r w:rsidRPr="001B726D">
        <w:rPr>
          <w:sz w:val="24"/>
          <w:szCs w:val="24"/>
        </w:rPr>
        <w:t>В целях реализации приоритетного проекта «Формирование комфортной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г. Цивиль</w:t>
      </w:r>
      <w:r w:rsidR="00306954">
        <w:rPr>
          <w:sz w:val="24"/>
          <w:szCs w:val="24"/>
        </w:rPr>
        <w:t>с</w:t>
      </w:r>
      <w:r w:rsidRPr="001B726D">
        <w:rPr>
          <w:sz w:val="24"/>
          <w:szCs w:val="24"/>
        </w:rPr>
        <w:t xml:space="preserve">к, п. Опытны и с. Чурачики </w:t>
      </w:r>
      <w:r>
        <w:rPr>
          <w:sz w:val="24"/>
          <w:szCs w:val="24"/>
        </w:rPr>
        <w:t>Цивильского муниципального округа</w:t>
      </w:r>
      <w:r w:rsidRPr="001B726D">
        <w:rPr>
          <w:sz w:val="24"/>
          <w:szCs w:val="24"/>
        </w:rPr>
        <w:t xml:space="preserve"> Чувашской Республики.</w:t>
      </w:r>
      <w:proofErr w:type="gramEnd"/>
      <w:r w:rsidRPr="001B726D">
        <w:rPr>
          <w:sz w:val="24"/>
          <w:szCs w:val="24"/>
        </w:rPr>
        <w:t xml:space="preserve"> Реализация программных мероприятий предусматривает активное участие граждан в формировании и реализации муниципальных программ. </w:t>
      </w:r>
      <w:proofErr w:type="gramStart"/>
      <w:r w:rsidRPr="001B726D">
        <w:rPr>
          <w:sz w:val="24"/>
          <w:szCs w:val="24"/>
        </w:rPr>
        <w:t xml:space="preserve">На основе принципов, разработанных Министерством строительства и жилищно-коммунального хозяйства Российской Федерации, </w:t>
      </w:r>
      <w:r>
        <w:rPr>
          <w:sz w:val="24"/>
          <w:szCs w:val="24"/>
        </w:rPr>
        <w:t>территориальными отделами</w:t>
      </w:r>
      <w:r w:rsidRPr="001B726D">
        <w:rPr>
          <w:sz w:val="24"/>
          <w:szCs w:val="24"/>
        </w:rPr>
        <w:t xml:space="preserve"> Цивильского городского Опытного и Чурачикского сельских поселений, в состав которых входят населенные пункты с численностью населения свыше 1000 человек, разработали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</w:t>
      </w:r>
      <w:r w:rsidRPr="001B726D">
        <w:rPr>
          <w:sz w:val="24"/>
          <w:szCs w:val="24"/>
        </w:rPr>
        <w:lastRenderedPageBreak/>
        <w:t>благоустройству, инициированных гражданами, финансовое и (или) трудовое участие граждан и организаций в</w:t>
      </w:r>
      <w:proofErr w:type="gramEnd"/>
      <w:r w:rsidRPr="001B726D">
        <w:rPr>
          <w:sz w:val="24"/>
          <w:szCs w:val="24"/>
        </w:rPr>
        <w:t xml:space="preserve"> их реализации. При этом будут предусмотрены и инструменты общественного контроля.</w:t>
      </w:r>
    </w:p>
    <w:p w:rsidR="00404A60" w:rsidRPr="00A95CC5" w:rsidRDefault="00404A60" w:rsidP="00404A60">
      <w:pPr>
        <w:ind w:firstLine="709"/>
        <w:jc w:val="both"/>
        <w:rPr>
          <w:sz w:val="24"/>
          <w:szCs w:val="24"/>
        </w:rPr>
      </w:pPr>
      <w:r w:rsidRPr="00A95CC5">
        <w:rPr>
          <w:sz w:val="24"/>
          <w:szCs w:val="24"/>
        </w:rPr>
        <w:t xml:space="preserve">Целью </w:t>
      </w:r>
      <w:proofErr w:type="spellStart"/>
      <w:r>
        <w:rPr>
          <w:sz w:val="24"/>
          <w:szCs w:val="24"/>
        </w:rPr>
        <w:t>Муниципальн</w:t>
      </w:r>
      <w:r w:rsidRPr="00A95CC5">
        <w:rPr>
          <w:sz w:val="24"/>
          <w:szCs w:val="24"/>
        </w:rPr>
        <w:t>ной</w:t>
      </w:r>
      <w:proofErr w:type="spellEnd"/>
      <w:r w:rsidRPr="00A95CC5">
        <w:rPr>
          <w:sz w:val="24"/>
          <w:szCs w:val="24"/>
        </w:rPr>
        <w:t xml:space="preserve"> программы является создание условий для системного повышения качества и комфорта городской среды на всей территории Чувашской Республики путем реализации в период 20</w:t>
      </w:r>
      <w:r>
        <w:rPr>
          <w:sz w:val="24"/>
          <w:szCs w:val="24"/>
        </w:rPr>
        <w:t>23 - 2035</w:t>
      </w:r>
      <w:r w:rsidRPr="00A95CC5">
        <w:rPr>
          <w:sz w:val="24"/>
          <w:szCs w:val="24"/>
        </w:rPr>
        <w:t> годов комплекса мероприятий по благоустройству территорий муниципальных образований.</w:t>
      </w:r>
    </w:p>
    <w:p w:rsidR="00404A60" w:rsidRPr="00A95CC5" w:rsidRDefault="00404A60" w:rsidP="00404A60">
      <w:pPr>
        <w:ind w:firstLine="709"/>
        <w:jc w:val="both"/>
        <w:rPr>
          <w:sz w:val="24"/>
          <w:szCs w:val="24"/>
        </w:rPr>
      </w:pPr>
      <w:r w:rsidRPr="00A95CC5">
        <w:rPr>
          <w:sz w:val="24"/>
          <w:szCs w:val="24"/>
        </w:rPr>
        <w:t xml:space="preserve">Основными задачами </w:t>
      </w:r>
      <w:proofErr w:type="spellStart"/>
      <w:r>
        <w:rPr>
          <w:sz w:val="24"/>
          <w:szCs w:val="24"/>
        </w:rPr>
        <w:t>Муниципальн</w:t>
      </w:r>
      <w:r w:rsidRPr="00A95CC5">
        <w:rPr>
          <w:sz w:val="24"/>
          <w:szCs w:val="24"/>
        </w:rPr>
        <w:t>ной</w:t>
      </w:r>
      <w:proofErr w:type="spellEnd"/>
      <w:r w:rsidRPr="00A95CC5">
        <w:rPr>
          <w:sz w:val="24"/>
          <w:szCs w:val="24"/>
        </w:rPr>
        <w:t xml:space="preserve"> программы являются:</w:t>
      </w:r>
    </w:p>
    <w:p w:rsidR="00404A60" w:rsidRPr="00A95CC5" w:rsidRDefault="00404A60" w:rsidP="00404A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95CC5">
        <w:rPr>
          <w:sz w:val="24"/>
          <w:szCs w:val="24"/>
        </w:rPr>
        <w:t>повышение уровня благоустройства дворовых территорий муниципальных образований;</w:t>
      </w:r>
    </w:p>
    <w:p w:rsidR="00404A60" w:rsidRPr="00A95CC5" w:rsidRDefault="00404A60" w:rsidP="00404A6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A95CC5">
        <w:rPr>
          <w:sz w:val="24"/>
          <w:szCs w:val="24"/>
        </w:rPr>
        <w:t>повышение уровня благоустройства общественных территорий (площадей, набережных, улиц, пешеходных зон, скверов, парков, иных территорий).</w:t>
      </w:r>
      <w:proofErr w:type="gramEnd"/>
    </w:p>
    <w:p w:rsidR="00404A60" w:rsidRPr="00A95CC5" w:rsidRDefault="00404A60" w:rsidP="00404A60">
      <w:pPr>
        <w:ind w:firstLine="709"/>
        <w:jc w:val="both"/>
        <w:rPr>
          <w:sz w:val="24"/>
          <w:szCs w:val="24"/>
        </w:rPr>
      </w:pPr>
      <w:r w:rsidRPr="00A95CC5">
        <w:rPr>
          <w:sz w:val="24"/>
          <w:szCs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массового отдыха населения (городских парков).</w:t>
      </w:r>
    </w:p>
    <w:p w:rsidR="00404A60" w:rsidRPr="00A95CC5" w:rsidRDefault="00404A60" w:rsidP="00404A60">
      <w:pPr>
        <w:ind w:firstLine="709"/>
        <w:jc w:val="both"/>
        <w:rPr>
          <w:sz w:val="24"/>
          <w:szCs w:val="24"/>
        </w:rPr>
      </w:pPr>
      <w:r w:rsidRPr="00A95CC5">
        <w:rPr>
          <w:sz w:val="24"/>
          <w:szCs w:val="24"/>
        </w:rPr>
        <w:t xml:space="preserve">Достижение цели и решение задач </w:t>
      </w:r>
      <w:r w:rsidR="008A1E08">
        <w:rPr>
          <w:sz w:val="24"/>
          <w:szCs w:val="24"/>
        </w:rPr>
        <w:t>Муниципальн</w:t>
      </w:r>
      <w:r w:rsidR="008A1E08" w:rsidRPr="00A95CC5">
        <w:rPr>
          <w:sz w:val="24"/>
          <w:szCs w:val="24"/>
        </w:rPr>
        <w:t>ой</w:t>
      </w:r>
      <w:r w:rsidRPr="00A95CC5">
        <w:rPr>
          <w:sz w:val="24"/>
          <w:szCs w:val="24"/>
        </w:rPr>
        <w:t xml:space="preserve"> программы будут осуществляться с учетом сложившихся реалий и прогнозируемых процессов в экономике и сфере благоустройства дворовых и общественных территорий.</w:t>
      </w:r>
    </w:p>
    <w:p w:rsidR="00404A60" w:rsidRPr="00A95CC5" w:rsidRDefault="008A1E08" w:rsidP="00404A6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Pr="00A95CC5">
        <w:rPr>
          <w:sz w:val="24"/>
          <w:szCs w:val="24"/>
        </w:rPr>
        <w:t>ая</w:t>
      </w:r>
      <w:r w:rsidR="00404A60" w:rsidRPr="00A95CC5">
        <w:rPr>
          <w:sz w:val="24"/>
          <w:szCs w:val="24"/>
        </w:rPr>
        <w:t xml:space="preserve"> программа рассчитана на период 20</w:t>
      </w:r>
      <w:r w:rsidR="00404A60">
        <w:rPr>
          <w:sz w:val="24"/>
          <w:szCs w:val="24"/>
        </w:rPr>
        <w:t>23 - 2035</w:t>
      </w:r>
      <w:r w:rsidR="00404A60" w:rsidRPr="00A95CC5">
        <w:rPr>
          <w:sz w:val="24"/>
          <w:szCs w:val="24"/>
        </w:rPr>
        <w:t xml:space="preserve"> годов. Реализация </w:t>
      </w:r>
      <w:r>
        <w:rPr>
          <w:sz w:val="24"/>
          <w:szCs w:val="24"/>
        </w:rPr>
        <w:t>Муниципальная</w:t>
      </w:r>
      <w:r w:rsidR="00404A60" w:rsidRPr="00A95CC5">
        <w:rPr>
          <w:sz w:val="24"/>
          <w:szCs w:val="24"/>
        </w:rPr>
        <w:t xml:space="preserve"> программ</w:t>
      </w:r>
      <w:r w:rsidR="00404A60">
        <w:rPr>
          <w:sz w:val="24"/>
          <w:szCs w:val="24"/>
        </w:rPr>
        <w:t>а</w:t>
      </w:r>
      <w:r w:rsidR="00404A60" w:rsidRPr="00A95CC5">
        <w:rPr>
          <w:sz w:val="24"/>
          <w:szCs w:val="24"/>
        </w:rPr>
        <w:t xml:space="preserve"> не предусматривает выделения отдельных этапов.</w:t>
      </w:r>
    </w:p>
    <w:p w:rsidR="00404A60" w:rsidRPr="00A95CC5" w:rsidRDefault="00404A60" w:rsidP="00404A60">
      <w:pPr>
        <w:ind w:firstLine="709"/>
        <w:jc w:val="both"/>
        <w:rPr>
          <w:sz w:val="24"/>
          <w:szCs w:val="24"/>
        </w:rPr>
      </w:pPr>
      <w:r w:rsidRPr="00A95CC5">
        <w:rPr>
          <w:sz w:val="24"/>
          <w:szCs w:val="24"/>
        </w:rPr>
        <w:t xml:space="preserve">Сведения о целевых показателях (индикаторах) </w:t>
      </w:r>
      <w:r w:rsidR="008A1E08">
        <w:rPr>
          <w:sz w:val="24"/>
          <w:szCs w:val="24"/>
        </w:rPr>
        <w:t>Муниципальн</w:t>
      </w:r>
      <w:r w:rsidR="008A1E08" w:rsidRPr="00A95CC5">
        <w:rPr>
          <w:sz w:val="24"/>
          <w:szCs w:val="24"/>
        </w:rPr>
        <w:t>ой</w:t>
      </w:r>
      <w:r w:rsidRPr="00A95CC5">
        <w:rPr>
          <w:sz w:val="24"/>
          <w:szCs w:val="24"/>
        </w:rPr>
        <w:t xml:space="preserve"> программы приведены в </w:t>
      </w:r>
      <w:hyperlink w:anchor="sub_1000" w:history="1">
        <w:r>
          <w:rPr>
            <w:sz w:val="24"/>
            <w:szCs w:val="24"/>
          </w:rPr>
          <w:t>приложении №</w:t>
        </w:r>
        <w:r w:rsidRPr="00A95CC5">
          <w:rPr>
            <w:sz w:val="24"/>
            <w:szCs w:val="24"/>
          </w:rPr>
          <w:t>1</w:t>
        </w:r>
      </w:hyperlink>
      <w:r w:rsidRPr="00A95CC5">
        <w:rPr>
          <w:sz w:val="24"/>
          <w:szCs w:val="24"/>
        </w:rPr>
        <w:t xml:space="preserve"> к </w:t>
      </w:r>
      <w:r w:rsidR="008A1E08">
        <w:rPr>
          <w:sz w:val="24"/>
          <w:szCs w:val="24"/>
        </w:rPr>
        <w:t>Муниципальн</w:t>
      </w:r>
      <w:r w:rsidR="008A1E08" w:rsidRPr="00A95CC5">
        <w:rPr>
          <w:sz w:val="24"/>
          <w:szCs w:val="24"/>
        </w:rPr>
        <w:t>ой</w:t>
      </w:r>
      <w:r w:rsidRPr="00A95CC5">
        <w:rPr>
          <w:sz w:val="24"/>
          <w:szCs w:val="24"/>
        </w:rPr>
        <w:t xml:space="preserve"> программе.</w:t>
      </w:r>
    </w:p>
    <w:p w:rsidR="00404A60" w:rsidRDefault="00404A60" w:rsidP="00404A60">
      <w:pPr>
        <w:jc w:val="both"/>
        <w:rPr>
          <w:sz w:val="24"/>
          <w:szCs w:val="24"/>
        </w:rPr>
      </w:pPr>
    </w:p>
    <w:p w:rsidR="00404A60" w:rsidRPr="0030009F" w:rsidRDefault="00404A60" w:rsidP="00404A60">
      <w:pPr>
        <w:jc w:val="center"/>
        <w:rPr>
          <w:b/>
          <w:sz w:val="24"/>
          <w:szCs w:val="24"/>
        </w:rPr>
      </w:pPr>
      <w:r w:rsidRPr="0030009F">
        <w:rPr>
          <w:b/>
          <w:sz w:val="24"/>
          <w:szCs w:val="24"/>
        </w:rPr>
        <w:t xml:space="preserve">Раздел III. Обобщенная характеристика основных мероприятий подпрограмм </w:t>
      </w:r>
      <w:r>
        <w:rPr>
          <w:b/>
          <w:sz w:val="24"/>
          <w:szCs w:val="24"/>
        </w:rPr>
        <w:t>Муниципальной</w:t>
      </w:r>
      <w:r w:rsidRPr="0030009F">
        <w:rPr>
          <w:b/>
          <w:sz w:val="24"/>
          <w:szCs w:val="24"/>
        </w:rPr>
        <w:t xml:space="preserve"> программы</w:t>
      </w:r>
    </w:p>
    <w:p w:rsidR="00404A60" w:rsidRPr="0030009F" w:rsidRDefault="00404A60" w:rsidP="00404A60">
      <w:pPr>
        <w:jc w:val="both"/>
        <w:rPr>
          <w:sz w:val="24"/>
          <w:szCs w:val="24"/>
        </w:rPr>
      </w:pPr>
    </w:p>
    <w:p w:rsidR="00404A60" w:rsidRPr="0030009F" w:rsidRDefault="00404A60" w:rsidP="00404A60">
      <w:pPr>
        <w:ind w:firstLine="709"/>
        <w:jc w:val="both"/>
        <w:rPr>
          <w:sz w:val="24"/>
          <w:szCs w:val="24"/>
        </w:rPr>
      </w:pPr>
      <w:r w:rsidRPr="0030009F">
        <w:rPr>
          <w:sz w:val="24"/>
          <w:szCs w:val="24"/>
        </w:rPr>
        <w:t xml:space="preserve">В целях комплексного решения задач и достижения цели реализация </w:t>
      </w:r>
      <w:r>
        <w:rPr>
          <w:sz w:val="24"/>
          <w:szCs w:val="24"/>
        </w:rPr>
        <w:t>Муниципальной</w:t>
      </w:r>
      <w:r w:rsidRPr="0030009F">
        <w:rPr>
          <w:sz w:val="24"/>
          <w:szCs w:val="24"/>
        </w:rPr>
        <w:t xml:space="preserve"> программы будет осуществляться в рамках подпрограмм</w:t>
      </w:r>
      <w:r>
        <w:rPr>
          <w:sz w:val="24"/>
          <w:szCs w:val="24"/>
        </w:rPr>
        <w:t>ы</w:t>
      </w:r>
      <w:r w:rsidRPr="0030009F">
        <w:rPr>
          <w:sz w:val="24"/>
          <w:szCs w:val="24"/>
        </w:rPr>
        <w:t>.</w:t>
      </w:r>
    </w:p>
    <w:p w:rsidR="00404A60" w:rsidRPr="0030009F" w:rsidRDefault="008029FA" w:rsidP="00404A60">
      <w:pPr>
        <w:ind w:firstLine="709"/>
        <w:jc w:val="both"/>
        <w:rPr>
          <w:sz w:val="24"/>
          <w:szCs w:val="24"/>
        </w:rPr>
      </w:pPr>
      <w:hyperlink w:anchor="sub_3000" w:history="1">
        <w:r w:rsidR="00404A60" w:rsidRPr="0030009F">
          <w:rPr>
            <w:sz w:val="24"/>
            <w:szCs w:val="24"/>
          </w:rPr>
          <w:t>Подпрограмма</w:t>
        </w:r>
      </w:hyperlink>
      <w:r w:rsidR="00404A60" w:rsidRPr="0030009F">
        <w:rPr>
          <w:sz w:val="24"/>
          <w:szCs w:val="24"/>
        </w:rPr>
        <w:t xml:space="preserve"> </w:t>
      </w:r>
      <w:r w:rsidR="00404A60">
        <w:rPr>
          <w:sz w:val="24"/>
          <w:szCs w:val="24"/>
        </w:rPr>
        <w:t>«</w:t>
      </w:r>
      <w:r w:rsidR="00404A60" w:rsidRPr="0030009F">
        <w:rPr>
          <w:sz w:val="24"/>
          <w:szCs w:val="24"/>
        </w:rPr>
        <w:t xml:space="preserve">Благоустройство дворовых и общественных территорий муниципальных образований </w:t>
      </w:r>
      <w:r w:rsidR="00404A60">
        <w:rPr>
          <w:sz w:val="24"/>
          <w:szCs w:val="24"/>
        </w:rPr>
        <w:t xml:space="preserve">на территории Цивильского муниципального округа </w:t>
      </w:r>
      <w:r w:rsidR="00404A60" w:rsidRPr="0030009F">
        <w:rPr>
          <w:sz w:val="24"/>
          <w:szCs w:val="24"/>
        </w:rPr>
        <w:t>Чувашской Республики</w:t>
      </w:r>
      <w:r w:rsidR="00404A60">
        <w:rPr>
          <w:sz w:val="24"/>
          <w:szCs w:val="24"/>
        </w:rPr>
        <w:t>»</w:t>
      </w:r>
      <w:r w:rsidR="00404A60" w:rsidRPr="0030009F">
        <w:rPr>
          <w:sz w:val="24"/>
          <w:szCs w:val="24"/>
        </w:rPr>
        <w:t>.</w:t>
      </w:r>
    </w:p>
    <w:p w:rsidR="00404A60" w:rsidRPr="0030009F" w:rsidRDefault="00404A60" w:rsidP="00404A60">
      <w:pPr>
        <w:ind w:firstLine="709"/>
        <w:jc w:val="both"/>
        <w:rPr>
          <w:sz w:val="24"/>
          <w:szCs w:val="24"/>
        </w:rPr>
      </w:pPr>
      <w:r w:rsidRPr="0030009F">
        <w:rPr>
          <w:sz w:val="24"/>
          <w:szCs w:val="24"/>
        </w:rPr>
        <w:t xml:space="preserve">В рамках реализации подпрограммы предусмотрены основные мероприятия по поддержке муниципальных программ (субсидии бюджетам муниципальных образований на </w:t>
      </w:r>
      <w:proofErr w:type="spellStart"/>
      <w:r w:rsidRPr="0030009F">
        <w:rPr>
          <w:sz w:val="24"/>
          <w:szCs w:val="24"/>
        </w:rPr>
        <w:t>софинансирование</w:t>
      </w:r>
      <w:proofErr w:type="spellEnd"/>
      <w:r w:rsidRPr="0030009F">
        <w:rPr>
          <w:sz w:val="24"/>
          <w:szCs w:val="24"/>
        </w:rPr>
        <w:t xml:space="preserve"> расходных обязательств муниципальных образований по реализации муниципальных программ), включающие мероприятия по благоустройству дворовых, общественных территорий муниципальных образований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террриории</w:t>
      </w:r>
      <w:proofErr w:type="spellEnd"/>
      <w:r>
        <w:rPr>
          <w:sz w:val="24"/>
          <w:szCs w:val="24"/>
        </w:rPr>
        <w:t xml:space="preserve"> Цивильского муниципального округа</w:t>
      </w:r>
      <w:r w:rsidRPr="0030009F">
        <w:rPr>
          <w:sz w:val="24"/>
          <w:szCs w:val="24"/>
        </w:rPr>
        <w:t>.</w:t>
      </w:r>
    </w:p>
    <w:p w:rsidR="00404A60" w:rsidRDefault="00404A60" w:rsidP="00404A60">
      <w:pPr>
        <w:ind w:firstLine="709"/>
        <w:jc w:val="both"/>
        <w:rPr>
          <w:sz w:val="24"/>
          <w:szCs w:val="24"/>
        </w:rPr>
      </w:pPr>
      <w:r w:rsidRPr="0030009F">
        <w:rPr>
          <w:sz w:val="24"/>
          <w:szCs w:val="24"/>
        </w:rPr>
        <w:t xml:space="preserve">Основное мероприятие 1. </w:t>
      </w:r>
      <w:r w:rsidRPr="0005655D">
        <w:rPr>
          <w:sz w:val="24"/>
          <w:szCs w:val="24"/>
        </w:rPr>
        <w:t>Содействие благоустройству населенных пунктов Чувашской Республики</w:t>
      </w:r>
      <w:r w:rsidRPr="0030009F">
        <w:rPr>
          <w:sz w:val="24"/>
          <w:szCs w:val="24"/>
        </w:rPr>
        <w:t>.</w:t>
      </w:r>
    </w:p>
    <w:p w:rsidR="00404A60" w:rsidRDefault="00404A60" w:rsidP="00404A60">
      <w:pPr>
        <w:ind w:firstLine="709"/>
        <w:jc w:val="both"/>
        <w:rPr>
          <w:sz w:val="24"/>
          <w:szCs w:val="24"/>
        </w:rPr>
      </w:pPr>
      <w:r w:rsidRPr="0030009F">
        <w:rPr>
          <w:sz w:val="24"/>
          <w:szCs w:val="24"/>
        </w:rPr>
        <w:t xml:space="preserve">Основное мероприятие 2. </w:t>
      </w:r>
      <w:r w:rsidRPr="0005655D">
        <w:rPr>
          <w:sz w:val="24"/>
          <w:szCs w:val="24"/>
        </w:rPr>
        <w:t>Реализация мероприятий регионального проекта "Формирование комфортной городской среды</w:t>
      </w:r>
      <w:r w:rsidRPr="0030009F">
        <w:rPr>
          <w:sz w:val="24"/>
          <w:szCs w:val="24"/>
        </w:rPr>
        <w:t>.</w:t>
      </w:r>
    </w:p>
    <w:p w:rsidR="00404A60" w:rsidRPr="0030009F" w:rsidRDefault="00404A60" w:rsidP="00404A60">
      <w:pPr>
        <w:ind w:firstLine="709"/>
        <w:jc w:val="both"/>
        <w:rPr>
          <w:sz w:val="24"/>
          <w:szCs w:val="24"/>
        </w:rPr>
      </w:pPr>
      <w:r w:rsidRPr="0030009F">
        <w:rPr>
          <w:sz w:val="24"/>
          <w:szCs w:val="24"/>
        </w:rPr>
        <w:t xml:space="preserve">Основное мероприятие 3. </w:t>
      </w:r>
      <w:r w:rsidRPr="0005655D">
        <w:rPr>
          <w:sz w:val="24"/>
          <w:szCs w:val="24"/>
        </w:rPr>
        <w:t>Вовлечение заинтересованных граждан, организаций в реализацию мероприятий по благоустройству территорий</w:t>
      </w:r>
      <w:r w:rsidRPr="0030009F">
        <w:rPr>
          <w:sz w:val="24"/>
          <w:szCs w:val="24"/>
        </w:rPr>
        <w:t>.</w:t>
      </w:r>
    </w:p>
    <w:p w:rsidR="00404A60" w:rsidRDefault="00404A60" w:rsidP="00404A60">
      <w:pPr>
        <w:jc w:val="both"/>
        <w:rPr>
          <w:sz w:val="24"/>
          <w:szCs w:val="24"/>
        </w:rPr>
      </w:pPr>
    </w:p>
    <w:p w:rsidR="00404A60" w:rsidRPr="003D3137" w:rsidRDefault="00404A60" w:rsidP="00404A60">
      <w:pPr>
        <w:jc w:val="center"/>
        <w:rPr>
          <w:b/>
          <w:sz w:val="24"/>
          <w:szCs w:val="24"/>
        </w:rPr>
      </w:pPr>
      <w:bookmarkStart w:id="13" w:name="sub_1004"/>
      <w:r w:rsidRPr="003D3137">
        <w:rPr>
          <w:b/>
          <w:sz w:val="24"/>
          <w:szCs w:val="24"/>
        </w:rPr>
        <w:t xml:space="preserve">Раздел IV. </w:t>
      </w:r>
      <w:bookmarkEnd w:id="13"/>
      <w:r w:rsidRPr="003D3137">
        <w:rPr>
          <w:b/>
          <w:sz w:val="24"/>
          <w:szCs w:val="24"/>
        </w:rPr>
        <w:t>Обоснование объема финансовых ресурсов, необходимых для реализации Государственной программы (с расшифровкой по источникам финансирования, годам реализации Государственной программы)</w:t>
      </w:r>
    </w:p>
    <w:p w:rsidR="00404A60" w:rsidRPr="003D3137" w:rsidRDefault="00404A60" w:rsidP="00404A60">
      <w:pPr>
        <w:jc w:val="both"/>
        <w:rPr>
          <w:sz w:val="24"/>
          <w:szCs w:val="24"/>
        </w:rPr>
      </w:pPr>
    </w:p>
    <w:p w:rsidR="00404A60" w:rsidRPr="003D3137" w:rsidRDefault="00404A60" w:rsidP="00404A60">
      <w:pPr>
        <w:ind w:firstLine="709"/>
        <w:jc w:val="both"/>
        <w:rPr>
          <w:sz w:val="24"/>
          <w:szCs w:val="24"/>
        </w:rPr>
      </w:pPr>
      <w:r w:rsidRPr="003D3137">
        <w:rPr>
          <w:sz w:val="24"/>
          <w:szCs w:val="24"/>
        </w:rPr>
        <w:t xml:space="preserve">Финансовое обеспечение реализации </w:t>
      </w:r>
      <w:r>
        <w:rPr>
          <w:sz w:val="24"/>
          <w:szCs w:val="24"/>
        </w:rPr>
        <w:t>Муниципальной</w:t>
      </w:r>
      <w:r w:rsidRPr="003D3137">
        <w:rPr>
          <w:sz w:val="24"/>
          <w:szCs w:val="24"/>
        </w:rPr>
        <w:t xml:space="preserve"> программы осуществляется за счет средств федерального бюджета, республиканского бюджета Чувашской Республики, </w:t>
      </w:r>
      <w:r>
        <w:rPr>
          <w:sz w:val="24"/>
          <w:szCs w:val="24"/>
        </w:rPr>
        <w:t xml:space="preserve">бюджета Цивильского муниципального округа </w:t>
      </w:r>
      <w:r w:rsidRPr="003D3137">
        <w:rPr>
          <w:sz w:val="24"/>
          <w:szCs w:val="24"/>
        </w:rPr>
        <w:t>и внебюджетных источников.</w:t>
      </w:r>
    </w:p>
    <w:p w:rsidR="00404A60" w:rsidRPr="0086300D" w:rsidRDefault="00404A60" w:rsidP="00404A60">
      <w:pPr>
        <w:ind w:firstLine="709"/>
        <w:jc w:val="both"/>
        <w:rPr>
          <w:sz w:val="24"/>
          <w:szCs w:val="24"/>
        </w:rPr>
      </w:pPr>
      <w:r w:rsidRPr="003D3137">
        <w:rPr>
          <w:sz w:val="24"/>
          <w:szCs w:val="24"/>
        </w:rPr>
        <w:lastRenderedPageBreak/>
        <w:t xml:space="preserve">При </w:t>
      </w:r>
      <w:proofErr w:type="spellStart"/>
      <w:r w:rsidRPr="003D3137">
        <w:rPr>
          <w:sz w:val="24"/>
          <w:szCs w:val="24"/>
        </w:rPr>
        <w:t>софинансировании</w:t>
      </w:r>
      <w:proofErr w:type="spellEnd"/>
      <w:r w:rsidRPr="003D3137">
        <w:rPr>
          <w:sz w:val="24"/>
          <w:szCs w:val="24"/>
        </w:rPr>
        <w:t xml:space="preserve"> мероприятий </w:t>
      </w:r>
      <w:r>
        <w:rPr>
          <w:sz w:val="24"/>
          <w:szCs w:val="24"/>
        </w:rPr>
        <w:t>Муниципальной</w:t>
      </w:r>
      <w:r w:rsidRPr="003D3137">
        <w:rPr>
          <w:sz w:val="24"/>
          <w:szCs w:val="24"/>
        </w:rPr>
        <w:t xml:space="preserve"> программы из внебюджетных источников могут использоваться различные инструменты государственно-</w:t>
      </w:r>
      <w:r w:rsidRPr="0086300D">
        <w:rPr>
          <w:sz w:val="24"/>
          <w:szCs w:val="24"/>
        </w:rPr>
        <w:t>частного партнерства.</w:t>
      </w:r>
    </w:p>
    <w:p w:rsidR="00404A60" w:rsidRPr="0086300D" w:rsidRDefault="00404A60" w:rsidP="00404A60">
      <w:pPr>
        <w:ind w:firstLine="709"/>
        <w:jc w:val="both"/>
        <w:rPr>
          <w:sz w:val="24"/>
          <w:szCs w:val="24"/>
        </w:rPr>
      </w:pPr>
      <w:bookmarkStart w:id="14" w:name="sub_153"/>
      <w:r w:rsidRPr="0086300D">
        <w:rPr>
          <w:sz w:val="24"/>
          <w:szCs w:val="24"/>
        </w:rPr>
        <w:t>Общий объем финансирования Муниципальной программы в 20</w:t>
      </w:r>
      <w:r>
        <w:rPr>
          <w:sz w:val="24"/>
          <w:szCs w:val="24"/>
        </w:rPr>
        <w:t>23</w:t>
      </w:r>
      <w:r w:rsidRPr="0086300D">
        <w:rPr>
          <w:sz w:val="24"/>
          <w:szCs w:val="24"/>
        </w:rPr>
        <w:t> - 20</w:t>
      </w:r>
      <w:r>
        <w:rPr>
          <w:sz w:val="24"/>
          <w:szCs w:val="24"/>
        </w:rPr>
        <w:t>35</w:t>
      </w:r>
      <w:r w:rsidRPr="0086300D">
        <w:rPr>
          <w:sz w:val="24"/>
          <w:szCs w:val="24"/>
        </w:rPr>
        <w:t xml:space="preserve"> годах составляет </w:t>
      </w:r>
      <w:r>
        <w:rPr>
          <w:sz w:val="24"/>
          <w:szCs w:val="24"/>
        </w:rPr>
        <w:t>203384,8</w:t>
      </w:r>
      <w:r w:rsidRPr="0086300D">
        <w:rPr>
          <w:sz w:val="24"/>
          <w:szCs w:val="24"/>
        </w:rPr>
        <w:t> тыс. рублей, в том числе:</w:t>
      </w:r>
    </w:p>
    <w:bookmarkEnd w:id="14"/>
    <w:p w:rsidR="00404A60" w:rsidRPr="00A53DFC" w:rsidRDefault="00404A60" w:rsidP="00404A60">
      <w:pPr>
        <w:ind w:firstLine="709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1 этап – </w:t>
      </w:r>
      <w:r>
        <w:rPr>
          <w:sz w:val="24"/>
          <w:szCs w:val="24"/>
        </w:rPr>
        <w:t>203384,8</w:t>
      </w:r>
      <w:r w:rsidRPr="00A53DFC">
        <w:rPr>
          <w:sz w:val="24"/>
          <w:szCs w:val="24"/>
        </w:rPr>
        <w:t xml:space="preserve"> тыс. рублей, из них:</w:t>
      </w:r>
    </w:p>
    <w:p w:rsidR="00404A60" w:rsidRPr="00A53DFC" w:rsidRDefault="00404A60" w:rsidP="00404A60">
      <w:pPr>
        <w:ind w:firstLine="709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164101,5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9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2024 году </w:t>
      </w:r>
      <w:r>
        <w:rPr>
          <w:sz w:val="24"/>
          <w:szCs w:val="24"/>
        </w:rPr>
        <w:t>–</w:t>
      </w:r>
      <w:r w:rsidRPr="00A53DFC">
        <w:rPr>
          <w:sz w:val="24"/>
          <w:szCs w:val="24"/>
        </w:rPr>
        <w:t xml:space="preserve"> </w:t>
      </w:r>
      <w:r>
        <w:rPr>
          <w:sz w:val="24"/>
          <w:szCs w:val="24"/>
        </w:rPr>
        <w:t>25959,2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9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2025 году </w:t>
      </w:r>
      <w:r>
        <w:rPr>
          <w:sz w:val="24"/>
          <w:szCs w:val="24"/>
        </w:rPr>
        <w:t>–</w:t>
      </w:r>
      <w:r w:rsidRPr="00A53DFC">
        <w:rPr>
          <w:sz w:val="24"/>
          <w:szCs w:val="24"/>
        </w:rPr>
        <w:t xml:space="preserve"> </w:t>
      </w:r>
      <w:r>
        <w:rPr>
          <w:sz w:val="24"/>
          <w:szCs w:val="24"/>
        </w:rPr>
        <w:t>13324,1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9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2 этап – </w:t>
      </w:r>
      <w:r>
        <w:rPr>
          <w:sz w:val="24"/>
          <w:szCs w:val="24"/>
        </w:rPr>
        <w:t>0,0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9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3 этап – </w:t>
      </w:r>
      <w:r>
        <w:rPr>
          <w:sz w:val="24"/>
          <w:szCs w:val="24"/>
        </w:rPr>
        <w:t>0,0</w:t>
      </w:r>
      <w:r w:rsidRPr="00A53DFC">
        <w:rPr>
          <w:sz w:val="24"/>
          <w:szCs w:val="24"/>
        </w:rPr>
        <w:t xml:space="preserve"> тыс. рублей;</w:t>
      </w:r>
    </w:p>
    <w:p w:rsidR="00404A60" w:rsidRPr="003D3137" w:rsidRDefault="00404A60" w:rsidP="00404A60">
      <w:pPr>
        <w:ind w:firstLine="709"/>
        <w:jc w:val="both"/>
        <w:rPr>
          <w:sz w:val="24"/>
          <w:szCs w:val="24"/>
        </w:rPr>
      </w:pPr>
      <w:r w:rsidRPr="0086300D">
        <w:rPr>
          <w:sz w:val="24"/>
          <w:szCs w:val="24"/>
        </w:rPr>
        <w:t xml:space="preserve">Объем финансирования Муниципальной программы за счет средств федерального бюджета составляет </w:t>
      </w:r>
      <w:r>
        <w:rPr>
          <w:sz w:val="24"/>
          <w:szCs w:val="24"/>
        </w:rPr>
        <w:t>105574,6</w:t>
      </w:r>
      <w:r w:rsidRPr="0086300D">
        <w:rPr>
          <w:sz w:val="24"/>
          <w:szCs w:val="24"/>
        </w:rPr>
        <w:t xml:space="preserve"> тыс. рублей, республиканского бюджета Чувашской Республики – </w:t>
      </w:r>
      <w:r>
        <w:rPr>
          <w:sz w:val="24"/>
          <w:szCs w:val="24"/>
        </w:rPr>
        <w:t>46949,9</w:t>
      </w:r>
      <w:r w:rsidRPr="0086300D">
        <w:rPr>
          <w:sz w:val="24"/>
          <w:szCs w:val="24"/>
        </w:rPr>
        <w:t> тыс. рублей</w:t>
      </w:r>
      <w:r w:rsidRPr="003D3137">
        <w:rPr>
          <w:sz w:val="24"/>
          <w:szCs w:val="24"/>
        </w:rPr>
        <w:t xml:space="preserve">, </w:t>
      </w:r>
      <w:r>
        <w:rPr>
          <w:sz w:val="24"/>
          <w:szCs w:val="24"/>
        </w:rPr>
        <w:t>консолидированного</w:t>
      </w:r>
      <w:r w:rsidRPr="003D3137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3D313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D3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49877,8 </w:t>
      </w:r>
      <w:r w:rsidRPr="003D3137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3D3137">
        <w:rPr>
          <w:sz w:val="24"/>
          <w:szCs w:val="24"/>
        </w:rPr>
        <w:t xml:space="preserve">рублей, внебюджетных источников </w:t>
      </w:r>
      <w:r>
        <w:rPr>
          <w:sz w:val="24"/>
          <w:szCs w:val="24"/>
        </w:rPr>
        <w:t>–</w:t>
      </w:r>
      <w:r w:rsidRPr="003D3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0,0 </w:t>
      </w:r>
      <w:r w:rsidRPr="003D3137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3D3137">
        <w:rPr>
          <w:sz w:val="24"/>
          <w:szCs w:val="24"/>
        </w:rPr>
        <w:t>рублей.</w:t>
      </w:r>
    </w:p>
    <w:p w:rsidR="00404A60" w:rsidRPr="003D3137" w:rsidRDefault="00404A60" w:rsidP="00404A60">
      <w:pPr>
        <w:ind w:firstLine="709"/>
        <w:jc w:val="both"/>
        <w:rPr>
          <w:sz w:val="24"/>
          <w:szCs w:val="24"/>
        </w:rPr>
      </w:pPr>
      <w:r w:rsidRPr="003D3137">
        <w:rPr>
          <w:sz w:val="24"/>
          <w:szCs w:val="24"/>
        </w:rPr>
        <w:t xml:space="preserve">Объемы финансирования </w:t>
      </w:r>
      <w:r>
        <w:rPr>
          <w:sz w:val="24"/>
          <w:szCs w:val="24"/>
        </w:rPr>
        <w:t xml:space="preserve">Муниципальной </w:t>
      </w:r>
      <w:r w:rsidRPr="003D3137">
        <w:rPr>
          <w:sz w:val="24"/>
          <w:szCs w:val="24"/>
        </w:rPr>
        <w:t>программы подлежат ежегодному уточнению исходя из реальных возможностей бюджетов всех уровней.</w:t>
      </w:r>
    </w:p>
    <w:p w:rsidR="00404A60" w:rsidRPr="003D3137" w:rsidRDefault="00404A60" w:rsidP="00404A60">
      <w:pPr>
        <w:ind w:firstLine="709"/>
        <w:jc w:val="both"/>
        <w:rPr>
          <w:sz w:val="24"/>
          <w:szCs w:val="24"/>
        </w:rPr>
      </w:pPr>
      <w:r w:rsidRPr="003D3137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>
        <w:rPr>
          <w:sz w:val="24"/>
          <w:szCs w:val="24"/>
        </w:rPr>
        <w:t xml:space="preserve">Муниципальной </w:t>
      </w:r>
      <w:r w:rsidRPr="003D3137">
        <w:rPr>
          <w:sz w:val="24"/>
          <w:szCs w:val="24"/>
        </w:rPr>
        <w:t xml:space="preserve">программы приведены в </w:t>
      </w:r>
      <w:hyperlink w:anchor="sub_2000" w:history="1">
        <w:r w:rsidRPr="003D3137">
          <w:rPr>
            <w:sz w:val="24"/>
            <w:szCs w:val="24"/>
          </w:rPr>
          <w:t xml:space="preserve">приложении </w:t>
        </w:r>
        <w:r>
          <w:rPr>
            <w:sz w:val="24"/>
            <w:szCs w:val="24"/>
          </w:rPr>
          <w:t>№</w:t>
        </w:r>
        <w:r w:rsidRPr="003D3137">
          <w:rPr>
            <w:sz w:val="24"/>
            <w:szCs w:val="24"/>
          </w:rPr>
          <w:t>2</w:t>
        </w:r>
      </w:hyperlink>
      <w:r w:rsidRPr="003D3137">
        <w:rPr>
          <w:sz w:val="24"/>
          <w:szCs w:val="24"/>
        </w:rPr>
        <w:t xml:space="preserve"> к </w:t>
      </w:r>
      <w:r>
        <w:rPr>
          <w:sz w:val="24"/>
          <w:szCs w:val="24"/>
        </w:rPr>
        <w:t>Муниципальной</w:t>
      </w:r>
      <w:r w:rsidRPr="003D3137">
        <w:rPr>
          <w:sz w:val="24"/>
          <w:szCs w:val="24"/>
        </w:rPr>
        <w:t xml:space="preserve"> программе.</w:t>
      </w:r>
    </w:p>
    <w:p w:rsidR="00404A60" w:rsidRDefault="00404A60" w:rsidP="00404A6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Подпрограмма</w:t>
      </w:r>
      <w:r w:rsidRPr="003D313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3D3137">
        <w:rPr>
          <w:sz w:val="24"/>
          <w:szCs w:val="24"/>
        </w:rPr>
        <w:t xml:space="preserve"> программы приведены в </w:t>
      </w:r>
      <w:hyperlink w:anchor="sub_3000" w:history="1">
        <w:r>
          <w:rPr>
            <w:sz w:val="24"/>
            <w:szCs w:val="24"/>
          </w:rPr>
          <w:t>приложениях №</w:t>
        </w:r>
        <w:r w:rsidRPr="003D3137">
          <w:rPr>
            <w:sz w:val="24"/>
            <w:szCs w:val="24"/>
          </w:rPr>
          <w:t>3</w:t>
        </w:r>
      </w:hyperlink>
      <w:r w:rsidRPr="003D3137">
        <w:rPr>
          <w:sz w:val="24"/>
          <w:szCs w:val="24"/>
        </w:rPr>
        <w:t xml:space="preserve"> к </w:t>
      </w:r>
      <w:r>
        <w:rPr>
          <w:sz w:val="24"/>
          <w:szCs w:val="24"/>
        </w:rPr>
        <w:t>Муниципальной</w:t>
      </w:r>
      <w:r w:rsidRPr="003D3137">
        <w:rPr>
          <w:sz w:val="24"/>
          <w:szCs w:val="24"/>
        </w:rPr>
        <w:t xml:space="preserve"> программе.</w:t>
      </w:r>
      <w:proofErr w:type="gramEnd"/>
    </w:p>
    <w:p w:rsidR="00404A60" w:rsidRDefault="00404A60" w:rsidP="00404A60">
      <w:pPr>
        <w:ind w:firstLine="709"/>
        <w:jc w:val="both"/>
        <w:rPr>
          <w:sz w:val="24"/>
          <w:szCs w:val="24"/>
        </w:rPr>
      </w:pPr>
    </w:p>
    <w:p w:rsidR="00404A60" w:rsidRDefault="00404A60" w:rsidP="00404A60">
      <w:pPr>
        <w:ind w:firstLine="709"/>
        <w:jc w:val="both"/>
        <w:rPr>
          <w:sz w:val="24"/>
          <w:szCs w:val="24"/>
        </w:rPr>
      </w:pPr>
    </w:p>
    <w:p w:rsidR="00404A60" w:rsidRDefault="00404A60" w:rsidP="00404A60">
      <w:pPr>
        <w:ind w:firstLine="709"/>
        <w:jc w:val="both"/>
        <w:rPr>
          <w:sz w:val="24"/>
          <w:szCs w:val="24"/>
        </w:rPr>
      </w:pPr>
    </w:p>
    <w:p w:rsidR="00404A60" w:rsidRPr="003D3137" w:rsidRDefault="00404A60" w:rsidP="00404A60">
      <w:pPr>
        <w:ind w:firstLine="709"/>
        <w:jc w:val="both"/>
        <w:rPr>
          <w:sz w:val="24"/>
          <w:szCs w:val="24"/>
        </w:rPr>
      </w:pPr>
    </w:p>
    <w:p w:rsidR="00404A60" w:rsidRPr="003D3137" w:rsidRDefault="00404A60" w:rsidP="00404A60">
      <w:pPr>
        <w:jc w:val="both"/>
        <w:rPr>
          <w:sz w:val="24"/>
          <w:szCs w:val="24"/>
        </w:rPr>
      </w:pPr>
    </w:p>
    <w:p w:rsidR="00404A60" w:rsidRDefault="00404A60" w:rsidP="00404A60">
      <w:pPr>
        <w:jc w:val="both"/>
        <w:rPr>
          <w:sz w:val="24"/>
          <w:szCs w:val="24"/>
        </w:rPr>
        <w:sectPr w:rsidR="00404A60" w:rsidSect="00404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960"/>
        <w:gridCol w:w="7960"/>
      </w:tblGrid>
      <w:tr w:rsidR="00404A60" w:rsidRPr="005E1BCB" w:rsidTr="00404A60">
        <w:tc>
          <w:tcPr>
            <w:tcW w:w="7960" w:type="dxa"/>
          </w:tcPr>
          <w:p w:rsidR="00404A60" w:rsidRPr="005E1BCB" w:rsidRDefault="00404A60" w:rsidP="0040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к муниципальной программе </w:t>
            </w:r>
            <w:r>
              <w:rPr>
                <w:sz w:val="20"/>
                <w:szCs w:val="20"/>
              </w:rPr>
              <w:t>Цивильского муниципального округа</w:t>
            </w:r>
            <w:r w:rsidRPr="005E1BCB">
              <w:rPr>
                <w:sz w:val="20"/>
                <w:szCs w:val="20"/>
              </w:rPr>
              <w:t xml:space="preserve"> Чувашской Республики «Формирование современной городской среды на территории Чувашской Республики»</w:t>
            </w:r>
          </w:p>
        </w:tc>
      </w:tr>
    </w:tbl>
    <w:p w:rsidR="00404A60" w:rsidRDefault="00404A60" w:rsidP="00404A60">
      <w:pPr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1036"/>
        <w:gridCol w:w="8017"/>
        <w:gridCol w:w="1465"/>
        <w:gridCol w:w="1079"/>
        <w:gridCol w:w="1079"/>
        <w:gridCol w:w="898"/>
        <w:gridCol w:w="181"/>
        <w:gridCol w:w="1079"/>
        <w:gridCol w:w="1086"/>
      </w:tblGrid>
      <w:tr w:rsidR="00404A60" w:rsidRPr="0005655D" w:rsidTr="00404A60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</w:tc>
      </w:tr>
      <w:tr w:rsidR="00404A60" w:rsidRPr="0005655D" w:rsidTr="00404A60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целевых индикаторах и показателях муниципальной программы Цивильского муниципального округа Чувашской Республики «Формирование современной городской среды на территории Чувашской Республики»</w:t>
            </w:r>
          </w:p>
        </w:tc>
      </w:tr>
      <w:tr w:rsidR="00404A60" w:rsidRPr="0005655D" w:rsidTr="00404A60">
        <w:trPr>
          <w:trHeight w:val="20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A60" w:rsidRPr="0005655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A60" w:rsidRPr="0005655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A60" w:rsidRPr="0005655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A60" w:rsidRPr="0005655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A60" w:rsidRPr="0005655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A60" w:rsidRPr="0005655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A60" w:rsidRPr="0005655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A60" w:rsidRPr="0005655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4A60" w:rsidRPr="0005655D" w:rsidTr="00404A60">
        <w:trPr>
          <w:trHeight w:val="20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целевых показателей</w:t>
            </w:r>
          </w:p>
        </w:tc>
      </w:tr>
      <w:tr w:rsidR="00404A60" w:rsidRPr="0005655D" w:rsidTr="00404A60">
        <w:trPr>
          <w:trHeight w:val="20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05655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05655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05655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2031-2035</w:t>
            </w:r>
          </w:p>
        </w:tc>
      </w:tr>
      <w:tr w:rsidR="00404A60" w:rsidRPr="0005655D" w:rsidTr="00404A60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04A60" w:rsidRPr="0005655D" w:rsidTr="00404A6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Цивильского муниципального округа Чувашской Республики «Формирование современной городской среды на территории Чувашской Республики»</w:t>
            </w:r>
          </w:p>
        </w:tc>
      </w:tr>
      <w:tr w:rsidR="00404A60" w:rsidRPr="0005655D" w:rsidTr="00404A60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реализованных на территории Цивильского района Чувашской Республики проектов по благоустройству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4A60" w:rsidRPr="0005655D" w:rsidTr="00404A6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«Благоустройство дворовых и общественных территорий»</w:t>
            </w:r>
          </w:p>
        </w:tc>
      </w:tr>
      <w:tr w:rsidR="00404A60" w:rsidRPr="0005655D" w:rsidTr="00404A60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4A60" w:rsidRPr="0005655D" w:rsidTr="00404A60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4A60" w:rsidRPr="0005655D" w:rsidTr="00404A60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финансового участия граждан, организаций в выполнении мероприятий по благоустройству дворовых и общественных территорий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60" w:rsidRPr="0005655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5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04A60" w:rsidRDefault="00404A60" w:rsidP="00404A60">
      <w:pPr>
        <w:jc w:val="both"/>
        <w:rPr>
          <w:sz w:val="24"/>
          <w:szCs w:val="24"/>
        </w:rPr>
      </w:pPr>
    </w:p>
    <w:p w:rsidR="00404A60" w:rsidRDefault="00404A60" w:rsidP="00404A60">
      <w:pPr>
        <w:jc w:val="both"/>
        <w:rPr>
          <w:sz w:val="24"/>
          <w:szCs w:val="24"/>
        </w:rPr>
      </w:pPr>
    </w:p>
    <w:p w:rsidR="00404A60" w:rsidRDefault="00404A60" w:rsidP="00404A60">
      <w:pPr>
        <w:jc w:val="both"/>
        <w:rPr>
          <w:sz w:val="24"/>
          <w:szCs w:val="24"/>
        </w:rPr>
      </w:pPr>
    </w:p>
    <w:p w:rsidR="00404A60" w:rsidRDefault="00404A60" w:rsidP="00404A60">
      <w:pPr>
        <w:jc w:val="both"/>
        <w:rPr>
          <w:sz w:val="24"/>
          <w:szCs w:val="24"/>
        </w:rPr>
      </w:pPr>
    </w:p>
    <w:p w:rsidR="00404A60" w:rsidRDefault="00404A60" w:rsidP="00404A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7960"/>
        <w:gridCol w:w="7960"/>
      </w:tblGrid>
      <w:tr w:rsidR="00404A60" w:rsidRPr="005E1BCB" w:rsidTr="00404A60">
        <w:tc>
          <w:tcPr>
            <w:tcW w:w="7960" w:type="dxa"/>
          </w:tcPr>
          <w:p w:rsidR="00404A60" w:rsidRPr="005E1BCB" w:rsidRDefault="00404A60" w:rsidP="0040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к муниципальной программе </w:t>
            </w:r>
            <w:r>
              <w:rPr>
                <w:sz w:val="20"/>
                <w:szCs w:val="20"/>
              </w:rPr>
              <w:t>Цивильского муниципального округа</w:t>
            </w:r>
            <w:r w:rsidRPr="005E1BCB">
              <w:rPr>
                <w:sz w:val="20"/>
                <w:szCs w:val="20"/>
              </w:rPr>
              <w:t xml:space="preserve"> Чувашской Республики «Формирование современной городской среды на территории Чувашской Республики»</w:t>
            </w:r>
          </w:p>
        </w:tc>
      </w:tr>
    </w:tbl>
    <w:p w:rsidR="00404A60" w:rsidRDefault="00404A60" w:rsidP="00404A60">
      <w:pPr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1723"/>
        <w:gridCol w:w="3563"/>
        <w:gridCol w:w="692"/>
        <w:gridCol w:w="651"/>
        <w:gridCol w:w="1322"/>
        <w:gridCol w:w="629"/>
        <w:gridCol w:w="2659"/>
        <w:gridCol w:w="936"/>
        <w:gridCol w:w="937"/>
        <w:gridCol w:w="937"/>
        <w:gridCol w:w="934"/>
        <w:gridCol w:w="937"/>
      </w:tblGrid>
      <w:tr w:rsidR="00404A60" w:rsidRPr="0085763D" w:rsidTr="00404A60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РЕСУРСНОЕ ОБЕСПЕЧЕНИЕ И ПРОГНОЗНАЯ (СПРАВОЧНАЯ) ОЦЕНКА РАСХОДОВ</w:t>
            </w:r>
          </w:p>
        </w:tc>
      </w:tr>
      <w:tr w:rsidR="00404A60" w:rsidRPr="0085763D" w:rsidTr="00404A60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всех источников финансирования реализации муниципальной программы Цивильского муниципального округа Чувашской Республики «Формирование современной городской среды на территории Чувашской Республики»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85763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85763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85763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85763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85763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85763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85763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85763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85763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85763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85763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85763D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 </w:t>
            </w:r>
            <w:proofErr w:type="gramStart"/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 финансирования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2031-2035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Чувашской Республики»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А500000000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89170,6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8085,9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7844,1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74930,9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17873,3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5480,0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А500000000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11069,7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12269,3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А500000000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9377,1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49953,1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А500000000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9793,5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8085,9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7844,1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13908,1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5517,2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5480,0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А500000000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«Благоустройство дворовых и общественных территорий»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89170,6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8085,9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7844,1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74930,9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17873,3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11069,7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12269,3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9377,1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49953,1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9793,5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8085,9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7844,1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13908,1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5517,2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1. "Содействие благоустройству населенных пунктов Чувашской Республики"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8793,5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8085,9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7844,1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63749,4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49874,8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8793,5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8085,9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7844,1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13874,6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1.1. Уличное освещение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7118,2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6984,2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6984,2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7118,2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6984,2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6984,2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1.2. Озеленение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1.3. Реализация мероприятий по благоустройству территории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1455,3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681,7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439,9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6482,1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1455,3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681,7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439,9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6482,1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1.4. Организация и содержание мест захоронений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1.5. 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A510277450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A510277450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A510277450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A510277450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A510277450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1.6. Реализация мероприятий по благоустройству дворовых территорий и тротуаров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54211,7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49874,8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4336,9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2.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А51F200000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 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80377,1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11181,5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12393,3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А51F200000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 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11069,7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12269,3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А51F200000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 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9377,1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А51F200000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 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А51F200000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 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2.1. Реализация программ формирования современной городской среды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11181,5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12393,3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11069,7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12269,3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2.2.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80377,1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9377,1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3. Вовлечение заинтересованных граждан, организаций в реализацию мероприятий по благоустройству территорий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85763D" w:rsidTr="00404A60">
        <w:trPr>
          <w:trHeight w:val="20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85763D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60" w:rsidRPr="0085763D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6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04A60" w:rsidRDefault="00404A60" w:rsidP="00404A60">
      <w:pPr>
        <w:jc w:val="both"/>
        <w:rPr>
          <w:sz w:val="24"/>
          <w:szCs w:val="24"/>
        </w:rPr>
      </w:pPr>
    </w:p>
    <w:p w:rsidR="00404A60" w:rsidRPr="008350BD" w:rsidRDefault="00404A60" w:rsidP="00404A60">
      <w:pPr>
        <w:jc w:val="both"/>
        <w:rPr>
          <w:sz w:val="24"/>
          <w:szCs w:val="24"/>
        </w:rPr>
      </w:pPr>
    </w:p>
    <w:p w:rsidR="00404A60" w:rsidRDefault="00404A60">
      <w:pPr>
        <w:rPr>
          <w:lang w:val="en-US"/>
        </w:rPr>
        <w:sectPr w:rsidR="00404A60" w:rsidSect="00404A60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64"/>
        <w:gridCol w:w="5107"/>
      </w:tblGrid>
      <w:tr w:rsidR="00404A60" w:rsidRPr="005E1BCB" w:rsidTr="00404A60">
        <w:tc>
          <w:tcPr>
            <w:tcW w:w="7960" w:type="dxa"/>
          </w:tcPr>
          <w:p w:rsidR="00404A60" w:rsidRPr="005E1BCB" w:rsidRDefault="00404A60" w:rsidP="0040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к муниципальной программе </w:t>
            </w:r>
            <w:r>
              <w:rPr>
                <w:sz w:val="20"/>
                <w:szCs w:val="20"/>
              </w:rPr>
              <w:t>Цивильского муниципального округа</w:t>
            </w:r>
            <w:r w:rsidRPr="005E1BCB">
              <w:rPr>
                <w:sz w:val="20"/>
                <w:szCs w:val="20"/>
              </w:rPr>
              <w:t xml:space="preserve"> Чувашской Республики «Формирование современной городской среды на территории Чувашской Республики»</w:t>
            </w:r>
          </w:p>
        </w:tc>
      </w:tr>
    </w:tbl>
    <w:p w:rsidR="00404A60" w:rsidRPr="00F51B6C" w:rsidRDefault="00404A60" w:rsidP="00404A60">
      <w:pPr>
        <w:rPr>
          <w:sz w:val="24"/>
          <w:szCs w:val="24"/>
        </w:rPr>
      </w:pPr>
    </w:p>
    <w:p w:rsidR="00404A60" w:rsidRPr="00F51B6C" w:rsidRDefault="00404A60" w:rsidP="00404A60">
      <w:pPr>
        <w:jc w:val="center"/>
        <w:rPr>
          <w:sz w:val="24"/>
          <w:szCs w:val="24"/>
        </w:rPr>
      </w:pPr>
      <w:r w:rsidRPr="00F51B6C">
        <w:rPr>
          <w:sz w:val="24"/>
          <w:szCs w:val="24"/>
        </w:rPr>
        <w:t>ПАСПОРТ</w:t>
      </w:r>
    </w:p>
    <w:p w:rsidR="00404A60" w:rsidRDefault="00404A60" w:rsidP="00404A60">
      <w:pPr>
        <w:jc w:val="center"/>
        <w:rPr>
          <w:sz w:val="24"/>
          <w:szCs w:val="24"/>
        </w:rPr>
      </w:pPr>
      <w:r w:rsidRPr="00F51B6C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«</w:t>
      </w:r>
      <w:r w:rsidRPr="008350BD">
        <w:rPr>
          <w:sz w:val="24"/>
          <w:szCs w:val="24"/>
        </w:rPr>
        <w:t>Благоустройство дво</w:t>
      </w:r>
      <w:r>
        <w:rPr>
          <w:sz w:val="24"/>
          <w:szCs w:val="24"/>
        </w:rPr>
        <w:t>ровых и общественных территорий» муниципальной программы Цивильского муниципального округа</w:t>
      </w:r>
      <w:r w:rsidRPr="00F51B6C">
        <w:rPr>
          <w:sz w:val="24"/>
          <w:szCs w:val="24"/>
        </w:rPr>
        <w:t xml:space="preserve"> Чувашской Республики «Формирование современной городской среды на территории Чувашской Республики»</w:t>
      </w:r>
    </w:p>
    <w:p w:rsidR="00404A60" w:rsidRDefault="00404A60" w:rsidP="00404A60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05"/>
        <w:gridCol w:w="297"/>
        <w:gridCol w:w="6669"/>
      </w:tblGrid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Ответственный исполнитель </w:t>
            </w:r>
            <w:proofErr w:type="spellStart"/>
            <w:r>
              <w:rPr>
                <w:sz w:val="24"/>
                <w:szCs w:val="24"/>
              </w:rPr>
              <w:t>Муниципальн</w:t>
            </w:r>
            <w:r w:rsidRPr="008350BD">
              <w:rPr>
                <w:sz w:val="24"/>
                <w:szCs w:val="24"/>
              </w:rPr>
              <w:t>ной</w:t>
            </w:r>
            <w:proofErr w:type="spellEnd"/>
            <w:r w:rsidRPr="008350B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Цивильского муниципального округа</w:t>
            </w:r>
            <w:r w:rsidRPr="008350BD">
              <w:rPr>
                <w:sz w:val="24"/>
                <w:szCs w:val="24"/>
              </w:rPr>
              <w:t xml:space="preserve"> Чувашской Республики</w:t>
            </w:r>
          </w:p>
        </w:tc>
      </w:tr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Default="00404A60" w:rsidP="0040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 администрации Цивильского муниципального округа</w:t>
            </w:r>
          </w:p>
          <w:p w:rsidR="00404A60" w:rsidRDefault="00404A60" w:rsidP="00404A60">
            <w:pPr>
              <w:jc w:val="both"/>
              <w:rPr>
                <w:sz w:val="24"/>
                <w:szCs w:val="24"/>
              </w:rPr>
            </w:pPr>
          </w:p>
        </w:tc>
      </w:tr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Цель </w:t>
            </w:r>
            <w:proofErr w:type="spellStart"/>
            <w:r>
              <w:rPr>
                <w:sz w:val="24"/>
                <w:szCs w:val="24"/>
              </w:rPr>
              <w:t>Муниципальн</w:t>
            </w:r>
            <w:r w:rsidRPr="008350BD">
              <w:rPr>
                <w:sz w:val="24"/>
                <w:szCs w:val="24"/>
              </w:rPr>
              <w:t>ной</w:t>
            </w:r>
            <w:proofErr w:type="spellEnd"/>
            <w:r w:rsidRPr="008350B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F51B6C">
              <w:rPr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>
              <w:rPr>
                <w:sz w:val="24"/>
                <w:szCs w:val="24"/>
              </w:rPr>
              <w:t>Цивильского муниципального округа</w:t>
            </w:r>
            <w:r w:rsidRPr="00F51B6C">
              <w:rPr>
                <w:sz w:val="24"/>
                <w:szCs w:val="24"/>
              </w:rPr>
              <w:t xml:space="preserve"> Чувашской Республики</w:t>
            </w:r>
          </w:p>
        </w:tc>
      </w:tr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Задачи </w:t>
            </w:r>
            <w:proofErr w:type="spellStart"/>
            <w:r>
              <w:rPr>
                <w:sz w:val="24"/>
                <w:szCs w:val="24"/>
              </w:rPr>
              <w:t>Муниципальн</w:t>
            </w:r>
            <w:r w:rsidRPr="008350BD">
              <w:rPr>
                <w:sz w:val="24"/>
                <w:szCs w:val="24"/>
              </w:rPr>
              <w:t>ной</w:t>
            </w:r>
            <w:proofErr w:type="spellEnd"/>
            <w:r w:rsidRPr="008350B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F51B6C" w:rsidRDefault="00404A60" w:rsidP="00404A60">
            <w:pPr>
              <w:jc w:val="both"/>
              <w:rPr>
                <w:sz w:val="24"/>
                <w:szCs w:val="24"/>
              </w:rPr>
            </w:pPr>
            <w:r w:rsidRPr="00F51B6C">
              <w:rPr>
                <w:sz w:val="24"/>
                <w:szCs w:val="24"/>
              </w:rPr>
              <w:t xml:space="preserve">формирование комфортной городской среды для жителей </w:t>
            </w:r>
            <w:r>
              <w:rPr>
                <w:sz w:val="24"/>
                <w:szCs w:val="24"/>
              </w:rPr>
              <w:t>Цивильского муниципального округа</w:t>
            </w:r>
            <w:r w:rsidRPr="00F51B6C">
              <w:rPr>
                <w:sz w:val="24"/>
                <w:szCs w:val="24"/>
              </w:rPr>
              <w:t xml:space="preserve"> Чувашской Республики;</w:t>
            </w:r>
          </w:p>
          <w:p w:rsidR="00404A60" w:rsidRPr="00F51B6C" w:rsidRDefault="00404A60" w:rsidP="00404A60">
            <w:pPr>
              <w:jc w:val="both"/>
              <w:rPr>
                <w:sz w:val="24"/>
                <w:szCs w:val="24"/>
              </w:rPr>
            </w:pPr>
            <w:r w:rsidRPr="00F51B6C">
              <w:rPr>
                <w:sz w:val="24"/>
                <w:szCs w:val="24"/>
              </w:rPr>
              <w:t xml:space="preserve">создание условий для повышения благоустройства территорий сельских </w:t>
            </w:r>
            <w:r>
              <w:rPr>
                <w:sz w:val="24"/>
                <w:szCs w:val="24"/>
              </w:rPr>
              <w:t xml:space="preserve"> и городского </w:t>
            </w:r>
            <w:r w:rsidRPr="00F51B6C">
              <w:rPr>
                <w:sz w:val="24"/>
                <w:szCs w:val="24"/>
              </w:rPr>
              <w:t>поселений;</w:t>
            </w:r>
          </w:p>
          <w:p w:rsidR="00404A60" w:rsidRPr="00F51B6C" w:rsidRDefault="00404A60" w:rsidP="00404A60">
            <w:pPr>
              <w:jc w:val="both"/>
              <w:rPr>
                <w:sz w:val="24"/>
                <w:szCs w:val="24"/>
              </w:rPr>
            </w:pPr>
            <w:r w:rsidRPr="00F51B6C">
              <w:rPr>
                <w:sz w:val="24"/>
                <w:szCs w:val="24"/>
              </w:rPr>
              <w:t>улучшение эстетического облика населенных пунктов;</w:t>
            </w:r>
          </w:p>
          <w:p w:rsidR="00404A60" w:rsidRPr="00F51B6C" w:rsidRDefault="00404A60" w:rsidP="00404A60">
            <w:pPr>
              <w:jc w:val="both"/>
              <w:rPr>
                <w:sz w:val="24"/>
                <w:szCs w:val="24"/>
              </w:rPr>
            </w:pPr>
            <w:r w:rsidRPr="00F51B6C">
              <w:rPr>
                <w:sz w:val="24"/>
                <w:szCs w:val="24"/>
              </w:rPr>
              <w:t>повышение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</w:p>
        </w:tc>
      </w:tr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Целевые показатели (индикаторы) </w:t>
            </w:r>
            <w:proofErr w:type="spellStart"/>
            <w:r>
              <w:rPr>
                <w:sz w:val="24"/>
                <w:szCs w:val="24"/>
              </w:rPr>
              <w:t>Муниципальн</w:t>
            </w:r>
            <w:r w:rsidRPr="008350BD">
              <w:rPr>
                <w:sz w:val="24"/>
                <w:szCs w:val="24"/>
              </w:rPr>
              <w:t>ной</w:t>
            </w:r>
            <w:proofErr w:type="spellEnd"/>
            <w:r w:rsidRPr="008350B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к 20</w:t>
            </w:r>
            <w:r>
              <w:rPr>
                <w:sz w:val="24"/>
                <w:szCs w:val="24"/>
              </w:rPr>
              <w:t>35</w:t>
            </w:r>
            <w:r w:rsidRPr="008350BD">
              <w:rPr>
                <w:sz w:val="24"/>
                <w:szCs w:val="24"/>
              </w:rPr>
              <w:t xml:space="preserve"> году будут достигнуты следующие целевые показатели (индикаторы):</w:t>
            </w:r>
          </w:p>
          <w:p w:rsidR="00404A60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количество реализованных на территории </w:t>
            </w:r>
            <w:r>
              <w:rPr>
                <w:sz w:val="24"/>
                <w:szCs w:val="24"/>
              </w:rPr>
              <w:t xml:space="preserve">Цивильского муниципального округа </w:t>
            </w:r>
            <w:r w:rsidRPr="008350BD">
              <w:rPr>
                <w:sz w:val="24"/>
                <w:szCs w:val="24"/>
              </w:rPr>
              <w:t>Чувашской Республики проектов по благоустройству</w:t>
            </w:r>
            <w:r>
              <w:rPr>
                <w:sz w:val="24"/>
                <w:szCs w:val="24"/>
              </w:rPr>
              <w:t>:</w:t>
            </w:r>
          </w:p>
          <w:p w:rsidR="00404A60" w:rsidRDefault="00404A60" w:rsidP="0040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дворовых территорий – 17 </w:t>
            </w:r>
            <w:r w:rsidRPr="008350BD">
              <w:rPr>
                <w:sz w:val="24"/>
                <w:szCs w:val="24"/>
              </w:rPr>
              <w:t>ед.;</w:t>
            </w:r>
          </w:p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общественных территорий – 5 ед.</w:t>
            </w:r>
          </w:p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</w:p>
        </w:tc>
      </w:tr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Срок реализации </w:t>
            </w:r>
            <w:r>
              <w:rPr>
                <w:sz w:val="24"/>
                <w:szCs w:val="24"/>
              </w:rPr>
              <w:t>Муниципальн</w:t>
            </w:r>
            <w:r w:rsidRPr="008350BD">
              <w:rPr>
                <w:sz w:val="24"/>
                <w:szCs w:val="24"/>
              </w:rPr>
              <w:t>ой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>2023 - 2035 годы: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>1 этап - 2023 - 2025 годы;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>2 этап - 2026 - 2030 годы;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>3 этап - 2031 - 2035 годы</w:t>
            </w:r>
          </w:p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</w:p>
        </w:tc>
      </w:tr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Объемы финансирования </w:t>
            </w:r>
            <w:r>
              <w:rPr>
                <w:sz w:val="24"/>
                <w:szCs w:val="24"/>
              </w:rPr>
              <w:t>Муниципальн</w:t>
            </w:r>
            <w:r w:rsidRPr="008350BD">
              <w:rPr>
                <w:sz w:val="24"/>
                <w:szCs w:val="24"/>
              </w:rPr>
              <w:t>ой программы с разбивкой по годам реализации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Default="00404A60" w:rsidP="00404A60">
            <w:pPr>
              <w:jc w:val="both"/>
              <w:rPr>
                <w:sz w:val="24"/>
                <w:szCs w:val="24"/>
              </w:rPr>
            </w:pPr>
            <w:r w:rsidRPr="0086300D">
              <w:rPr>
                <w:sz w:val="24"/>
                <w:szCs w:val="24"/>
              </w:rPr>
              <w:t xml:space="preserve">прогнозируемые объемы финансирования мероприятий </w:t>
            </w:r>
            <w:r>
              <w:rPr>
                <w:sz w:val="24"/>
                <w:szCs w:val="24"/>
              </w:rPr>
              <w:t>под</w:t>
            </w:r>
            <w:r w:rsidRPr="0086300D">
              <w:rPr>
                <w:sz w:val="24"/>
                <w:szCs w:val="24"/>
              </w:rPr>
              <w:t>программы в 20</w:t>
            </w:r>
            <w:r>
              <w:rPr>
                <w:sz w:val="24"/>
                <w:szCs w:val="24"/>
              </w:rPr>
              <w:t>23 - 2035</w:t>
            </w:r>
            <w:r w:rsidRPr="0086300D">
              <w:rPr>
                <w:sz w:val="24"/>
                <w:szCs w:val="24"/>
              </w:rPr>
              <w:t xml:space="preserve"> годах составляют </w:t>
            </w:r>
            <w:r>
              <w:rPr>
                <w:sz w:val="24"/>
                <w:szCs w:val="24"/>
              </w:rPr>
              <w:t>203384,8</w:t>
            </w:r>
            <w:r w:rsidRPr="003D224B">
              <w:rPr>
                <w:sz w:val="24"/>
                <w:szCs w:val="24"/>
              </w:rPr>
              <w:t> тыс. рублей, в том числе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1 этап – </w:t>
            </w:r>
            <w:r>
              <w:rPr>
                <w:sz w:val="24"/>
                <w:szCs w:val="24"/>
              </w:rPr>
              <w:t>203384,8</w:t>
            </w:r>
            <w:r w:rsidRPr="00A53DFC">
              <w:rPr>
                <w:sz w:val="24"/>
                <w:szCs w:val="24"/>
              </w:rPr>
              <w:t xml:space="preserve"> тыс. рублей, из них: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164101,5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2024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25959,2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2025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13324,1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2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3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86300D" w:rsidRDefault="00404A60" w:rsidP="00404A60">
            <w:pPr>
              <w:jc w:val="both"/>
              <w:rPr>
                <w:sz w:val="24"/>
                <w:szCs w:val="24"/>
              </w:rPr>
            </w:pPr>
            <w:r w:rsidRPr="0086300D">
              <w:rPr>
                <w:sz w:val="24"/>
                <w:szCs w:val="24"/>
              </w:rPr>
              <w:t>из них средства:</w:t>
            </w:r>
          </w:p>
          <w:p w:rsidR="00404A60" w:rsidRPr="0086300D" w:rsidRDefault="00404A60" w:rsidP="00404A60">
            <w:pPr>
              <w:jc w:val="both"/>
              <w:rPr>
                <w:sz w:val="24"/>
                <w:szCs w:val="24"/>
              </w:rPr>
            </w:pPr>
            <w:r w:rsidRPr="0086300D">
              <w:rPr>
                <w:sz w:val="24"/>
                <w:szCs w:val="24"/>
              </w:rPr>
              <w:lastRenderedPageBreak/>
              <w:t>федерального бюджета -</w:t>
            </w:r>
            <w:r>
              <w:rPr>
                <w:sz w:val="24"/>
                <w:szCs w:val="24"/>
              </w:rPr>
              <w:t>93339,0</w:t>
            </w:r>
            <w:r w:rsidRPr="0086300D">
              <w:rPr>
                <w:sz w:val="24"/>
                <w:szCs w:val="24"/>
              </w:rPr>
              <w:t> тыс. рублей, в том числе: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1 этап – </w:t>
            </w:r>
            <w:r>
              <w:rPr>
                <w:sz w:val="24"/>
                <w:szCs w:val="24"/>
              </w:rPr>
              <w:t>93339,0</w:t>
            </w:r>
            <w:r w:rsidRPr="00A53DFC">
              <w:rPr>
                <w:sz w:val="24"/>
                <w:szCs w:val="24"/>
              </w:rPr>
              <w:t xml:space="preserve"> тыс. рублей, из них: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81069,7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2024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12269,3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2025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2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3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86300D" w:rsidRDefault="00404A60" w:rsidP="00404A60">
            <w:pPr>
              <w:jc w:val="both"/>
              <w:rPr>
                <w:sz w:val="24"/>
                <w:szCs w:val="24"/>
              </w:rPr>
            </w:pPr>
            <w:r w:rsidRPr="0086300D">
              <w:rPr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sz w:val="24"/>
                <w:szCs w:val="24"/>
              </w:rPr>
              <w:t>–</w:t>
            </w:r>
            <w:r w:rsidRPr="008630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59417,0</w:t>
            </w:r>
            <w:r w:rsidRPr="00A53DFC">
              <w:rPr>
                <w:sz w:val="24"/>
                <w:szCs w:val="24"/>
              </w:rPr>
              <w:t xml:space="preserve"> </w:t>
            </w:r>
            <w:r w:rsidRPr="0086300D">
              <w:rPr>
                <w:sz w:val="24"/>
                <w:szCs w:val="24"/>
              </w:rPr>
              <w:t>тыс. рублей, в том числе: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1 этап – </w:t>
            </w:r>
            <w:r>
              <w:rPr>
                <w:sz w:val="24"/>
                <w:szCs w:val="24"/>
              </w:rPr>
              <w:t>59417,0</w:t>
            </w:r>
            <w:r w:rsidRPr="00A53DFC">
              <w:rPr>
                <w:sz w:val="24"/>
                <w:szCs w:val="24"/>
              </w:rPr>
              <w:t xml:space="preserve"> тыс. рублей, из них: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59330,2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2024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86,8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2025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2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3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86300D" w:rsidRDefault="00404A60" w:rsidP="0040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 муниципального округа</w:t>
            </w:r>
            <w:r w:rsidRPr="0086300D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50628,8</w:t>
            </w:r>
            <w:r w:rsidRPr="00A53DFC">
              <w:rPr>
                <w:sz w:val="24"/>
                <w:szCs w:val="24"/>
              </w:rPr>
              <w:t xml:space="preserve"> </w:t>
            </w:r>
            <w:r w:rsidRPr="0086300D">
              <w:rPr>
                <w:sz w:val="24"/>
                <w:szCs w:val="24"/>
              </w:rPr>
              <w:t>тыс. рублей, в том числе: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1 этап – </w:t>
            </w:r>
            <w:r>
              <w:rPr>
                <w:sz w:val="24"/>
                <w:szCs w:val="24"/>
              </w:rPr>
              <w:t>50628,8</w:t>
            </w:r>
            <w:r w:rsidRPr="00A53DFC">
              <w:rPr>
                <w:sz w:val="24"/>
                <w:szCs w:val="24"/>
              </w:rPr>
              <w:t xml:space="preserve"> тыс. рублей, из них: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23701,6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2024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13603,1 </w:t>
            </w:r>
            <w:r w:rsidRPr="00A53DFC">
              <w:rPr>
                <w:sz w:val="24"/>
                <w:szCs w:val="24"/>
              </w:rPr>
              <w:t>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2025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13324,1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2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3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86300D" w:rsidRDefault="00404A60" w:rsidP="00404A60">
            <w:pPr>
              <w:jc w:val="both"/>
              <w:rPr>
                <w:sz w:val="24"/>
                <w:szCs w:val="24"/>
              </w:rPr>
            </w:pPr>
            <w:r w:rsidRPr="0086300D">
              <w:rPr>
                <w:sz w:val="24"/>
                <w:szCs w:val="24"/>
              </w:rPr>
              <w:t xml:space="preserve">внебюджетных источников – </w:t>
            </w:r>
            <w:r>
              <w:rPr>
                <w:sz w:val="24"/>
                <w:szCs w:val="24"/>
              </w:rPr>
              <w:t>0</w:t>
            </w:r>
            <w:r w:rsidRPr="0086300D">
              <w:rPr>
                <w:sz w:val="24"/>
                <w:szCs w:val="24"/>
              </w:rPr>
              <w:t>,0 тыс. рублей, в том числе: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1 этап – </w:t>
            </w:r>
            <w:r>
              <w:rPr>
                <w:sz w:val="24"/>
                <w:szCs w:val="24"/>
              </w:rPr>
              <w:t>0</w:t>
            </w:r>
            <w:r w:rsidRPr="00A53DFC">
              <w:rPr>
                <w:sz w:val="24"/>
                <w:szCs w:val="24"/>
              </w:rPr>
              <w:t>,0 тыс. рублей, из них: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2024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r w:rsidRPr="00A53DFC">
              <w:rPr>
                <w:sz w:val="24"/>
                <w:szCs w:val="24"/>
              </w:rPr>
              <w:t>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в 2025 году </w:t>
            </w:r>
            <w:r>
              <w:rPr>
                <w:sz w:val="24"/>
                <w:szCs w:val="24"/>
              </w:rPr>
              <w:t>–</w:t>
            </w:r>
            <w:r w:rsidRPr="00A53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r w:rsidRPr="00A53DFC">
              <w:rPr>
                <w:sz w:val="24"/>
                <w:szCs w:val="24"/>
              </w:rPr>
              <w:t>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2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A53DFC" w:rsidRDefault="00404A60" w:rsidP="00404A60">
            <w:pPr>
              <w:jc w:val="both"/>
              <w:rPr>
                <w:sz w:val="24"/>
                <w:szCs w:val="24"/>
              </w:rPr>
            </w:pPr>
            <w:r w:rsidRPr="00A53DFC">
              <w:rPr>
                <w:sz w:val="24"/>
                <w:szCs w:val="24"/>
              </w:rPr>
              <w:t xml:space="preserve">3 этап – </w:t>
            </w:r>
            <w:r>
              <w:rPr>
                <w:sz w:val="24"/>
                <w:szCs w:val="24"/>
              </w:rPr>
              <w:t>0,0</w:t>
            </w:r>
            <w:r w:rsidRPr="00A53DFC">
              <w:rPr>
                <w:sz w:val="24"/>
                <w:szCs w:val="24"/>
              </w:rPr>
              <w:t xml:space="preserve"> тыс. рублей;</w:t>
            </w:r>
          </w:p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6300D">
              <w:rPr>
                <w:sz w:val="24"/>
                <w:szCs w:val="24"/>
              </w:rPr>
              <w:t xml:space="preserve">Объемы финансирования </w:t>
            </w:r>
            <w:r>
              <w:rPr>
                <w:sz w:val="24"/>
                <w:szCs w:val="24"/>
              </w:rPr>
              <w:t>под</w:t>
            </w:r>
            <w:r w:rsidRPr="0086300D">
              <w:rPr>
                <w:sz w:val="24"/>
                <w:szCs w:val="24"/>
              </w:rPr>
              <w:t xml:space="preserve">программы уточняются при формировании консолидированного бюджета </w:t>
            </w:r>
            <w:r>
              <w:rPr>
                <w:sz w:val="24"/>
                <w:szCs w:val="24"/>
              </w:rPr>
              <w:t xml:space="preserve">Цивильского муниципального округа </w:t>
            </w:r>
            <w:r w:rsidRPr="008350BD">
              <w:rPr>
                <w:sz w:val="24"/>
                <w:szCs w:val="24"/>
              </w:rPr>
              <w:t>Чувашской Республики на очередной финансовый год и плановый период</w:t>
            </w:r>
          </w:p>
        </w:tc>
      </w:tr>
      <w:tr w:rsidR="00404A60" w:rsidRPr="008350BD" w:rsidTr="00404A60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lastRenderedPageBreak/>
              <w:t xml:space="preserve">Ожидаемый результат реализации </w:t>
            </w:r>
            <w:proofErr w:type="spellStart"/>
            <w:r>
              <w:rPr>
                <w:sz w:val="24"/>
                <w:szCs w:val="24"/>
              </w:rPr>
              <w:t>Муниципальн</w:t>
            </w:r>
            <w:r w:rsidRPr="008350BD">
              <w:rPr>
                <w:sz w:val="24"/>
                <w:szCs w:val="24"/>
              </w:rPr>
              <w:t>ной</w:t>
            </w:r>
            <w:proofErr w:type="spellEnd"/>
            <w:r w:rsidRPr="008350B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04A60" w:rsidRPr="008350BD" w:rsidRDefault="00404A60" w:rsidP="00404A6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404A60" w:rsidRDefault="00404A60" w:rsidP="00404A60">
            <w:pPr>
              <w:pStyle w:val="s1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F51B6C">
              <w:rPr>
                <w:rFonts w:eastAsiaTheme="minorHAnsi"/>
                <w:lang w:eastAsia="en-US"/>
              </w:rPr>
              <w:t>повышение уровня благоустройства дворовых и общественных территорий сельских поселений;</w:t>
            </w:r>
          </w:p>
          <w:p w:rsidR="00404A60" w:rsidRPr="00F51B6C" w:rsidRDefault="00404A60" w:rsidP="00404A60">
            <w:pPr>
              <w:pStyle w:val="s1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404A60" w:rsidRDefault="00404A60" w:rsidP="00404A60">
            <w:pPr>
              <w:pStyle w:val="s1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F51B6C">
              <w:rPr>
                <w:rFonts w:eastAsiaTheme="minorHAnsi"/>
                <w:lang w:eastAsia="en-US"/>
              </w:rPr>
              <w:t xml:space="preserve">создание комфортных условий проживания для населения </w:t>
            </w:r>
            <w:r>
              <w:rPr>
                <w:rFonts w:eastAsiaTheme="minorHAnsi"/>
                <w:lang w:eastAsia="en-US"/>
              </w:rPr>
              <w:t>Цивильского муниципального округа</w:t>
            </w:r>
            <w:r w:rsidRPr="00F51B6C">
              <w:rPr>
                <w:rFonts w:eastAsiaTheme="minorHAnsi"/>
                <w:lang w:eastAsia="en-US"/>
              </w:rPr>
              <w:t xml:space="preserve"> Чувашской Республики;</w:t>
            </w:r>
          </w:p>
          <w:p w:rsidR="00404A60" w:rsidRPr="00F51B6C" w:rsidRDefault="00404A60" w:rsidP="00404A60">
            <w:pPr>
              <w:pStyle w:val="s1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404A60" w:rsidRPr="00F51B6C" w:rsidRDefault="00404A60" w:rsidP="00404A60">
            <w:pPr>
              <w:pStyle w:val="s1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F51B6C">
              <w:rPr>
                <w:rFonts w:eastAsiaTheme="minorHAnsi"/>
                <w:lang w:eastAsia="en-US"/>
              </w:rPr>
              <w:t>улучшение эстетического облика населенных пунктов;</w:t>
            </w:r>
          </w:p>
          <w:p w:rsidR="00404A60" w:rsidRPr="00F51B6C" w:rsidRDefault="00404A60" w:rsidP="00404A60">
            <w:pPr>
              <w:pStyle w:val="s1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F51B6C">
              <w:rPr>
                <w:rFonts w:eastAsiaTheme="minorHAnsi"/>
                <w:lang w:eastAsia="en-US"/>
              </w:rPr>
              <w:t>вовлечение заинтересованных граждан, организаций в реализацию мероприятий по благоустройству территорий сельских поселений</w:t>
            </w:r>
          </w:p>
          <w:p w:rsidR="00404A60" w:rsidRPr="008350BD" w:rsidRDefault="00404A60" w:rsidP="00404A60">
            <w:pPr>
              <w:rPr>
                <w:sz w:val="24"/>
                <w:szCs w:val="24"/>
              </w:rPr>
            </w:pPr>
          </w:p>
        </w:tc>
      </w:tr>
    </w:tbl>
    <w:p w:rsidR="00404A60" w:rsidRDefault="00404A60" w:rsidP="00404A60">
      <w:pPr>
        <w:jc w:val="center"/>
        <w:rPr>
          <w:sz w:val="24"/>
          <w:szCs w:val="24"/>
        </w:rPr>
      </w:pPr>
    </w:p>
    <w:p w:rsidR="00404A60" w:rsidRDefault="00404A60" w:rsidP="00404A60">
      <w:pPr>
        <w:jc w:val="center"/>
        <w:rPr>
          <w:sz w:val="24"/>
          <w:szCs w:val="24"/>
        </w:rPr>
      </w:pPr>
    </w:p>
    <w:p w:rsidR="00404A60" w:rsidRDefault="00404A60" w:rsidP="00404A60">
      <w:pPr>
        <w:jc w:val="center"/>
        <w:rPr>
          <w:sz w:val="24"/>
          <w:szCs w:val="24"/>
        </w:rPr>
      </w:pPr>
    </w:p>
    <w:p w:rsidR="00404A60" w:rsidRDefault="00404A60" w:rsidP="00404A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4A60" w:rsidRPr="00F51B6C" w:rsidRDefault="00404A60" w:rsidP="00404A60">
      <w:pPr>
        <w:pStyle w:val="1"/>
        <w:spacing w:before="0" w:after="0"/>
        <w:rPr>
          <w:rFonts w:ascii="Times New Roman" w:eastAsiaTheme="minorHAnsi" w:hAnsi="Times New Roman" w:cs="Times New Roman"/>
          <w:bCs w:val="0"/>
          <w:color w:val="auto"/>
          <w:lang w:eastAsia="en-US"/>
        </w:rPr>
      </w:pPr>
      <w:bookmarkStart w:id="15" w:name="sub_3001"/>
      <w:r w:rsidRPr="00F51B6C">
        <w:rPr>
          <w:rFonts w:ascii="Times New Roman" w:eastAsiaTheme="minorHAnsi" w:hAnsi="Times New Roman" w:cs="Times New Roman"/>
          <w:bCs w:val="0"/>
          <w:color w:val="auto"/>
          <w:lang w:eastAsia="en-US"/>
        </w:rPr>
        <w:lastRenderedPageBreak/>
        <w:t>Раздел I. Приоритеты и цель подпрограммы, общая характеристика участия органов местного самоуправления муниципальных районов и городских округов в реализации подпрограммы</w:t>
      </w:r>
    </w:p>
    <w:bookmarkEnd w:id="15"/>
    <w:p w:rsidR="00404A60" w:rsidRPr="00F51B6C" w:rsidRDefault="00404A60" w:rsidP="00404A60">
      <w:pPr>
        <w:rPr>
          <w:sz w:val="24"/>
          <w:szCs w:val="24"/>
        </w:rPr>
      </w:pP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Приоритетами реализации подпрограммы являются: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повышение уровня благоустройства территорий сельских поселений: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принятие (актуализация действующих) правил благоустройства с учетом мнения граждан, общественных организаций, что позволит качественно изменить уровень планирования и реализации мероприятий по благоустройству;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реализация механизма поддержки мероприятий по благоустройству, инициированных гражданами;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формирование инструментов общественного контроля.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 xml:space="preserve">Целью подпрограммы является повышение качества и комфорта городской среды на территории </w:t>
      </w:r>
      <w:r>
        <w:rPr>
          <w:sz w:val="24"/>
          <w:szCs w:val="24"/>
        </w:rPr>
        <w:t>Цивильского муниципального округа</w:t>
      </w:r>
      <w:r w:rsidRPr="00F51B6C">
        <w:rPr>
          <w:sz w:val="24"/>
          <w:szCs w:val="24"/>
        </w:rPr>
        <w:t xml:space="preserve"> Чувашской Республики.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Задачами подпрограммы являются: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 xml:space="preserve">формирование комфортной городской среды для жителей </w:t>
      </w:r>
      <w:r>
        <w:rPr>
          <w:sz w:val="24"/>
          <w:szCs w:val="24"/>
        </w:rPr>
        <w:t>Цивильского муниципального округа</w:t>
      </w:r>
      <w:r w:rsidRPr="00F51B6C">
        <w:rPr>
          <w:sz w:val="24"/>
          <w:szCs w:val="24"/>
        </w:rPr>
        <w:t xml:space="preserve"> Чувашской Республики;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создание условий для повышения благоустройства территорий сельских поселений;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улучшение эстетического облика населенных пунктов;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повышение вовлеченности заинтересованных граждан, организаций в реализацию мероприятий по благоустройству территорий сельских поселений.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Реализация подпрограммы осуществляется в 20</w:t>
      </w:r>
      <w:r>
        <w:rPr>
          <w:sz w:val="24"/>
          <w:szCs w:val="24"/>
        </w:rPr>
        <w:t>23</w:t>
      </w:r>
      <w:r w:rsidRPr="00F51B6C">
        <w:rPr>
          <w:sz w:val="24"/>
          <w:szCs w:val="24"/>
        </w:rPr>
        <w:t> - 20</w:t>
      </w:r>
      <w:r>
        <w:rPr>
          <w:sz w:val="24"/>
          <w:szCs w:val="24"/>
        </w:rPr>
        <w:t>35</w:t>
      </w:r>
      <w:r w:rsidRPr="00F51B6C">
        <w:rPr>
          <w:sz w:val="24"/>
          <w:szCs w:val="24"/>
        </w:rPr>
        <w:t> годах.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Основными целевыми индикаторами и показателями подпрограммы являются: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 xml:space="preserve"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</w:t>
      </w:r>
      <w:r>
        <w:rPr>
          <w:sz w:val="24"/>
          <w:szCs w:val="24"/>
        </w:rPr>
        <w:t>малыми архитектурными формами) 17</w:t>
      </w:r>
      <w:r w:rsidRPr="00F51B6C">
        <w:rPr>
          <w:sz w:val="24"/>
          <w:szCs w:val="24"/>
        </w:rPr>
        <w:t xml:space="preserve"> единиц;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 xml:space="preserve">количество благоустроенных общественных территорий </w:t>
      </w:r>
      <w:r>
        <w:rPr>
          <w:sz w:val="24"/>
          <w:szCs w:val="24"/>
        </w:rPr>
        <w:t>5</w:t>
      </w:r>
      <w:r w:rsidRPr="00F51B6C">
        <w:rPr>
          <w:sz w:val="24"/>
          <w:szCs w:val="24"/>
        </w:rPr>
        <w:t xml:space="preserve"> единицы;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доля финансового участия граждан, организаций в выполнении мероприятий по благоустройству дворовых и общественных территорий не менее 2 процентов.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Основными ожидаемыми результатами реализации подпрограммы являются: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повышение уровня благоустройства дворовых и общественных территорий;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 xml:space="preserve">создание комфортных условий проживания для населения </w:t>
      </w:r>
      <w:r>
        <w:rPr>
          <w:sz w:val="24"/>
          <w:szCs w:val="24"/>
        </w:rPr>
        <w:t>Цивильского муниципального округа</w:t>
      </w:r>
      <w:r w:rsidRPr="00F51B6C">
        <w:rPr>
          <w:sz w:val="24"/>
          <w:szCs w:val="24"/>
        </w:rPr>
        <w:t xml:space="preserve"> Чувашской Республики;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улучшение эстетического облика населенных пунктов;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вовлечение заинтересованных граждан, организаций в реализацию мероприятий по благоустройству территорий.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Перечни дворовых и общественных территорий, нуждающихся в благоустройстве и подлежащих благоустройству в период 20</w:t>
      </w:r>
      <w:r w:rsidRPr="00180A41">
        <w:rPr>
          <w:sz w:val="24"/>
          <w:szCs w:val="24"/>
        </w:rPr>
        <w:t>23</w:t>
      </w:r>
      <w:r w:rsidRPr="00F51B6C">
        <w:rPr>
          <w:sz w:val="24"/>
          <w:szCs w:val="24"/>
        </w:rPr>
        <w:t> - 2</w:t>
      </w:r>
      <w:r>
        <w:rPr>
          <w:sz w:val="24"/>
          <w:szCs w:val="24"/>
        </w:rPr>
        <w:t>03</w:t>
      </w:r>
      <w:r w:rsidRPr="00180A41">
        <w:rPr>
          <w:sz w:val="24"/>
          <w:szCs w:val="24"/>
        </w:rPr>
        <w:t>5</w:t>
      </w:r>
      <w:r w:rsidRPr="00F51B6C">
        <w:rPr>
          <w:sz w:val="24"/>
          <w:szCs w:val="24"/>
        </w:rPr>
        <w:t xml:space="preserve"> годов, приведены в приложении </w:t>
      </w:r>
      <w:r>
        <w:rPr>
          <w:sz w:val="24"/>
          <w:szCs w:val="24"/>
        </w:rPr>
        <w:t>№</w:t>
      </w:r>
      <w:r w:rsidRPr="00F51B6C">
        <w:rPr>
          <w:sz w:val="24"/>
          <w:szCs w:val="24"/>
        </w:rPr>
        <w:t>1 к подпрограмме.</w:t>
      </w:r>
    </w:p>
    <w:p w:rsidR="00404A60" w:rsidRDefault="00404A60" w:rsidP="00404A60">
      <w:pPr>
        <w:ind w:firstLine="708"/>
        <w:jc w:val="both"/>
        <w:rPr>
          <w:sz w:val="24"/>
          <w:szCs w:val="24"/>
        </w:rPr>
      </w:pPr>
    </w:p>
    <w:p w:rsidR="00404A60" w:rsidRPr="00F51B6C" w:rsidRDefault="00404A60" w:rsidP="00404A60">
      <w:pPr>
        <w:jc w:val="center"/>
        <w:rPr>
          <w:b/>
          <w:sz w:val="24"/>
          <w:szCs w:val="24"/>
        </w:rPr>
      </w:pPr>
      <w:r w:rsidRPr="00F51B6C">
        <w:rPr>
          <w:b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 xml:space="preserve"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</w:t>
      </w:r>
      <w:r>
        <w:rPr>
          <w:sz w:val="24"/>
          <w:szCs w:val="24"/>
        </w:rPr>
        <w:t>96</w:t>
      </w:r>
      <w:r w:rsidRPr="00F51B6C">
        <w:rPr>
          <w:sz w:val="24"/>
          <w:szCs w:val="24"/>
        </w:rPr>
        <w:t xml:space="preserve"> единиц;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 xml:space="preserve">количество благоустроенных общественных территорий </w:t>
      </w:r>
      <w:r>
        <w:rPr>
          <w:sz w:val="24"/>
          <w:szCs w:val="24"/>
        </w:rPr>
        <w:t>6</w:t>
      </w:r>
      <w:r w:rsidRPr="00F51B6C">
        <w:rPr>
          <w:sz w:val="24"/>
          <w:szCs w:val="24"/>
        </w:rPr>
        <w:t xml:space="preserve"> единицы;</w:t>
      </w:r>
    </w:p>
    <w:p w:rsidR="00404A60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доля финансового участия граждан, организаций в выполнении мероприятий по благоустройству дворовых и общественных территорий не менее 2 процентов.</w:t>
      </w:r>
    </w:p>
    <w:p w:rsidR="00404A60" w:rsidRPr="00F51B6C" w:rsidRDefault="00404A60" w:rsidP="00404A60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lastRenderedPageBreak/>
        <w:t xml:space="preserve">Сведения о целевых индикаторах и показателях подпрограммы с расшифровкой плановых значений по годам ее реализации приведены в приложении </w:t>
      </w:r>
      <w:r>
        <w:rPr>
          <w:sz w:val="24"/>
          <w:szCs w:val="24"/>
        </w:rPr>
        <w:t>№</w:t>
      </w:r>
      <w:r w:rsidRPr="00F51B6C">
        <w:rPr>
          <w:sz w:val="24"/>
          <w:szCs w:val="24"/>
        </w:rPr>
        <w:t>2 к подпрограмме</w:t>
      </w:r>
      <w:r>
        <w:rPr>
          <w:sz w:val="24"/>
          <w:szCs w:val="24"/>
        </w:rPr>
        <w:t xml:space="preserve">. </w:t>
      </w:r>
      <w:r w:rsidRPr="00F51B6C">
        <w:rPr>
          <w:sz w:val="24"/>
          <w:szCs w:val="24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404A60" w:rsidRDefault="00404A60" w:rsidP="00404A60">
      <w:pPr>
        <w:ind w:firstLine="708"/>
        <w:jc w:val="both"/>
        <w:rPr>
          <w:sz w:val="24"/>
          <w:szCs w:val="24"/>
        </w:rPr>
      </w:pPr>
    </w:p>
    <w:p w:rsidR="00404A60" w:rsidRPr="003D224B" w:rsidRDefault="00404A60" w:rsidP="00404A60">
      <w:pPr>
        <w:jc w:val="center"/>
        <w:rPr>
          <w:b/>
          <w:sz w:val="24"/>
          <w:szCs w:val="24"/>
        </w:rPr>
      </w:pPr>
      <w:r w:rsidRPr="003D224B">
        <w:rPr>
          <w:b/>
          <w:sz w:val="24"/>
          <w:szCs w:val="24"/>
        </w:rPr>
        <w:t>Раздел III. Характеристики основных мероприятий</w:t>
      </w:r>
    </w:p>
    <w:p w:rsidR="00404A60" w:rsidRPr="003D224B" w:rsidRDefault="00404A60" w:rsidP="00404A60">
      <w:pPr>
        <w:ind w:firstLine="708"/>
        <w:jc w:val="both"/>
        <w:rPr>
          <w:sz w:val="24"/>
          <w:szCs w:val="24"/>
        </w:rPr>
      </w:pPr>
    </w:p>
    <w:p w:rsidR="00404A60" w:rsidRPr="003D224B" w:rsidRDefault="00404A60" w:rsidP="00404A60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>Мероприятия подпрограммы подразделяются на мероприятия по финансовому обеспечению, организационные мероприятия и мероприятия по нормативно-правовому обеспечению реализации подпрограммы.</w:t>
      </w:r>
    </w:p>
    <w:p w:rsidR="00404A60" w:rsidRPr="003D224B" w:rsidRDefault="00404A60" w:rsidP="00404A60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>Основные мероприятия подпрограммы подразделяются на отдельные мероприятия, реализация которых обеспечит достижение целевых индикаторов и показателей подпрограммы.</w:t>
      </w:r>
    </w:p>
    <w:p w:rsidR="00404A60" w:rsidRPr="003D224B" w:rsidRDefault="00404A60" w:rsidP="00404A60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 xml:space="preserve">Подпрограмма содержит </w:t>
      </w:r>
      <w:r>
        <w:rPr>
          <w:sz w:val="24"/>
          <w:szCs w:val="24"/>
        </w:rPr>
        <w:t>два</w:t>
      </w:r>
      <w:r w:rsidRPr="003D224B">
        <w:rPr>
          <w:sz w:val="24"/>
          <w:szCs w:val="24"/>
        </w:rPr>
        <w:t xml:space="preserve"> основных мероприятия:</w:t>
      </w:r>
    </w:p>
    <w:p w:rsidR="00404A60" w:rsidRDefault="00404A60" w:rsidP="00404A60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 xml:space="preserve">Основное мероприятие </w:t>
      </w:r>
      <w:r>
        <w:rPr>
          <w:sz w:val="24"/>
          <w:szCs w:val="24"/>
        </w:rPr>
        <w:t>1</w:t>
      </w:r>
      <w:r w:rsidRPr="003D224B">
        <w:rPr>
          <w:sz w:val="24"/>
          <w:szCs w:val="24"/>
        </w:rPr>
        <w:t xml:space="preserve">. </w:t>
      </w:r>
      <w:r w:rsidRPr="00180A41">
        <w:rPr>
          <w:sz w:val="24"/>
          <w:szCs w:val="24"/>
        </w:rPr>
        <w:t>Содействие благоустройству населенных пунктов Чувашской Республики</w:t>
      </w:r>
      <w:r w:rsidRPr="003D224B">
        <w:rPr>
          <w:sz w:val="24"/>
          <w:szCs w:val="24"/>
        </w:rPr>
        <w:t>.</w:t>
      </w:r>
    </w:p>
    <w:p w:rsidR="00404A60" w:rsidRPr="00180A41" w:rsidRDefault="00404A60" w:rsidP="00404A60">
      <w:pPr>
        <w:ind w:firstLine="708"/>
        <w:jc w:val="both"/>
        <w:rPr>
          <w:sz w:val="24"/>
          <w:szCs w:val="24"/>
        </w:rPr>
      </w:pPr>
      <w:r w:rsidRPr="00180A41">
        <w:rPr>
          <w:sz w:val="24"/>
          <w:szCs w:val="24"/>
        </w:rPr>
        <w:t>Мероприятие 1.1. Уличное освещение</w:t>
      </w:r>
    </w:p>
    <w:p w:rsidR="00404A60" w:rsidRPr="00180A41" w:rsidRDefault="00404A60" w:rsidP="00404A60">
      <w:pPr>
        <w:ind w:firstLine="708"/>
        <w:jc w:val="both"/>
        <w:rPr>
          <w:sz w:val="24"/>
          <w:szCs w:val="24"/>
        </w:rPr>
      </w:pPr>
      <w:r w:rsidRPr="00180A41">
        <w:rPr>
          <w:sz w:val="24"/>
          <w:szCs w:val="24"/>
        </w:rPr>
        <w:t>Мероприятие 1.2. Озеленение</w:t>
      </w:r>
    </w:p>
    <w:p w:rsidR="00404A60" w:rsidRPr="00180A41" w:rsidRDefault="00404A60" w:rsidP="00404A60">
      <w:pPr>
        <w:ind w:firstLine="708"/>
        <w:jc w:val="both"/>
        <w:rPr>
          <w:sz w:val="24"/>
          <w:szCs w:val="24"/>
        </w:rPr>
      </w:pPr>
      <w:r w:rsidRPr="00180A41">
        <w:rPr>
          <w:sz w:val="24"/>
          <w:szCs w:val="24"/>
        </w:rPr>
        <w:t>Мероприятие 1.3. Реализация мероприятий по благоустройству территории</w:t>
      </w:r>
    </w:p>
    <w:p w:rsidR="00404A60" w:rsidRPr="00180A41" w:rsidRDefault="00404A60" w:rsidP="00404A60">
      <w:pPr>
        <w:ind w:firstLine="708"/>
        <w:jc w:val="both"/>
        <w:rPr>
          <w:sz w:val="24"/>
          <w:szCs w:val="24"/>
        </w:rPr>
      </w:pPr>
      <w:r w:rsidRPr="00180A41">
        <w:rPr>
          <w:sz w:val="24"/>
          <w:szCs w:val="24"/>
        </w:rPr>
        <w:t>Мероприятие 1.4. Организация и содержание мест захоронений</w:t>
      </w:r>
    </w:p>
    <w:p w:rsidR="00404A60" w:rsidRPr="00180A41" w:rsidRDefault="00404A60" w:rsidP="00404A60">
      <w:pPr>
        <w:ind w:firstLine="708"/>
        <w:jc w:val="both"/>
        <w:rPr>
          <w:sz w:val="24"/>
          <w:szCs w:val="24"/>
        </w:rPr>
      </w:pPr>
      <w:r w:rsidRPr="00180A41">
        <w:rPr>
          <w:sz w:val="24"/>
          <w:szCs w:val="24"/>
        </w:rPr>
        <w:t>Мероприятие 1.5. Приобретение и обустройство детских игровых, спортивных площадок и малых архитектурных форм</w:t>
      </w:r>
    </w:p>
    <w:p w:rsidR="00404A60" w:rsidRPr="003D224B" w:rsidRDefault="00404A60" w:rsidP="00404A60">
      <w:pPr>
        <w:ind w:firstLine="708"/>
        <w:jc w:val="both"/>
        <w:rPr>
          <w:sz w:val="24"/>
          <w:szCs w:val="24"/>
        </w:rPr>
      </w:pPr>
      <w:r w:rsidRPr="00180A41">
        <w:rPr>
          <w:sz w:val="24"/>
          <w:szCs w:val="24"/>
        </w:rPr>
        <w:t>Мероприятие 1.6. Реализация мероприятий по благоустройству дворовых территорий и тротуаров</w:t>
      </w:r>
    </w:p>
    <w:p w:rsidR="00404A60" w:rsidRPr="003D224B" w:rsidRDefault="00404A60" w:rsidP="00404A60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>В результате реализации данного мероприятия количество благоустроенных дворовы</w:t>
      </w:r>
      <w:r>
        <w:rPr>
          <w:sz w:val="24"/>
          <w:szCs w:val="24"/>
        </w:rPr>
        <w:t xml:space="preserve">х территорий составит 17 единиц, </w:t>
      </w:r>
      <w:r w:rsidRPr="003D224B">
        <w:rPr>
          <w:sz w:val="24"/>
          <w:szCs w:val="24"/>
        </w:rPr>
        <w:t xml:space="preserve">благоустроенных общественных территорий - </w:t>
      </w:r>
      <w:r>
        <w:rPr>
          <w:sz w:val="24"/>
          <w:szCs w:val="24"/>
        </w:rPr>
        <w:t>5</w:t>
      </w:r>
      <w:r w:rsidRPr="003D224B">
        <w:rPr>
          <w:sz w:val="24"/>
          <w:szCs w:val="24"/>
        </w:rPr>
        <w:t xml:space="preserve"> единицы.</w:t>
      </w:r>
    </w:p>
    <w:p w:rsidR="00404A60" w:rsidRPr="003D224B" w:rsidRDefault="00404A60" w:rsidP="00404A60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>Реализация данного основного мероприятия подпрограммы оценивается достижением следующих целевых индикаторов и показателей:</w:t>
      </w:r>
    </w:p>
    <w:p w:rsidR="00404A60" w:rsidRPr="003D224B" w:rsidRDefault="00404A60" w:rsidP="00404A60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 xml:space="preserve"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</w:t>
      </w:r>
      <w:r>
        <w:rPr>
          <w:sz w:val="24"/>
          <w:szCs w:val="24"/>
        </w:rPr>
        <w:t xml:space="preserve">малыми архитектурными формами) 17 </w:t>
      </w:r>
      <w:r w:rsidRPr="003D224B">
        <w:rPr>
          <w:sz w:val="24"/>
          <w:szCs w:val="24"/>
        </w:rPr>
        <w:t>единиц;</w:t>
      </w:r>
    </w:p>
    <w:p w:rsidR="00404A60" w:rsidRPr="003D224B" w:rsidRDefault="00404A60" w:rsidP="00404A60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 xml:space="preserve">количество благоустроенных общественных территорий </w:t>
      </w:r>
      <w:r>
        <w:rPr>
          <w:sz w:val="24"/>
          <w:szCs w:val="24"/>
        </w:rPr>
        <w:t>6</w:t>
      </w:r>
      <w:r w:rsidRPr="003D224B">
        <w:rPr>
          <w:sz w:val="24"/>
          <w:szCs w:val="24"/>
        </w:rPr>
        <w:t xml:space="preserve"> единиц.</w:t>
      </w:r>
    </w:p>
    <w:p w:rsidR="00404A60" w:rsidRDefault="00404A60" w:rsidP="00404A60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>Основное мероприятие 2. Вовлечение заинтересованных граждан, организаций в реализацию мероприяти</w:t>
      </w:r>
      <w:r>
        <w:rPr>
          <w:sz w:val="24"/>
          <w:szCs w:val="24"/>
        </w:rPr>
        <w:t>й по благоустройству территорий</w:t>
      </w:r>
      <w:r w:rsidRPr="003D224B">
        <w:rPr>
          <w:sz w:val="24"/>
          <w:szCs w:val="24"/>
        </w:rPr>
        <w:t>.</w:t>
      </w:r>
    </w:p>
    <w:p w:rsidR="00404A60" w:rsidRPr="0090604C" w:rsidRDefault="00404A60" w:rsidP="00404A60">
      <w:pPr>
        <w:ind w:firstLine="708"/>
        <w:jc w:val="both"/>
        <w:rPr>
          <w:sz w:val="24"/>
          <w:szCs w:val="24"/>
        </w:rPr>
      </w:pPr>
      <w:r w:rsidRPr="0090604C">
        <w:rPr>
          <w:sz w:val="24"/>
          <w:szCs w:val="24"/>
        </w:rPr>
        <w:t>Мероприятие 2.1. Реализация программ формирования современной городской среды</w:t>
      </w:r>
    </w:p>
    <w:p w:rsidR="00404A60" w:rsidRDefault="00404A60" w:rsidP="00404A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2.2. </w:t>
      </w:r>
      <w:r w:rsidRPr="0090604C">
        <w:rPr>
          <w:sz w:val="24"/>
          <w:szCs w:val="24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</w:p>
    <w:p w:rsidR="00404A60" w:rsidRDefault="00404A60" w:rsidP="00404A60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 xml:space="preserve">Основное мероприятие </w:t>
      </w:r>
      <w:r>
        <w:rPr>
          <w:sz w:val="24"/>
          <w:szCs w:val="24"/>
        </w:rPr>
        <w:t>3</w:t>
      </w:r>
      <w:r w:rsidRPr="003D224B">
        <w:rPr>
          <w:sz w:val="24"/>
          <w:szCs w:val="24"/>
        </w:rPr>
        <w:t>. Вовлечение заинтересованных граждан, организаций в реализацию мероприяти</w:t>
      </w:r>
      <w:r>
        <w:rPr>
          <w:sz w:val="24"/>
          <w:szCs w:val="24"/>
        </w:rPr>
        <w:t>й по благоустройству территорий</w:t>
      </w:r>
      <w:r w:rsidRPr="003D224B">
        <w:rPr>
          <w:sz w:val="24"/>
          <w:szCs w:val="24"/>
        </w:rPr>
        <w:t>.</w:t>
      </w:r>
    </w:p>
    <w:p w:rsidR="00404A60" w:rsidRPr="003D224B" w:rsidRDefault="00404A60" w:rsidP="00404A60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>Реализация данного основного мероприятия подпрограммы оценивается долей финансового участия граждан, организаций в выполнении мероприятий по благоустройству дворовых и общественных территорий (не менее 2 процентов от общей численности населения населенного пункта).</w:t>
      </w:r>
    </w:p>
    <w:p w:rsidR="00404A60" w:rsidRPr="003D224B" w:rsidRDefault="00404A60" w:rsidP="00404A60">
      <w:pPr>
        <w:ind w:firstLine="708"/>
        <w:jc w:val="both"/>
        <w:rPr>
          <w:sz w:val="24"/>
          <w:szCs w:val="24"/>
        </w:rPr>
      </w:pPr>
    </w:p>
    <w:p w:rsidR="00404A60" w:rsidRPr="003D224B" w:rsidRDefault="00404A60" w:rsidP="00404A60">
      <w:pPr>
        <w:jc w:val="center"/>
        <w:rPr>
          <w:b/>
          <w:sz w:val="24"/>
          <w:szCs w:val="24"/>
        </w:rPr>
      </w:pPr>
      <w:r w:rsidRPr="003D224B">
        <w:rPr>
          <w:b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404A60" w:rsidRPr="003D224B" w:rsidRDefault="00404A60" w:rsidP="00404A60">
      <w:pPr>
        <w:ind w:firstLine="708"/>
        <w:jc w:val="both"/>
        <w:rPr>
          <w:sz w:val="24"/>
          <w:szCs w:val="24"/>
        </w:rPr>
      </w:pPr>
    </w:p>
    <w:p w:rsidR="00404A60" w:rsidRPr="003D224B" w:rsidRDefault="00404A60" w:rsidP="00404A60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</w:t>
      </w:r>
      <w:r>
        <w:rPr>
          <w:sz w:val="24"/>
          <w:szCs w:val="24"/>
        </w:rPr>
        <w:t>а Цивильского муниципального округа</w:t>
      </w:r>
      <w:r w:rsidRPr="003D224B">
        <w:rPr>
          <w:sz w:val="24"/>
          <w:szCs w:val="24"/>
        </w:rPr>
        <w:t xml:space="preserve"> и внебюджетных источников.</w:t>
      </w:r>
    </w:p>
    <w:p w:rsidR="00404A60" w:rsidRPr="003D224B" w:rsidRDefault="00404A60" w:rsidP="00404A60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 xml:space="preserve">При </w:t>
      </w:r>
      <w:proofErr w:type="spellStart"/>
      <w:r w:rsidRPr="003D224B">
        <w:rPr>
          <w:sz w:val="24"/>
          <w:szCs w:val="24"/>
        </w:rPr>
        <w:t>софинансировании</w:t>
      </w:r>
      <w:proofErr w:type="spellEnd"/>
      <w:r w:rsidRPr="003D224B">
        <w:rPr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404A60" w:rsidRDefault="00404A60" w:rsidP="00404A60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 xml:space="preserve">Общий объем финансирования </w:t>
      </w:r>
      <w:r>
        <w:rPr>
          <w:sz w:val="24"/>
          <w:szCs w:val="24"/>
        </w:rPr>
        <w:t>под</w:t>
      </w:r>
      <w:r w:rsidRPr="003D224B">
        <w:rPr>
          <w:sz w:val="24"/>
          <w:szCs w:val="24"/>
        </w:rPr>
        <w:t>программы в 20</w:t>
      </w:r>
      <w:r>
        <w:rPr>
          <w:sz w:val="24"/>
          <w:szCs w:val="24"/>
        </w:rPr>
        <w:t>23</w:t>
      </w:r>
      <w:r w:rsidRPr="003D224B">
        <w:rPr>
          <w:sz w:val="24"/>
          <w:szCs w:val="24"/>
        </w:rPr>
        <w:t> - 20</w:t>
      </w:r>
      <w:r>
        <w:rPr>
          <w:sz w:val="24"/>
          <w:szCs w:val="24"/>
        </w:rPr>
        <w:t>35</w:t>
      </w:r>
      <w:r w:rsidRPr="003D224B">
        <w:rPr>
          <w:sz w:val="24"/>
          <w:szCs w:val="24"/>
        </w:rPr>
        <w:t xml:space="preserve"> годах составляет </w:t>
      </w:r>
      <w:r>
        <w:rPr>
          <w:sz w:val="24"/>
          <w:szCs w:val="24"/>
        </w:rPr>
        <w:t>202402,4</w:t>
      </w:r>
      <w:r w:rsidRPr="003D224B">
        <w:rPr>
          <w:sz w:val="24"/>
          <w:szCs w:val="24"/>
        </w:rPr>
        <w:t> тыс. рублей, в том числе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1 этап – </w:t>
      </w:r>
      <w:r>
        <w:rPr>
          <w:sz w:val="24"/>
          <w:szCs w:val="24"/>
        </w:rPr>
        <w:t>203384,8</w:t>
      </w:r>
      <w:r w:rsidRPr="00A53DFC">
        <w:rPr>
          <w:sz w:val="24"/>
          <w:szCs w:val="24"/>
        </w:rPr>
        <w:t xml:space="preserve"> тыс. рублей, из них: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164101,5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2024 году </w:t>
      </w:r>
      <w:r>
        <w:rPr>
          <w:sz w:val="24"/>
          <w:szCs w:val="24"/>
        </w:rPr>
        <w:t>–</w:t>
      </w:r>
      <w:r w:rsidRPr="00A53DFC">
        <w:rPr>
          <w:sz w:val="24"/>
          <w:szCs w:val="24"/>
        </w:rPr>
        <w:t xml:space="preserve"> </w:t>
      </w:r>
      <w:r>
        <w:rPr>
          <w:sz w:val="24"/>
          <w:szCs w:val="24"/>
        </w:rPr>
        <w:t>25959,2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2025 году </w:t>
      </w:r>
      <w:r>
        <w:rPr>
          <w:sz w:val="24"/>
          <w:szCs w:val="24"/>
        </w:rPr>
        <w:t>–</w:t>
      </w:r>
      <w:r w:rsidRPr="00A53DFC">
        <w:rPr>
          <w:sz w:val="24"/>
          <w:szCs w:val="24"/>
        </w:rPr>
        <w:t xml:space="preserve"> </w:t>
      </w:r>
      <w:r>
        <w:rPr>
          <w:sz w:val="24"/>
          <w:szCs w:val="24"/>
        </w:rPr>
        <w:t>13324,1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2 этап – </w:t>
      </w:r>
      <w:r>
        <w:rPr>
          <w:sz w:val="24"/>
          <w:szCs w:val="24"/>
        </w:rPr>
        <w:t>0,0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3 этап – </w:t>
      </w:r>
      <w:r>
        <w:rPr>
          <w:sz w:val="24"/>
          <w:szCs w:val="24"/>
        </w:rPr>
        <w:t>0,0</w:t>
      </w:r>
      <w:r w:rsidRPr="00A53DFC">
        <w:rPr>
          <w:sz w:val="24"/>
          <w:szCs w:val="24"/>
        </w:rPr>
        <w:t xml:space="preserve"> тыс. рублей;</w:t>
      </w:r>
    </w:p>
    <w:p w:rsidR="00404A60" w:rsidRDefault="00404A60" w:rsidP="00404A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404A60" w:rsidRDefault="00404A60" w:rsidP="00404A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средства федерального бюджета: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1 этап – </w:t>
      </w:r>
      <w:r>
        <w:rPr>
          <w:sz w:val="24"/>
          <w:szCs w:val="24"/>
        </w:rPr>
        <w:t>93339,0</w:t>
      </w:r>
      <w:r w:rsidRPr="00A53DFC">
        <w:rPr>
          <w:sz w:val="24"/>
          <w:szCs w:val="24"/>
        </w:rPr>
        <w:t xml:space="preserve"> тыс. рублей, из них: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81069,7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2024 году </w:t>
      </w:r>
      <w:r>
        <w:rPr>
          <w:sz w:val="24"/>
          <w:szCs w:val="24"/>
        </w:rPr>
        <w:t>–</w:t>
      </w:r>
      <w:r w:rsidRPr="00A53DFC">
        <w:rPr>
          <w:sz w:val="24"/>
          <w:szCs w:val="24"/>
        </w:rPr>
        <w:t xml:space="preserve"> </w:t>
      </w:r>
      <w:r>
        <w:rPr>
          <w:sz w:val="24"/>
          <w:szCs w:val="24"/>
        </w:rPr>
        <w:t>12269,3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2025 году </w:t>
      </w:r>
      <w:r>
        <w:rPr>
          <w:sz w:val="24"/>
          <w:szCs w:val="24"/>
        </w:rPr>
        <w:t>–</w:t>
      </w:r>
      <w:r w:rsidRPr="00A53DFC">
        <w:rPr>
          <w:sz w:val="24"/>
          <w:szCs w:val="24"/>
        </w:rPr>
        <w:t xml:space="preserve"> </w:t>
      </w:r>
      <w:r>
        <w:rPr>
          <w:sz w:val="24"/>
          <w:szCs w:val="24"/>
        </w:rPr>
        <w:t>0,0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2 этап – </w:t>
      </w:r>
      <w:r>
        <w:rPr>
          <w:sz w:val="24"/>
          <w:szCs w:val="24"/>
        </w:rPr>
        <w:t>0,0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3 этап – </w:t>
      </w:r>
      <w:r>
        <w:rPr>
          <w:sz w:val="24"/>
          <w:szCs w:val="24"/>
        </w:rPr>
        <w:t>0,0</w:t>
      </w:r>
      <w:r w:rsidRPr="00A53DFC">
        <w:rPr>
          <w:sz w:val="24"/>
          <w:szCs w:val="24"/>
        </w:rPr>
        <w:t xml:space="preserve"> тыс. рублей;</w:t>
      </w:r>
    </w:p>
    <w:p w:rsidR="00404A60" w:rsidRDefault="00404A60" w:rsidP="00404A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D224B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Республики: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1 этап – </w:t>
      </w:r>
      <w:r>
        <w:rPr>
          <w:sz w:val="24"/>
          <w:szCs w:val="24"/>
        </w:rPr>
        <w:t>59417,0</w:t>
      </w:r>
      <w:r w:rsidRPr="00A53DFC">
        <w:rPr>
          <w:sz w:val="24"/>
          <w:szCs w:val="24"/>
        </w:rPr>
        <w:t xml:space="preserve"> тыс. рублей, из них: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59330,2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2024 году </w:t>
      </w:r>
      <w:r>
        <w:rPr>
          <w:sz w:val="24"/>
          <w:szCs w:val="24"/>
        </w:rPr>
        <w:t>–</w:t>
      </w:r>
      <w:r w:rsidRPr="00A53DFC">
        <w:rPr>
          <w:sz w:val="24"/>
          <w:szCs w:val="24"/>
        </w:rPr>
        <w:t xml:space="preserve"> </w:t>
      </w:r>
      <w:r>
        <w:rPr>
          <w:sz w:val="24"/>
          <w:szCs w:val="24"/>
        </w:rPr>
        <w:t>86,8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2025 году </w:t>
      </w:r>
      <w:r>
        <w:rPr>
          <w:sz w:val="24"/>
          <w:szCs w:val="24"/>
        </w:rPr>
        <w:t>–</w:t>
      </w:r>
      <w:r w:rsidRPr="00A53DFC">
        <w:rPr>
          <w:sz w:val="24"/>
          <w:szCs w:val="24"/>
        </w:rPr>
        <w:t xml:space="preserve"> </w:t>
      </w:r>
      <w:r>
        <w:rPr>
          <w:sz w:val="24"/>
          <w:szCs w:val="24"/>
        </w:rPr>
        <w:t>0,0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2 этап – </w:t>
      </w:r>
      <w:r>
        <w:rPr>
          <w:sz w:val="24"/>
          <w:szCs w:val="24"/>
        </w:rPr>
        <w:t>0,0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3 этап – </w:t>
      </w:r>
      <w:r>
        <w:rPr>
          <w:sz w:val="24"/>
          <w:szCs w:val="24"/>
        </w:rPr>
        <w:t>0,0</w:t>
      </w:r>
      <w:r w:rsidRPr="00A53DFC">
        <w:rPr>
          <w:sz w:val="24"/>
          <w:szCs w:val="24"/>
        </w:rPr>
        <w:t xml:space="preserve"> тыс. рублей;</w:t>
      </w:r>
    </w:p>
    <w:p w:rsidR="00404A60" w:rsidRDefault="00404A60" w:rsidP="00404A60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 xml:space="preserve"> </w:t>
      </w:r>
      <w:r>
        <w:rPr>
          <w:sz w:val="24"/>
          <w:szCs w:val="24"/>
        </w:rPr>
        <w:t>- средства бюджета Цивильского муниципального округа: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1 этап – </w:t>
      </w:r>
      <w:r>
        <w:rPr>
          <w:sz w:val="24"/>
          <w:szCs w:val="24"/>
        </w:rPr>
        <w:t>50628,8</w:t>
      </w:r>
      <w:r w:rsidRPr="00A53DFC">
        <w:rPr>
          <w:sz w:val="24"/>
          <w:szCs w:val="24"/>
        </w:rPr>
        <w:t xml:space="preserve"> тыс. рублей, из них: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23701,6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2024 году </w:t>
      </w:r>
      <w:r>
        <w:rPr>
          <w:sz w:val="24"/>
          <w:szCs w:val="24"/>
        </w:rPr>
        <w:t>–</w:t>
      </w:r>
      <w:r w:rsidRPr="00A53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13603,1 </w:t>
      </w:r>
      <w:r w:rsidRPr="00A53DFC">
        <w:rPr>
          <w:sz w:val="24"/>
          <w:szCs w:val="24"/>
        </w:rPr>
        <w:t>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2025 году </w:t>
      </w:r>
      <w:r>
        <w:rPr>
          <w:sz w:val="24"/>
          <w:szCs w:val="24"/>
        </w:rPr>
        <w:t>–</w:t>
      </w:r>
      <w:r w:rsidRPr="00A53DFC">
        <w:rPr>
          <w:sz w:val="24"/>
          <w:szCs w:val="24"/>
        </w:rPr>
        <w:t xml:space="preserve"> </w:t>
      </w:r>
      <w:r>
        <w:rPr>
          <w:sz w:val="24"/>
          <w:szCs w:val="24"/>
        </w:rPr>
        <w:t>13324,1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2 этап – </w:t>
      </w:r>
      <w:r>
        <w:rPr>
          <w:sz w:val="24"/>
          <w:szCs w:val="24"/>
        </w:rPr>
        <w:t>0,0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3 этап – </w:t>
      </w:r>
      <w:r>
        <w:rPr>
          <w:sz w:val="24"/>
          <w:szCs w:val="24"/>
        </w:rPr>
        <w:t>0,0</w:t>
      </w:r>
      <w:r w:rsidRPr="00A53DFC">
        <w:rPr>
          <w:sz w:val="24"/>
          <w:szCs w:val="24"/>
        </w:rPr>
        <w:t xml:space="preserve"> тыс. рублей;</w:t>
      </w:r>
    </w:p>
    <w:p w:rsidR="00404A60" w:rsidRDefault="00404A60" w:rsidP="00404A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D224B">
        <w:rPr>
          <w:sz w:val="24"/>
          <w:szCs w:val="24"/>
        </w:rPr>
        <w:t>внебюджетных источников</w:t>
      </w:r>
      <w:r>
        <w:rPr>
          <w:sz w:val="24"/>
          <w:szCs w:val="24"/>
        </w:rPr>
        <w:t>: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1 этап – </w:t>
      </w:r>
      <w:r>
        <w:rPr>
          <w:sz w:val="24"/>
          <w:szCs w:val="24"/>
        </w:rPr>
        <w:t>0</w:t>
      </w:r>
      <w:r w:rsidRPr="00A53DFC">
        <w:rPr>
          <w:sz w:val="24"/>
          <w:szCs w:val="24"/>
        </w:rPr>
        <w:t>,0 тыс. рублей, из них: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0,0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2024 году </w:t>
      </w:r>
      <w:r>
        <w:rPr>
          <w:sz w:val="24"/>
          <w:szCs w:val="24"/>
        </w:rPr>
        <w:t>–</w:t>
      </w:r>
      <w:r w:rsidRPr="00A53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0,0 </w:t>
      </w:r>
      <w:r w:rsidRPr="00A53DFC">
        <w:rPr>
          <w:sz w:val="24"/>
          <w:szCs w:val="24"/>
        </w:rPr>
        <w:t>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в 2025 году </w:t>
      </w:r>
      <w:r>
        <w:rPr>
          <w:sz w:val="24"/>
          <w:szCs w:val="24"/>
        </w:rPr>
        <w:t>–</w:t>
      </w:r>
      <w:r w:rsidRPr="00A53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0,0 </w:t>
      </w:r>
      <w:r w:rsidRPr="00A53DFC">
        <w:rPr>
          <w:sz w:val="24"/>
          <w:szCs w:val="24"/>
        </w:rPr>
        <w:t>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2 этап – </w:t>
      </w:r>
      <w:r>
        <w:rPr>
          <w:sz w:val="24"/>
          <w:szCs w:val="24"/>
        </w:rPr>
        <w:t>0,0</w:t>
      </w:r>
      <w:r w:rsidRPr="00A53DFC">
        <w:rPr>
          <w:sz w:val="24"/>
          <w:szCs w:val="24"/>
        </w:rPr>
        <w:t xml:space="preserve"> тыс. рублей;</w:t>
      </w:r>
    </w:p>
    <w:p w:rsidR="00404A60" w:rsidRPr="00A53DFC" w:rsidRDefault="00404A60" w:rsidP="00404A60">
      <w:pPr>
        <w:ind w:firstLine="708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3 этап – </w:t>
      </w:r>
      <w:r>
        <w:rPr>
          <w:sz w:val="24"/>
          <w:szCs w:val="24"/>
        </w:rPr>
        <w:t>0,0</w:t>
      </w:r>
      <w:r w:rsidRPr="00A53DFC">
        <w:rPr>
          <w:sz w:val="24"/>
          <w:szCs w:val="24"/>
        </w:rPr>
        <w:t xml:space="preserve"> тыс. рублей;</w:t>
      </w:r>
    </w:p>
    <w:p w:rsidR="00404A60" w:rsidRPr="003D224B" w:rsidRDefault="00404A60" w:rsidP="00404A60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 xml:space="preserve">При составлении федерального бюджета, республиканского бюджета Чувашской Республики и </w:t>
      </w:r>
      <w:r>
        <w:rPr>
          <w:sz w:val="24"/>
          <w:szCs w:val="24"/>
        </w:rPr>
        <w:t>бюджета Цивильского муниципального округа</w:t>
      </w:r>
      <w:r w:rsidRPr="003D224B">
        <w:rPr>
          <w:sz w:val="24"/>
          <w:szCs w:val="24"/>
        </w:rPr>
        <w:t xml:space="preserve"> на очередной финансовый год и плановый </w:t>
      </w:r>
      <w:proofErr w:type="gramStart"/>
      <w:r w:rsidRPr="003D224B">
        <w:rPr>
          <w:sz w:val="24"/>
          <w:szCs w:val="24"/>
        </w:rPr>
        <w:t>период</w:t>
      </w:r>
      <w:proofErr w:type="gramEnd"/>
      <w:r w:rsidRPr="003D224B">
        <w:rPr>
          <w:sz w:val="24"/>
          <w:szCs w:val="24"/>
        </w:rPr>
        <w:t xml:space="preserve"> указанные суммы финансирования мероприятий подпрограммы могут быть скорректированы.</w:t>
      </w:r>
    </w:p>
    <w:p w:rsidR="00404A60" w:rsidRPr="003D224B" w:rsidRDefault="00404A60" w:rsidP="00404A60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приложении </w:t>
      </w:r>
      <w:r>
        <w:rPr>
          <w:sz w:val="24"/>
          <w:szCs w:val="24"/>
        </w:rPr>
        <w:t>№</w:t>
      </w:r>
      <w:r w:rsidRPr="003D224B">
        <w:rPr>
          <w:sz w:val="24"/>
          <w:szCs w:val="24"/>
        </w:rPr>
        <w:t>2 к настоящей подпрограмме</w:t>
      </w:r>
    </w:p>
    <w:p w:rsidR="00404A60" w:rsidRDefault="00404A60" w:rsidP="00404A60">
      <w:pPr>
        <w:jc w:val="both"/>
        <w:rPr>
          <w:sz w:val="24"/>
          <w:szCs w:val="24"/>
        </w:rPr>
      </w:pPr>
    </w:p>
    <w:p w:rsidR="00404A60" w:rsidRDefault="00404A60" w:rsidP="00404A60">
      <w:pPr>
        <w:jc w:val="both"/>
        <w:rPr>
          <w:sz w:val="24"/>
          <w:szCs w:val="24"/>
        </w:rPr>
      </w:pPr>
    </w:p>
    <w:p w:rsidR="00404A60" w:rsidRDefault="00404A60" w:rsidP="00404A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096"/>
        <w:gridCol w:w="5475"/>
      </w:tblGrid>
      <w:tr w:rsidR="00404A60" w:rsidRPr="005E1BCB" w:rsidTr="00404A60">
        <w:tc>
          <w:tcPr>
            <w:tcW w:w="7960" w:type="dxa"/>
          </w:tcPr>
          <w:p w:rsidR="00404A60" w:rsidRPr="005E1BCB" w:rsidRDefault="00404A60" w:rsidP="0040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подпрограмме</w:t>
            </w:r>
            <w:proofErr w:type="gramStart"/>
            <w:r w:rsidRPr="003D224B">
              <w:rPr>
                <w:sz w:val="20"/>
                <w:szCs w:val="20"/>
              </w:rPr>
              <w:t>«Б</w:t>
            </w:r>
            <w:proofErr w:type="gramEnd"/>
            <w:r w:rsidRPr="003D224B">
              <w:rPr>
                <w:sz w:val="20"/>
                <w:szCs w:val="20"/>
              </w:rPr>
              <w:t>лагоустройство дворовых и общественных территорий</w:t>
            </w:r>
            <w:r>
              <w:rPr>
                <w:sz w:val="20"/>
                <w:szCs w:val="20"/>
              </w:rPr>
              <w:t>» муниципальной программы</w:t>
            </w:r>
            <w:r w:rsidRPr="003D22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Цивильского муниципального округа</w:t>
            </w:r>
            <w:r w:rsidRPr="003D224B">
              <w:rPr>
                <w:sz w:val="20"/>
                <w:szCs w:val="20"/>
              </w:rPr>
              <w:t xml:space="preserve"> Чувашской Республики «Формирование современной городской среды на территории Чувашской Республики»</w:t>
            </w:r>
          </w:p>
        </w:tc>
      </w:tr>
    </w:tbl>
    <w:p w:rsidR="00404A60" w:rsidRDefault="00404A60" w:rsidP="00404A60">
      <w:pPr>
        <w:jc w:val="both"/>
        <w:rPr>
          <w:sz w:val="24"/>
          <w:szCs w:val="24"/>
        </w:rPr>
      </w:pPr>
    </w:p>
    <w:p w:rsidR="00404A60" w:rsidRPr="005E1BCB" w:rsidRDefault="00404A60" w:rsidP="00404A60">
      <w:pPr>
        <w:jc w:val="center"/>
        <w:rPr>
          <w:sz w:val="20"/>
          <w:szCs w:val="20"/>
        </w:rPr>
      </w:pPr>
      <w:r w:rsidRPr="005E1BCB">
        <w:rPr>
          <w:sz w:val="20"/>
          <w:szCs w:val="20"/>
        </w:rPr>
        <w:t>Адресный перечень дворовых территорий</w:t>
      </w:r>
      <w:r>
        <w:rPr>
          <w:sz w:val="20"/>
          <w:szCs w:val="20"/>
        </w:rPr>
        <w:t xml:space="preserve"> по благоустройству в рамках</w:t>
      </w:r>
      <w:r w:rsidRPr="005E1BCB">
        <w:rPr>
          <w:sz w:val="20"/>
          <w:szCs w:val="20"/>
        </w:rPr>
        <w:t xml:space="preserve"> муниципальной программы </w:t>
      </w:r>
      <w:r>
        <w:rPr>
          <w:sz w:val="20"/>
          <w:szCs w:val="20"/>
        </w:rPr>
        <w:t>Цивильского муниципального округа</w:t>
      </w:r>
      <w:r w:rsidRPr="005E1BCB">
        <w:rPr>
          <w:sz w:val="20"/>
          <w:szCs w:val="20"/>
        </w:rPr>
        <w:t xml:space="preserve"> Чувашской Республики «Формирование современной городской среды на территории Чувашской Республики» на 20</w:t>
      </w:r>
      <w:r>
        <w:rPr>
          <w:sz w:val="20"/>
          <w:szCs w:val="20"/>
        </w:rPr>
        <w:t>23</w:t>
      </w:r>
      <w:r w:rsidRPr="005E1BCB">
        <w:rPr>
          <w:sz w:val="20"/>
          <w:szCs w:val="20"/>
        </w:rPr>
        <w:t>-20</w:t>
      </w:r>
      <w:r>
        <w:rPr>
          <w:sz w:val="20"/>
          <w:szCs w:val="20"/>
        </w:rPr>
        <w:t>35</w:t>
      </w:r>
      <w:r w:rsidRPr="005E1BCB">
        <w:rPr>
          <w:sz w:val="20"/>
          <w:szCs w:val="20"/>
        </w:rPr>
        <w:t xml:space="preserve"> годы</w:t>
      </w:r>
    </w:p>
    <w:p w:rsidR="00404A60" w:rsidRPr="005E1BCB" w:rsidRDefault="00404A60" w:rsidP="00404A6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90"/>
        <w:gridCol w:w="1187"/>
        <w:gridCol w:w="4093"/>
      </w:tblGrid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№</w:t>
            </w:r>
          </w:p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Дворовой</w:t>
            </w:r>
          </w:p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территории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АДРЕМ МКД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Вид работ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Северная д.1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both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ремонт дворовых проездов;</w:t>
            </w:r>
          </w:p>
          <w:p w:rsidR="00404A60" w:rsidRPr="005E1BCB" w:rsidRDefault="00404A60" w:rsidP="00404A60">
            <w:pPr>
              <w:jc w:val="both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обеспечение освещения дворовых территорий;</w:t>
            </w:r>
          </w:p>
          <w:p w:rsidR="00404A60" w:rsidRPr="005E1BCB" w:rsidRDefault="00404A60" w:rsidP="00404A60">
            <w:pPr>
              <w:jc w:val="both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установка скамеек;</w:t>
            </w:r>
          </w:p>
          <w:p w:rsidR="00404A60" w:rsidRPr="005E1BCB" w:rsidRDefault="00404A60" w:rsidP="00404A60">
            <w:pPr>
              <w:jc w:val="both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Северная д.3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Северная д.5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Северная д.6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Шоссейная д.16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Шоссейная д.17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Шоссейная д.18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Шоссейная д.19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Шоссейная д.20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Шоссейная д.26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Шоссейная д.3,5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Шоссейная д.1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Николаева д.12,14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Николаева д.11А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Николаева д.8 а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Павла Иванова </w:t>
            </w:r>
            <w:r w:rsidRPr="005E1BCB">
              <w:rPr>
                <w:sz w:val="20"/>
                <w:szCs w:val="20"/>
              </w:rPr>
              <w:lastRenderedPageBreak/>
              <w:t>д.8/4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 xml:space="preserve">ремонт дворовых проездов; обеспечение </w:t>
            </w:r>
            <w:r w:rsidRPr="005E1BCB">
              <w:rPr>
                <w:color w:val="000000"/>
                <w:sz w:val="20"/>
                <w:szCs w:val="20"/>
              </w:rPr>
              <w:lastRenderedPageBreak/>
              <w:t>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Павла Иванова д.9 кор.2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Казанское шоссе д.5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Казанское шоссе д.7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Казанское шоссе д.19,21,21</w:t>
            </w:r>
            <w:proofErr w:type="gramStart"/>
            <w:r w:rsidRPr="005E1BCB">
              <w:rPr>
                <w:sz w:val="20"/>
                <w:szCs w:val="20"/>
              </w:rPr>
              <w:t>А</w:t>
            </w:r>
            <w:proofErr w:type="gramEnd"/>
            <w:r w:rsidRPr="005E1BCB">
              <w:rPr>
                <w:sz w:val="20"/>
                <w:szCs w:val="20"/>
              </w:rPr>
              <w:t>,23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Павла Иванова д.7 а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Павла Иванова д.5а/1,5а/2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Николаева д.5,7, ул. Павла Иванова, д.2,2</w:t>
            </w:r>
            <w:proofErr w:type="gramStart"/>
            <w:r w:rsidRPr="005E1BCB"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Терешковой д.12,14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Гагарина д.8,6, ул. Силантьева, д.2/10,4,6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Терешковой д.14, 16, ул. Гагарина, д.3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Терешковой д.18, 18а, 20, ул. Куйбышева, д.4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Куйбышева д.6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Куйбышева д.1 а, 1б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Куйбышева д.8, ул. Чкалова, д.14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Гагарина д.15/20, 13, ул. Чкалова, д.18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Гагарина д.7,9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Куйбышева д.13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Куйбышева д.16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Куйбышева д.34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Куйбышева д.57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Гоголя д.9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Кирова д.17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Силантьева д.1, 3, ул</w:t>
            </w:r>
            <w:proofErr w:type="gramStart"/>
            <w:r w:rsidRPr="005E1BCB">
              <w:rPr>
                <w:sz w:val="20"/>
                <w:szCs w:val="20"/>
              </w:rPr>
              <w:t>.Г</w:t>
            </w:r>
            <w:proofErr w:type="gramEnd"/>
            <w:r w:rsidRPr="005E1BCB">
              <w:rPr>
                <w:sz w:val="20"/>
                <w:szCs w:val="20"/>
              </w:rPr>
              <w:t>агарина, д.14/22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Гагарина д.16, 16а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Никитина д.1/43, д.3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Гагарина д.41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Гагарина д.37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г. Цивильск, ул. Куйбышева, д.21/16А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г. Цивильск, ул. Гагарина, д.33/21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Ленина д.23 а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Советская д.1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Советская д.11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Советская д.23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Советская д.29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Куйбышева д.80/53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Никитина д.2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Никитина д.10,10а,80,8,8а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Никитина д.10 б, ул. Советская, д.82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</w:t>
            </w:r>
            <w:r w:rsidRPr="005E1BCB">
              <w:rPr>
                <w:color w:val="FF0000"/>
                <w:sz w:val="20"/>
                <w:szCs w:val="20"/>
              </w:rPr>
              <w:t>Цивильск б-р Парковый д.4 кор.1, д.4 корп.2, ул. Никитина, д.6А</w:t>
            </w:r>
            <w:r w:rsidRPr="005E1BCB">
              <w:rPr>
                <w:sz w:val="20"/>
                <w:szCs w:val="20"/>
              </w:rPr>
              <w:t>/1,6</w:t>
            </w:r>
            <w:proofErr w:type="gramStart"/>
            <w:r w:rsidRPr="005E1BCB">
              <w:rPr>
                <w:sz w:val="20"/>
                <w:szCs w:val="20"/>
              </w:rPr>
              <w:t>А</w:t>
            </w:r>
            <w:proofErr w:type="gramEnd"/>
            <w:r w:rsidRPr="005E1BCB">
              <w:rPr>
                <w:sz w:val="20"/>
                <w:szCs w:val="20"/>
              </w:rPr>
              <w:t>/2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Никитина д.7/69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gramStart"/>
            <w:r w:rsidRPr="005E1BCB">
              <w:rPr>
                <w:sz w:val="20"/>
                <w:szCs w:val="20"/>
              </w:rPr>
              <w:t>г</w:t>
            </w:r>
            <w:proofErr w:type="gramEnd"/>
            <w:r w:rsidRPr="005E1BCB">
              <w:rPr>
                <w:sz w:val="20"/>
                <w:szCs w:val="20"/>
              </w:rPr>
              <w:t xml:space="preserve"> Цивильск б-р Парковый д.14,16,6,8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 xml:space="preserve">ремонт дворовых проездов; обеспечение освещения дворовых территорий; установка </w:t>
            </w:r>
            <w:r w:rsidRPr="005E1BCB">
              <w:rPr>
                <w:color w:val="000000"/>
                <w:sz w:val="20"/>
                <w:szCs w:val="20"/>
              </w:rPr>
              <w:lastRenderedPageBreak/>
              <w:t>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Просвещения д.27,29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Просвещения д.33, ул. Юбилейная, дд.5,7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Хмелеводческая д.9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Центральная д.2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Просвещения д.40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Просвещения д.62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Юбилейная д.13/1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Маяковского д.47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Маяковского д.49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Мичурина д.20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Юбилейная д.11,9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Советская д.112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Юбилейная д.13/2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</w:t>
            </w:r>
            <w:proofErr w:type="spellStart"/>
            <w:r w:rsidRPr="005E1BCB">
              <w:rPr>
                <w:sz w:val="20"/>
                <w:szCs w:val="20"/>
              </w:rPr>
              <w:t>Димитриева</w:t>
            </w:r>
            <w:proofErr w:type="spellEnd"/>
            <w:r w:rsidRPr="005E1BCB">
              <w:rPr>
                <w:sz w:val="20"/>
                <w:szCs w:val="20"/>
              </w:rPr>
              <w:t>, д.3, ул. Строителей, д.4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Суворова д.4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Строителей д.1/6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</w:t>
            </w:r>
            <w:proofErr w:type="spellStart"/>
            <w:r w:rsidRPr="005E1BCB">
              <w:rPr>
                <w:sz w:val="20"/>
                <w:szCs w:val="20"/>
              </w:rPr>
              <w:t>Ижутова</w:t>
            </w:r>
            <w:proofErr w:type="spellEnd"/>
            <w:r w:rsidRPr="005E1BCB">
              <w:rPr>
                <w:sz w:val="20"/>
                <w:szCs w:val="20"/>
              </w:rPr>
              <w:t xml:space="preserve">, д.5, </w:t>
            </w:r>
            <w:proofErr w:type="spellStart"/>
            <w:r w:rsidRPr="005E1BCB">
              <w:rPr>
                <w:sz w:val="20"/>
                <w:szCs w:val="20"/>
              </w:rPr>
              <w:t>Димитриева</w:t>
            </w:r>
            <w:proofErr w:type="spellEnd"/>
            <w:r w:rsidRPr="005E1BCB">
              <w:rPr>
                <w:sz w:val="20"/>
                <w:szCs w:val="20"/>
              </w:rPr>
              <w:t>, дд.7,9, ул. Строителей, д.8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Строителей д.12,14, ул. </w:t>
            </w:r>
            <w:proofErr w:type="spellStart"/>
            <w:r w:rsidRPr="005E1BCB">
              <w:rPr>
                <w:sz w:val="20"/>
                <w:szCs w:val="20"/>
              </w:rPr>
              <w:t>Димитриева</w:t>
            </w:r>
            <w:proofErr w:type="spellEnd"/>
            <w:r w:rsidRPr="005E1BCB">
              <w:rPr>
                <w:sz w:val="20"/>
                <w:szCs w:val="20"/>
              </w:rPr>
              <w:t>, дд.13,11,11</w:t>
            </w:r>
            <w:proofErr w:type="gramStart"/>
            <w:r w:rsidRPr="005E1BCB"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Центральная д.3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Центральная д.7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Дорожная д.13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 xml:space="preserve">ремонт дворовых проездов; обеспечение </w:t>
            </w:r>
            <w:r w:rsidRPr="005E1BCB">
              <w:rPr>
                <w:color w:val="000000"/>
                <w:sz w:val="20"/>
                <w:szCs w:val="20"/>
              </w:rPr>
              <w:lastRenderedPageBreak/>
              <w:t>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Дорожная д.3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Дорожная д.5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Дорожная д.11,9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Набережная д.1,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П.Иванова д.17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Набережная д.2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Набережная д.3,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П.Иванова д.10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Набережная д.4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Набережная д.5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Набережная д.6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Набережная д.8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П.Иванова д.4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П.Иванова д.8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П.Иванова д.6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П.Иванова д.1,3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П.Иванова д.5,7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П.Иванова д.15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Опытный </w:t>
            </w:r>
            <w:proofErr w:type="spellStart"/>
            <w:r w:rsidRPr="005E1BCB">
              <w:rPr>
                <w:sz w:val="20"/>
                <w:szCs w:val="20"/>
              </w:rPr>
              <w:t>ул</w:t>
            </w:r>
            <w:proofErr w:type="spellEnd"/>
            <w:r w:rsidRPr="005E1BCB">
              <w:rPr>
                <w:sz w:val="20"/>
                <w:szCs w:val="20"/>
              </w:rPr>
              <w:t xml:space="preserve"> П.Иванова д.11,13,9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Заводская д.1,2,3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Заводская д.4,9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Заводская д.5,8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Заводская д.6,7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Заводская д.10,11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Заводская д.12,13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Мелиораторов д.11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Мелиораторов д.15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Мелиораторов д.22,23,24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Мелиораторов д.29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Мелиораторов д.26, ул. Садовая, д.2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с</w:t>
            </w:r>
            <w:proofErr w:type="gramStart"/>
            <w:r w:rsidRPr="005E1BCB">
              <w:rPr>
                <w:sz w:val="20"/>
                <w:szCs w:val="20"/>
              </w:rPr>
              <w:t>.Ч</w:t>
            </w:r>
            <w:proofErr w:type="gramEnd"/>
            <w:r w:rsidRPr="005E1BCB">
              <w:rPr>
                <w:sz w:val="20"/>
                <w:szCs w:val="20"/>
              </w:rPr>
              <w:t>урачики, пер. Школьный, д.2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с</w:t>
            </w:r>
            <w:proofErr w:type="gramStart"/>
            <w:r w:rsidRPr="005E1BCB">
              <w:rPr>
                <w:sz w:val="20"/>
                <w:szCs w:val="20"/>
              </w:rPr>
              <w:t>.Ч</w:t>
            </w:r>
            <w:proofErr w:type="gramEnd"/>
            <w:r w:rsidRPr="005E1BCB">
              <w:rPr>
                <w:sz w:val="20"/>
                <w:szCs w:val="20"/>
              </w:rPr>
              <w:t>урачики, пер. Школьный, д.5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Молодежная, д. 6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Молодежная д.7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Молодежная д.12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0" w:type="auto"/>
          </w:tcPr>
          <w:p w:rsidR="00404A60" w:rsidRPr="005E1BCB" w:rsidRDefault="00404A60" w:rsidP="00404A6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Озерная д.13</w:t>
            </w:r>
          </w:p>
        </w:tc>
        <w:tc>
          <w:tcPr>
            <w:tcW w:w="0" w:type="auto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4A60" w:rsidRPr="005E1BCB" w:rsidRDefault="00404A60" w:rsidP="00404A6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</w:tbl>
    <w:p w:rsidR="00404A60" w:rsidRPr="005E1BCB" w:rsidRDefault="00404A60" w:rsidP="00404A60">
      <w:pPr>
        <w:jc w:val="center"/>
        <w:rPr>
          <w:sz w:val="20"/>
          <w:szCs w:val="20"/>
        </w:rPr>
      </w:pPr>
    </w:p>
    <w:p w:rsidR="00404A60" w:rsidRDefault="00404A60" w:rsidP="00404A60">
      <w:pPr>
        <w:jc w:val="both"/>
        <w:rPr>
          <w:sz w:val="24"/>
          <w:szCs w:val="24"/>
        </w:rPr>
      </w:pPr>
    </w:p>
    <w:p w:rsidR="00404A60" w:rsidRPr="005E1BCB" w:rsidRDefault="00404A60" w:rsidP="00404A60">
      <w:pPr>
        <w:jc w:val="center"/>
        <w:rPr>
          <w:sz w:val="20"/>
          <w:szCs w:val="20"/>
        </w:rPr>
      </w:pPr>
      <w:r w:rsidRPr="005E1BCB">
        <w:rPr>
          <w:sz w:val="20"/>
          <w:szCs w:val="20"/>
        </w:rPr>
        <w:t xml:space="preserve">Адресный перечень общественных территорий, </w:t>
      </w:r>
      <w:r>
        <w:rPr>
          <w:sz w:val="20"/>
          <w:szCs w:val="20"/>
        </w:rPr>
        <w:t>по благоустройству в рамках</w:t>
      </w:r>
      <w:r w:rsidRPr="005E1BCB">
        <w:rPr>
          <w:sz w:val="20"/>
          <w:szCs w:val="20"/>
        </w:rPr>
        <w:t xml:space="preserve"> муниципальной программы </w:t>
      </w:r>
      <w:r>
        <w:rPr>
          <w:sz w:val="20"/>
          <w:szCs w:val="20"/>
        </w:rPr>
        <w:t>Цивильского муниципального округа</w:t>
      </w:r>
      <w:r w:rsidRPr="005E1BCB">
        <w:rPr>
          <w:sz w:val="20"/>
          <w:szCs w:val="20"/>
        </w:rPr>
        <w:t xml:space="preserve"> Чувашской Республики «Формирование современной городской среды на территории Чувашской Республики» на 20</w:t>
      </w:r>
      <w:r>
        <w:rPr>
          <w:sz w:val="20"/>
          <w:szCs w:val="20"/>
        </w:rPr>
        <w:t>23</w:t>
      </w:r>
      <w:r w:rsidRPr="005E1BCB">
        <w:rPr>
          <w:sz w:val="20"/>
          <w:szCs w:val="20"/>
        </w:rPr>
        <w:t>-20</w:t>
      </w:r>
      <w:r>
        <w:rPr>
          <w:sz w:val="20"/>
          <w:szCs w:val="20"/>
        </w:rPr>
        <w:t>35</w:t>
      </w:r>
      <w:r w:rsidRPr="005E1BCB">
        <w:rPr>
          <w:sz w:val="20"/>
          <w:szCs w:val="20"/>
        </w:rPr>
        <w:t xml:space="preserve"> годы.</w:t>
      </w:r>
    </w:p>
    <w:p w:rsidR="00404A60" w:rsidRPr="005E1BCB" w:rsidRDefault="00404A60" w:rsidP="00404A6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580"/>
        <w:gridCol w:w="1715"/>
        <w:gridCol w:w="1709"/>
        <w:gridCol w:w="1544"/>
        <w:gridCol w:w="1582"/>
      </w:tblGrid>
      <w:tr w:rsidR="00404A60" w:rsidRPr="005E1BCB" w:rsidTr="00404A60">
        <w:tc>
          <w:tcPr>
            <w:tcW w:w="144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№</w:t>
            </w:r>
          </w:p>
        </w:tc>
        <w:tc>
          <w:tcPr>
            <w:tcW w:w="158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715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709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1544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582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Вид работ</w:t>
            </w:r>
          </w:p>
        </w:tc>
      </w:tr>
      <w:tr w:rsidR="00404A60" w:rsidRPr="005E1BCB" w:rsidTr="00404A60">
        <w:tc>
          <w:tcPr>
            <w:tcW w:w="144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г. Цивильск</w:t>
            </w:r>
          </w:p>
        </w:tc>
        <w:tc>
          <w:tcPr>
            <w:tcW w:w="1715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парк</w:t>
            </w:r>
          </w:p>
        </w:tc>
        <w:tc>
          <w:tcPr>
            <w:tcW w:w="1709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г. Цивильск, ул. Гагарина, около д.37</w:t>
            </w:r>
          </w:p>
        </w:tc>
        <w:tc>
          <w:tcPr>
            <w:tcW w:w="1544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дорожных покрытий; обеспечение освещения территорий; установка скамеек; установка урн для мусора.</w:t>
            </w:r>
          </w:p>
        </w:tc>
      </w:tr>
      <w:tr w:rsidR="00404A60" w:rsidRPr="005E1BCB" w:rsidTr="00404A60">
        <w:tc>
          <w:tcPr>
            <w:tcW w:w="144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городская площадь</w:t>
            </w:r>
          </w:p>
        </w:tc>
        <w:tc>
          <w:tcPr>
            <w:tcW w:w="1709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г. Цивильск, ул. Никитина, д.1</w:t>
            </w:r>
          </w:p>
        </w:tc>
        <w:tc>
          <w:tcPr>
            <w:tcW w:w="1544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04A60" w:rsidRPr="005E1BCB" w:rsidRDefault="00404A60" w:rsidP="00404A60">
            <w:pPr>
              <w:jc w:val="center"/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 xml:space="preserve">ремонт дорожных </w:t>
            </w:r>
            <w:r w:rsidRPr="005E1BCB">
              <w:rPr>
                <w:color w:val="000000"/>
                <w:sz w:val="20"/>
                <w:szCs w:val="20"/>
              </w:rPr>
              <w:lastRenderedPageBreak/>
              <w:t>покрытий; обеспечение освещения территорий; установка скамеек; установка урн для мусора</w:t>
            </w:r>
          </w:p>
        </w:tc>
      </w:tr>
      <w:tr w:rsidR="00404A60" w:rsidRPr="005E1BCB" w:rsidTr="00404A60">
        <w:tc>
          <w:tcPr>
            <w:tcW w:w="144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парк</w:t>
            </w:r>
          </w:p>
        </w:tc>
        <w:tc>
          <w:tcPr>
            <w:tcW w:w="1709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г. Цивильск, ул. Кирова, около д.10</w:t>
            </w:r>
          </w:p>
        </w:tc>
        <w:tc>
          <w:tcPr>
            <w:tcW w:w="1544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дорожных покрытий; обеспечение освещения территорий; установка скамеек; установка урн для мусора</w:t>
            </w:r>
          </w:p>
        </w:tc>
      </w:tr>
      <w:tr w:rsidR="00404A60" w:rsidRPr="005E1BCB" w:rsidTr="00404A60">
        <w:tc>
          <w:tcPr>
            <w:tcW w:w="144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городское кладбище</w:t>
            </w:r>
          </w:p>
        </w:tc>
        <w:tc>
          <w:tcPr>
            <w:tcW w:w="1709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Цивильский район, д. Новая Деревня</w:t>
            </w:r>
          </w:p>
        </w:tc>
        <w:tc>
          <w:tcPr>
            <w:tcW w:w="1544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дорожных покрытий; обеспечение освещения территорий; установка скамеек; установка урн для мусора</w:t>
            </w:r>
          </w:p>
        </w:tc>
      </w:tr>
      <w:tr w:rsidR="00404A60" w:rsidRPr="005E1BCB" w:rsidTr="00404A60">
        <w:tc>
          <w:tcPr>
            <w:tcW w:w="144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п. Опытный</w:t>
            </w:r>
          </w:p>
        </w:tc>
        <w:tc>
          <w:tcPr>
            <w:tcW w:w="1715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1709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Цивильский район, п. Опытный</w:t>
            </w:r>
          </w:p>
        </w:tc>
        <w:tc>
          <w:tcPr>
            <w:tcW w:w="1544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дорожных покрытий; обеспечение освещения территорий; установка скамеек; установка урн для мусора</w:t>
            </w:r>
          </w:p>
        </w:tc>
      </w:tr>
      <w:tr w:rsidR="00404A60" w:rsidRPr="005E1BCB" w:rsidTr="00404A60">
        <w:tc>
          <w:tcPr>
            <w:tcW w:w="144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с. Чурачики</w:t>
            </w:r>
          </w:p>
        </w:tc>
        <w:tc>
          <w:tcPr>
            <w:tcW w:w="1715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1709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Цивильский район, с. Чурачики, ул. Заводская, ул</w:t>
            </w:r>
            <w:proofErr w:type="gramStart"/>
            <w:r w:rsidRPr="005E1BCB">
              <w:rPr>
                <w:sz w:val="20"/>
                <w:szCs w:val="20"/>
              </w:rPr>
              <w:t>.Л</w:t>
            </w:r>
            <w:proofErr w:type="gramEnd"/>
            <w:r w:rsidRPr="005E1BCB">
              <w:rPr>
                <w:sz w:val="20"/>
                <w:szCs w:val="20"/>
              </w:rPr>
              <w:t>енина, ул. Мелиораторов</w:t>
            </w:r>
          </w:p>
        </w:tc>
        <w:tc>
          <w:tcPr>
            <w:tcW w:w="1544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дорожных покрытий; обеспечение освещения территорий; установка скамеек; установка урн для мусора</w:t>
            </w:r>
          </w:p>
        </w:tc>
      </w:tr>
    </w:tbl>
    <w:p w:rsidR="00404A60" w:rsidRPr="005E1BCB" w:rsidRDefault="00404A60" w:rsidP="00404A60">
      <w:pPr>
        <w:rPr>
          <w:sz w:val="20"/>
          <w:szCs w:val="20"/>
        </w:rPr>
      </w:pPr>
    </w:p>
    <w:p w:rsidR="00404A60" w:rsidRDefault="00404A60" w:rsidP="00404A60">
      <w:pPr>
        <w:jc w:val="both"/>
        <w:rPr>
          <w:sz w:val="24"/>
          <w:szCs w:val="24"/>
        </w:rPr>
      </w:pPr>
    </w:p>
    <w:p w:rsidR="00404A60" w:rsidRDefault="00404A60" w:rsidP="00404A60">
      <w:pPr>
        <w:jc w:val="both"/>
        <w:rPr>
          <w:sz w:val="24"/>
          <w:szCs w:val="24"/>
        </w:rPr>
      </w:pPr>
    </w:p>
    <w:p w:rsidR="00404A60" w:rsidRDefault="00404A60" w:rsidP="00404A60">
      <w:pPr>
        <w:jc w:val="both"/>
        <w:rPr>
          <w:sz w:val="24"/>
          <w:szCs w:val="24"/>
        </w:rPr>
        <w:sectPr w:rsidR="00404A60" w:rsidSect="00404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960"/>
        <w:gridCol w:w="7960"/>
      </w:tblGrid>
      <w:tr w:rsidR="00404A60" w:rsidRPr="005E1BCB" w:rsidTr="00404A60">
        <w:tc>
          <w:tcPr>
            <w:tcW w:w="7960" w:type="dxa"/>
          </w:tcPr>
          <w:p w:rsidR="00404A60" w:rsidRPr="005E1BCB" w:rsidRDefault="00404A60" w:rsidP="0040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0" w:type="dxa"/>
          </w:tcPr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  <w:p w:rsidR="00404A60" w:rsidRPr="005E1BCB" w:rsidRDefault="00404A60" w:rsidP="00404A60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подпрограмме </w:t>
            </w:r>
            <w:r w:rsidRPr="003D224B">
              <w:rPr>
                <w:sz w:val="20"/>
                <w:szCs w:val="20"/>
              </w:rPr>
              <w:t>«Благоустройство дво</w:t>
            </w:r>
            <w:r>
              <w:rPr>
                <w:sz w:val="20"/>
                <w:szCs w:val="20"/>
              </w:rPr>
              <w:t>ровых и общественных территорий</w:t>
            </w:r>
            <w:r w:rsidRPr="003D22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муниципальной программы</w:t>
            </w:r>
            <w:r w:rsidRPr="003D22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Цивильского муниципального округа</w:t>
            </w:r>
            <w:r w:rsidRPr="003D224B">
              <w:rPr>
                <w:sz w:val="20"/>
                <w:szCs w:val="20"/>
              </w:rPr>
              <w:t xml:space="preserve"> Чувашской Республики «Формирование современной городской среды на территории</w:t>
            </w:r>
            <w:r>
              <w:rPr>
                <w:sz w:val="20"/>
                <w:szCs w:val="20"/>
              </w:rPr>
              <w:t xml:space="preserve"> </w:t>
            </w:r>
            <w:r w:rsidRPr="003D224B">
              <w:rPr>
                <w:sz w:val="20"/>
                <w:szCs w:val="20"/>
              </w:rPr>
              <w:t>Чувашской Республики»</w:t>
            </w:r>
          </w:p>
        </w:tc>
      </w:tr>
    </w:tbl>
    <w:p w:rsidR="00404A60" w:rsidRDefault="00404A60" w:rsidP="00404A60">
      <w:pPr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1574"/>
        <w:gridCol w:w="3603"/>
        <w:gridCol w:w="692"/>
        <w:gridCol w:w="662"/>
        <w:gridCol w:w="1322"/>
        <w:gridCol w:w="662"/>
        <w:gridCol w:w="2608"/>
        <w:gridCol w:w="958"/>
        <w:gridCol w:w="958"/>
        <w:gridCol w:w="958"/>
        <w:gridCol w:w="958"/>
        <w:gridCol w:w="965"/>
      </w:tblGrid>
      <w:tr w:rsidR="00404A60" w:rsidRPr="00367812" w:rsidTr="00404A60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РЕСУРСНОЕ ОБЕСПЕЧЕНИЕ И ПРОГНОЗНАЯ (СПРАВОЧНАЯ) ОЦЕНКА РАСХОДОВ</w:t>
            </w:r>
          </w:p>
        </w:tc>
      </w:tr>
      <w:tr w:rsidR="00404A60" w:rsidRPr="00367812" w:rsidTr="00404A60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всех источников финансирования реализации подпрограммы «Благоустройство дворовых и общественных территорий» муниципальной программы Цивильского муниципального округа Чувашской Республики «Формирование современной городской среды на территории Чувашской Республики»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367812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367812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367812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367812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367812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367812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367812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367812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367812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367812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367812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A60" w:rsidRPr="00367812" w:rsidRDefault="00404A60" w:rsidP="00404A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 </w:t>
            </w:r>
            <w:proofErr w:type="gramStart"/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 финансирования</w:t>
            </w:r>
          </w:p>
        </w:tc>
        <w:tc>
          <w:tcPr>
            <w:tcW w:w="15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2031-2035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</w:p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«Благоустройство дворовых и общественных территорий»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89170,6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8085,9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7844,1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74930,9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17873,3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5480,0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11069,7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12269,3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9377,1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49953,1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9793,5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8085,9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7844,1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13908,1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5517,2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5480,0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1. "Содействие благоустройству населенных пунктов Чувашской Республики"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8793,5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8085,9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7844,1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63749,4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49874,8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8793,5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8085,9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7844,1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1.1. Уличное освещение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7118,2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6984,2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6984,2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2575,6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7118,2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6984,2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6984,2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2575,6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1.2. Озеленение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1.3. Реализация мероприятий по благоустройству территории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1455,3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681,7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439,9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6482,1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1455,3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681,7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439,9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6482,1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1.4. Организация и содержание мест захоронений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 муниципального </w:t>
            </w: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1.5. 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A510277450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1.6. Реализация мероприятий по благоустройству дворовых территорий и тротуаров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54211,7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49874,8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4336,9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2.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А51F200000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80377,1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11181,5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12393,3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А51F200000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11069,7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12269,3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А51F200000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9377,1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А51F200000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А51F200000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2.1. Реализация программ формирования современной городской среды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11181,5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12393,3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11069,7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12269,3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2.2.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80377,1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9377,1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3. Вовлечение заинтересованных граждан, организаций в реализацию мероприятий по благоустройству территорий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4A60" w:rsidRPr="00367812" w:rsidTr="00404A60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60" w:rsidRPr="00367812" w:rsidRDefault="00404A60" w:rsidP="00404A6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04A60" w:rsidRDefault="00404A60" w:rsidP="00404A60">
      <w:pPr>
        <w:jc w:val="both"/>
        <w:rPr>
          <w:sz w:val="24"/>
          <w:szCs w:val="24"/>
        </w:rPr>
      </w:pPr>
    </w:p>
    <w:p w:rsidR="00404A60" w:rsidRDefault="00404A60" w:rsidP="00404A60">
      <w:pPr>
        <w:jc w:val="both"/>
        <w:rPr>
          <w:sz w:val="24"/>
          <w:szCs w:val="24"/>
        </w:rPr>
      </w:pPr>
    </w:p>
    <w:p w:rsidR="00404A60" w:rsidRDefault="00404A60">
      <w:pPr>
        <w:rPr>
          <w:lang w:val="en-US"/>
        </w:rPr>
      </w:pPr>
    </w:p>
    <w:p w:rsidR="00404A60" w:rsidRDefault="00404A60"/>
    <w:p w:rsidR="008E5A48" w:rsidRDefault="008E5A48"/>
    <w:p w:rsidR="008E5A48" w:rsidRDefault="008E5A48"/>
    <w:p w:rsidR="008E5A48" w:rsidRDefault="008E5A48"/>
    <w:p w:rsidR="008E5A48" w:rsidRDefault="008E5A48">
      <w:pPr>
        <w:sectPr w:rsidR="008E5A48" w:rsidSect="00404A60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8E5A48" w:rsidRDefault="008E5A48" w:rsidP="008F4CF8"/>
    <w:sectPr w:rsidR="008E5A48" w:rsidSect="008E5A4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60"/>
    <w:rsid w:val="000C19C9"/>
    <w:rsid w:val="00306954"/>
    <w:rsid w:val="00404A60"/>
    <w:rsid w:val="008029FA"/>
    <w:rsid w:val="0087695B"/>
    <w:rsid w:val="008A1E08"/>
    <w:rsid w:val="008E5A48"/>
    <w:rsid w:val="008F4CF8"/>
    <w:rsid w:val="009804F8"/>
    <w:rsid w:val="00FB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60"/>
    <w:rPr>
      <w:rFonts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04A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A60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04A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04A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04A60"/>
    <w:rPr>
      <w:color w:val="106BBE"/>
    </w:rPr>
  </w:style>
  <w:style w:type="character" w:styleId="a6">
    <w:name w:val="Hyperlink"/>
    <w:basedOn w:val="a0"/>
    <w:uiPriority w:val="99"/>
    <w:semiHidden/>
    <w:unhideWhenUsed/>
    <w:rsid w:val="00404A6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04A60"/>
    <w:rPr>
      <w:color w:val="800080"/>
      <w:u w:val="single"/>
    </w:rPr>
  </w:style>
  <w:style w:type="paragraph" w:customStyle="1" w:styleId="xl65">
    <w:name w:val="xl65"/>
    <w:basedOn w:val="a"/>
    <w:rsid w:val="0040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0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04A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40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0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0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0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0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0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04A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0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0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04A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0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04A60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s16">
    <w:name w:val="s_16"/>
    <w:basedOn w:val="a"/>
    <w:rsid w:val="00404A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404A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404A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404A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404A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l80">
    <w:name w:val="xl80"/>
    <w:basedOn w:val="a"/>
    <w:rsid w:val="00404A60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0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0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0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0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04A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0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04A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40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table" w:styleId="a9">
    <w:name w:val="Table Grid"/>
    <w:basedOn w:val="a1"/>
    <w:uiPriority w:val="59"/>
    <w:rsid w:val="00404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404A60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404A60"/>
    <w:pPr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404A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60"/>
    <w:rPr>
      <w:rFonts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04A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A60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04A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04A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04A60"/>
    <w:rPr>
      <w:color w:val="106BBE"/>
    </w:rPr>
  </w:style>
  <w:style w:type="character" w:styleId="a6">
    <w:name w:val="Hyperlink"/>
    <w:basedOn w:val="a0"/>
    <w:uiPriority w:val="99"/>
    <w:semiHidden/>
    <w:unhideWhenUsed/>
    <w:rsid w:val="00404A6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04A60"/>
    <w:rPr>
      <w:color w:val="800080"/>
      <w:u w:val="single"/>
    </w:rPr>
  </w:style>
  <w:style w:type="paragraph" w:customStyle="1" w:styleId="xl65">
    <w:name w:val="xl65"/>
    <w:basedOn w:val="a"/>
    <w:rsid w:val="0040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0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04A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40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0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0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0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0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0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04A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0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0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04A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0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04A60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s16">
    <w:name w:val="s_16"/>
    <w:basedOn w:val="a"/>
    <w:rsid w:val="00404A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404A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404A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404A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404A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l80">
    <w:name w:val="xl80"/>
    <w:basedOn w:val="a"/>
    <w:rsid w:val="00404A60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0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0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0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0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04A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0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04A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40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table" w:styleId="a9">
    <w:name w:val="Table Grid"/>
    <w:basedOn w:val="a1"/>
    <w:uiPriority w:val="59"/>
    <w:rsid w:val="0040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404A60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404A60"/>
    <w:pPr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404A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4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516183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8772050/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document/redirect/71877312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167820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1937200/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1E6D-5553-460D-9161-DF756474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10588</Words>
  <Characters>60353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 Игоревич</dc:creator>
  <cp:lastModifiedBy>zivil_just3</cp:lastModifiedBy>
  <cp:revision>7</cp:revision>
  <dcterms:created xsi:type="dcterms:W3CDTF">2023-04-19T12:57:00Z</dcterms:created>
  <dcterms:modified xsi:type="dcterms:W3CDTF">2023-05-12T10:36:00Z</dcterms:modified>
</cp:coreProperties>
</file>