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9D" w:rsidRDefault="002879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799D" w:rsidRDefault="0028799D">
      <w:pPr>
        <w:pStyle w:val="ConsPlusNormal"/>
        <w:jc w:val="both"/>
        <w:outlineLvl w:val="0"/>
      </w:pPr>
    </w:p>
    <w:p w:rsidR="0028799D" w:rsidRDefault="0028799D">
      <w:pPr>
        <w:pStyle w:val="ConsPlusTitle"/>
        <w:jc w:val="center"/>
        <w:outlineLvl w:val="0"/>
      </w:pPr>
      <w:r>
        <w:t>АДМИНИСТРАЦИЯ ГОРОДА ЧЕБОКСАРЫ</w:t>
      </w:r>
    </w:p>
    <w:p w:rsidR="0028799D" w:rsidRDefault="0028799D">
      <w:pPr>
        <w:pStyle w:val="ConsPlusTitle"/>
        <w:jc w:val="center"/>
      </w:pPr>
      <w:r>
        <w:t>ЧУВАШСКОЙ РЕСПУБЛИКИ</w:t>
      </w:r>
    </w:p>
    <w:p w:rsidR="0028799D" w:rsidRDefault="0028799D">
      <w:pPr>
        <w:pStyle w:val="ConsPlusTitle"/>
        <w:jc w:val="both"/>
      </w:pPr>
    </w:p>
    <w:p w:rsidR="0028799D" w:rsidRDefault="0028799D">
      <w:pPr>
        <w:pStyle w:val="ConsPlusTitle"/>
        <w:jc w:val="center"/>
      </w:pPr>
      <w:r>
        <w:t>ПОСТАНОВЛЕНИЕ</w:t>
      </w:r>
    </w:p>
    <w:p w:rsidR="0028799D" w:rsidRDefault="0028799D">
      <w:pPr>
        <w:pStyle w:val="ConsPlusTitle"/>
        <w:jc w:val="center"/>
      </w:pPr>
      <w:r>
        <w:t>от 30 января 2023 г. N 255</w:t>
      </w:r>
    </w:p>
    <w:p w:rsidR="0028799D" w:rsidRDefault="0028799D">
      <w:pPr>
        <w:pStyle w:val="ConsPlusTitle"/>
        <w:jc w:val="both"/>
      </w:pPr>
    </w:p>
    <w:p w:rsidR="0028799D" w:rsidRDefault="0028799D">
      <w:pPr>
        <w:pStyle w:val="ConsPlusTitle"/>
        <w:jc w:val="center"/>
      </w:pPr>
      <w:r>
        <w:t>ОБ УТВЕРЖДЕНИИ АДМИНИСТРАТИВНОГО РЕГЛАМЕНТА</w:t>
      </w:r>
    </w:p>
    <w:p w:rsidR="0028799D" w:rsidRDefault="0028799D">
      <w:pPr>
        <w:pStyle w:val="ConsPlusTitle"/>
        <w:jc w:val="center"/>
      </w:pPr>
      <w:r>
        <w:t>ПРЕДОСТАВЛЕНИЯ МУНИЦИПАЛЬНОЙ УСЛУГИ</w:t>
      </w:r>
    </w:p>
    <w:p w:rsidR="0028799D" w:rsidRDefault="0028799D">
      <w:pPr>
        <w:pStyle w:val="ConsPlusTitle"/>
        <w:jc w:val="center"/>
      </w:pPr>
      <w:r>
        <w:t>"ОРГАНИЗАЦИЯ ОТДЫХА ДЕТЕЙ В КАНИКУЛЯРНОЕ ВРЕМЯ"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в целях повышения качества предоставления муниципальной услуги администрация города Чебоксары постановляет: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администрации города Чебоксары предоставления муниципальной услуги "Организация отдыха детей в каникулярное время".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8799D" w:rsidRDefault="0028799D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21.08.2018 N 1522 "Об утверждении административного регламента администрации города Чебоксары предоставления муниципальной услуги "Организация отдыха детей в каникулярное время";</w:t>
      </w:r>
    </w:p>
    <w:p w:rsidR="0028799D" w:rsidRDefault="0028799D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п. 1.3</w:t>
        </w:r>
      </w:hyperlink>
      <w:r>
        <w:t xml:space="preserve"> постановления администрации города Чебоксары от 23.10.2018 N 2046 "О внесении изменений в некоторые постановления администрации города Чебоксары";</w:t>
      </w:r>
    </w:p>
    <w:p w:rsidR="0028799D" w:rsidRDefault="0028799D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15.07.2020 N 1204 "О внесении изменений в постановление администрации города Чебоксары от 21.08.2018 N 1522";</w:t>
      </w:r>
    </w:p>
    <w:p w:rsidR="0028799D" w:rsidRDefault="0028799D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п. 2</w:t>
        </w:r>
      </w:hyperlink>
      <w:r>
        <w:t xml:space="preserve"> постановления администрации города Чебоксары от 19.01.2021 N 53 "О внесении изменений в постановление администрации города Чебоксары от 21.08.2018 N 1522";</w:t>
      </w:r>
    </w:p>
    <w:p w:rsidR="0028799D" w:rsidRDefault="0028799D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24.05.2021 N 920 "О внесении изменений в некоторые постановление администрации города Чебоксары";</w:t>
      </w:r>
    </w:p>
    <w:p w:rsidR="0028799D" w:rsidRDefault="0028799D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22.11.2021 N 2044 "О внесении изменений в административный регламент администрации города Чебоксары предоставления муниципальной услуги "Организация отдыха детей в каникулярное время", утвержденный постановлением администрации города Чебоксары от 21.08.2018 N 1522".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по социальным вопросам Чепрасову О.В.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right"/>
      </w:pPr>
      <w:r>
        <w:t>Глава администрации</w:t>
      </w:r>
    </w:p>
    <w:p w:rsidR="0028799D" w:rsidRDefault="0028799D">
      <w:pPr>
        <w:pStyle w:val="ConsPlusNormal"/>
        <w:jc w:val="right"/>
      </w:pPr>
      <w:r>
        <w:t>города Чебоксары</w:t>
      </w:r>
    </w:p>
    <w:p w:rsidR="0028799D" w:rsidRDefault="0028799D">
      <w:pPr>
        <w:pStyle w:val="ConsPlusNormal"/>
        <w:jc w:val="right"/>
      </w:pPr>
      <w:r>
        <w:t>Д.В.СПИРИН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right"/>
        <w:outlineLvl w:val="0"/>
      </w:pPr>
      <w:r>
        <w:t>Утвержден</w:t>
      </w:r>
    </w:p>
    <w:p w:rsidR="0028799D" w:rsidRDefault="0028799D">
      <w:pPr>
        <w:pStyle w:val="ConsPlusNormal"/>
        <w:jc w:val="right"/>
      </w:pPr>
      <w:r>
        <w:t>постановлением</w:t>
      </w:r>
    </w:p>
    <w:p w:rsidR="0028799D" w:rsidRDefault="0028799D">
      <w:pPr>
        <w:pStyle w:val="ConsPlusNormal"/>
        <w:jc w:val="right"/>
      </w:pPr>
      <w:r>
        <w:t>администрации</w:t>
      </w:r>
    </w:p>
    <w:p w:rsidR="0028799D" w:rsidRDefault="0028799D">
      <w:pPr>
        <w:pStyle w:val="ConsPlusNormal"/>
        <w:jc w:val="right"/>
      </w:pPr>
      <w:r>
        <w:t>города Чебоксары</w:t>
      </w:r>
    </w:p>
    <w:p w:rsidR="0028799D" w:rsidRDefault="0028799D">
      <w:pPr>
        <w:pStyle w:val="ConsPlusNormal"/>
        <w:jc w:val="right"/>
      </w:pPr>
      <w:r>
        <w:t>от 30.01.2023 N 255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28799D" w:rsidRDefault="0028799D">
      <w:pPr>
        <w:pStyle w:val="ConsPlusTitle"/>
        <w:jc w:val="center"/>
      </w:pPr>
      <w:r>
        <w:t>АДМИНИСТРАЦИИ ГОРОДА ЧЕБОКСАРЫ</w:t>
      </w:r>
    </w:p>
    <w:p w:rsidR="0028799D" w:rsidRDefault="0028799D">
      <w:pPr>
        <w:pStyle w:val="ConsPlusTitle"/>
        <w:jc w:val="center"/>
      </w:pPr>
      <w:r>
        <w:t>ПРЕДОСТАВЛЕНИЯ МУНИЦИПАЛЬНОЙ УСЛУГИ</w:t>
      </w:r>
    </w:p>
    <w:p w:rsidR="0028799D" w:rsidRDefault="0028799D">
      <w:pPr>
        <w:pStyle w:val="ConsPlusTitle"/>
        <w:jc w:val="center"/>
      </w:pPr>
      <w:r>
        <w:t>"ОРГАНИЗАЦИЯ ОТДЫХА ДЕТЕЙ В КАНИКУЛЯРНОЕ ВРЕМЯ"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jc w:val="center"/>
        <w:outlineLvl w:val="1"/>
      </w:pPr>
      <w:r>
        <w:t>I. Общие положения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"Организация отдыха детей в каникулярное время"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при осуществлении полномочий по организации отдыха детей в каникулярное время в городе Чебоксары.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Заявителями на предоставление муниципальной услуги являются физические лица - родители либо законные представители детей (далее - заявители).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Получателями муниципальной услуги являются физические лица - дети школьного возраста, обучающиеся в образовательных организациях, расположенных на территории города Чебоксары (далее - образовательные организации).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Заявителям предоставляется не более одной путевки на одного ребенка в течение календарного года в каникулярный период в загородные учреждения, расположенные на территории Чувашской Республики (далее - загородное учреждение) согласно </w:t>
      </w:r>
      <w:hyperlink w:anchor="P380">
        <w:r>
          <w:rPr>
            <w:color w:val="0000FF"/>
          </w:rPr>
          <w:t>приложению N 1</w:t>
        </w:r>
      </w:hyperlink>
      <w:r>
        <w:t xml:space="preserve"> к Административному регламенту.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lastRenderedPageBreak/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Муниципальная услуга "Организация отдыха детей в каникулярное время".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отраслевой орган администрации - управление образования администрации города Чебоксары (далее - управление образования) и общеобразовательные организации города Чебоксары (по месту обучения ребенка) (далее - общеобразовательные организации).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Информационное и техническое обеспечение предоставления муниципальной услуги осуществляются управлением образования, общеобразовательными организациями.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муниципальной услуги - выдача заявителю путевки в загородное учреждение (оригинал 1 экз.);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выдача уведомления об отказе в выдаче путевки в загородное учреждение (далее также - уведомление об отказе);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подтверждается подписью специалиста и печатью организации.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уведомление, полученное при регистрации в единой автоматизированной системе по сбору, учету и обработке заявлений на приобретение путевок в загородные учреждения. Уведомление содержит: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Ф.И.О. (последнее - при наличии) родителя (законного представителя);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Ф.И.О. (последнее - при наличии) ребенка;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наименование лагеря и номер смены;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регистрационный номер заявления;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номер общеобразовательной организации;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дата регистрации заявления;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подпись оператора и родителя (законного представителя).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Уведомление из единой автоматизированной системы по сбору, учету и обработке заявлений на приобретение путевок в загородные учреждения (далее - также автоматизированная система) распечатывается в двух экземплярах вместе с заявлением. Один экземпляр остается вместе с </w:t>
      </w:r>
      <w:r>
        <w:lastRenderedPageBreak/>
        <w:t>заявлением у оператора общеобразовательной организации вместе с документами: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заявление о согласии на обработку персональных данных;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копия свидетельства о рождении ребенка либо паспорта при достижении 14 лет;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копия главной страницы паспорта родителя (законного представителя).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Второй экземпляр уведомления отдается родителю (законному представителю).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Документом, являющимся конечным результатом предоставления муниципальной услуги, является путевка в загородное учреждение, выдаваемая при личном посещении общеобразовательной организации при наличии справки банка об оплате за путевку в загородное учреждение, справок о доходах родителей за три предыдущих месяца.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является письменное уведомление об отказе в выдаче путевки в загородное учреждение с указанием причин отказа, содержащее следующие сведения: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дата;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номер;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информация о принятом решении;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Уведомление об отказе может быть выдано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bookmarkStart w:id="1" w:name="P98"/>
      <w:bookmarkEnd w:id="1"/>
      <w:r>
        <w:t>2.4. Срок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Прием документов на получение путевки в загородное учреждение осуществляется в образовательных организациях по месту обучения ребенка, а также в управлении образования по завершении заявочной кампании. Период заявочной кампании ежегодно утверждается Министерством образования и молодежной политики Чувашской Республики.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Решение о выдаче путевки принимается не позднее чем за 10 рабочих дней до начала смены в загородном учреждении.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Решение о выдаче нереализованной путевки принимается не позднее чем за 1 рабочий день до начала смены в загородном учреждении.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Заявления принимаются в загородное учреждение одновременно на каждую смену.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Заявления по нереализованным путевкам принимаются не ранее, чем за 10 рабочих дней до начала соответствующей смены.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должностных лиц, муниципальных </w:t>
      </w:r>
      <w:r>
        <w:lastRenderedPageBreak/>
        <w:t>служащих администрации города Чебоксары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для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3"/>
      </w:pPr>
      <w:bookmarkStart w:id="2" w:name="P113"/>
      <w:bookmarkEnd w:id="2"/>
      <w:r>
        <w:t>2.6.1. Сведения и документы, которые заявитель должен представить самостоятельно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Для регистрации заявления на приобретение путевки через единую автоматизированную систему (АИС "Е-услуги. Образование") родителям (законным представителям) необходимо представить оператору общеобразовательной организации или специалисту управления образования следующие документы: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свидетельство о рождении ребенка или паспорта ребенка (при достижении возраста 14 лет);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документ, удостоверяющий личность родителя (законного представителя) ребенка.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Для принятия управлением образования решения о выдаче путевки в загородное учреждение представляется </w:t>
      </w:r>
      <w:hyperlink w:anchor="P414">
        <w:r>
          <w:rPr>
            <w:color w:val="0000FF"/>
          </w:rPr>
          <w:t>заявление</w:t>
        </w:r>
      </w:hyperlink>
      <w:r>
        <w:t xml:space="preserve"> родителя (законного представителя) (с указанием сведений о лицах, проживающих совместно с заявителем, о родственных связях заявителя с указанными лицами) о выдаче путевки в загородное учреждение (далее также - заявление) по форме согласно приложению N 2 к Административному регламенту.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родителей (законных представителей) ребенка;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адрес места жительства (места пребывания, места фактического проживания) ребенка;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контактный телефон;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наименование загородного учреждения;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номер смены;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общеобразовательная организация, где обучается ребенок;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класс, котором обучается ребенок;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ребенка.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 заявлению прикладываются следующие документы, представляемые заявителем (заявителями) в подлинниках или в копиях с предъявлением оригинала лично в образовательные организации, управление образования: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свидетельство о рождении ребенка или паспорта ребенка (при достижении возраста 14 лет);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справки о доходах родителей и иных законных представителей ребенка за три месяца, предшествующие месяцу обращения (при оплате стоимости путевок в загородные учреждения родителями (законными представителями) детей в размере 20, 30 и 50 процентов от стоимости путевки).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3"/>
      </w:pPr>
      <w:r>
        <w:lastRenderedPageBreak/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По собственной инициативе заявителем предоставляются следующие документы: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для детей с ограниченными возможностями здоровья, то есть имеющих недостатки в физическом и (или) психическом развитии, для детей с отклонениями в поведении - копию заключения психолого-медико-педагогической комиссии;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для детей, оставшихся без попечения родителей, документ, подтверждающий соответствующий статус, выданный органами опеки и попечительства по месту жительства о назначении опекуна или попечителя, о передаче на воспитание в приемные и патронатные семьи, судебное решение об усыновлении ребенка;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копии свидетельств о рождении несовершеннолетних детей, о расторжении брака, о смерти одного из родителей (законных представителей);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сведения о начислениях, лица являющегося инвалидом, начислениях по потере кормильца.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не предусмотрены.</w:t>
      </w:r>
    </w:p>
    <w:p w:rsidR="0028799D" w:rsidRDefault="0028799D">
      <w:pPr>
        <w:pStyle w:val="ConsPlusNormal"/>
        <w:spacing w:before="220"/>
        <w:ind w:firstLine="540"/>
        <w:jc w:val="both"/>
      </w:pPr>
      <w:bookmarkStart w:id="3" w:name="P147"/>
      <w:bookmarkEnd w:id="3"/>
      <w:r>
        <w:t>2.8.2. Основаниями для отказа в предоставлении муниципальной услуги являются: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указанных в </w:t>
      </w:r>
      <w:hyperlink w:anchor="P113">
        <w:r>
          <w:rPr>
            <w:color w:val="0000FF"/>
          </w:rPr>
          <w:t>пункте 2.6.1</w:t>
        </w:r>
      </w:hyperlink>
      <w:r>
        <w:t xml:space="preserve"> Административного регламента;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обнаружение недостоверных данных в представленных документах, указанных в </w:t>
      </w:r>
      <w:hyperlink w:anchor="P113">
        <w:r>
          <w:rPr>
            <w:color w:val="0000FF"/>
          </w:rPr>
          <w:t>пункте 2.6.1</w:t>
        </w:r>
      </w:hyperlink>
      <w:r>
        <w:t xml:space="preserve"> Административного регламента;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отсутствие мест на смену в загородном учреждении;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отсутствие оплаты стоимости путевки в загородное учреждение;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ребенок не обучается в образовательной организации города Чебоксары, через которую изъявлено желание получить муниципальную услугу.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2.8.3. Основанием для отказа в предоставлении муниципальной услуги при обращении за </w:t>
      </w:r>
      <w:r>
        <w:lastRenderedPageBreak/>
        <w:t>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 xml:space="preserve">Основанием для оплаты заявителем 20%, 30%, 50% от стоимости путевки в загородные учреждения является </w:t>
      </w:r>
      <w:hyperlink r:id="rId15">
        <w:r>
          <w:rPr>
            <w:color w:val="0000FF"/>
          </w:rPr>
          <w:t>Порядок</w:t>
        </w:r>
      </w:hyperlink>
      <w:r>
        <w:t xml:space="preserve"> организации отдыха и оздоровления детей в Чувашской Республике, утвержденный постановлением Кабинета Министров Чувашской Республики от 02.03.2012 N 70 "Об организации отдыха, оздоровления и занятости детей в Чувашской Республике".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Размер оплаты стоимости путевки составляет 20%, 30%, 50% от стоимости путевки в загородное учреждение, ежегодно устанавливаемой постановлением Кабинета Министров Чувашской Республики.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Оплата стоимости путевок в загородные учреждения производится заявителями в размере: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20%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50%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Оплата 20%, 30%, 50% стоимости путевки в загородное учреждение производится заявителями путем безналичного расчета на лицевой счет загородного учреждения не позднее чем за 10 рабочих дней до начала смены в загородном учреждении.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Заявители, оплатившие 20%, 30%, 50% стоимости путевки в загородное учреждение, но отказавшиеся от направления ребенка в загородное учреждение по медицинским показаниям, семейным обстоятельствам, имеют право до начала смены обратиться в загородное учреждение с письменным заявлением на осуществление возврата 20%, 30%, 50% стоимости путевки. Выплата 20%, 30%, 50% стоимости путевки в загородное учреждение производится в течение 5 рабочих дней в бухгалтерии загородного учреждения.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органам исполнительной власти Чувашской Республики, администрации города Чебоксары, осуществляется в первоочередном порядке.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 xml:space="preserve">Время ожидания в очереди заявителя при подаче заявления и документов к нему и при </w:t>
      </w:r>
      <w:r>
        <w:lastRenderedPageBreak/>
        <w:t>получении результата предоставления муниципальной услуги не должно превышать 15 минут.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2.11. Срок регистрации запроса заявителя о предоставлении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Заявление регистрируется в день поступления посредством единой автоматизированной системы по сбору, учету и обработке заявлений на приобретение путевок в загородные учреждения (в период заявочной кампании) либо в письменной форме (по окончании заявочной кампании).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территориального органа или уполномоченного структурного подразделения,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условия доступа к территории, зданию образовательной организации (территориальная доступность, обеспечение пешеходной доступности (не более 10 минут пешком) от остановок общественного транспорта к зданию образовательной организации, наличие необходимого количества парковочных мест);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lastRenderedPageBreak/>
        <w:t>обеспечение свободного доступа в здание образовательной организации;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возможность подачи запроса на получение муниципальной услуги и документов в электронной форме;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28799D" w:rsidRDefault="0028799D">
      <w:pPr>
        <w:pStyle w:val="ConsPlusNormal"/>
        <w:spacing w:before="220"/>
        <w:ind w:firstLine="540"/>
        <w:jc w:val="both"/>
      </w:pPr>
      <w:bookmarkStart w:id="4" w:name="P209"/>
      <w:bookmarkEnd w:id="4"/>
      <w:r>
        <w:t xml:space="preserve">2.14.2.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 МФЦ (в том числе в полном объеме),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6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2.14.3.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lastRenderedPageBreak/>
        <w:t xml:space="preserve">Указанные заявление и документы подписываются электронной подписью в соответствии с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jc w:val="center"/>
        <w:outlineLvl w:val="1"/>
      </w:pPr>
      <w:r>
        <w:t>III. Состав, последовательность</w:t>
      </w:r>
    </w:p>
    <w:p w:rsidR="0028799D" w:rsidRDefault="0028799D">
      <w:pPr>
        <w:pStyle w:val="ConsPlusTitle"/>
        <w:jc w:val="center"/>
      </w:pPr>
      <w:r>
        <w:t>и сроки выполнения административных процедур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1. Выдача путевки в загородное учреждение.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управлении образования, общеобразовательной организации.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8799D" w:rsidRDefault="0028799D">
      <w:pPr>
        <w:pStyle w:val="ConsPlusNormal"/>
        <w:spacing w:before="220"/>
        <w:ind w:firstLine="540"/>
        <w:jc w:val="both"/>
      </w:pPr>
      <w:hyperlink w:anchor="P458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3 к Административному регламенту.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3.3. Вариант 1. Выдача путевки в детский оздоровительный лагерь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при принятии решения о выдаче путевки - не позднее 10 рабочих дней до начала смены в загородном учреждении;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при принятии решения о выдаче нереализованной путевки - не позднее 1 рабочего день до начала смены в загородном учреждении.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выдача путевки в загородное учреждение или уведомление об отказе в выдаче путевки в загородное учреждение.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3.3.3. Оснований для отказа в приеме документов, необходимых для предоставления муниципальной услуги, не предусмотрено.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47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прием и регистрация заявления и документов, необходимых для предоставления </w:t>
      </w:r>
      <w:r>
        <w:lastRenderedPageBreak/>
        <w:t>муниципальной услуги;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принятие решения о выдаче путевки в загородное учреждение или об отказе в выдаче путевки в загородное учреждение;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выдача путевки или выдача уведомления об отказе в выдаче путевки в загородное учреждение.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управление образования, общеобразовательную организацию представляются документы, указанные в </w:t>
      </w:r>
      <w:hyperlink w:anchor="P113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управлении образования, общеобразовательной организации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9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Прием заявлений образовательной организацией от заявителей осуществляется в соответствии с графиком работы образовательной организации в период заявочной кампании, утвержденным Министерством образования и молодежной политики Чувашской Республики.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случае отсутствия свободных мест в загородных учреждениях ответственный специалист образовательной организации имеет право изменить график работы по приему заявлений от заявителей, о чем извещает управление образования, родителей (законных представителей) путем размещения информации на сайте образовательной организации и информационных стендах непосредственно в образовательной организации.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Заявления от заявителей принимаются только на имеющиеся в наличии путевки в загородные учреждения.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Заявление оформляется специалистом образовательной организации в электронном виде с использованием соответствующего сервиса.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Для заполнения электронного заявления, с целью последующей надлежащей идентификации, специалист образовательной организации указывает следующие данные заявителя: фамилию, имя, отчество (последнее - при наличии), домашний адрес, место работы, контактный телефон, фамилию, имя, отчество (последнее - при наличии) ребенка, место учебы, номер свидетельства о рождении (паспорта при достижении возраста 14 лет), дату рождения ребенка, наименование загородного учреждения, смену.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Специалист вводит в автоматизированную систему все сведения, по завершении ввода автоматизированная система выдает уведомление в 2 экземплярах о регистрации заявления.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Заявитель знакомится с данными, указанными в уведомлении, и подтверждает правильность заполнения данных личной подписью. Первый экземпляр уведомления специалист образовательной организации передает заявителю, второй экземпляр остается у специалиста образовательной организации и подшивается в папку с остальными документами заявителя.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lastRenderedPageBreak/>
        <w:t>При заполнении данных в автоматизированной системе автоматически формируется бланк заявления.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Специалист образовательной организации распечатывает заявление, оформленное в электронном виде. Заявитель знакомится с данными, указанными в заявлении, и подтверждает правильность заполнения данных личной подписью.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Сбор, учет и обработка заявлений на приобретение путевок в загородные учреждения производится посредством единой автоматизированной системы. Все данные формируются в единый республиканский реестр поданных заявлений в загородные учреждения.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при оформлении заявления заявитель оформляет заявление о согласии на обработку персональных данных.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Специалист образовательной организации распечатывает бланк квитанции на оплату стоимости путевки в загородное учреждение, передает его заявителям и указывает место, сроки оплаты стоимости путевки.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Бланк заявления вместе с другими документами в течение 1 рабочего дня, следующего за днем приема документов, направляется в управление образования на рассмотрение.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3.3.6.2. Межведомственное информационное взаимодействие осуществляется со следующими органами и организациями: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 Федеральной налоговой службой Российской Федерации - для получения сведений из ЕГР ЗАГС о заключении (расторжении) брака; о рождении несовершеннолетних детей, о смерти одного из родителей (законных представителей);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 Фондом пенсионного и социального страхования Российской Федерации - для получения сведений о начислениях родителей ребенка, являющегося инвалидом, начислениях по потере кормильца.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Специалист управления образования в течение 2 рабочих дней со дня приема и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</w:t>
      </w:r>
      <w:r>
        <w:lastRenderedPageBreak/>
        <w:t>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21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управления образования в течение 2 рабочих дней со дня поступления заявления и документов и (или) информации, необходимых для предоставления услуги, запрашивают: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МБУ "Центр ППМСП "Содружество" г. Чебоксары - заключение психолого-медико-педагогической комиссии (для детей с ограниченными возможностями здоровья, то есть имеющих недостатки в физическом и (или) психическом развитии; для детей с отклонениями в поведении);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органах опеки и попечительства администраций районов города Чебоксары по месту жительства ребенка - сведения, подтверждающие соответствующий статус, выданный органами опеки и попечительства по месту жительства о назначении опекуна или попечителя, о передаче на воспитание в приемные и патронатные семьи, судебное решение об усыновлении ребенка (для детей, оставшихся без попечения родителей).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47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Основанием для принятия решения о выдаче путевки в загородное учреждение является предоставление заявителем квитанции об оплате стоимости путевки в общеобразовательную организацию.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Оплата 20%, 30%, 50% стоимости путевки в загородное учреждение производится не позднее, чем за 10 рабочих дня до начала смены, путем безналичного расчета на лицевой счет загородного учреждения.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lastRenderedPageBreak/>
        <w:t>Квитанция об оплате в течение 1 рабочего дня после предоставления направляется общеобразовательной организацией в управление образования для принятия решения.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Положительное решение должностного лица управления образования о выдаче путевки принимается незамедлительно, но не позднее чем за 10 рабочих дней до начала смены в загородном учреждении.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случае непроизведенной оплаты 20%, 30%, 50% стоимости путевки в загородное учреждение за 10 рабочих дней до начала смены должностное лицо управления образования принимает решение об отказе в выдаче путевки.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Заявители могут отказаться от получения путевки не позднее, чем за 1 рабочий день до начала смены, в связи с медицинскими противопоказаниями или по семейным обстоятельствам.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При отказе заявителей приобрести путевку в загородное учреждение по медицинским показаниям, семейным обстоятельствам заявитель оформляет отказ от направления ребенка в загородное учреждение в управлении образования не позднее, чем за 1 рабочий день до начала смены.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На основании предоставленной заявителем не позднее чем за 10 рабочих дней до начала смены специалисту образовательной организации квитанции об оплате 20%, 30%, 50% стоимости путевки в загородное учреждение и сформированного реестра детей, претендующих на получение путевки в загородное учреждение, утвержденного начальником управления образования (лицом, его заменяющим), специалист образовательной организации в соответствии с установленным графиком выдачи путевок оформляет путевку и предоставляет ее заявителям.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3.3.6.4. Выдача путевки регистрируется в Реестре загородного учреждения с указанием даты выдачи и номера путевки.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Невозможность заявителя явиться в образовательную организацию для получения путевки в соответствии с графиком выдачи путевок не является основанием для отказа в предоставлении путевки в загородное учреждение. Заявитель имеет право явиться в управление образования в другое время, но не позднее, чем за 10 рабочих дней до начала смены в загородном учреждении.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47">
        <w:r>
          <w:rPr>
            <w:color w:val="0000FF"/>
          </w:rPr>
          <w:t>подразделом 2.8.2 раздела II</w:t>
        </w:r>
      </w:hyperlink>
      <w:r>
        <w:t xml:space="preserve"> Административного регламента, лицо, ответственное за прием документов в структурном подразделении управления образования, в 3-дневный срок письменно уведомляет заявителя об отказе в выдаче путевки в загородное учреждение с указанием причин отказа и возможностей их устранения.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По итогам выдачи путевок в соответствии с графиком выдачи путевок специалист образовательной организации представляет в управление образования пакет документов заявителей, а также бланки свободных путевок на основании акта приема-передачи.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По завершении заявочной кампании выдача путевки, уведомления об отказе в выдаче путевки, заявление и документы по которой были приняты образовательной организацией, а также прием заявлений и документов на нереализованные путевки, выдача нереализованных путевок осуществляется управлением образования.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Прием заявлений и документов на нереализованные путевки (по которым было принято решение об отказе в их выдаче либо от которых заявители отказались сами) осуществляется специалистами общеобразовательного образования не ранее, чем за 10 рабочих дней до начала соответствующей смены в загородном учреждении.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lastRenderedPageBreak/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управление образования, общеобразовательную организацию заявление в произвольной форме об исправлении опечаток и (или) ошибок.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Заявление регистрируется не позднее 1 рабочего дня со дня поступления.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образования, общеобразовательной организации осуществляет замену указанных документов в срок, не превышающий 3 рабочих дня со дня получения заявления об ошибке.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управления образования, общеобразовательной организации письменно сообщает заявителю об отсутствии таких опечаток и (или) ошибок в срок, не превышающий 3 рабочих дня со дня получения заявления об ошибке.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3.4.8. В случае самостоятельного выявления управлением образования, общеобразовательной организацией допущенных опечаток и (или) ошибок в выданных в результате предоставления муниципальной услуги документах специалист управления образования, общеобразовательной организации в срок, не превышающий 1 рабочий день с момента обнаружения ошибки, готовит документ о внесении исправлений в результат </w:t>
      </w:r>
      <w:r>
        <w:lastRenderedPageBreak/>
        <w:t>предоставления муниципальной услуги и в срок, не превышающий 1 рабочий день со дня подписания указанного документа, обеспечивает его отправку или выдачу заявителю.</w:t>
      </w:r>
    </w:p>
    <w:p w:rsidR="0028799D" w:rsidRDefault="0028799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79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99D" w:rsidRDefault="002879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99D" w:rsidRDefault="002879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799D" w:rsidRDefault="002879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799D" w:rsidRDefault="0028799D">
            <w:pPr>
              <w:pStyle w:val="ConsPlusNormal"/>
              <w:jc w:val="both"/>
            </w:pPr>
            <w:r>
              <w:rPr>
                <w:color w:val="392C69"/>
              </w:rPr>
              <w:t>Нумерация подразделов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99D" w:rsidRDefault="0028799D">
            <w:pPr>
              <w:pStyle w:val="ConsPlusNormal"/>
            </w:pPr>
          </w:p>
        </w:tc>
      </w:tr>
    </w:tbl>
    <w:p w:rsidR="0028799D" w:rsidRDefault="0028799D">
      <w:pPr>
        <w:pStyle w:val="ConsPlusTitle"/>
        <w:spacing w:before="280"/>
        <w:ind w:firstLine="540"/>
        <w:jc w:val="both"/>
        <w:outlineLvl w:val="2"/>
      </w:pPr>
      <w:r>
        <w:t>3.6. Особенности выполнения административных процедур в электронной форме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3.6.1.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Поступившие обращения рассматриваются в сроки, установленные </w:t>
      </w:r>
      <w:hyperlink w:anchor="P98">
        <w:r>
          <w:rPr>
            <w:color w:val="0000FF"/>
          </w:rPr>
          <w:t>подразделом 2.4 раздела II</w:t>
        </w:r>
      </w:hyperlink>
      <w:r>
        <w:t xml:space="preserve"> Административного регламента.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 xml:space="preserve">3.6.2.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jc w:val="center"/>
        <w:outlineLvl w:val="1"/>
      </w:pPr>
      <w:r>
        <w:t>IV. Формы контроля</w:t>
      </w:r>
    </w:p>
    <w:p w:rsidR="0028799D" w:rsidRDefault="0028799D">
      <w:pPr>
        <w:pStyle w:val="ConsPlusTitle"/>
        <w:jc w:val="center"/>
      </w:pPr>
      <w:r>
        <w:t>за исполнением Административного регламента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Чебоксары по социальным вопросам,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соблюдения сроков и последовательности проведения административных процедур по предоставлению муниципальной услуги.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</w:t>
      </w:r>
      <w:r>
        <w:lastRenderedPageBreak/>
        <w:t>полнотой и качеством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4.3. Ответственность должностных лиц территориальных органов администрации города Чебоксары за решения и действия (бездействие), принимаемые (осуществляемые) в ходе предоставления муниципальной услуги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8799D" w:rsidRDefault="0028799D">
      <w:pPr>
        <w:pStyle w:val="ConsPlusTitle"/>
        <w:jc w:val="center"/>
      </w:pPr>
      <w:r>
        <w:t>и действий (бездействия) органа, предоставляющего</w:t>
      </w:r>
    </w:p>
    <w:p w:rsidR="0028799D" w:rsidRDefault="0028799D">
      <w:pPr>
        <w:pStyle w:val="ConsPlusTitle"/>
        <w:jc w:val="center"/>
      </w:pPr>
      <w:r>
        <w:t>муниципальную услугу, а также его должностных лиц,</w:t>
      </w:r>
    </w:p>
    <w:p w:rsidR="0028799D" w:rsidRDefault="0028799D">
      <w:pPr>
        <w:pStyle w:val="ConsPlusTitle"/>
        <w:jc w:val="center"/>
      </w:pPr>
      <w:r>
        <w:t>муниципальных служащих, МФЦ, его работников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</w:t>
      </w:r>
      <w:r>
        <w:lastRenderedPageBreak/>
        <w:t>(внесудебном) порядке.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Решения и действия (бездействия) МФЦ, его работников в досудебном (внесудебном) порядке при предоставлении муниципальной услуги не обжалуются, так как предоставление муниципальной услуги в МФЦ не предусмотрено (</w:t>
      </w:r>
      <w:hyperlink w:anchor="P209">
        <w:r>
          <w:rPr>
            <w:color w:val="0000FF"/>
          </w:rPr>
          <w:t>подраздел 2.14.2</w:t>
        </w:r>
      </w:hyperlink>
      <w:r>
        <w:t xml:space="preserve"> Административного регламента).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управлении образования администрации города Чебоксары,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устной форме;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по телефону;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ind w:firstLine="540"/>
        <w:jc w:val="both"/>
      </w:pPr>
      <w:r>
        <w:t>Жалоба в администрацию может быть направлена по почте,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28799D" w:rsidRDefault="0028799D">
      <w:pPr>
        <w:pStyle w:val="ConsPlusNormal"/>
        <w:spacing w:before="220"/>
        <w:ind w:firstLine="540"/>
        <w:jc w:val="both"/>
      </w:pPr>
      <w:hyperlink w:anchor="P487">
        <w:r>
          <w:rPr>
            <w:color w:val="0000FF"/>
          </w:rPr>
          <w:t>Жалоба</w:t>
        </w:r>
      </w:hyperlink>
      <w:r>
        <w:t xml:space="preserve"> (приложение N 4 к Административному регламенту)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8799D" w:rsidRDefault="0028799D">
      <w:pPr>
        <w:pStyle w:val="ConsPlusNormal"/>
        <w:spacing w:before="220"/>
        <w:ind w:firstLine="540"/>
        <w:jc w:val="both"/>
      </w:pPr>
      <w: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right"/>
        <w:outlineLvl w:val="1"/>
      </w:pPr>
      <w:r>
        <w:t>Приложение N 1</w:t>
      </w:r>
    </w:p>
    <w:p w:rsidR="0028799D" w:rsidRDefault="0028799D">
      <w:pPr>
        <w:pStyle w:val="ConsPlusNormal"/>
        <w:jc w:val="right"/>
      </w:pPr>
      <w:r>
        <w:t>к Административному регламенту</w:t>
      </w:r>
    </w:p>
    <w:p w:rsidR="0028799D" w:rsidRDefault="0028799D">
      <w:pPr>
        <w:pStyle w:val="ConsPlusNormal"/>
        <w:jc w:val="right"/>
      </w:pPr>
      <w:r>
        <w:t>администрации города Чебоксары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jc w:val="center"/>
      </w:pPr>
      <w:bookmarkStart w:id="5" w:name="P380"/>
      <w:bookmarkEnd w:id="5"/>
      <w:r>
        <w:t>СПИСОК</w:t>
      </w:r>
    </w:p>
    <w:p w:rsidR="0028799D" w:rsidRDefault="0028799D">
      <w:pPr>
        <w:pStyle w:val="ConsPlusTitle"/>
        <w:jc w:val="center"/>
      </w:pPr>
      <w:r>
        <w:t>ЗАГОРОДНЫХ УЧРЕЖДЕНИЙ, РАСПОЛОЖЕННЫХ</w:t>
      </w:r>
    </w:p>
    <w:p w:rsidR="0028799D" w:rsidRDefault="0028799D">
      <w:pPr>
        <w:pStyle w:val="ConsPlusTitle"/>
        <w:jc w:val="center"/>
      </w:pPr>
      <w:r>
        <w:t>НА ТЕРРИТОРИИ ЧУВАШСКОЙ РЕСПУБЛИКИ</w:t>
      </w:r>
    </w:p>
    <w:p w:rsidR="0028799D" w:rsidRDefault="002879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28799D">
        <w:tc>
          <w:tcPr>
            <w:tcW w:w="5669" w:type="dxa"/>
          </w:tcPr>
          <w:p w:rsidR="0028799D" w:rsidRDefault="002879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45" w:type="dxa"/>
          </w:tcPr>
          <w:p w:rsidR="0028799D" w:rsidRDefault="0028799D">
            <w:pPr>
              <w:pStyle w:val="ConsPlusNormal"/>
              <w:jc w:val="center"/>
            </w:pPr>
            <w:r>
              <w:t>Адрес нахождения</w:t>
            </w:r>
          </w:p>
        </w:tc>
      </w:tr>
      <w:tr w:rsidR="0028799D">
        <w:tc>
          <w:tcPr>
            <w:tcW w:w="5669" w:type="dxa"/>
          </w:tcPr>
          <w:p w:rsidR="0028799D" w:rsidRDefault="0028799D">
            <w:pPr>
              <w:pStyle w:val="ConsPlusNormal"/>
              <w:jc w:val="both"/>
            </w:pPr>
            <w:r>
              <w:t>Муниципальное бюджетное образовательное учреждение дополнительного образования детей "Детский оздоровительный лагерь "Березка" города Чебоксары Чувашской Республики</w:t>
            </w:r>
          </w:p>
        </w:tc>
        <w:tc>
          <w:tcPr>
            <w:tcW w:w="3345" w:type="dxa"/>
          </w:tcPr>
          <w:p w:rsidR="0028799D" w:rsidRDefault="0028799D">
            <w:pPr>
              <w:pStyle w:val="ConsPlusNormal"/>
              <w:jc w:val="both"/>
            </w:pPr>
            <w:r>
              <w:t>Чувашская Республика, Моргаушский район, деревня Шомиково, улица Лесная, д. 58</w:t>
            </w:r>
          </w:p>
        </w:tc>
      </w:tr>
      <w:tr w:rsidR="0028799D">
        <w:tc>
          <w:tcPr>
            <w:tcW w:w="5669" w:type="dxa"/>
          </w:tcPr>
          <w:p w:rsidR="0028799D" w:rsidRDefault="0028799D">
            <w:pPr>
              <w:pStyle w:val="ConsPlusNormal"/>
              <w:jc w:val="both"/>
            </w:pPr>
            <w:r>
              <w:t>Муниципальное бюджетное образовательное учреждение дополнительного образования детей "Детский оздоровительно-образовательный центр "Бригантина" города Чебоксары Чувашской Республики</w:t>
            </w:r>
          </w:p>
        </w:tc>
        <w:tc>
          <w:tcPr>
            <w:tcW w:w="3345" w:type="dxa"/>
          </w:tcPr>
          <w:p w:rsidR="0028799D" w:rsidRDefault="0028799D">
            <w:pPr>
              <w:pStyle w:val="ConsPlusNormal"/>
              <w:jc w:val="both"/>
            </w:pPr>
            <w:r>
              <w:t>Чувашская Республика, город Чебоксары, поселок Восточный</w:t>
            </w:r>
          </w:p>
        </w:tc>
      </w:tr>
      <w:tr w:rsidR="0028799D">
        <w:tc>
          <w:tcPr>
            <w:tcW w:w="5669" w:type="dxa"/>
          </w:tcPr>
          <w:p w:rsidR="0028799D" w:rsidRDefault="0028799D">
            <w:pPr>
              <w:pStyle w:val="ConsPlusNormal"/>
              <w:jc w:val="both"/>
            </w:pPr>
            <w:r>
              <w:t>Муниципальное бюджетное образовательное учреждение дополнительного образования детей "Детский оздоровительный лагерь "Волна" города Чебоксары Чувашской Республики</w:t>
            </w:r>
          </w:p>
        </w:tc>
        <w:tc>
          <w:tcPr>
            <w:tcW w:w="3345" w:type="dxa"/>
          </w:tcPr>
          <w:p w:rsidR="0028799D" w:rsidRDefault="0028799D">
            <w:pPr>
              <w:pStyle w:val="ConsPlusNormal"/>
              <w:jc w:val="both"/>
            </w:pPr>
            <w:r>
              <w:t>Чувашская Республика, город Чебоксары, поселок Октябрьский, ул. Затонная, д. 1а</w:t>
            </w:r>
          </w:p>
        </w:tc>
      </w:tr>
    </w:tbl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right"/>
        <w:outlineLvl w:val="1"/>
      </w:pPr>
      <w:r>
        <w:t>Приложение N 2</w:t>
      </w:r>
    </w:p>
    <w:p w:rsidR="0028799D" w:rsidRDefault="0028799D">
      <w:pPr>
        <w:pStyle w:val="ConsPlusNormal"/>
        <w:jc w:val="right"/>
      </w:pPr>
      <w:r>
        <w:t>к Административному регламенту</w:t>
      </w:r>
    </w:p>
    <w:p w:rsidR="0028799D" w:rsidRDefault="0028799D">
      <w:pPr>
        <w:pStyle w:val="ConsPlusNormal"/>
        <w:jc w:val="right"/>
      </w:pPr>
      <w:r>
        <w:t>администрации города Чебоксары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center"/>
      </w:pPr>
      <w:r>
        <w:t>ЗАЯВЛЕНИЕ</w:t>
      </w:r>
    </w:p>
    <w:p w:rsidR="0028799D" w:rsidRDefault="0028799D">
      <w:pPr>
        <w:pStyle w:val="ConsPlusNormal"/>
        <w:jc w:val="center"/>
      </w:pPr>
      <w:r>
        <w:t>О ВЫДАЧЕ ПУТЕВКИ В ЗАГОРОДНОЕ УЧРЕЖДЕНИЕ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nformat"/>
        <w:jc w:val="both"/>
      </w:pPr>
      <w:r>
        <w:t xml:space="preserve">                                   В Управление образования администрации</w:t>
      </w:r>
    </w:p>
    <w:p w:rsidR="0028799D" w:rsidRDefault="0028799D">
      <w:pPr>
        <w:pStyle w:val="ConsPlusNonformat"/>
        <w:jc w:val="both"/>
      </w:pPr>
      <w:r>
        <w:t xml:space="preserve">                                   г. Чебоксары (тел. (8352) 23-42-19,</w:t>
      </w:r>
    </w:p>
    <w:p w:rsidR="0028799D" w:rsidRDefault="0028799D">
      <w:pPr>
        <w:pStyle w:val="ConsPlusNonformat"/>
        <w:jc w:val="both"/>
      </w:pPr>
      <w:r>
        <w:t xml:space="preserve">                                   Московский проспект, д. 8, каб. N 1)</w:t>
      </w:r>
    </w:p>
    <w:p w:rsidR="0028799D" w:rsidRDefault="0028799D">
      <w:pPr>
        <w:pStyle w:val="ConsPlusNonformat"/>
        <w:jc w:val="both"/>
      </w:pPr>
      <w:r>
        <w:t xml:space="preserve">                                   _______________________________________,</w:t>
      </w:r>
    </w:p>
    <w:p w:rsidR="0028799D" w:rsidRDefault="0028799D">
      <w:pPr>
        <w:pStyle w:val="ConsPlusNonformat"/>
        <w:jc w:val="both"/>
      </w:pPr>
      <w:r>
        <w:t xml:space="preserve">                                       (фамилия, имя, отчество родителя</w:t>
      </w:r>
    </w:p>
    <w:p w:rsidR="0028799D" w:rsidRDefault="0028799D">
      <w:pPr>
        <w:pStyle w:val="ConsPlusNonformat"/>
        <w:jc w:val="both"/>
      </w:pPr>
      <w:r>
        <w:t xml:space="preserve">                                           (законного представителя)</w:t>
      </w:r>
    </w:p>
    <w:p w:rsidR="0028799D" w:rsidRDefault="0028799D">
      <w:pPr>
        <w:pStyle w:val="ConsPlusNonformat"/>
        <w:jc w:val="both"/>
      </w:pPr>
      <w:r>
        <w:t xml:space="preserve">                                   проживающего по адресу: ________________</w:t>
      </w:r>
    </w:p>
    <w:p w:rsidR="0028799D" w:rsidRDefault="0028799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8799D" w:rsidRDefault="0028799D">
      <w:pPr>
        <w:pStyle w:val="ConsPlusNonformat"/>
        <w:jc w:val="both"/>
      </w:pPr>
      <w:r>
        <w:lastRenderedPageBreak/>
        <w:t xml:space="preserve">                                   контактный телефон: ____________________</w:t>
      </w:r>
    </w:p>
    <w:p w:rsidR="0028799D" w:rsidRDefault="0028799D">
      <w:pPr>
        <w:pStyle w:val="ConsPlusNonformat"/>
        <w:jc w:val="both"/>
      </w:pPr>
    </w:p>
    <w:p w:rsidR="0028799D" w:rsidRDefault="0028799D">
      <w:pPr>
        <w:pStyle w:val="ConsPlusNonformat"/>
        <w:jc w:val="both"/>
      </w:pPr>
      <w:bookmarkStart w:id="6" w:name="P414"/>
      <w:bookmarkEnd w:id="6"/>
      <w:r>
        <w:t xml:space="preserve">                                 Заявление</w:t>
      </w:r>
    </w:p>
    <w:p w:rsidR="0028799D" w:rsidRDefault="0028799D">
      <w:pPr>
        <w:pStyle w:val="ConsPlusNonformat"/>
        <w:jc w:val="both"/>
      </w:pPr>
    </w:p>
    <w:p w:rsidR="0028799D" w:rsidRDefault="0028799D">
      <w:pPr>
        <w:pStyle w:val="ConsPlusNonformat"/>
        <w:jc w:val="both"/>
      </w:pPr>
      <w:r>
        <w:t xml:space="preserve">    Прошу  предоставить  возможность  приобретения  за  частичную стоимость</w:t>
      </w:r>
    </w:p>
    <w:p w:rsidR="0028799D" w:rsidRDefault="0028799D">
      <w:pPr>
        <w:pStyle w:val="ConsPlusNonformat"/>
        <w:jc w:val="both"/>
      </w:pPr>
      <w:r>
        <w:t>путевки  в загородный оздоровительный лагерь _________________ на ___ смену</w:t>
      </w:r>
    </w:p>
    <w:p w:rsidR="0028799D" w:rsidRDefault="0028799D">
      <w:pPr>
        <w:pStyle w:val="ConsPlusNonformat"/>
        <w:jc w:val="both"/>
      </w:pPr>
      <w:r>
        <w:t>для моего ребенка _________________________________________________________</w:t>
      </w:r>
    </w:p>
    <w:p w:rsidR="0028799D" w:rsidRDefault="0028799D">
      <w:pPr>
        <w:pStyle w:val="ConsPlusNonformat"/>
        <w:jc w:val="both"/>
      </w:pPr>
      <w:r>
        <w:t xml:space="preserve">                  (фамилия, имя, отчество ребенка полностью, дата рождения)</w:t>
      </w:r>
    </w:p>
    <w:p w:rsidR="0028799D" w:rsidRDefault="0028799D">
      <w:pPr>
        <w:pStyle w:val="ConsPlusNonformat"/>
        <w:jc w:val="both"/>
      </w:pPr>
      <w:r>
        <w:t>ученика(цы) класса _________________________________________________ школы,</w:t>
      </w:r>
    </w:p>
    <w:p w:rsidR="0028799D" w:rsidRDefault="0028799D">
      <w:pPr>
        <w:pStyle w:val="ConsPlusNonformat"/>
        <w:jc w:val="both"/>
      </w:pPr>
      <w:r>
        <w:t>проживающего совместно с _________________________________________________.</w:t>
      </w:r>
    </w:p>
    <w:p w:rsidR="0028799D" w:rsidRDefault="0028799D">
      <w:pPr>
        <w:pStyle w:val="ConsPlusNonformat"/>
        <w:jc w:val="both"/>
      </w:pPr>
      <w:r>
        <w:t xml:space="preserve">                              (Ф.И.О. лица полностью, степень родства)</w:t>
      </w:r>
    </w:p>
    <w:p w:rsidR="0028799D" w:rsidRDefault="0028799D">
      <w:pPr>
        <w:pStyle w:val="ConsPlusNonformat"/>
        <w:jc w:val="both"/>
      </w:pPr>
      <w:r>
        <w:t xml:space="preserve">    Об  отказе  в приобретении путевки обязуюсь сообщить не позднее, чем за</w:t>
      </w:r>
    </w:p>
    <w:p w:rsidR="0028799D" w:rsidRDefault="0028799D">
      <w:pPr>
        <w:pStyle w:val="ConsPlusNonformat"/>
        <w:jc w:val="both"/>
      </w:pPr>
      <w:r>
        <w:t>15  дней  в  уполномоченный  орган: Управление образования администрации г.</w:t>
      </w:r>
    </w:p>
    <w:p w:rsidR="0028799D" w:rsidRDefault="0028799D">
      <w:pPr>
        <w:pStyle w:val="ConsPlusNonformat"/>
        <w:jc w:val="both"/>
      </w:pPr>
      <w:r>
        <w:t>Чебоксары (тел. (8352) 23-42-19, Московский проспект, д. 8, каб. N 1).</w:t>
      </w:r>
    </w:p>
    <w:p w:rsidR="0028799D" w:rsidRDefault="0028799D">
      <w:pPr>
        <w:pStyle w:val="ConsPlusNonformat"/>
        <w:jc w:val="both"/>
      </w:pPr>
      <w:r>
        <w:t xml:space="preserve">    В  соответствии  с  </w:t>
      </w:r>
      <w:hyperlink r:id="rId25">
        <w:r>
          <w:rPr>
            <w:color w:val="0000FF"/>
          </w:rPr>
          <w:t>п.  4  ст.  9</w:t>
        </w:r>
      </w:hyperlink>
      <w:r>
        <w:t xml:space="preserve">  Федерального закона РФ от 27.07.2006</w:t>
      </w:r>
    </w:p>
    <w:p w:rsidR="0028799D" w:rsidRDefault="0028799D">
      <w:pPr>
        <w:pStyle w:val="ConsPlusNonformat"/>
        <w:jc w:val="both"/>
      </w:pPr>
      <w:r>
        <w:t>N  152-ФЗ  "О  персональных  данных"  я  согласен  (согласна)  на обработку</w:t>
      </w:r>
    </w:p>
    <w:p w:rsidR="0028799D" w:rsidRDefault="0028799D">
      <w:pPr>
        <w:pStyle w:val="ConsPlusNonformat"/>
        <w:jc w:val="both"/>
      </w:pPr>
      <w:r>
        <w:t>персональных  данных как моих (фамилия, имя, отчество), так и моего ребенка</w:t>
      </w:r>
    </w:p>
    <w:p w:rsidR="0028799D" w:rsidRDefault="0028799D">
      <w:pPr>
        <w:pStyle w:val="ConsPlusNonformat"/>
        <w:jc w:val="both"/>
      </w:pPr>
      <w:r>
        <w:t>(фамилия,  имя,  отчество, школа, класс) и размещения информации о поданной</w:t>
      </w:r>
    </w:p>
    <w:p w:rsidR="0028799D" w:rsidRDefault="0028799D">
      <w:pPr>
        <w:pStyle w:val="ConsPlusNonformat"/>
        <w:jc w:val="both"/>
      </w:pPr>
      <w:r>
        <w:t>заявке  в  автоматизированной  системе  сбора,  учета и обработки заявок на</w:t>
      </w:r>
    </w:p>
    <w:p w:rsidR="0028799D" w:rsidRDefault="0028799D">
      <w:pPr>
        <w:pStyle w:val="ConsPlusNonformat"/>
        <w:jc w:val="both"/>
      </w:pPr>
      <w:r>
        <w:t>приобретение  путевки  в  загородные  учреждение, а также публикации данных</w:t>
      </w:r>
    </w:p>
    <w:p w:rsidR="0028799D" w:rsidRDefault="0028799D">
      <w:pPr>
        <w:pStyle w:val="ConsPlusNonformat"/>
        <w:jc w:val="both"/>
      </w:pPr>
      <w:r>
        <w:t>моего ребенка в сети Интернет (имя, первая буква фамилии, школа).</w:t>
      </w:r>
    </w:p>
    <w:p w:rsidR="0028799D" w:rsidRDefault="0028799D">
      <w:pPr>
        <w:pStyle w:val="ConsPlusNonformat"/>
        <w:jc w:val="both"/>
      </w:pPr>
      <w:r>
        <w:t xml:space="preserve">    Ознакомлен(а)  с  Порядком  организации  отдыха  детей  в 20_____ году,</w:t>
      </w:r>
    </w:p>
    <w:p w:rsidR="0028799D" w:rsidRDefault="0028799D">
      <w:pPr>
        <w:pStyle w:val="ConsPlusNonformat"/>
        <w:jc w:val="both"/>
      </w:pPr>
      <w:r>
        <w:t>согласно  которому  право  на  приобретение  путевки за частичную стоимость</w:t>
      </w:r>
    </w:p>
    <w:p w:rsidR="0028799D" w:rsidRDefault="0028799D">
      <w:pPr>
        <w:pStyle w:val="ConsPlusNonformat"/>
        <w:jc w:val="both"/>
      </w:pPr>
      <w:r>
        <w:t>предоставляется одному ребенку один раз в год.</w:t>
      </w:r>
    </w:p>
    <w:p w:rsidR="0028799D" w:rsidRDefault="0028799D">
      <w:pPr>
        <w:pStyle w:val="ConsPlusNonformat"/>
        <w:jc w:val="both"/>
      </w:pPr>
    </w:p>
    <w:p w:rsidR="0028799D" w:rsidRDefault="0028799D">
      <w:pPr>
        <w:pStyle w:val="ConsPlusNonformat"/>
        <w:jc w:val="both"/>
      </w:pPr>
      <w:r>
        <w:t>_____________ _______________ _____________________________________________</w:t>
      </w:r>
    </w:p>
    <w:p w:rsidR="0028799D" w:rsidRDefault="0028799D">
      <w:pPr>
        <w:pStyle w:val="ConsPlusNonformat"/>
        <w:jc w:val="both"/>
      </w:pPr>
      <w:r>
        <w:t xml:space="preserve">    (дата)        подпись                     (расшифровка)</w:t>
      </w:r>
    </w:p>
    <w:p w:rsidR="0028799D" w:rsidRDefault="0028799D">
      <w:pPr>
        <w:pStyle w:val="ConsPlusNonformat"/>
        <w:jc w:val="both"/>
      </w:pPr>
      <w:r>
        <w:t xml:space="preserve">    К заявлению прилагаю:</w:t>
      </w:r>
    </w:p>
    <w:p w:rsidR="0028799D" w:rsidRDefault="0028799D">
      <w:pPr>
        <w:pStyle w:val="ConsPlusNonformat"/>
        <w:jc w:val="both"/>
      </w:pPr>
      <w:r>
        <w:t xml:space="preserve">    Копию свидетельства о рождении (паспорта) ребенка;</w:t>
      </w:r>
    </w:p>
    <w:p w:rsidR="0028799D" w:rsidRDefault="0028799D">
      <w:pPr>
        <w:pStyle w:val="ConsPlusNonformat"/>
        <w:jc w:val="both"/>
      </w:pPr>
      <w:r>
        <w:t xml:space="preserve">    Достоверность и полноту указанных сведений подтверждаю.</w:t>
      </w:r>
    </w:p>
    <w:p w:rsidR="0028799D" w:rsidRDefault="0028799D">
      <w:pPr>
        <w:pStyle w:val="ConsPlusNonformat"/>
        <w:jc w:val="both"/>
      </w:pPr>
      <w:r>
        <w:t xml:space="preserve">    Настоящим заявлением я, _______________________________________________</w:t>
      </w:r>
    </w:p>
    <w:p w:rsidR="0028799D" w:rsidRDefault="0028799D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28799D" w:rsidRDefault="0028799D">
      <w:pPr>
        <w:pStyle w:val="ConsPlusNonformat"/>
        <w:jc w:val="both"/>
      </w:pPr>
      <w:r>
        <w:t>даю  согласие на обработку персональных данных в соответствии с Федеральным</w:t>
      </w:r>
    </w:p>
    <w:p w:rsidR="0028799D" w:rsidRDefault="0028799D">
      <w:pPr>
        <w:pStyle w:val="ConsPlusNonformat"/>
        <w:jc w:val="both"/>
      </w:pPr>
      <w:hyperlink r:id="rId26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28799D" w:rsidRDefault="0028799D">
      <w:pPr>
        <w:pStyle w:val="ConsPlusNonformat"/>
        <w:jc w:val="both"/>
      </w:pPr>
    </w:p>
    <w:p w:rsidR="0028799D" w:rsidRDefault="0028799D">
      <w:pPr>
        <w:pStyle w:val="ConsPlusNonformat"/>
        <w:jc w:val="both"/>
      </w:pPr>
      <w:r>
        <w:t>_________________ ___________________________________________ _____________</w:t>
      </w:r>
    </w:p>
    <w:p w:rsidR="0028799D" w:rsidRDefault="0028799D">
      <w:pPr>
        <w:pStyle w:val="ConsPlusNonformat"/>
        <w:jc w:val="both"/>
      </w:pPr>
      <w:r>
        <w:t xml:space="preserve">    (подпись)                (расшифровка подписи)               (дата)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right"/>
        <w:outlineLvl w:val="1"/>
      </w:pPr>
      <w:r>
        <w:t>Приложение N 3</w:t>
      </w:r>
    </w:p>
    <w:p w:rsidR="0028799D" w:rsidRDefault="0028799D">
      <w:pPr>
        <w:pStyle w:val="ConsPlusNormal"/>
        <w:jc w:val="right"/>
      </w:pPr>
      <w:r>
        <w:t>к Административному регламенту</w:t>
      </w:r>
    </w:p>
    <w:p w:rsidR="0028799D" w:rsidRDefault="0028799D">
      <w:pPr>
        <w:pStyle w:val="ConsPlusNormal"/>
        <w:jc w:val="right"/>
      </w:pPr>
      <w:r>
        <w:t>администрации города Чебоксары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Title"/>
        <w:jc w:val="center"/>
      </w:pPr>
      <w:bookmarkStart w:id="7" w:name="P458"/>
      <w:bookmarkEnd w:id="7"/>
      <w:r>
        <w:t>ПЕРЕЧЕНЬ</w:t>
      </w:r>
    </w:p>
    <w:p w:rsidR="0028799D" w:rsidRDefault="0028799D">
      <w:pPr>
        <w:pStyle w:val="ConsPlusTitle"/>
        <w:jc w:val="center"/>
      </w:pPr>
      <w:r>
        <w:t>ПРИЗНАКОВ ЗАЯВИТЕЛЕЙ</w:t>
      </w:r>
    </w:p>
    <w:p w:rsidR="0028799D" w:rsidRDefault="002879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58"/>
        <w:gridCol w:w="6236"/>
      </w:tblGrid>
      <w:tr w:rsidR="0028799D">
        <w:tc>
          <w:tcPr>
            <w:tcW w:w="2268" w:type="dxa"/>
          </w:tcPr>
          <w:p w:rsidR="0028799D" w:rsidRDefault="0028799D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58" w:type="dxa"/>
          </w:tcPr>
          <w:p w:rsidR="0028799D" w:rsidRDefault="0028799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36" w:type="dxa"/>
          </w:tcPr>
          <w:p w:rsidR="0028799D" w:rsidRDefault="0028799D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28799D">
        <w:tc>
          <w:tcPr>
            <w:tcW w:w="2268" w:type="dxa"/>
          </w:tcPr>
          <w:p w:rsidR="0028799D" w:rsidRDefault="0028799D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558" w:type="dxa"/>
          </w:tcPr>
          <w:p w:rsidR="0028799D" w:rsidRDefault="002879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28799D" w:rsidRDefault="0028799D">
            <w:pPr>
              <w:pStyle w:val="ConsPlusNormal"/>
              <w:jc w:val="both"/>
            </w:pPr>
            <w:r>
              <w:t>физические лица - родители (законные представители) детей школьного возраста, обучающихся в образовательных организациях, расположенных на территории города Чебоксары, подведомственных управлению образования администрации города Чебоксары</w:t>
            </w:r>
          </w:p>
        </w:tc>
      </w:tr>
    </w:tbl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right"/>
        <w:outlineLvl w:val="1"/>
      </w:pPr>
      <w:r>
        <w:t>Приложение N 4</w:t>
      </w:r>
    </w:p>
    <w:p w:rsidR="0028799D" w:rsidRDefault="0028799D">
      <w:pPr>
        <w:pStyle w:val="ConsPlusNormal"/>
        <w:jc w:val="right"/>
      </w:pPr>
      <w:r>
        <w:t>к Административному регламенту</w:t>
      </w:r>
    </w:p>
    <w:p w:rsidR="0028799D" w:rsidRDefault="0028799D">
      <w:pPr>
        <w:pStyle w:val="ConsPlusNormal"/>
        <w:jc w:val="right"/>
      </w:pPr>
      <w:r>
        <w:t>администрации города Чебоксары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8799D" w:rsidRDefault="0028799D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28799D" w:rsidRDefault="0028799D">
      <w:pPr>
        <w:pStyle w:val="ConsPlusNonformat"/>
        <w:jc w:val="both"/>
      </w:pPr>
      <w:r>
        <w:t xml:space="preserve">                                         которому направляется жалоба</w:t>
      </w:r>
    </w:p>
    <w:p w:rsidR="0028799D" w:rsidRDefault="0028799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28799D" w:rsidRDefault="0028799D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28799D" w:rsidRDefault="0028799D">
      <w:pPr>
        <w:pStyle w:val="ConsPlusNonformat"/>
        <w:jc w:val="both"/>
      </w:pPr>
      <w:r>
        <w:t xml:space="preserve">                                   _______________________________________,</w:t>
      </w:r>
    </w:p>
    <w:p w:rsidR="0028799D" w:rsidRDefault="0028799D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28799D" w:rsidRDefault="0028799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8799D" w:rsidRDefault="0028799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8799D" w:rsidRDefault="0028799D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28799D" w:rsidRDefault="0028799D">
      <w:pPr>
        <w:pStyle w:val="ConsPlusNonformat"/>
        <w:jc w:val="both"/>
      </w:pPr>
    </w:p>
    <w:p w:rsidR="0028799D" w:rsidRDefault="0028799D">
      <w:pPr>
        <w:pStyle w:val="ConsPlusNonformat"/>
        <w:jc w:val="both"/>
      </w:pPr>
      <w:bookmarkStart w:id="8" w:name="P487"/>
      <w:bookmarkEnd w:id="8"/>
      <w:r>
        <w:t xml:space="preserve">                                  ЖАЛОБА</w:t>
      </w:r>
    </w:p>
    <w:p w:rsidR="0028799D" w:rsidRDefault="0028799D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28799D" w:rsidRDefault="0028799D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28799D" w:rsidRDefault="0028799D">
      <w:pPr>
        <w:pStyle w:val="ConsPlusNonformat"/>
        <w:jc w:val="both"/>
      </w:pP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28799D" w:rsidRDefault="0028799D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28799D" w:rsidRDefault="0028799D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28799D" w:rsidRDefault="0028799D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28799D" w:rsidRDefault="0028799D">
      <w:pPr>
        <w:pStyle w:val="ConsPlusNonformat"/>
        <w:jc w:val="both"/>
      </w:pPr>
      <w:r>
        <w:t>решений)</w:t>
      </w: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28799D" w:rsidRDefault="0028799D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28799D" w:rsidRDefault="0028799D">
      <w:pPr>
        <w:pStyle w:val="ConsPlusNonformat"/>
        <w:jc w:val="both"/>
      </w:pPr>
      <w:r>
        <w:t>административного регламента, либо статьи закона)</w:t>
      </w: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28799D" w:rsidRDefault="0028799D">
      <w:pPr>
        <w:pStyle w:val="ConsPlusNonformat"/>
        <w:jc w:val="both"/>
      </w:pPr>
      <w:r>
        <w:t>обстоятельства)</w:t>
      </w: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>___________________________________________________________________________</w:t>
      </w:r>
    </w:p>
    <w:p w:rsidR="0028799D" w:rsidRDefault="0028799D">
      <w:pPr>
        <w:pStyle w:val="ConsPlusNonformat"/>
        <w:jc w:val="both"/>
      </w:pPr>
      <w:r>
        <w:t>Способ получения ответа (нужное подчеркнуть):</w:t>
      </w:r>
    </w:p>
    <w:p w:rsidR="0028799D" w:rsidRDefault="0028799D">
      <w:pPr>
        <w:pStyle w:val="ConsPlusNonformat"/>
        <w:jc w:val="both"/>
      </w:pPr>
      <w:r>
        <w:t>- при личном обращении;</w:t>
      </w:r>
    </w:p>
    <w:p w:rsidR="0028799D" w:rsidRDefault="0028799D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28799D" w:rsidRDefault="0028799D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28799D" w:rsidRDefault="0028799D">
      <w:pPr>
        <w:pStyle w:val="ConsPlusNonformat"/>
        <w:jc w:val="both"/>
      </w:pPr>
      <w:r>
        <w:t>_____________________ _____________________________________________________</w:t>
      </w:r>
    </w:p>
    <w:p w:rsidR="0028799D" w:rsidRDefault="0028799D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28799D" w:rsidRDefault="0028799D">
      <w:pPr>
        <w:pStyle w:val="ConsPlusNonformat"/>
        <w:jc w:val="both"/>
      </w:pPr>
    </w:p>
    <w:p w:rsidR="0028799D" w:rsidRDefault="0028799D">
      <w:pPr>
        <w:pStyle w:val="ConsPlusNonformat"/>
        <w:jc w:val="both"/>
      </w:pPr>
      <w:r>
        <w:t>"___" ___________ 20____ г.</w:t>
      </w: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jc w:val="both"/>
      </w:pPr>
    </w:p>
    <w:p w:rsidR="0028799D" w:rsidRDefault="002879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19C" w:rsidRDefault="0034519C">
      <w:bookmarkStart w:id="9" w:name="_GoBack"/>
      <w:bookmarkEnd w:id="9"/>
    </w:p>
    <w:sectPr w:rsidR="0034519C" w:rsidSect="0094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9D"/>
    <w:rsid w:val="0028799D"/>
    <w:rsid w:val="0034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C6D0-DEE3-44C7-81C0-66A7C468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79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79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79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84286&amp;dst=101442" TargetMode="External"/><Relationship Id="rId13" Type="http://schemas.openxmlformats.org/officeDocument/2006/relationships/hyperlink" Target="https://login.consultant.ru/link/?req=doc&amp;base=RLAW098&amp;n=138935" TargetMode="External"/><Relationship Id="rId18" Type="http://schemas.openxmlformats.org/officeDocument/2006/relationships/hyperlink" Target="https://login.consultant.ru/link/?req=doc&amp;base=LAW&amp;n=494996" TargetMode="External"/><Relationship Id="rId26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96&amp;dst=328" TargetMode="External"/><Relationship Id="rId7" Type="http://schemas.openxmlformats.org/officeDocument/2006/relationships/hyperlink" Target="https://login.consultant.ru/link/?req=doc&amp;base=LAW&amp;n=500133" TargetMode="External"/><Relationship Id="rId12" Type="http://schemas.openxmlformats.org/officeDocument/2006/relationships/hyperlink" Target="https://login.consultant.ru/link/?req=doc&amp;base=RLAW098&amp;n=134648&amp;dst=100007" TargetMode="External"/><Relationship Id="rId17" Type="http://schemas.openxmlformats.org/officeDocument/2006/relationships/hyperlink" Target="https://login.consultant.ru/link/?req=doc&amp;base=LAW&amp;n=494998" TargetMode="External"/><Relationship Id="rId25" Type="http://schemas.openxmlformats.org/officeDocument/2006/relationships/hyperlink" Target="https://login.consultant.ru/link/?req=doc&amp;base=LAW&amp;n=482686&amp;dst=1002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244" TargetMode="External"/><Relationship Id="rId20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&amp;dst=100094" TargetMode="External"/><Relationship Id="rId11" Type="http://schemas.openxmlformats.org/officeDocument/2006/relationships/hyperlink" Target="https://login.consultant.ru/link/?req=doc&amp;base=RLAW098&amp;n=128046" TargetMode="External"/><Relationship Id="rId24" Type="http://schemas.openxmlformats.org/officeDocument/2006/relationships/hyperlink" Target="https://login.consultant.ru/link/?req=doc&amp;base=LAW&amp;n=494996" TargetMode="External"/><Relationship Id="rId5" Type="http://schemas.openxmlformats.org/officeDocument/2006/relationships/hyperlink" Target="https://login.consultant.ru/link/?req=doc&amp;base=LAW&amp;n=480999&amp;dst=101310" TargetMode="External"/><Relationship Id="rId15" Type="http://schemas.openxmlformats.org/officeDocument/2006/relationships/hyperlink" Target="https://login.consultant.ru/link/?req=doc&amp;base=RLAW098&amp;n=185926&amp;dst=100432" TargetMode="External"/><Relationship Id="rId23" Type="http://schemas.openxmlformats.org/officeDocument/2006/relationships/hyperlink" Target="https://login.consultant.ru/link/?req=doc&amp;base=LAW&amp;n=49499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08053&amp;dst=100038" TargetMode="External"/><Relationship Id="rId19" Type="http://schemas.openxmlformats.org/officeDocument/2006/relationships/hyperlink" Target="https://login.consultant.ru/link/?req=doc&amp;base=LAW&amp;n=483355&amp;dst=1002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44549" TargetMode="External"/><Relationship Id="rId14" Type="http://schemas.openxmlformats.org/officeDocument/2006/relationships/hyperlink" Target="https://login.consultant.ru/link/?req=doc&amp;base=RLAW098&amp;n=144497" TargetMode="External"/><Relationship Id="rId22" Type="http://schemas.openxmlformats.org/officeDocument/2006/relationships/hyperlink" Target="https://login.consultant.ru/link/?req=doc&amp;base=LAW&amp;n=49499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8945</Words>
  <Characters>50989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2025-03-21T06:47:00Z</dcterms:created>
  <dcterms:modified xsi:type="dcterms:W3CDTF">2025-03-21T06:47:00Z</dcterms:modified>
</cp:coreProperties>
</file>