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>
      <w:pPr>
        <w:pStyle w:val="Normal"/>
        <w:jc w:val="center"/>
        <w:rPr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>
      <w:pPr>
        <w:pStyle w:val="1"/>
        <w:spacing w:lineRule="auto" w:line="228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1 апреля 2025</w:t>
      </w:r>
      <w:bookmarkStart w:id="0" w:name="_GoBack"/>
      <w:bookmarkEnd w:id="0"/>
      <w:r>
        <w:rPr>
          <w:b/>
          <w:sz w:val="26"/>
          <w:szCs w:val="26"/>
        </w:rPr>
        <w:t xml:space="preserve"> года</w:t>
      </w:r>
    </w:p>
    <w:p>
      <w:pPr>
        <w:pStyle w:val="Normal"/>
        <w:rPr/>
      </w:pPr>
      <w:r>
        <w:rPr/>
      </w:r>
    </w:p>
    <w:tbl>
      <w:tblPr>
        <w:tblW w:w="1573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8"/>
        <w:gridCol w:w="3400"/>
        <w:gridCol w:w="1419"/>
        <w:gridCol w:w="7937"/>
        <w:gridCol w:w="241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spacing w:val="-2"/>
                <w:sz w:val="20"/>
                <w:szCs w:val="20"/>
                <w:highlight w:val="white"/>
              </w:rPr>
              <w:t>образования вакансии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Требования к образованию (направлению подготовки)</w:t>
              <w:br/>
              <w:t>и стажу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ru-RU" w:eastAsia="ru-RU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о вакантной должности государственной гражданской службы Чувашской Республики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Консультант аппарата мирового судьи судебного участка № № 4 Московского района г. Чебоксары Чувашской Республики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08.03.2025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Консультант аппарата мирового судьи судебного участка № 3 г. Канаш Чувашской Республики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22.06.2024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01.11.2024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Правоведение»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5 Ленинского района г. Чебоксары Чувашской Республики (временная)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26.12.2024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Ленинского района г. Чебоксары Чувашской Республики (временная)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13.02.2025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Ведущий специалист-эксперт аппарата мирового судьи судебного участка № 3 г. Канаш Чувашской Республики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13.09.2023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8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Калининского района г. Чебоксары Чувашской Республики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 w:before="0" w:after="200"/>
              <w:contextualSpacing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1 Канашского района Чувашской Республики (временная)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03.02.2025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профессиональное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>внеконкурсное поступление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9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jc w:val="center"/>
    </w:pPr>
    <w:rPr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534</Words>
  <Characters>4445</Characters>
  <CharactersWithSpaces>4900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2024-12-18T14:36:00Z</dcterms:created>
  <dc:creator>Артур Смирнов</dc:creator>
  <dc:description/>
  <dc:language>ru-RU</dc:language>
  <cp:lastModifiedBy>minust19@cap.ru</cp:lastModifiedBy>
  <dcterms:modified xsi:type="dcterms:W3CDTF">2025-03-28T12:17:09Z</dcterms:modified>
  <cp:revision>14</cp:revision>
  <dc:subject/>
  <dc:title/>
</cp:coreProperties>
</file>