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DD" w:rsidRPr="002E76DD" w:rsidRDefault="009E44AF" w:rsidP="002E76DD">
      <w:pPr>
        <w:widowControl w:val="0"/>
        <w:autoSpaceDE w:val="0"/>
        <w:autoSpaceDN w:val="0"/>
        <w:ind w:firstLine="567"/>
        <w:jc w:val="right"/>
        <w:rPr>
          <w:b/>
          <w:sz w:val="26"/>
          <w:szCs w:val="26"/>
          <w:lang w:eastAsia="en-US"/>
        </w:rPr>
      </w:pPr>
      <w:r>
        <w:rPr>
          <w:b/>
          <w:sz w:val="26"/>
          <w:szCs w:val="26"/>
          <w:lang w:eastAsia="en-US"/>
        </w:rPr>
        <w:t xml:space="preserve"> </w:t>
      </w:r>
      <w:r w:rsidR="0057542B">
        <w:rPr>
          <w:sz w:val="26"/>
          <w:szCs w:val="26"/>
          <w:lang w:eastAsia="en-US"/>
        </w:rPr>
        <w:t xml:space="preserve"> </w:t>
      </w:r>
    </w:p>
    <w:tbl>
      <w:tblPr>
        <w:tblW w:w="9819" w:type="dxa"/>
        <w:tblInd w:w="-72" w:type="dxa"/>
        <w:tblLayout w:type="fixed"/>
        <w:tblLook w:val="01E0" w:firstRow="1" w:lastRow="1" w:firstColumn="1" w:lastColumn="1" w:noHBand="0" w:noVBand="0"/>
      </w:tblPr>
      <w:tblGrid>
        <w:gridCol w:w="4139"/>
        <w:gridCol w:w="1428"/>
        <w:gridCol w:w="4252"/>
      </w:tblGrid>
      <w:tr w:rsidR="002E76DD" w:rsidRPr="002E76DD" w:rsidTr="00F348CE">
        <w:tc>
          <w:tcPr>
            <w:tcW w:w="4139" w:type="dxa"/>
          </w:tcPr>
          <w:p w:rsidR="002E76DD" w:rsidRPr="002E76DD" w:rsidRDefault="002E76DD" w:rsidP="002E76DD">
            <w:pPr>
              <w:keepNext/>
              <w:tabs>
                <w:tab w:val="left" w:pos="2025"/>
              </w:tabs>
              <w:ind w:right="72"/>
              <w:jc w:val="center"/>
              <w:outlineLvl w:val="0"/>
              <w:rPr>
                <w:rFonts w:ascii="Calibri" w:hAnsi="Calibri"/>
                <w:bCs/>
                <w:iCs/>
                <w:sz w:val="26"/>
              </w:rPr>
            </w:pPr>
          </w:p>
          <w:p w:rsidR="002E76DD" w:rsidRPr="002E76DD" w:rsidRDefault="002E76DD" w:rsidP="002E76DD">
            <w:pPr>
              <w:ind w:left="-108" w:right="72"/>
              <w:jc w:val="center"/>
              <w:rPr>
                <w:lang w:eastAsia="zh-CN"/>
              </w:rPr>
            </w:pPr>
            <w:proofErr w:type="spellStart"/>
            <w:r w:rsidRPr="002E76DD">
              <w:rPr>
                <w:rFonts w:ascii="Arial Cyr Chuv" w:hAnsi="Arial Cyr Chuv" w:cs="Arial Cyr Chuv"/>
                <w:b/>
                <w:bCs/>
                <w:iCs/>
                <w:sz w:val="26"/>
                <w:szCs w:val="26"/>
                <w:lang w:eastAsia="zh-CN"/>
              </w:rPr>
              <w:t>Чёваш</w:t>
            </w:r>
            <w:proofErr w:type="spellEnd"/>
            <w:r w:rsidRPr="002E76DD">
              <w:rPr>
                <w:rFonts w:ascii="Arial Cyr Chuv" w:hAnsi="Arial Cyr Chuv" w:cs="Arial Cyr Chuv"/>
                <w:b/>
                <w:bCs/>
                <w:iCs/>
                <w:sz w:val="26"/>
                <w:szCs w:val="26"/>
                <w:lang w:eastAsia="zh-CN"/>
              </w:rPr>
              <w:t xml:space="preserve"> Республики</w:t>
            </w:r>
          </w:p>
          <w:p w:rsidR="002E76DD" w:rsidRPr="002E76DD" w:rsidRDefault="002E76DD" w:rsidP="002E76DD">
            <w:pPr>
              <w:ind w:left="-108" w:right="74"/>
              <w:jc w:val="center"/>
              <w:rPr>
                <w:rFonts w:ascii="Arial Cyr Chuv" w:hAnsi="Arial Cyr Chuv" w:cs="Arial Cyr Chuv"/>
                <w:b/>
                <w:bCs/>
                <w:sz w:val="12"/>
                <w:szCs w:val="12"/>
                <w:lang w:eastAsia="zh-CN"/>
              </w:rPr>
            </w:pPr>
          </w:p>
          <w:p w:rsidR="002E76DD" w:rsidRPr="002E76DD" w:rsidRDefault="002E76DD" w:rsidP="002E76DD">
            <w:pPr>
              <w:ind w:left="-108" w:right="74"/>
              <w:jc w:val="center"/>
              <w:rPr>
                <w:rFonts w:ascii="Arial Cyr Chuv" w:hAnsi="Arial Cyr Chuv" w:cs="Arial Cyr Chuv"/>
                <w:b/>
                <w:bCs/>
                <w:sz w:val="26"/>
                <w:szCs w:val="26"/>
                <w:lang w:eastAsia="zh-CN"/>
              </w:rPr>
            </w:pPr>
            <w:proofErr w:type="spellStart"/>
            <w:r w:rsidRPr="002E76DD">
              <w:rPr>
                <w:rFonts w:ascii="Arial Cyr Chuv" w:hAnsi="Arial Cyr Chuv" w:cs="Arial Cyr Chuv"/>
                <w:b/>
                <w:bCs/>
                <w:sz w:val="26"/>
                <w:szCs w:val="26"/>
                <w:lang w:eastAsia="zh-CN"/>
              </w:rPr>
              <w:t>Елч.к</w:t>
            </w:r>
            <w:proofErr w:type="spellEnd"/>
            <w:r w:rsidRPr="002E76DD">
              <w:rPr>
                <w:rFonts w:ascii="Arial Cyr Chuv" w:hAnsi="Arial Cyr Chuv" w:cs="Arial Cyr Chuv"/>
                <w:b/>
                <w:bCs/>
                <w:sz w:val="26"/>
                <w:szCs w:val="26"/>
                <w:lang w:eastAsia="zh-CN"/>
              </w:rPr>
              <w:t xml:space="preserve"> </w:t>
            </w:r>
            <w:proofErr w:type="spellStart"/>
            <w:r w:rsidRPr="002E76DD">
              <w:rPr>
                <w:rFonts w:ascii="Arial Cyr Chuv" w:hAnsi="Arial Cyr Chuv" w:cs="Arial Cyr Chuv"/>
                <w:b/>
                <w:bCs/>
                <w:sz w:val="26"/>
                <w:szCs w:val="26"/>
                <w:lang w:eastAsia="zh-CN"/>
              </w:rPr>
              <w:t>муниципаллё</w:t>
            </w:r>
            <w:proofErr w:type="spellEnd"/>
          </w:p>
          <w:p w:rsidR="002E76DD" w:rsidRPr="002E76DD" w:rsidRDefault="002E76DD" w:rsidP="002E76DD">
            <w:pPr>
              <w:ind w:left="-108" w:right="74"/>
              <w:jc w:val="center"/>
              <w:rPr>
                <w:rFonts w:ascii="Arial Cyr Chuv" w:hAnsi="Arial Cyr Chuv" w:cs="Arial Cyr Chuv"/>
                <w:b/>
                <w:bCs/>
                <w:sz w:val="26"/>
                <w:szCs w:val="26"/>
                <w:lang w:eastAsia="zh-CN"/>
              </w:rPr>
            </w:pPr>
            <w:proofErr w:type="spellStart"/>
            <w:proofErr w:type="gramStart"/>
            <w:r w:rsidRPr="002E76DD">
              <w:rPr>
                <w:rFonts w:ascii="Arial Cyr Chuv" w:hAnsi="Arial Cyr Chuv" w:cs="Arial Cyr Chuv"/>
                <w:b/>
                <w:bCs/>
                <w:sz w:val="26"/>
                <w:szCs w:val="26"/>
                <w:lang w:eastAsia="zh-CN"/>
              </w:rPr>
              <w:t>округ.н</w:t>
            </w:r>
            <w:proofErr w:type="spellEnd"/>
            <w:proofErr w:type="gramEnd"/>
            <w:r w:rsidRPr="002E76DD">
              <w:rPr>
                <w:rFonts w:ascii="Arial Cyr Chuv" w:hAnsi="Arial Cyr Chuv" w:cs="Arial Cyr Chuv"/>
                <w:b/>
                <w:bCs/>
                <w:sz w:val="26"/>
                <w:szCs w:val="26"/>
                <w:lang w:eastAsia="zh-CN"/>
              </w:rPr>
              <w:t xml:space="preserve"> </w:t>
            </w:r>
            <w:proofErr w:type="spellStart"/>
            <w:r w:rsidRPr="002E76DD">
              <w:rPr>
                <w:rFonts w:ascii="Arial Cyr Chuv" w:hAnsi="Arial Cyr Chuv" w:cs="Arial Cyr Chuv"/>
                <w:b/>
                <w:bCs/>
                <w:sz w:val="26"/>
                <w:szCs w:val="26"/>
                <w:lang w:eastAsia="zh-CN"/>
              </w:rPr>
              <w:t>депутатсен</w:t>
            </w:r>
            <w:proofErr w:type="spellEnd"/>
          </w:p>
          <w:p w:rsidR="002E76DD" w:rsidRPr="002E76DD" w:rsidRDefault="002E76DD" w:rsidP="002E76DD">
            <w:pPr>
              <w:ind w:left="-108" w:right="74"/>
              <w:jc w:val="center"/>
              <w:rPr>
                <w:lang w:eastAsia="zh-CN"/>
              </w:rPr>
            </w:pPr>
            <w:proofErr w:type="spellStart"/>
            <w:r w:rsidRPr="002E76DD">
              <w:rPr>
                <w:rFonts w:ascii="Arial Cyr Chuv" w:hAnsi="Arial Cyr Chuv" w:cs="Arial Cyr Chuv"/>
                <w:b/>
                <w:bCs/>
                <w:sz w:val="26"/>
                <w:szCs w:val="26"/>
                <w:lang w:eastAsia="zh-CN"/>
              </w:rPr>
              <w:t>Пухёв</w:t>
            </w:r>
            <w:proofErr w:type="spellEnd"/>
            <w:r w:rsidRPr="002E76DD">
              <w:rPr>
                <w:rFonts w:ascii="Arial Cyr Chuv" w:hAnsi="Arial Cyr Chuv" w:cs="Arial Cyr Chuv"/>
                <w:b/>
                <w:bCs/>
                <w:sz w:val="26"/>
                <w:szCs w:val="26"/>
                <w:lang w:eastAsia="zh-CN"/>
              </w:rPr>
              <w:t>.</w:t>
            </w:r>
          </w:p>
          <w:p w:rsidR="002E76DD" w:rsidRPr="002E76DD" w:rsidRDefault="002E76DD" w:rsidP="002E76DD">
            <w:pPr>
              <w:ind w:left="-108" w:right="74"/>
              <w:jc w:val="center"/>
              <w:rPr>
                <w:rFonts w:ascii="Arial Cyr Chuv" w:hAnsi="Arial Cyr Chuv" w:cs="Arial Cyr Chuv"/>
                <w:b/>
                <w:bCs/>
                <w:sz w:val="16"/>
                <w:szCs w:val="16"/>
                <w:lang w:eastAsia="zh-CN"/>
              </w:rPr>
            </w:pPr>
          </w:p>
          <w:p w:rsidR="002E76DD" w:rsidRPr="002E76DD" w:rsidRDefault="002E76DD" w:rsidP="002E76DD">
            <w:pPr>
              <w:ind w:left="-108" w:right="74"/>
              <w:jc w:val="center"/>
              <w:rPr>
                <w:lang w:eastAsia="zh-CN"/>
              </w:rPr>
            </w:pPr>
            <w:r w:rsidRPr="002E76DD">
              <w:rPr>
                <w:rFonts w:ascii="Arial Cyr Chuv" w:hAnsi="Arial Cyr Chuv" w:cs="Arial Cyr Chuv"/>
                <w:b/>
                <w:sz w:val="26"/>
                <w:lang w:eastAsia="zh-CN"/>
              </w:rPr>
              <w:t>ЙЫШЁНУ</w:t>
            </w:r>
          </w:p>
          <w:p w:rsidR="002E76DD" w:rsidRPr="002E76DD" w:rsidRDefault="002E76DD" w:rsidP="002E76DD">
            <w:pPr>
              <w:jc w:val="center"/>
              <w:rPr>
                <w:rFonts w:ascii="Arial Cyr Chuv" w:hAnsi="Arial Cyr Chuv"/>
              </w:rPr>
            </w:pPr>
          </w:p>
          <w:p w:rsidR="002E76DD" w:rsidRPr="002E76DD" w:rsidRDefault="002E76DD" w:rsidP="002E76DD">
            <w:pPr>
              <w:jc w:val="center"/>
              <w:rPr>
                <w:rFonts w:ascii="Calibri" w:hAnsi="Calibri"/>
              </w:rPr>
            </w:pPr>
            <w:r w:rsidRPr="002E76DD">
              <w:rPr>
                <w:rFonts w:ascii="Arial Cyr Chuv" w:hAnsi="Arial Cyr Chuv"/>
              </w:rPr>
              <w:t>2025 =</w:t>
            </w:r>
            <w:r w:rsidRPr="002E76DD">
              <w:t>.</w:t>
            </w:r>
            <w:r w:rsidRPr="002E76DD">
              <w:rPr>
                <w:rFonts w:ascii="Arial Cyr Chuv" w:hAnsi="Arial Cyr Chuv"/>
              </w:rPr>
              <w:t xml:space="preserve"> </w:t>
            </w:r>
            <w:proofErr w:type="spellStart"/>
            <w:r w:rsidRPr="002E76DD">
              <w:rPr>
                <w:rFonts w:ascii="Arial Cyr Chuv" w:hAnsi="Arial Cyr Chuv"/>
              </w:rPr>
              <w:t>мартён</w:t>
            </w:r>
            <w:proofErr w:type="spellEnd"/>
            <w:r w:rsidRPr="002E76DD">
              <w:rPr>
                <w:rFonts w:ascii="Arial Cyr Chuv" w:hAnsi="Arial Cyr Chuv"/>
              </w:rPr>
              <w:t xml:space="preserve"> 18-м.ш. №</w:t>
            </w:r>
            <w:r>
              <w:t>1/9</w:t>
            </w:r>
            <w:r w:rsidRPr="002E76DD">
              <w:t>-с</w:t>
            </w:r>
          </w:p>
          <w:p w:rsidR="002E76DD" w:rsidRPr="002E76DD" w:rsidRDefault="002E76DD" w:rsidP="002E76DD">
            <w:pPr>
              <w:jc w:val="center"/>
              <w:rPr>
                <w:rFonts w:ascii="Arial Cyr Chuv" w:hAnsi="Arial Cyr Chuv"/>
                <w:sz w:val="20"/>
                <w:szCs w:val="20"/>
              </w:rPr>
            </w:pPr>
          </w:p>
          <w:p w:rsidR="002E76DD" w:rsidRPr="002E76DD" w:rsidRDefault="002E76DD" w:rsidP="002E76DD">
            <w:pPr>
              <w:jc w:val="center"/>
              <w:rPr>
                <w:sz w:val="18"/>
                <w:szCs w:val="18"/>
              </w:rPr>
            </w:pPr>
            <w:proofErr w:type="spellStart"/>
            <w:r w:rsidRPr="002E76DD">
              <w:rPr>
                <w:rFonts w:ascii="Arial Cyr Chuv" w:hAnsi="Arial Cyr Chuv"/>
                <w:sz w:val="18"/>
                <w:szCs w:val="18"/>
              </w:rPr>
              <w:t>Елч.к</w:t>
            </w:r>
            <w:proofErr w:type="spellEnd"/>
            <w:r w:rsidRPr="002E76DD">
              <w:rPr>
                <w:rFonts w:ascii="Arial Cyr Chuv" w:hAnsi="Arial Cyr Chuv"/>
                <w:sz w:val="18"/>
                <w:szCs w:val="18"/>
              </w:rPr>
              <w:t xml:space="preserve"> ял.</w:t>
            </w:r>
          </w:p>
        </w:tc>
        <w:tc>
          <w:tcPr>
            <w:tcW w:w="1428" w:type="dxa"/>
          </w:tcPr>
          <w:p w:rsidR="002E76DD" w:rsidRPr="002E76DD" w:rsidRDefault="002E76DD" w:rsidP="002E76DD">
            <w:r w:rsidRPr="002E76DD">
              <w:rPr>
                <w:noProof/>
              </w:rPr>
              <w:drawing>
                <wp:inline distT="0" distB="0" distL="0" distR="0">
                  <wp:extent cx="666750" cy="866775"/>
                  <wp:effectExtent l="0" t="0" r="0" b="9525"/>
                  <wp:docPr id="7" name="Рисунок 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2E76DD" w:rsidRPr="002E76DD" w:rsidRDefault="002E76DD" w:rsidP="002E76DD">
            <w:pPr>
              <w:ind w:left="-108" w:right="72"/>
              <w:jc w:val="center"/>
              <w:rPr>
                <w:b/>
                <w:bCs/>
                <w:iCs/>
                <w:sz w:val="26"/>
                <w:szCs w:val="26"/>
              </w:rPr>
            </w:pPr>
            <w:r w:rsidRPr="002E76DD">
              <w:rPr>
                <w:b/>
                <w:bCs/>
                <w:iCs/>
                <w:sz w:val="26"/>
                <w:szCs w:val="26"/>
              </w:rPr>
              <w:t xml:space="preserve"> </w:t>
            </w:r>
          </w:p>
          <w:p w:rsidR="002E76DD" w:rsidRPr="002E76DD" w:rsidRDefault="002E76DD" w:rsidP="002E76DD">
            <w:pPr>
              <w:ind w:left="-108" w:right="72"/>
              <w:jc w:val="center"/>
              <w:rPr>
                <w:lang w:eastAsia="zh-CN"/>
              </w:rPr>
            </w:pPr>
            <w:proofErr w:type="gramStart"/>
            <w:r w:rsidRPr="002E76DD">
              <w:rPr>
                <w:rFonts w:ascii="Times New Roman Chuv" w:hAnsi="Times New Roman Chuv" w:cs="Times New Roman Chuv"/>
                <w:b/>
                <w:bCs/>
                <w:iCs/>
                <w:sz w:val="26"/>
                <w:szCs w:val="26"/>
                <w:lang w:eastAsia="zh-CN"/>
              </w:rPr>
              <w:t>Чувашская  Республика</w:t>
            </w:r>
            <w:proofErr w:type="gramEnd"/>
          </w:p>
          <w:p w:rsidR="002E76DD" w:rsidRPr="002E76DD" w:rsidRDefault="002E76DD" w:rsidP="002E76DD">
            <w:pPr>
              <w:ind w:left="-108" w:right="74"/>
              <w:jc w:val="center"/>
              <w:rPr>
                <w:rFonts w:ascii="Times New Roman Chuv" w:hAnsi="Times New Roman Chuv" w:cs="Times New Roman Chuv"/>
                <w:b/>
                <w:bCs/>
                <w:sz w:val="12"/>
                <w:szCs w:val="12"/>
                <w:lang w:eastAsia="zh-CN"/>
              </w:rPr>
            </w:pPr>
          </w:p>
          <w:p w:rsidR="002E76DD" w:rsidRPr="002E76DD" w:rsidRDefault="002E76DD" w:rsidP="002E76DD">
            <w:pPr>
              <w:ind w:left="-108" w:right="74"/>
              <w:jc w:val="center"/>
              <w:rPr>
                <w:lang w:eastAsia="zh-CN"/>
              </w:rPr>
            </w:pPr>
            <w:r w:rsidRPr="002E76DD">
              <w:rPr>
                <w:rFonts w:ascii="Times New Roman Chuv" w:hAnsi="Times New Roman Chuv" w:cs="Times New Roman Chuv"/>
                <w:b/>
                <w:bCs/>
                <w:sz w:val="26"/>
                <w:szCs w:val="26"/>
                <w:lang w:eastAsia="zh-CN"/>
              </w:rPr>
              <w:t xml:space="preserve">Собрание депутатов </w:t>
            </w:r>
          </w:p>
          <w:p w:rsidR="002E76DD" w:rsidRPr="002E76DD" w:rsidRDefault="002E76DD" w:rsidP="002E76DD">
            <w:pPr>
              <w:ind w:left="-108" w:right="74"/>
              <w:jc w:val="center"/>
              <w:rPr>
                <w:rFonts w:ascii="Times New Roman Chuv" w:hAnsi="Times New Roman Chuv" w:cs="Times New Roman Chuv"/>
                <w:b/>
                <w:bCs/>
                <w:sz w:val="26"/>
                <w:szCs w:val="26"/>
                <w:lang w:eastAsia="zh-CN"/>
              </w:rPr>
            </w:pPr>
            <w:proofErr w:type="spellStart"/>
            <w:r w:rsidRPr="002E76DD">
              <w:rPr>
                <w:rFonts w:ascii="Times New Roman Chuv" w:hAnsi="Times New Roman Chuv" w:cs="Times New Roman Chuv"/>
                <w:b/>
                <w:bCs/>
                <w:sz w:val="26"/>
                <w:szCs w:val="26"/>
                <w:lang w:eastAsia="zh-CN"/>
              </w:rPr>
              <w:t>Яльчикского</w:t>
            </w:r>
            <w:proofErr w:type="spellEnd"/>
          </w:p>
          <w:p w:rsidR="002E76DD" w:rsidRPr="002E76DD" w:rsidRDefault="002E76DD" w:rsidP="002E76DD">
            <w:pPr>
              <w:ind w:left="-108" w:right="74"/>
              <w:jc w:val="center"/>
              <w:rPr>
                <w:lang w:eastAsia="zh-CN"/>
              </w:rPr>
            </w:pPr>
            <w:r w:rsidRPr="002E76DD">
              <w:rPr>
                <w:rFonts w:ascii="Times New Roman Chuv" w:hAnsi="Times New Roman Chuv" w:cs="Times New Roman Chuv"/>
                <w:b/>
                <w:bCs/>
                <w:sz w:val="26"/>
                <w:szCs w:val="26"/>
                <w:lang w:eastAsia="zh-CN"/>
              </w:rPr>
              <w:t>муниципального округа</w:t>
            </w:r>
          </w:p>
          <w:p w:rsidR="002E76DD" w:rsidRPr="002E76DD" w:rsidRDefault="002E76DD" w:rsidP="002E76DD">
            <w:pPr>
              <w:ind w:left="-108" w:right="74"/>
              <w:jc w:val="center"/>
              <w:rPr>
                <w:rFonts w:ascii="Times New Roman Chuv" w:hAnsi="Times New Roman Chuv" w:cs="Times New Roman Chuv"/>
                <w:b/>
                <w:bCs/>
                <w:sz w:val="16"/>
                <w:szCs w:val="16"/>
                <w:lang w:eastAsia="zh-CN"/>
              </w:rPr>
            </w:pPr>
          </w:p>
          <w:p w:rsidR="002E76DD" w:rsidRPr="002E76DD" w:rsidRDefault="002E76DD" w:rsidP="002E76DD">
            <w:pPr>
              <w:keepNext/>
              <w:numPr>
                <w:ilvl w:val="0"/>
                <w:numId w:val="4"/>
              </w:numPr>
              <w:suppressAutoHyphens/>
              <w:ind w:left="-108" w:right="74"/>
              <w:jc w:val="center"/>
              <w:outlineLvl w:val="0"/>
              <w:rPr>
                <w:rFonts w:ascii="Arial Cyr Chuv" w:hAnsi="Arial Cyr Chuv" w:cs="Arial Cyr Chuv"/>
                <w:sz w:val="28"/>
                <w:lang w:eastAsia="zh-CN"/>
              </w:rPr>
            </w:pPr>
            <w:r w:rsidRPr="002E76DD">
              <w:rPr>
                <w:rFonts w:ascii="Times New Roman Chuv" w:hAnsi="Times New Roman Chuv" w:cs="Times New Roman Chuv"/>
                <w:b/>
                <w:sz w:val="26"/>
              </w:rPr>
              <w:t>РЕШЕНИЕ</w:t>
            </w:r>
          </w:p>
          <w:p w:rsidR="002E76DD" w:rsidRPr="002E76DD" w:rsidRDefault="002E76DD" w:rsidP="002E76DD">
            <w:pPr>
              <w:ind w:left="-108" w:right="-108"/>
              <w:jc w:val="center"/>
              <w:rPr>
                <w:sz w:val="26"/>
                <w:szCs w:val="26"/>
              </w:rPr>
            </w:pPr>
          </w:p>
          <w:p w:rsidR="002E76DD" w:rsidRPr="002E76DD" w:rsidRDefault="002E76DD" w:rsidP="002E76DD">
            <w:pPr>
              <w:ind w:left="-108" w:right="-108"/>
              <w:jc w:val="center"/>
              <w:rPr>
                <w:sz w:val="26"/>
                <w:szCs w:val="26"/>
              </w:rPr>
            </w:pPr>
            <w:proofErr w:type="gramStart"/>
            <w:r w:rsidRPr="002E76DD">
              <w:rPr>
                <w:sz w:val="26"/>
                <w:szCs w:val="26"/>
              </w:rPr>
              <w:t>« 18</w:t>
            </w:r>
            <w:proofErr w:type="gramEnd"/>
            <w:r w:rsidRPr="002E76DD">
              <w:rPr>
                <w:sz w:val="26"/>
                <w:szCs w:val="26"/>
              </w:rPr>
              <w:t xml:space="preserve"> » марта 2025 г. №</w:t>
            </w:r>
            <w:r>
              <w:rPr>
                <w:sz w:val="26"/>
                <w:szCs w:val="26"/>
              </w:rPr>
              <w:t>1/9</w:t>
            </w:r>
            <w:r w:rsidRPr="002E76DD">
              <w:rPr>
                <w:sz w:val="26"/>
                <w:szCs w:val="26"/>
              </w:rPr>
              <w:t>-с</w:t>
            </w:r>
          </w:p>
          <w:p w:rsidR="002E76DD" w:rsidRPr="002E76DD" w:rsidRDefault="002E76DD" w:rsidP="002E76DD">
            <w:pPr>
              <w:ind w:firstLine="540"/>
              <w:jc w:val="center"/>
              <w:rPr>
                <w:sz w:val="20"/>
                <w:szCs w:val="20"/>
              </w:rPr>
            </w:pPr>
          </w:p>
          <w:p w:rsidR="002E76DD" w:rsidRPr="002E76DD" w:rsidRDefault="002E76DD" w:rsidP="002E76DD">
            <w:pPr>
              <w:ind w:firstLine="540"/>
              <w:jc w:val="center"/>
              <w:rPr>
                <w:sz w:val="18"/>
                <w:szCs w:val="18"/>
              </w:rPr>
            </w:pPr>
            <w:r w:rsidRPr="002E76DD">
              <w:rPr>
                <w:sz w:val="18"/>
                <w:szCs w:val="18"/>
              </w:rPr>
              <w:t>село Яльчики</w:t>
            </w:r>
          </w:p>
        </w:tc>
      </w:tr>
    </w:tbl>
    <w:p w:rsidR="00C76AF0" w:rsidRPr="002E76DD" w:rsidRDefault="00C76AF0" w:rsidP="002E76DD">
      <w:pPr>
        <w:widowControl w:val="0"/>
        <w:autoSpaceDE w:val="0"/>
        <w:autoSpaceDN w:val="0"/>
        <w:rPr>
          <w:sz w:val="26"/>
          <w:szCs w:val="26"/>
          <w:lang w:eastAsia="en-US"/>
        </w:rPr>
      </w:pPr>
      <w:r w:rsidRPr="00C76AF0">
        <w:rPr>
          <w:bCs/>
          <w:sz w:val="28"/>
          <w:szCs w:val="28"/>
        </w:rPr>
        <w:t xml:space="preserve"> </w:t>
      </w:r>
    </w:p>
    <w:p w:rsidR="00C76AF0" w:rsidRPr="00C76AF0" w:rsidRDefault="00C76AF0" w:rsidP="00C76AF0">
      <w:pPr>
        <w:rPr>
          <w:spacing w:val="1"/>
          <w:sz w:val="26"/>
          <w:szCs w:val="26"/>
          <w:lang w:eastAsia="en-US"/>
        </w:rPr>
      </w:pPr>
      <w:r w:rsidRPr="00C76AF0">
        <w:rPr>
          <w:sz w:val="26"/>
          <w:szCs w:val="26"/>
          <w:lang w:eastAsia="en-US"/>
        </w:rPr>
        <w:t>О внесении изменений</w:t>
      </w:r>
      <w:r w:rsidRPr="00C76AF0">
        <w:rPr>
          <w:spacing w:val="1"/>
          <w:sz w:val="26"/>
          <w:szCs w:val="26"/>
          <w:lang w:eastAsia="en-US"/>
        </w:rPr>
        <w:t xml:space="preserve"> </w:t>
      </w:r>
      <w:r w:rsidRPr="00C76AF0">
        <w:rPr>
          <w:sz w:val="26"/>
          <w:szCs w:val="26"/>
          <w:lang w:eastAsia="en-US"/>
        </w:rPr>
        <w:t>в решение Собрания</w:t>
      </w:r>
      <w:r w:rsidRPr="00C76AF0">
        <w:rPr>
          <w:spacing w:val="1"/>
          <w:sz w:val="26"/>
          <w:szCs w:val="26"/>
          <w:lang w:eastAsia="en-US"/>
        </w:rPr>
        <w:t xml:space="preserve"> </w:t>
      </w:r>
      <w:r w:rsidRPr="00C76AF0">
        <w:rPr>
          <w:sz w:val="26"/>
          <w:szCs w:val="26"/>
          <w:lang w:eastAsia="en-US"/>
        </w:rPr>
        <w:t>депутатов</w:t>
      </w:r>
      <w:r w:rsidRPr="00C76AF0">
        <w:rPr>
          <w:spacing w:val="1"/>
          <w:sz w:val="26"/>
          <w:szCs w:val="26"/>
          <w:lang w:eastAsia="en-US"/>
        </w:rPr>
        <w:t xml:space="preserve"> </w:t>
      </w:r>
    </w:p>
    <w:p w:rsidR="00C76AF0" w:rsidRPr="00C76AF0" w:rsidRDefault="00C76AF0" w:rsidP="00C76AF0">
      <w:pPr>
        <w:rPr>
          <w:spacing w:val="35"/>
          <w:sz w:val="26"/>
          <w:szCs w:val="26"/>
          <w:lang w:eastAsia="en-US"/>
        </w:rPr>
      </w:pPr>
      <w:r w:rsidRPr="00C76AF0">
        <w:rPr>
          <w:sz w:val="26"/>
          <w:szCs w:val="26"/>
          <w:lang w:eastAsia="en-US"/>
        </w:rPr>
        <w:t>Яльчикского</w:t>
      </w:r>
      <w:r w:rsidRPr="00C76AF0">
        <w:rPr>
          <w:spacing w:val="50"/>
          <w:sz w:val="26"/>
          <w:szCs w:val="26"/>
          <w:lang w:eastAsia="en-US"/>
        </w:rPr>
        <w:t xml:space="preserve"> </w:t>
      </w:r>
      <w:r w:rsidRPr="00C76AF0">
        <w:rPr>
          <w:sz w:val="26"/>
          <w:szCs w:val="26"/>
          <w:lang w:eastAsia="en-US"/>
        </w:rPr>
        <w:t>муниципального</w:t>
      </w:r>
      <w:r w:rsidRPr="00C76AF0">
        <w:rPr>
          <w:spacing w:val="8"/>
          <w:sz w:val="26"/>
          <w:szCs w:val="26"/>
          <w:lang w:eastAsia="en-US"/>
        </w:rPr>
        <w:t xml:space="preserve"> </w:t>
      </w:r>
      <w:r w:rsidRPr="00C76AF0">
        <w:rPr>
          <w:sz w:val="26"/>
          <w:szCs w:val="26"/>
          <w:lang w:eastAsia="en-US"/>
        </w:rPr>
        <w:t>округа</w:t>
      </w:r>
      <w:r w:rsidRPr="00C76AF0">
        <w:rPr>
          <w:spacing w:val="13"/>
          <w:sz w:val="26"/>
          <w:szCs w:val="26"/>
          <w:lang w:eastAsia="en-US"/>
        </w:rPr>
        <w:t xml:space="preserve"> </w:t>
      </w:r>
      <w:r w:rsidRPr="00C76AF0">
        <w:rPr>
          <w:sz w:val="26"/>
          <w:szCs w:val="26"/>
          <w:lang w:eastAsia="en-US"/>
        </w:rPr>
        <w:t>Чувашской</w:t>
      </w:r>
      <w:r w:rsidRPr="00C76AF0">
        <w:rPr>
          <w:spacing w:val="35"/>
          <w:sz w:val="26"/>
          <w:szCs w:val="26"/>
          <w:lang w:eastAsia="en-US"/>
        </w:rPr>
        <w:t xml:space="preserve"> </w:t>
      </w:r>
    </w:p>
    <w:p w:rsidR="00C76AF0" w:rsidRPr="00C76AF0" w:rsidRDefault="00C76AF0" w:rsidP="00C76AF0">
      <w:pPr>
        <w:rPr>
          <w:bCs/>
          <w:sz w:val="26"/>
          <w:szCs w:val="26"/>
          <w:lang w:eastAsia="en-US"/>
        </w:rPr>
      </w:pPr>
      <w:r w:rsidRPr="00C76AF0">
        <w:rPr>
          <w:sz w:val="26"/>
          <w:szCs w:val="26"/>
          <w:lang w:eastAsia="en-US"/>
        </w:rPr>
        <w:t>Республики от 06.02.2024 №</w:t>
      </w:r>
      <w:r w:rsidRPr="00C76AF0">
        <w:rPr>
          <w:spacing w:val="1"/>
          <w:sz w:val="26"/>
          <w:szCs w:val="26"/>
          <w:lang w:eastAsia="en-US"/>
        </w:rPr>
        <w:t xml:space="preserve"> 1/9</w:t>
      </w:r>
      <w:r w:rsidRPr="00C76AF0">
        <w:rPr>
          <w:sz w:val="26"/>
          <w:szCs w:val="26"/>
          <w:lang w:eastAsia="en-US"/>
        </w:rPr>
        <w:t>-c «</w:t>
      </w:r>
      <w:r w:rsidRPr="00C76AF0">
        <w:rPr>
          <w:bCs/>
          <w:sz w:val="26"/>
          <w:szCs w:val="26"/>
          <w:lang w:eastAsia="en-US"/>
        </w:rPr>
        <w:t>Об утверждении</w:t>
      </w:r>
    </w:p>
    <w:p w:rsidR="00C76AF0" w:rsidRPr="00C76AF0" w:rsidRDefault="00C76AF0" w:rsidP="00C76AF0">
      <w:pPr>
        <w:rPr>
          <w:bCs/>
          <w:sz w:val="26"/>
          <w:szCs w:val="26"/>
          <w:lang w:eastAsia="en-US"/>
        </w:rPr>
      </w:pPr>
      <w:r w:rsidRPr="00C76AF0">
        <w:rPr>
          <w:bCs/>
          <w:sz w:val="26"/>
          <w:szCs w:val="26"/>
          <w:lang w:eastAsia="en-US"/>
        </w:rPr>
        <w:t xml:space="preserve">Положения о порядке назначения и выплаты пенсии </w:t>
      </w:r>
    </w:p>
    <w:p w:rsidR="00C76AF0" w:rsidRPr="00C76AF0" w:rsidRDefault="00C76AF0" w:rsidP="00C76AF0">
      <w:pPr>
        <w:rPr>
          <w:bCs/>
          <w:sz w:val="26"/>
          <w:szCs w:val="26"/>
          <w:lang w:eastAsia="en-US"/>
        </w:rPr>
      </w:pPr>
      <w:r w:rsidRPr="00C76AF0">
        <w:rPr>
          <w:bCs/>
          <w:sz w:val="26"/>
          <w:szCs w:val="26"/>
          <w:lang w:eastAsia="en-US"/>
        </w:rPr>
        <w:t xml:space="preserve">за выслугу лет   муниципальным служащим Яльчикского </w:t>
      </w:r>
    </w:p>
    <w:p w:rsidR="00C76AF0" w:rsidRPr="00C76AF0" w:rsidRDefault="00C76AF0" w:rsidP="00C76AF0">
      <w:pPr>
        <w:rPr>
          <w:sz w:val="26"/>
          <w:szCs w:val="26"/>
          <w:lang w:eastAsia="en-US"/>
        </w:rPr>
      </w:pPr>
      <w:r w:rsidRPr="00C76AF0">
        <w:rPr>
          <w:bCs/>
          <w:sz w:val="26"/>
          <w:szCs w:val="26"/>
          <w:lang w:eastAsia="en-US"/>
        </w:rPr>
        <w:t xml:space="preserve">муниципального округа </w:t>
      </w:r>
      <w:proofErr w:type="gramStart"/>
      <w:r w:rsidRPr="00C76AF0">
        <w:rPr>
          <w:bCs/>
          <w:sz w:val="26"/>
          <w:szCs w:val="26"/>
          <w:lang w:eastAsia="en-US"/>
        </w:rPr>
        <w:t>Чувашской  Республики</w:t>
      </w:r>
      <w:proofErr w:type="gramEnd"/>
      <w:r w:rsidRPr="00C76AF0">
        <w:rPr>
          <w:sz w:val="26"/>
          <w:szCs w:val="26"/>
          <w:lang w:eastAsia="en-US"/>
        </w:rPr>
        <w:t>»</w:t>
      </w:r>
    </w:p>
    <w:p w:rsidR="00C76AF0" w:rsidRDefault="00C76AF0" w:rsidP="00D157C5">
      <w:pPr>
        <w:widowControl w:val="0"/>
        <w:autoSpaceDE w:val="0"/>
        <w:autoSpaceDN w:val="0"/>
        <w:ind w:firstLine="567"/>
        <w:jc w:val="both"/>
        <w:rPr>
          <w:sz w:val="26"/>
          <w:szCs w:val="26"/>
          <w:lang w:eastAsia="en-US"/>
        </w:rPr>
      </w:pPr>
    </w:p>
    <w:p w:rsidR="00EB2E88" w:rsidRPr="00EB2E88" w:rsidRDefault="00D157C5" w:rsidP="00EB2E88">
      <w:pPr>
        <w:widowControl w:val="0"/>
        <w:autoSpaceDE w:val="0"/>
        <w:autoSpaceDN w:val="0"/>
        <w:ind w:firstLine="567"/>
        <w:jc w:val="both"/>
        <w:rPr>
          <w:sz w:val="26"/>
          <w:szCs w:val="26"/>
          <w:lang w:eastAsia="en-US"/>
        </w:rPr>
      </w:pPr>
      <w:r w:rsidRPr="005B5640">
        <w:rPr>
          <w:sz w:val="26"/>
          <w:szCs w:val="26"/>
          <w:lang w:eastAsia="en-US"/>
        </w:rPr>
        <w:t xml:space="preserve">  </w:t>
      </w:r>
      <w:r w:rsidR="00EB2E88" w:rsidRPr="00EB2E88">
        <w:rPr>
          <w:sz w:val="26"/>
          <w:szCs w:val="26"/>
          <w:lang w:eastAsia="en-US"/>
        </w:rPr>
        <w:t xml:space="preserve">В соответствии с </w:t>
      </w:r>
      <w:hyperlink r:id="rId7" w:history="1">
        <w:r w:rsidR="00EB2E88" w:rsidRPr="00EB2E88">
          <w:rPr>
            <w:rStyle w:val="a7"/>
            <w:sz w:val="26"/>
            <w:szCs w:val="26"/>
            <w:lang w:eastAsia="en-US"/>
          </w:rPr>
          <w:t>Законом</w:t>
        </w:r>
      </w:hyperlink>
      <w:r w:rsidR="00EB2E88" w:rsidRPr="00EB2E88">
        <w:rPr>
          <w:sz w:val="26"/>
          <w:szCs w:val="26"/>
          <w:lang w:eastAsia="en-US"/>
        </w:rPr>
        <w:t xml:space="preserve"> Чувашской Республики от 30.05.2003 № 16 «Об условиях предоставления права на пенсию за выслугу лет государственным гражданским служащим Чувашской Республики», Постановлениями  Кабинета Министров Чувашской Республики </w:t>
      </w:r>
      <w:r w:rsidR="00EB2E88">
        <w:rPr>
          <w:sz w:val="26"/>
          <w:szCs w:val="26"/>
          <w:lang w:eastAsia="en-US"/>
        </w:rPr>
        <w:t xml:space="preserve"> </w:t>
      </w:r>
      <w:r w:rsidR="00EB2E88" w:rsidRPr="00EB2E88">
        <w:rPr>
          <w:sz w:val="26"/>
          <w:szCs w:val="26"/>
          <w:lang w:eastAsia="en-US"/>
        </w:rPr>
        <w:t xml:space="preserve">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r w:rsidR="00EB2E88" w:rsidRPr="00EB2E88">
        <w:rPr>
          <w:b/>
          <w:sz w:val="26"/>
          <w:szCs w:val="26"/>
          <w:lang w:eastAsia="en-US"/>
        </w:rPr>
        <w:t xml:space="preserve"> </w:t>
      </w:r>
      <w:r w:rsidR="00EB2E88" w:rsidRPr="00EB2E88">
        <w:rPr>
          <w:sz w:val="26"/>
          <w:szCs w:val="26"/>
          <w:lang w:eastAsia="en-US"/>
        </w:rPr>
        <w:t>от 19.01.2004 № 9 «Об утверждении Правил обращения за установлением пенсии за выслугу лет государственных гражданских служащих Чувашской Республики, ее назначения и выплаты»,  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735641" w:rsidRPr="005B5640" w:rsidRDefault="00D157C5" w:rsidP="00D157C5">
      <w:pPr>
        <w:widowControl w:val="0"/>
        <w:autoSpaceDE w:val="0"/>
        <w:autoSpaceDN w:val="0"/>
        <w:ind w:firstLine="567"/>
        <w:jc w:val="both"/>
        <w:rPr>
          <w:rStyle w:val="a4"/>
          <w:i w:val="0"/>
          <w:sz w:val="26"/>
          <w:szCs w:val="26"/>
        </w:rPr>
      </w:pPr>
      <w:r w:rsidRPr="005B5640">
        <w:rPr>
          <w:sz w:val="26"/>
          <w:szCs w:val="26"/>
          <w:lang w:eastAsia="en-US"/>
        </w:rPr>
        <w:t xml:space="preserve"> 1. </w:t>
      </w:r>
      <w:r w:rsidR="00735641" w:rsidRPr="005B5640">
        <w:rPr>
          <w:rStyle w:val="a4"/>
          <w:i w:val="0"/>
          <w:sz w:val="26"/>
          <w:szCs w:val="26"/>
        </w:rPr>
        <w:t>Внести в   Положение</w:t>
      </w:r>
      <w:r w:rsidR="00735641" w:rsidRPr="005B5640">
        <w:rPr>
          <w:rStyle w:val="a4"/>
          <w:i w:val="0"/>
          <w:sz w:val="26"/>
          <w:szCs w:val="26"/>
        </w:rPr>
        <w:tab/>
      </w:r>
      <w:r w:rsidR="00AF50D3" w:rsidRPr="005B5640">
        <w:rPr>
          <w:bCs/>
          <w:iCs/>
          <w:sz w:val="26"/>
          <w:szCs w:val="26"/>
        </w:rPr>
        <w:t xml:space="preserve">о порядке назначения и выплаты пенсии за выслугу лет   муниципальным служащим </w:t>
      </w:r>
      <w:proofErr w:type="gramStart"/>
      <w:r w:rsidR="00AF50D3" w:rsidRPr="005B5640">
        <w:rPr>
          <w:bCs/>
          <w:iCs/>
          <w:sz w:val="26"/>
          <w:szCs w:val="26"/>
        </w:rPr>
        <w:t>Яльчикского  муниципального</w:t>
      </w:r>
      <w:proofErr w:type="gramEnd"/>
      <w:r w:rsidR="00AF50D3" w:rsidRPr="005B5640">
        <w:rPr>
          <w:bCs/>
          <w:iCs/>
          <w:sz w:val="26"/>
          <w:szCs w:val="26"/>
        </w:rPr>
        <w:t xml:space="preserve"> округа Чувашской  Республики</w:t>
      </w:r>
      <w:r w:rsidR="00735641" w:rsidRPr="005B5640">
        <w:rPr>
          <w:rStyle w:val="a4"/>
          <w:i w:val="0"/>
          <w:sz w:val="26"/>
          <w:szCs w:val="26"/>
        </w:rPr>
        <w:t>,</w:t>
      </w:r>
      <w:r w:rsidR="00735641" w:rsidRPr="005B5640">
        <w:rPr>
          <w:rStyle w:val="a4"/>
          <w:i w:val="0"/>
          <w:sz w:val="26"/>
          <w:szCs w:val="26"/>
        </w:rPr>
        <w:tab/>
        <w:t xml:space="preserve">утвержденное решением </w:t>
      </w:r>
      <w:r w:rsidR="000C4DE6" w:rsidRPr="005B5640">
        <w:rPr>
          <w:rStyle w:val="a4"/>
          <w:i w:val="0"/>
          <w:sz w:val="26"/>
          <w:szCs w:val="26"/>
        </w:rPr>
        <w:t xml:space="preserve"> </w:t>
      </w:r>
      <w:r w:rsidR="00735641" w:rsidRPr="005B5640">
        <w:rPr>
          <w:rStyle w:val="a4"/>
          <w:i w:val="0"/>
          <w:sz w:val="26"/>
          <w:szCs w:val="26"/>
        </w:rPr>
        <w:t xml:space="preserve">Собрания депутатов Яльчикского муниципального округа Чувашской Республики от </w:t>
      </w:r>
      <w:r w:rsidR="00AF50D3" w:rsidRPr="005B5640">
        <w:rPr>
          <w:rStyle w:val="a4"/>
          <w:i w:val="0"/>
          <w:sz w:val="26"/>
          <w:szCs w:val="26"/>
        </w:rPr>
        <w:t>06.02.2024</w:t>
      </w:r>
      <w:r w:rsidR="00FF568F">
        <w:rPr>
          <w:rStyle w:val="a4"/>
          <w:i w:val="0"/>
          <w:sz w:val="26"/>
          <w:szCs w:val="26"/>
        </w:rPr>
        <w:t xml:space="preserve"> №1/9-с (с изменениями от 29.05.2024 №4/3-с),</w:t>
      </w:r>
      <w:r w:rsidR="00AF50D3" w:rsidRPr="005B5640">
        <w:rPr>
          <w:iCs/>
          <w:sz w:val="26"/>
          <w:szCs w:val="26"/>
        </w:rPr>
        <w:t xml:space="preserve"> </w:t>
      </w:r>
      <w:r w:rsidR="00735641" w:rsidRPr="005B5640">
        <w:rPr>
          <w:rStyle w:val="a4"/>
          <w:i w:val="0"/>
          <w:sz w:val="26"/>
          <w:szCs w:val="26"/>
        </w:rPr>
        <w:t xml:space="preserve"> (далее</w:t>
      </w:r>
      <w:r w:rsidR="00FF568F">
        <w:rPr>
          <w:rStyle w:val="a4"/>
          <w:i w:val="0"/>
          <w:sz w:val="26"/>
          <w:szCs w:val="26"/>
        </w:rPr>
        <w:t xml:space="preserve"> - </w:t>
      </w:r>
      <w:r w:rsidR="00A000FB" w:rsidRPr="005B5640">
        <w:rPr>
          <w:rStyle w:val="a4"/>
          <w:i w:val="0"/>
          <w:sz w:val="26"/>
          <w:szCs w:val="26"/>
        </w:rPr>
        <w:t>Положение)</w:t>
      </w:r>
      <w:r w:rsidR="00FF568F">
        <w:rPr>
          <w:rStyle w:val="a4"/>
          <w:i w:val="0"/>
          <w:sz w:val="26"/>
          <w:szCs w:val="26"/>
        </w:rPr>
        <w:t>,</w:t>
      </w:r>
      <w:r w:rsidR="00A000FB" w:rsidRPr="005B5640">
        <w:rPr>
          <w:rStyle w:val="a4"/>
          <w:i w:val="0"/>
          <w:sz w:val="26"/>
          <w:szCs w:val="26"/>
        </w:rPr>
        <w:t xml:space="preserve">  следующие изменения</w:t>
      </w:r>
      <w:r w:rsidR="00735641" w:rsidRPr="005B5640">
        <w:rPr>
          <w:rStyle w:val="a4"/>
          <w:i w:val="0"/>
          <w:sz w:val="26"/>
          <w:szCs w:val="26"/>
        </w:rPr>
        <w:t>:</w:t>
      </w:r>
    </w:p>
    <w:p w:rsidR="00FB44D3" w:rsidRDefault="003F7B75" w:rsidP="003F7B75">
      <w:pPr>
        <w:pStyle w:val="1"/>
        <w:spacing w:before="0" w:after="0"/>
        <w:ind w:firstLine="567"/>
        <w:jc w:val="left"/>
        <w:rPr>
          <w:b w:val="0"/>
          <w:bCs w:val="0"/>
          <w:color w:val="auto"/>
          <w:sz w:val="26"/>
          <w:szCs w:val="26"/>
        </w:rPr>
      </w:pPr>
      <w:r w:rsidRPr="003F7B75">
        <w:rPr>
          <w:b w:val="0"/>
          <w:sz w:val="26"/>
          <w:szCs w:val="26"/>
          <w:lang w:eastAsia="en-US"/>
        </w:rPr>
        <w:t>1</w:t>
      </w:r>
      <w:r w:rsidR="00FF568F" w:rsidRPr="003F7B75">
        <w:rPr>
          <w:b w:val="0"/>
          <w:sz w:val="26"/>
          <w:szCs w:val="26"/>
          <w:lang w:eastAsia="en-US"/>
        </w:rPr>
        <w:t>)</w:t>
      </w:r>
      <w:r w:rsidR="00735641" w:rsidRPr="005B5640">
        <w:rPr>
          <w:sz w:val="26"/>
          <w:szCs w:val="26"/>
          <w:lang w:eastAsia="en-US"/>
        </w:rPr>
        <w:t xml:space="preserve"> </w:t>
      </w:r>
      <w:r w:rsidR="00735641" w:rsidRPr="005B5640">
        <w:rPr>
          <w:spacing w:val="2"/>
          <w:sz w:val="26"/>
          <w:szCs w:val="26"/>
          <w:lang w:eastAsia="en-US"/>
        </w:rPr>
        <w:t xml:space="preserve"> </w:t>
      </w:r>
      <w:r w:rsidR="00FB44D3">
        <w:rPr>
          <w:b w:val="0"/>
          <w:bCs w:val="0"/>
          <w:color w:val="auto"/>
          <w:sz w:val="26"/>
          <w:szCs w:val="26"/>
        </w:rPr>
        <w:t>раздел 3 дополнить пунктом 3.</w:t>
      </w:r>
      <w:r>
        <w:rPr>
          <w:b w:val="0"/>
          <w:bCs w:val="0"/>
          <w:color w:val="auto"/>
          <w:sz w:val="26"/>
          <w:szCs w:val="26"/>
        </w:rPr>
        <w:t>2</w:t>
      </w:r>
      <w:r w:rsidR="00FB44D3">
        <w:rPr>
          <w:b w:val="0"/>
          <w:bCs w:val="0"/>
          <w:color w:val="auto"/>
          <w:sz w:val="26"/>
          <w:szCs w:val="26"/>
        </w:rPr>
        <w:t xml:space="preserve"> следующего содержания:</w:t>
      </w:r>
    </w:p>
    <w:p w:rsidR="00FB44D3" w:rsidRPr="00EA2DED" w:rsidRDefault="00FB44D3" w:rsidP="003F7B75">
      <w:pPr>
        <w:ind w:firstLine="709"/>
        <w:jc w:val="both"/>
        <w:rPr>
          <w:sz w:val="26"/>
          <w:szCs w:val="26"/>
        </w:rPr>
      </w:pPr>
      <w:r>
        <w:rPr>
          <w:sz w:val="26"/>
          <w:szCs w:val="26"/>
        </w:rPr>
        <w:t>«</w:t>
      </w:r>
      <w:r w:rsidRPr="00EA2DED">
        <w:rPr>
          <w:sz w:val="26"/>
          <w:szCs w:val="26"/>
        </w:rPr>
        <w:t>3.</w:t>
      </w:r>
      <w:r w:rsidR="003F7B75">
        <w:rPr>
          <w:sz w:val="26"/>
          <w:szCs w:val="26"/>
        </w:rPr>
        <w:t>2</w:t>
      </w:r>
      <w:r w:rsidRPr="00EA2DED">
        <w:rPr>
          <w:sz w:val="26"/>
          <w:szCs w:val="26"/>
        </w:rPr>
        <w:t xml:space="preserve">. Расчет размера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осуществляется исходя из размера среднемесячного заработка, не превышающего 2,8 должностного оклада, установленного муниципальным служащим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 за вычетом фиксированной выплаты к страховой пенсии, установленной в соответствии с </w:t>
      </w:r>
      <w:r w:rsidR="003F7B75" w:rsidRPr="003F7B75">
        <w:rPr>
          <w:sz w:val="26"/>
          <w:szCs w:val="26"/>
        </w:rPr>
        <w:t>Федеральным законом 28.12.</w:t>
      </w:r>
      <w:r w:rsidR="003F7B75" w:rsidRPr="002A102A">
        <w:rPr>
          <w:sz w:val="26"/>
          <w:szCs w:val="26"/>
        </w:rPr>
        <w:t xml:space="preserve">2013  </w:t>
      </w:r>
      <w:hyperlink r:id="rId8" w:history="1">
        <w:r w:rsidR="003F7B75" w:rsidRPr="002A102A">
          <w:rPr>
            <w:rStyle w:val="a7"/>
            <w:color w:val="auto"/>
            <w:sz w:val="26"/>
            <w:szCs w:val="26"/>
            <w:u w:val="none"/>
          </w:rPr>
          <w:t>№ 400-ФЗ</w:t>
        </w:r>
      </w:hyperlink>
      <w:r w:rsidR="003F7B75" w:rsidRPr="003F7B75">
        <w:rPr>
          <w:sz w:val="26"/>
          <w:szCs w:val="26"/>
        </w:rPr>
        <w:t xml:space="preserve"> «О страховых пенсиях»</w:t>
      </w:r>
      <w:r w:rsidRPr="00EA2DED">
        <w:rPr>
          <w:sz w:val="26"/>
          <w:szCs w:val="26"/>
        </w:rPr>
        <w:t>.</w:t>
      </w:r>
    </w:p>
    <w:p w:rsidR="002A102A" w:rsidRDefault="002A102A" w:rsidP="002A102A">
      <w:pPr>
        <w:ind w:left="47" w:right="29" w:firstLine="520"/>
        <w:jc w:val="both"/>
        <w:rPr>
          <w:sz w:val="26"/>
          <w:szCs w:val="26"/>
        </w:rPr>
      </w:pPr>
    </w:p>
    <w:p w:rsidR="00FB44D3" w:rsidRPr="00EA2DED" w:rsidRDefault="00FB44D3" w:rsidP="002A102A">
      <w:pPr>
        <w:ind w:left="47" w:right="29"/>
        <w:jc w:val="both"/>
        <w:rPr>
          <w:sz w:val="26"/>
          <w:szCs w:val="26"/>
        </w:rPr>
      </w:pPr>
      <w:r w:rsidRPr="00EA2DED">
        <w:rPr>
          <w:sz w:val="26"/>
          <w:szCs w:val="26"/>
        </w:rPr>
        <w:lastRenderedPageBreak/>
        <w:t>Пенсия за выслугу лет лицам, замещавшим должности муниципальной службы «глава администрации муниципального округа», «глава администрации муниципального района» устанавливается в размере, не превышающем:</w:t>
      </w:r>
    </w:p>
    <w:p w:rsidR="002A102A" w:rsidRDefault="00FB44D3" w:rsidP="002A102A">
      <w:pPr>
        <w:ind w:right="105" w:firstLine="567"/>
        <w:jc w:val="both"/>
        <w:rPr>
          <w:sz w:val="26"/>
          <w:szCs w:val="26"/>
        </w:rPr>
      </w:pPr>
      <w:r>
        <w:rPr>
          <w:noProof/>
        </w:rPr>
        <w:drawing>
          <wp:anchor distT="0" distB="0" distL="114300" distR="114300" simplePos="0" relativeHeight="251659264" behindDoc="0" locked="0" layoutInCell="1" allowOverlap="0">
            <wp:simplePos x="0" y="0"/>
            <wp:positionH relativeFrom="page">
              <wp:posOffset>6986270</wp:posOffset>
            </wp:positionH>
            <wp:positionV relativeFrom="page">
              <wp:posOffset>4789805</wp:posOffset>
            </wp:positionV>
            <wp:extent cx="3175" cy="31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simplePos x="0" y="0"/>
            <wp:positionH relativeFrom="page">
              <wp:posOffset>1429385</wp:posOffset>
            </wp:positionH>
            <wp:positionV relativeFrom="page">
              <wp:posOffset>746760</wp:posOffset>
            </wp:positionV>
            <wp:extent cx="3175"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DED">
        <w:rPr>
          <w:sz w:val="26"/>
          <w:szCs w:val="26"/>
        </w:rPr>
        <w:t>55 процентов должностного оклада по соответствующей должности муниципальной службы при заме</w:t>
      </w:r>
      <w:r w:rsidR="002A102A">
        <w:rPr>
          <w:sz w:val="26"/>
          <w:szCs w:val="26"/>
        </w:rPr>
        <w:t xml:space="preserve">щении соответствующей должности  </w:t>
      </w:r>
      <w:r w:rsidRPr="00EA2DED">
        <w:rPr>
          <w:sz w:val="26"/>
          <w:szCs w:val="26"/>
        </w:rPr>
        <w:t xml:space="preserve">муниципальной </w:t>
      </w:r>
      <w:r w:rsidRPr="00EA2DED">
        <w:rPr>
          <w:noProof/>
          <w:sz w:val="26"/>
          <w:szCs w:val="26"/>
        </w:rPr>
        <w:drawing>
          <wp:inline distT="0" distB="0" distL="0" distR="0">
            <wp:extent cx="38100" cy="9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EA2DED">
        <w:rPr>
          <w:sz w:val="26"/>
          <w:szCs w:val="26"/>
        </w:rPr>
        <w:t>службы от трех до пяти лет;</w:t>
      </w:r>
    </w:p>
    <w:p w:rsidR="00FB44D3" w:rsidRPr="00EA2DED" w:rsidRDefault="00FB44D3" w:rsidP="002A102A">
      <w:pPr>
        <w:ind w:right="105" w:firstLine="567"/>
        <w:jc w:val="both"/>
        <w:rPr>
          <w:sz w:val="26"/>
          <w:szCs w:val="26"/>
        </w:rPr>
      </w:pPr>
      <w:r w:rsidRPr="00EA2DED">
        <w:rPr>
          <w:sz w:val="26"/>
          <w:szCs w:val="26"/>
        </w:rPr>
        <w:t>75 процентов должностного оклада по соответствующей должности муниципальной службы при замещении соответствующей должности муниципальной службы от пяти до десяти лет;</w:t>
      </w:r>
    </w:p>
    <w:p w:rsidR="00FB44D3" w:rsidRPr="00EA2DED" w:rsidRDefault="00FB44D3" w:rsidP="003F7B75">
      <w:pPr>
        <w:ind w:left="47" w:right="105" w:firstLine="662"/>
        <w:jc w:val="both"/>
        <w:rPr>
          <w:sz w:val="26"/>
          <w:szCs w:val="26"/>
        </w:rPr>
      </w:pPr>
      <w:r w:rsidRPr="00EA2DED">
        <w:rPr>
          <w:sz w:val="26"/>
          <w:szCs w:val="26"/>
        </w:rPr>
        <w:t>85 процентов должностного оклада по соответствующей должности муниципальной службы при замещении соответствующей должности муниципальной службы от десяти до пятнадцати лет;</w:t>
      </w:r>
    </w:p>
    <w:p w:rsidR="00FB44D3" w:rsidRPr="00EA2DED" w:rsidRDefault="00FB44D3" w:rsidP="003F7B75">
      <w:pPr>
        <w:ind w:left="47" w:right="105" w:firstLine="662"/>
        <w:jc w:val="both"/>
        <w:rPr>
          <w:sz w:val="26"/>
          <w:szCs w:val="26"/>
        </w:rPr>
      </w:pPr>
      <w:r w:rsidRPr="00EA2DED">
        <w:rPr>
          <w:sz w:val="26"/>
          <w:szCs w:val="26"/>
        </w:rPr>
        <w:t>95 процентов должностного оклада по соответствующей должности муниципальной службы при замещении соответствующей должности муниципальной службы пятнадцать и более лет.</w:t>
      </w:r>
    </w:p>
    <w:p w:rsidR="002A102A" w:rsidRPr="002A102A" w:rsidRDefault="00FB44D3" w:rsidP="002A102A">
      <w:pPr>
        <w:ind w:left="47" w:right="105" w:firstLine="520"/>
        <w:jc w:val="both"/>
        <w:rPr>
          <w:sz w:val="26"/>
          <w:szCs w:val="26"/>
        </w:rPr>
      </w:pPr>
      <w:r w:rsidRPr="00EA2DED">
        <w:rPr>
          <w:sz w:val="26"/>
          <w:szCs w:val="26"/>
        </w:rPr>
        <w:t xml:space="preserve">Размер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должностям согласно приложению </w:t>
      </w:r>
      <w:r w:rsidR="00A32348">
        <w:rPr>
          <w:sz w:val="26"/>
          <w:szCs w:val="26"/>
        </w:rPr>
        <w:t>№ 8</w:t>
      </w:r>
      <w:r w:rsidRPr="00EA2DED">
        <w:rPr>
          <w:sz w:val="26"/>
          <w:szCs w:val="26"/>
        </w:rPr>
        <w:t xml:space="preserve"> и выплачивается за вычетом фиксированной выплаты к страховой пенсии, установленной в соответствии с </w:t>
      </w:r>
      <w:r w:rsidR="002A102A" w:rsidRPr="002A102A">
        <w:rPr>
          <w:sz w:val="26"/>
          <w:szCs w:val="26"/>
        </w:rPr>
        <w:t xml:space="preserve">Федеральным законом 28.12.2013  </w:t>
      </w:r>
      <w:hyperlink r:id="rId12" w:history="1">
        <w:r w:rsidR="002A102A" w:rsidRPr="002A102A">
          <w:rPr>
            <w:rStyle w:val="a7"/>
            <w:sz w:val="26"/>
            <w:szCs w:val="26"/>
          </w:rPr>
          <w:t>№ 400-ФЗ</w:t>
        </w:r>
      </w:hyperlink>
      <w:r w:rsidR="002A102A" w:rsidRPr="002A102A">
        <w:rPr>
          <w:sz w:val="26"/>
          <w:szCs w:val="26"/>
        </w:rPr>
        <w:t xml:space="preserve"> «О страховых пенсиях».</w:t>
      </w:r>
    </w:p>
    <w:p w:rsidR="00FB44D3" w:rsidRDefault="00FB44D3" w:rsidP="003F7B75">
      <w:pPr>
        <w:ind w:left="47" w:right="105" w:firstLine="520"/>
        <w:jc w:val="both"/>
        <w:rPr>
          <w:sz w:val="26"/>
          <w:szCs w:val="26"/>
        </w:rPr>
      </w:pPr>
      <w:r w:rsidRPr="00EA2DED">
        <w:rPr>
          <w:sz w:val="26"/>
          <w:szCs w:val="26"/>
        </w:rPr>
        <w:t>Размер пенсии за выслугу лет лицам,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w:t>
      </w:r>
      <w:r>
        <w:rPr>
          <w:sz w:val="26"/>
          <w:szCs w:val="26"/>
        </w:rPr>
        <w:t xml:space="preserve">ям согласно приложению </w:t>
      </w:r>
      <w:r w:rsidR="00A32348">
        <w:rPr>
          <w:sz w:val="26"/>
          <w:szCs w:val="26"/>
        </w:rPr>
        <w:t>№ 9</w:t>
      </w:r>
      <w:r w:rsidRPr="00EA2DED">
        <w:rPr>
          <w:sz w:val="26"/>
          <w:szCs w:val="26"/>
        </w:rPr>
        <w:t xml:space="preserve"> и выплачивается за вычетом фиксированной выплаты к страховой пенсии, установленной в соответствии с </w:t>
      </w:r>
      <w:r w:rsidR="00A32348" w:rsidRPr="00A32348">
        <w:rPr>
          <w:sz w:val="26"/>
          <w:szCs w:val="26"/>
        </w:rPr>
        <w:t xml:space="preserve">Федеральным законом 28.12.2013  </w:t>
      </w:r>
      <w:hyperlink r:id="rId13" w:history="1">
        <w:r w:rsidR="00A32348" w:rsidRPr="00A32348">
          <w:rPr>
            <w:rStyle w:val="a7"/>
            <w:sz w:val="26"/>
            <w:szCs w:val="26"/>
          </w:rPr>
          <w:t>№ 400-ФЗ</w:t>
        </w:r>
      </w:hyperlink>
      <w:r w:rsidR="00A32348" w:rsidRPr="00A32348">
        <w:rPr>
          <w:sz w:val="26"/>
          <w:szCs w:val="26"/>
        </w:rPr>
        <w:t xml:space="preserve"> «О страховых пенсиях».</w:t>
      </w:r>
      <w:r w:rsidRPr="001114AD">
        <w:rPr>
          <w:sz w:val="26"/>
          <w:szCs w:val="26"/>
        </w:rPr>
        <w:t>»;</w:t>
      </w:r>
    </w:p>
    <w:p w:rsidR="008260D8" w:rsidRPr="008260D8" w:rsidRDefault="00871023" w:rsidP="008260D8">
      <w:pPr>
        <w:ind w:left="47" w:right="105" w:firstLine="520"/>
        <w:jc w:val="both"/>
        <w:rPr>
          <w:sz w:val="26"/>
          <w:szCs w:val="26"/>
        </w:rPr>
      </w:pPr>
      <w:r>
        <w:rPr>
          <w:sz w:val="26"/>
          <w:szCs w:val="26"/>
        </w:rPr>
        <w:t xml:space="preserve">2) </w:t>
      </w:r>
      <w:hyperlink r:id="rId14" w:history="1">
        <w:r w:rsidR="008260D8" w:rsidRPr="008260D8">
          <w:rPr>
            <w:rStyle w:val="a7"/>
            <w:color w:val="auto"/>
            <w:sz w:val="26"/>
            <w:szCs w:val="26"/>
            <w:u w:val="none"/>
          </w:rPr>
          <w:t>пункт 10.6</w:t>
        </w:r>
      </w:hyperlink>
      <w:r w:rsidR="008260D8" w:rsidRPr="008260D8">
        <w:rPr>
          <w:sz w:val="26"/>
          <w:szCs w:val="26"/>
        </w:rPr>
        <w:t xml:space="preserve"> </w:t>
      </w:r>
      <w:r w:rsidR="008260D8">
        <w:rPr>
          <w:sz w:val="26"/>
          <w:szCs w:val="26"/>
        </w:rPr>
        <w:t xml:space="preserve">Положения </w:t>
      </w:r>
      <w:r w:rsidR="008260D8" w:rsidRPr="008260D8">
        <w:rPr>
          <w:sz w:val="26"/>
          <w:szCs w:val="26"/>
        </w:rPr>
        <w:t xml:space="preserve"> дополнить абзацами следующего содержания:</w:t>
      </w:r>
    </w:p>
    <w:p w:rsidR="008260D8" w:rsidRPr="008260D8" w:rsidRDefault="008260D8" w:rsidP="008260D8">
      <w:pPr>
        <w:ind w:left="47" w:right="105" w:firstLine="520"/>
        <w:jc w:val="both"/>
        <w:rPr>
          <w:sz w:val="26"/>
          <w:szCs w:val="26"/>
        </w:rPr>
      </w:pPr>
      <w:r>
        <w:rPr>
          <w:sz w:val="26"/>
          <w:szCs w:val="26"/>
        </w:rPr>
        <w:t>«</w:t>
      </w:r>
      <w:r w:rsidRPr="008260D8">
        <w:rPr>
          <w:sz w:val="26"/>
          <w:szCs w:val="26"/>
        </w:rPr>
        <w:t>д) последующего после назначения пенсии за выслугу лет увеличения продолжительности стажа муниципальной службы в связи с включением периодов службы (работы) в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на основании соответствующего решения Комиссии;</w:t>
      </w:r>
    </w:p>
    <w:p w:rsidR="008260D8" w:rsidRPr="008260D8" w:rsidRDefault="008260D8" w:rsidP="008260D8">
      <w:pPr>
        <w:ind w:left="47" w:right="105" w:firstLine="520"/>
        <w:jc w:val="both"/>
        <w:rPr>
          <w:sz w:val="26"/>
          <w:szCs w:val="26"/>
        </w:rPr>
      </w:pPr>
      <w:r w:rsidRPr="008260D8">
        <w:rPr>
          <w:sz w:val="26"/>
          <w:szCs w:val="26"/>
        </w:rPr>
        <w:t>е) последующего после назначения пенсии за выслугу лет увеличения продолжительности стажа муниципальной службы в связи с пересмотром Комиссией периодов службы (работы) в должностях, определенных перечнем, включаемых (засчитываемых) в стаж муниципальной службы для назначения пенсии за выслугу лет муниципальным служащим.".</w:t>
      </w:r>
    </w:p>
    <w:p w:rsidR="00A07DE3" w:rsidRDefault="00CC1119" w:rsidP="00A07DE3">
      <w:pPr>
        <w:ind w:left="47" w:right="105" w:firstLine="520"/>
        <w:jc w:val="both"/>
        <w:rPr>
          <w:bCs/>
          <w:sz w:val="26"/>
          <w:szCs w:val="26"/>
        </w:rPr>
      </w:pPr>
      <w:r>
        <w:rPr>
          <w:sz w:val="26"/>
          <w:szCs w:val="26"/>
        </w:rPr>
        <w:t xml:space="preserve"> </w:t>
      </w:r>
      <w:r w:rsidR="003A51B9">
        <w:rPr>
          <w:bCs/>
          <w:sz w:val="26"/>
          <w:szCs w:val="26"/>
        </w:rPr>
        <w:t xml:space="preserve">3) </w:t>
      </w:r>
      <w:r w:rsidR="00A07DE3">
        <w:rPr>
          <w:bCs/>
          <w:sz w:val="26"/>
          <w:szCs w:val="26"/>
        </w:rPr>
        <w:t>абзац 3 пункта 10.7</w:t>
      </w:r>
      <w:r w:rsidR="00BB555C">
        <w:rPr>
          <w:bCs/>
          <w:sz w:val="26"/>
          <w:szCs w:val="26"/>
        </w:rPr>
        <w:t>.</w:t>
      </w:r>
      <w:r w:rsidR="00A07DE3">
        <w:rPr>
          <w:bCs/>
          <w:sz w:val="26"/>
          <w:szCs w:val="26"/>
        </w:rPr>
        <w:t xml:space="preserve"> Положения слова «</w:t>
      </w:r>
      <w:r w:rsidR="00A07DE3" w:rsidRPr="00A07DE3">
        <w:rPr>
          <w:bCs/>
          <w:sz w:val="26"/>
          <w:szCs w:val="26"/>
        </w:rPr>
        <w:t>с подпунк</w:t>
      </w:r>
      <w:r>
        <w:rPr>
          <w:bCs/>
          <w:sz w:val="26"/>
          <w:szCs w:val="26"/>
        </w:rPr>
        <w:t>тами «а», «б» и «г» пункта 10.6</w:t>
      </w:r>
      <w:r w:rsidR="00A07DE3">
        <w:rPr>
          <w:bCs/>
          <w:sz w:val="26"/>
          <w:szCs w:val="26"/>
        </w:rPr>
        <w:t>»</w:t>
      </w:r>
      <w:r w:rsidR="00A07DE3" w:rsidRPr="00A07DE3">
        <w:rPr>
          <w:bCs/>
          <w:sz w:val="26"/>
          <w:szCs w:val="26"/>
        </w:rPr>
        <w:t xml:space="preserve"> </w:t>
      </w:r>
      <w:r w:rsidR="00A07DE3">
        <w:rPr>
          <w:bCs/>
          <w:sz w:val="26"/>
          <w:szCs w:val="26"/>
        </w:rPr>
        <w:t xml:space="preserve"> заменить словами </w:t>
      </w:r>
      <w:r w:rsidR="00A07DE3" w:rsidRPr="00A07DE3">
        <w:rPr>
          <w:bCs/>
          <w:sz w:val="26"/>
          <w:szCs w:val="26"/>
        </w:rPr>
        <w:t xml:space="preserve">«с </w:t>
      </w:r>
      <w:hyperlink r:id="rId15" w:history="1">
        <w:r w:rsidR="00A07DE3" w:rsidRPr="00A07DE3">
          <w:rPr>
            <w:rStyle w:val="a7"/>
            <w:bCs/>
            <w:color w:val="auto"/>
            <w:sz w:val="26"/>
            <w:szCs w:val="26"/>
            <w:u w:val="none"/>
          </w:rPr>
          <w:t>подпунктами «а</w:t>
        </w:r>
      </w:hyperlink>
      <w:r w:rsidR="00A07DE3" w:rsidRPr="00A07DE3">
        <w:rPr>
          <w:bCs/>
          <w:sz w:val="26"/>
          <w:szCs w:val="26"/>
        </w:rPr>
        <w:t xml:space="preserve">», </w:t>
      </w:r>
      <w:hyperlink r:id="rId16" w:history="1">
        <w:r w:rsidR="00A07DE3" w:rsidRPr="00A07DE3">
          <w:rPr>
            <w:rStyle w:val="a7"/>
            <w:bCs/>
            <w:color w:val="auto"/>
            <w:sz w:val="26"/>
            <w:szCs w:val="26"/>
            <w:u w:val="none"/>
          </w:rPr>
          <w:t>«б»</w:t>
        </w:r>
      </w:hyperlink>
      <w:r w:rsidR="00A07DE3" w:rsidRPr="00A07DE3">
        <w:rPr>
          <w:bCs/>
          <w:sz w:val="26"/>
          <w:szCs w:val="26"/>
        </w:rPr>
        <w:t xml:space="preserve">, </w:t>
      </w:r>
      <w:hyperlink r:id="rId17" w:history="1">
        <w:r w:rsidR="00A07DE3" w:rsidRPr="00A07DE3">
          <w:rPr>
            <w:rStyle w:val="a7"/>
            <w:bCs/>
            <w:color w:val="auto"/>
            <w:sz w:val="26"/>
            <w:szCs w:val="26"/>
            <w:u w:val="none"/>
          </w:rPr>
          <w:t>«г»</w:t>
        </w:r>
      </w:hyperlink>
      <w:r w:rsidR="00A07DE3" w:rsidRPr="00A07DE3">
        <w:rPr>
          <w:bCs/>
          <w:sz w:val="26"/>
          <w:szCs w:val="26"/>
        </w:rPr>
        <w:t xml:space="preserve"> - </w:t>
      </w:r>
      <w:hyperlink r:id="rId18" w:history="1">
        <w:r w:rsidR="00A07DE3" w:rsidRPr="00A07DE3">
          <w:rPr>
            <w:rStyle w:val="a7"/>
            <w:bCs/>
            <w:color w:val="auto"/>
            <w:sz w:val="26"/>
            <w:szCs w:val="26"/>
            <w:u w:val="none"/>
          </w:rPr>
          <w:t>«е»</w:t>
        </w:r>
      </w:hyperlink>
      <w:r>
        <w:rPr>
          <w:bCs/>
          <w:sz w:val="26"/>
          <w:szCs w:val="26"/>
        </w:rPr>
        <w:t>;</w:t>
      </w:r>
      <w:r w:rsidR="00A07DE3" w:rsidRPr="00A07DE3">
        <w:rPr>
          <w:bCs/>
          <w:sz w:val="26"/>
          <w:szCs w:val="26"/>
        </w:rPr>
        <w:t xml:space="preserve"> </w:t>
      </w:r>
      <w:r>
        <w:rPr>
          <w:bCs/>
          <w:sz w:val="26"/>
          <w:szCs w:val="26"/>
        </w:rPr>
        <w:t xml:space="preserve"> </w:t>
      </w:r>
    </w:p>
    <w:p w:rsidR="00CC1119" w:rsidRPr="00CC1119" w:rsidRDefault="00A07DE3" w:rsidP="00CC1119">
      <w:pPr>
        <w:ind w:left="47" w:right="105" w:firstLine="520"/>
        <w:jc w:val="both"/>
        <w:rPr>
          <w:bCs/>
          <w:sz w:val="26"/>
          <w:szCs w:val="26"/>
        </w:rPr>
      </w:pPr>
      <w:r>
        <w:rPr>
          <w:bCs/>
          <w:sz w:val="26"/>
          <w:szCs w:val="26"/>
        </w:rPr>
        <w:t>4) Положение</w:t>
      </w:r>
      <w:r w:rsidR="00CC1119">
        <w:rPr>
          <w:bCs/>
          <w:sz w:val="26"/>
          <w:szCs w:val="26"/>
        </w:rPr>
        <w:t xml:space="preserve"> дополнить </w:t>
      </w:r>
      <w:r w:rsidR="00CC1119" w:rsidRPr="00CC1119">
        <w:rPr>
          <w:bCs/>
          <w:sz w:val="26"/>
          <w:szCs w:val="26"/>
        </w:rPr>
        <w:t>пунктами 10.8 и 10.9 следующего содержания:</w:t>
      </w:r>
    </w:p>
    <w:p w:rsidR="00BB555C" w:rsidRPr="002C7BE5" w:rsidRDefault="00BB555C" w:rsidP="00BB555C">
      <w:pPr>
        <w:ind w:left="47" w:right="105" w:firstLine="520"/>
        <w:jc w:val="both"/>
        <w:rPr>
          <w:bCs/>
          <w:sz w:val="26"/>
          <w:szCs w:val="26"/>
        </w:rPr>
      </w:pPr>
      <w:bookmarkStart w:id="0" w:name="Par0"/>
      <w:bookmarkEnd w:id="0"/>
      <w:r w:rsidRPr="002C7BE5">
        <w:rPr>
          <w:bCs/>
          <w:sz w:val="26"/>
          <w:szCs w:val="26"/>
        </w:rPr>
        <w:t xml:space="preserve">«10.8. Заявление, указанное в </w:t>
      </w:r>
      <w:hyperlink r:id="rId19" w:history="1">
        <w:r w:rsidRPr="002C7BE5">
          <w:rPr>
            <w:rStyle w:val="a7"/>
            <w:bCs/>
            <w:color w:val="auto"/>
            <w:sz w:val="26"/>
            <w:szCs w:val="26"/>
            <w:u w:val="none"/>
          </w:rPr>
          <w:t>абзаце первом пункта 10.7</w:t>
        </w:r>
      </w:hyperlink>
      <w:r w:rsidRPr="002C7BE5">
        <w:rPr>
          <w:bCs/>
          <w:sz w:val="26"/>
          <w:szCs w:val="26"/>
        </w:rPr>
        <w:t>, в Комиссию лицо, получавшее пенсию за выслугу лет, может подать лично, через своего законного представителя или уполномоченное лицом, получавшим пенсию за выслугу лет, лицо, действующее на основании доверенности, оформленной в соответствии с законодательством Российской Федерации.</w:t>
      </w:r>
    </w:p>
    <w:p w:rsidR="00BB555C" w:rsidRPr="002C7BE5" w:rsidRDefault="00BB555C" w:rsidP="00BB555C">
      <w:pPr>
        <w:ind w:left="47" w:right="105" w:firstLine="520"/>
        <w:jc w:val="both"/>
        <w:rPr>
          <w:bCs/>
          <w:sz w:val="26"/>
          <w:szCs w:val="26"/>
        </w:rPr>
      </w:pPr>
      <w:r w:rsidRPr="002C7BE5">
        <w:rPr>
          <w:bCs/>
          <w:sz w:val="26"/>
          <w:szCs w:val="26"/>
        </w:rPr>
        <w:lastRenderedPageBreak/>
        <w:t xml:space="preserve">Заявление, указанное в </w:t>
      </w:r>
      <w:hyperlink r:id="rId20" w:history="1">
        <w:r w:rsidRPr="002C7BE5">
          <w:rPr>
            <w:rStyle w:val="a7"/>
            <w:bCs/>
            <w:color w:val="auto"/>
            <w:sz w:val="26"/>
            <w:szCs w:val="26"/>
            <w:u w:val="none"/>
          </w:rPr>
          <w:t>абзаце первом пункта 10.7</w:t>
        </w:r>
      </w:hyperlink>
      <w:r w:rsidRPr="002C7BE5">
        <w:rPr>
          <w:bCs/>
          <w:sz w:val="26"/>
          <w:szCs w:val="26"/>
        </w:rPr>
        <w:t>, принятое при личном обращении, регистрируется в день его получения. При личном обращении заявителю выдается расписка-уведомление о приеме заявления.</w:t>
      </w:r>
    </w:p>
    <w:p w:rsidR="00BB555C" w:rsidRPr="002C7BE5" w:rsidRDefault="00BB555C" w:rsidP="00BB555C">
      <w:pPr>
        <w:ind w:left="47" w:right="105" w:firstLine="520"/>
        <w:jc w:val="both"/>
        <w:rPr>
          <w:bCs/>
          <w:sz w:val="26"/>
          <w:szCs w:val="26"/>
        </w:rPr>
      </w:pPr>
      <w:r w:rsidRPr="002C7BE5">
        <w:rPr>
          <w:bCs/>
          <w:sz w:val="26"/>
          <w:szCs w:val="26"/>
        </w:rPr>
        <w:t xml:space="preserve">Заявление, указанное в </w:t>
      </w:r>
      <w:hyperlink w:anchor="Par0" w:history="1">
        <w:r w:rsidRPr="002C7BE5">
          <w:rPr>
            <w:rStyle w:val="a7"/>
            <w:bCs/>
            <w:color w:val="auto"/>
            <w:sz w:val="26"/>
            <w:szCs w:val="26"/>
            <w:u w:val="none"/>
          </w:rPr>
          <w:t>абзаце первом</w:t>
        </w:r>
      </w:hyperlink>
      <w:r w:rsidRPr="002C7BE5">
        <w:rPr>
          <w:bCs/>
          <w:sz w:val="26"/>
          <w:szCs w:val="26"/>
        </w:rPr>
        <w:t xml:space="preserve"> настоящего пункта, может быть направлено посредством почтовой связи способом, позволяющим подтвердить факт и дату отправления. Указанное заявление, принятое посредством почтовой связи, регистрируется датой, указанной на почтовом штемпеле организации почтовой связи по месту отправления. При направлении заявления посредством почтовой связи расписка-уведомление о приеме заявления не выдается.</w:t>
      </w:r>
    </w:p>
    <w:p w:rsidR="00BB555C" w:rsidRPr="002C7BE5" w:rsidRDefault="00BB555C" w:rsidP="00BB555C">
      <w:pPr>
        <w:ind w:left="47" w:right="105" w:firstLine="520"/>
        <w:jc w:val="both"/>
        <w:rPr>
          <w:bCs/>
          <w:sz w:val="26"/>
          <w:szCs w:val="26"/>
        </w:rPr>
      </w:pPr>
      <w:r w:rsidRPr="002C7BE5">
        <w:rPr>
          <w:bCs/>
          <w:sz w:val="26"/>
          <w:szCs w:val="26"/>
        </w:rPr>
        <w:t xml:space="preserve">Заявление, указанное в </w:t>
      </w:r>
      <w:hyperlink r:id="rId21" w:history="1">
        <w:r w:rsidRPr="002C7BE5">
          <w:rPr>
            <w:rStyle w:val="a7"/>
            <w:bCs/>
            <w:color w:val="auto"/>
            <w:sz w:val="26"/>
            <w:szCs w:val="26"/>
            <w:u w:val="none"/>
          </w:rPr>
          <w:t>абзаце первом пункта 10.7</w:t>
        </w:r>
      </w:hyperlink>
      <w:r w:rsidRPr="002C7BE5">
        <w:rPr>
          <w:bCs/>
          <w:sz w:val="26"/>
          <w:szCs w:val="26"/>
        </w:rPr>
        <w:t xml:space="preserve">, может быть направлено в форме электронного документа, подписанного усиленной квалифицированной электронной подписью в соответствии с требованиями </w:t>
      </w:r>
      <w:r w:rsidR="00CC1119" w:rsidRPr="002C7BE5">
        <w:rPr>
          <w:bCs/>
          <w:sz w:val="26"/>
          <w:szCs w:val="26"/>
        </w:rPr>
        <w:t>Федерального закона от 06.04.2011 № 63-ФЗ «Об электронной подписи»</w:t>
      </w:r>
      <w:r w:rsidRPr="002C7BE5">
        <w:rPr>
          <w:bCs/>
          <w:sz w:val="26"/>
          <w:szCs w:val="26"/>
        </w:rPr>
        <w:t>. Заявление, принятое в форме электронного документа, регистрируется не позднее одного рабочего дня, следующего за днем его получения, при этом заявителю уведомление о приеме заявления не направляется.</w:t>
      </w:r>
    </w:p>
    <w:p w:rsidR="00BB555C" w:rsidRPr="002C7BE5" w:rsidRDefault="002C7BE5" w:rsidP="00BB555C">
      <w:pPr>
        <w:ind w:left="47" w:right="105" w:firstLine="520"/>
        <w:jc w:val="both"/>
        <w:rPr>
          <w:bCs/>
          <w:sz w:val="26"/>
          <w:szCs w:val="26"/>
        </w:rPr>
      </w:pPr>
      <w:r w:rsidRPr="002C7BE5">
        <w:rPr>
          <w:bCs/>
          <w:sz w:val="26"/>
          <w:szCs w:val="26"/>
        </w:rPr>
        <w:t xml:space="preserve"> </w:t>
      </w:r>
      <w:r w:rsidR="00BB555C" w:rsidRPr="002C7BE5">
        <w:rPr>
          <w:bCs/>
          <w:sz w:val="26"/>
          <w:szCs w:val="26"/>
        </w:rPr>
        <w:t xml:space="preserve">10.9. Для перерасчета размера пенсии за выслугу лет в соответствии с </w:t>
      </w:r>
      <w:hyperlink r:id="rId22" w:history="1">
        <w:r w:rsidR="00BB555C" w:rsidRPr="002C7BE5">
          <w:rPr>
            <w:rStyle w:val="a7"/>
            <w:bCs/>
            <w:color w:val="auto"/>
            <w:sz w:val="26"/>
            <w:szCs w:val="26"/>
            <w:u w:val="none"/>
          </w:rPr>
          <w:t>подпунктами «д</w:t>
        </w:r>
      </w:hyperlink>
      <w:r w:rsidR="00BB555C" w:rsidRPr="002C7BE5">
        <w:rPr>
          <w:bCs/>
          <w:sz w:val="26"/>
          <w:szCs w:val="26"/>
        </w:rPr>
        <w:t xml:space="preserve">» либо </w:t>
      </w:r>
      <w:hyperlink r:id="rId23" w:history="1">
        <w:r w:rsidR="00BB555C" w:rsidRPr="002C7BE5">
          <w:rPr>
            <w:rStyle w:val="a7"/>
            <w:bCs/>
            <w:color w:val="auto"/>
            <w:sz w:val="26"/>
            <w:szCs w:val="26"/>
            <w:u w:val="none"/>
          </w:rPr>
          <w:t>«е»</w:t>
        </w:r>
      </w:hyperlink>
      <w:r w:rsidR="00BB555C" w:rsidRPr="002C7BE5">
        <w:rPr>
          <w:bCs/>
          <w:sz w:val="26"/>
          <w:szCs w:val="26"/>
        </w:rPr>
        <w:t xml:space="preserve"> лицо, получающее пенсию за выслугу лет, обращается с соответствующим заявлением в адрес Комиссии. Заявление оформляется в произвольной форме с приложением документов, подтверждающих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w:t>
      </w:r>
    </w:p>
    <w:p w:rsidR="00BB555C" w:rsidRPr="002C7BE5" w:rsidRDefault="00BB555C" w:rsidP="00BB555C">
      <w:pPr>
        <w:ind w:left="47" w:right="105" w:firstLine="520"/>
        <w:jc w:val="both"/>
        <w:rPr>
          <w:bCs/>
          <w:sz w:val="26"/>
          <w:szCs w:val="26"/>
        </w:rPr>
      </w:pPr>
      <w:r w:rsidRPr="002C7BE5">
        <w:rPr>
          <w:bCs/>
          <w:sz w:val="26"/>
          <w:szCs w:val="26"/>
        </w:rPr>
        <w:t xml:space="preserve">Заявление, указанное в абзаце первом настоящего пункта, подается в порядке, определенном </w:t>
      </w:r>
      <w:hyperlink r:id="rId24" w:history="1">
        <w:r w:rsidRPr="002C7BE5">
          <w:rPr>
            <w:rStyle w:val="a7"/>
            <w:bCs/>
            <w:color w:val="auto"/>
            <w:sz w:val="26"/>
            <w:szCs w:val="26"/>
            <w:u w:val="none"/>
          </w:rPr>
          <w:t>10.8</w:t>
        </w:r>
      </w:hyperlink>
      <w:r w:rsidRPr="002C7BE5">
        <w:rPr>
          <w:bCs/>
          <w:sz w:val="26"/>
          <w:szCs w:val="26"/>
        </w:rPr>
        <w:t xml:space="preserve"> настоящего Положения.</w:t>
      </w:r>
    </w:p>
    <w:p w:rsidR="00BB555C" w:rsidRPr="002C7BE5" w:rsidRDefault="00BB555C" w:rsidP="00BB555C">
      <w:pPr>
        <w:ind w:left="47" w:right="105" w:firstLine="520"/>
        <w:jc w:val="both"/>
        <w:rPr>
          <w:bCs/>
          <w:sz w:val="26"/>
          <w:szCs w:val="26"/>
        </w:rPr>
      </w:pPr>
      <w:bookmarkStart w:id="1" w:name="Par2"/>
      <w:bookmarkEnd w:id="1"/>
      <w:r w:rsidRPr="002C7BE5">
        <w:rPr>
          <w:bCs/>
          <w:sz w:val="26"/>
          <w:szCs w:val="26"/>
        </w:rPr>
        <w:t xml:space="preserve">По результатам рассмотрения заявления, указанного в </w:t>
      </w:r>
      <w:hyperlink w:anchor="Par0" w:history="1">
        <w:r w:rsidRPr="002C7BE5">
          <w:rPr>
            <w:rStyle w:val="a7"/>
            <w:bCs/>
            <w:color w:val="auto"/>
            <w:sz w:val="26"/>
            <w:szCs w:val="26"/>
            <w:u w:val="none"/>
          </w:rPr>
          <w:t>абзаце первом</w:t>
        </w:r>
      </w:hyperlink>
      <w:r w:rsidRPr="002C7BE5">
        <w:rPr>
          <w:bCs/>
          <w:sz w:val="26"/>
          <w:szCs w:val="26"/>
        </w:rPr>
        <w:t xml:space="preserve"> настоящего пункта, Комиссия в течение 20 рабочих дней со дня регистрации заявления принимает решение об изменении размера пенсии за выслугу лет либо об отказе в ее изменении на основании имеющегося пенсионного дела лица, получающего пенсию за выслугу лет.</w:t>
      </w:r>
    </w:p>
    <w:p w:rsidR="00BB555C" w:rsidRPr="002C7BE5" w:rsidRDefault="00BB555C" w:rsidP="00BB555C">
      <w:pPr>
        <w:ind w:left="47" w:right="105" w:firstLine="520"/>
        <w:jc w:val="both"/>
        <w:rPr>
          <w:bCs/>
          <w:sz w:val="26"/>
          <w:szCs w:val="26"/>
        </w:rPr>
      </w:pPr>
      <w:r w:rsidRPr="002C7BE5">
        <w:rPr>
          <w:bCs/>
          <w:sz w:val="26"/>
          <w:szCs w:val="26"/>
        </w:rPr>
        <w:t xml:space="preserve">Не позднее пяти рабочих дней с даты вынесения Комиссией решения, указанного в </w:t>
      </w:r>
      <w:hyperlink w:anchor="Par2" w:history="1">
        <w:r w:rsidRPr="002C7BE5">
          <w:rPr>
            <w:rStyle w:val="a7"/>
            <w:bCs/>
            <w:color w:val="auto"/>
            <w:sz w:val="26"/>
            <w:szCs w:val="26"/>
            <w:u w:val="none"/>
          </w:rPr>
          <w:t>абзаце третьем</w:t>
        </w:r>
      </w:hyperlink>
      <w:r w:rsidRPr="002C7BE5">
        <w:rPr>
          <w:bCs/>
          <w:sz w:val="26"/>
          <w:szCs w:val="26"/>
        </w:rPr>
        <w:t xml:space="preserve"> настоящего пункта, администрация </w:t>
      </w:r>
      <w:proofErr w:type="spellStart"/>
      <w:r w:rsidR="00960B5E">
        <w:rPr>
          <w:bCs/>
          <w:sz w:val="26"/>
          <w:szCs w:val="26"/>
        </w:rPr>
        <w:t>Яльчикского</w:t>
      </w:r>
      <w:proofErr w:type="spellEnd"/>
      <w:r w:rsidR="00960B5E">
        <w:rPr>
          <w:bCs/>
          <w:sz w:val="26"/>
          <w:szCs w:val="26"/>
        </w:rPr>
        <w:t xml:space="preserve"> </w:t>
      </w:r>
      <w:r w:rsidRPr="002C7BE5">
        <w:rPr>
          <w:bCs/>
          <w:sz w:val="26"/>
          <w:szCs w:val="26"/>
        </w:rPr>
        <w:t>муниципального округа Чувашской Республики уведомляет о таком решении заявителя в письменной форме.</w:t>
      </w:r>
    </w:p>
    <w:p w:rsidR="00BB555C" w:rsidRPr="002C7BE5" w:rsidRDefault="00BB555C" w:rsidP="00BB555C">
      <w:pPr>
        <w:ind w:left="47" w:right="105" w:firstLine="520"/>
        <w:jc w:val="both"/>
        <w:rPr>
          <w:bCs/>
          <w:sz w:val="26"/>
          <w:szCs w:val="26"/>
        </w:rPr>
      </w:pPr>
      <w:r w:rsidRPr="002C7BE5">
        <w:rPr>
          <w:bCs/>
          <w:sz w:val="26"/>
          <w:szCs w:val="26"/>
        </w:rPr>
        <w:t xml:space="preserve">В случае принятия Комиссией решения об изменении размера пенсии за выслугу лет в соответствии с </w:t>
      </w:r>
      <w:hyperlink r:id="rId25" w:history="1">
        <w:r w:rsidRPr="002C7BE5">
          <w:rPr>
            <w:rStyle w:val="a7"/>
            <w:bCs/>
            <w:color w:val="auto"/>
            <w:sz w:val="26"/>
            <w:szCs w:val="26"/>
            <w:u w:val="none"/>
          </w:rPr>
          <w:t>подпунктом «е» пункта 10.6</w:t>
        </w:r>
      </w:hyperlink>
      <w:r w:rsidRPr="002C7BE5">
        <w:rPr>
          <w:bCs/>
          <w:sz w:val="26"/>
          <w:szCs w:val="26"/>
        </w:rPr>
        <w:t xml:space="preserve"> при рассмотрении заявления, указанного в </w:t>
      </w:r>
      <w:hyperlink w:anchor="Par0" w:history="1">
        <w:r w:rsidRPr="002C7BE5">
          <w:rPr>
            <w:rStyle w:val="a7"/>
            <w:bCs/>
            <w:color w:val="auto"/>
            <w:sz w:val="26"/>
            <w:szCs w:val="26"/>
            <w:u w:val="none"/>
          </w:rPr>
          <w:t>абзаце первом</w:t>
        </w:r>
      </w:hyperlink>
      <w:r w:rsidRPr="002C7BE5">
        <w:rPr>
          <w:bCs/>
          <w:sz w:val="26"/>
          <w:szCs w:val="26"/>
        </w:rPr>
        <w:t xml:space="preserve"> настоящего пункта, включение периодов службы (работы) в должностях, перечнем, включаемых (засчитываемых) в стаж муниципальной службы для назначения пенсии за выслугу лет муниципальным служащим, производится с 1 января 2024 г., если заявление о включении таких периодов поступило в 2024 году.</w:t>
      </w:r>
    </w:p>
    <w:p w:rsidR="00BB555C" w:rsidRPr="002C7BE5" w:rsidRDefault="00BB555C" w:rsidP="00BB555C">
      <w:pPr>
        <w:ind w:left="47" w:right="105" w:firstLine="520"/>
        <w:jc w:val="both"/>
        <w:rPr>
          <w:bCs/>
          <w:sz w:val="26"/>
          <w:szCs w:val="26"/>
        </w:rPr>
      </w:pPr>
      <w:r w:rsidRPr="002C7BE5">
        <w:rPr>
          <w:bCs/>
          <w:sz w:val="26"/>
          <w:szCs w:val="26"/>
        </w:rPr>
        <w:t xml:space="preserve">В случае принятия Комиссией решения о включении в стаж муниципальной службы для назначения пенсии за выслугу лет в соответствии с </w:t>
      </w:r>
      <w:hyperlink r:id="rId26" w:history="1">
        <w:r w:rsidRPr="002C7BE5">
          <w:rPr>
            <w:rStyle w:val="a7"/>
            <w:bCs/>
            <w:color w:val="auto"/>
            <w:sz w:val="26"/>
            <w:szCs w:val="26"/>
            <w:u w:val="none"/>
          </w:rPr>
          <w:t>подпунктом «д» пункта 10.6</w:t>
        </w:r>
      </w:hyperlink>
      <w:r w:rsidRPr="002C7BE5">
        <w:rPr>
          <w:bCs/>
          <w:sz w:val="26"/>
          <w:szCs w:val="26"/>
        </w:rPr>
        <w:t xml:space="preserve"> периодов службы (работы) в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при рассмотрении представления о включении в стаж муниципальной службы для назначения пенсии за выслугу лет иных периодов, которое </w:t>
      </w:r>
      <w:r w:rsidRPr="002C7BE5">
        <w:rPr>
          <w:bCs/>
          <w:sz w:val="26"/>
          <w:szCs w:val="26"/>
        </w:rPr>
        <w:lastRenderedPageBreak/>
        <w:t>оформляется согласно приложению № 10 к настоящему Положению, и заявления о включении иных периодов лицу, замещавшему ранее должность гражданской службы, пенсия за выслугу лет которому назначена до 1 января 2024 г. и в стаж муниципальной службы для назначения пенсии за выслугу лет которому не были включены иные периоды, перерасчет размера пенсии за выслугу лет такому лицу, замещавшему ранее должность муниципальной службы, производится с даты регистрации заявления о включении иных периодов в муниципальном органе.</w:t>
      </w:r>
    </w:p>
    <w:p w:rsidR="00BB555C" w:rsidRPr="002C7BE5" w:rsidRDefault="00BB555C" w:rsidP="00BB555C">
      <w:pPr>
        <w:ind w:left="47" w:right="105" w:firstLine="520"/>
        <w:jc w:val="both"/>
        <w:rPr>
          <w:bCs/>
          <w:sz w:val="26"/>
          <w:szCs w:val="26"/>
        </w:rPr>
      </w:pPr>
      <w:r w:rsidRPr="002C7BE5">
        <w:rPr>
          <w:bCs/>
          <w:sz w:val="26"/>
          <w:szCs w:val="26"/>
        </w:rPr>
        <w:t xml:space="preserve">Если заявление, указанное в </w:t>
      </w:r>
      <w:hyperlink w:anchor="Par0" w:history="1">
        <w:r w:rsidRPr="002C7BE5">
          <w:rPr>
            <w:rStyle w:val="a7"/>
            <w:bCs/>
            <w:color w:val="auto"/>
            <w:sz w:val="26"/>
            <w:szCs w:val="26"/>
            <w:u w:val="none"/>
          </w:rPr>
          <w:t>абзаце первом</w:t>
        </w:r>
      </w:hyperlink>
      <w:r w:rsidRPr="002C7BE5">
        <w:rPr>
          <w:bCs/>
          <w:sz w:val="26"/>
          <w:szCs w:val="26"/>
        </w:rPr>
        <w:t xml:space="preserve"> настоящего пункта, поступило после 31 декабря 2024 г., при принятии Комиссией решения об изменении размера пенсии за выслугу лет включение периодов службы (работы) в должностях, определенных перечнем должностей, которые не были включены (засчитаны) в стаж муниципальной службы для назначения пенсии за выслугу лет муниципальным служащим, получающего пенсию за выслугу лет, производится с даты регистрации заявления, указанного в абзаце первом настоящего пункта.»;</w:t>
      </w:r>
    </w:p>
    <w:p w:rsidR="00FB44D3" w:rsidRPr="00EA2DED" w:rsidRDefault="002C7BE5" w:rsidP="003F7B75">
      <w:pPr>
        <w:ind w:left="47" w:right="105" w:firstLine="520"/>
        <w:jc w:val="both"/>
        <w:rPr>
          <w:sz w:val="26"/>
          <w:szCs w:val="26"/>
        </w:rPr>
      </w:pPr>
      <w:r>
        <w:rPr>
          <w:sz w:val="26"/>
          <w:szCs w:val="26"/>
        </w:rPr>
        <w:t>5</w:t>
      </w:r>
      <w:r w:rsidR="00FB44D3">
        <w:rPr>
          <w:sz w:val="26"/>
          <w:szCs w:val="26"/>
        </w:rPr>
        <w:t xml:space="preserve">) </w:t>
      </w:r>
      <w:r>
        <w:rPr>
          <w:sz w:val="26"/>
          <w:szCs w:val="26"/>
        </w:rPr>
        <w:t xml:space="preserve">Положение </w:t>
      </w:r>
      <w:r w:rsidR="00FB44D3">
        <w:rPr>
          <w:sz w:val="26"/>
          <w:szCs w:val="26"/>
        </w:rPr>
        <w:t>дополнить приложени</w:t>
      </w:r>
      <w:r w:rsidR="0016387D">
        <w:rPr>
          <w:sz w:val="26"/>
          <w:szCs w:val="26"/>
        </w:rPr>
        <w:t>ем</w:t>
      </w:r>
      <w:r w:rsidR="00FB44D3">
        <w:rPr>
          <w:sz w:val="26"/>
          <w:szCs w:val="26"/>
        </w:rPr>
        <w:t xml:space="preserve"> </w:t>
      </w:r>
      <w:r w:rsidR="00A32348">
        <w:rPr>
          <w:sz w:val="26"/>
          <w:szCs w:val="26"/>
        </w:rPr>
        <w:t xml:space="preserve">№ 8 </w:t>
      </w:r>
      <w:r w:rsidR="0016387D">
        <w:rPr>
          <w:sz w:val="26"/>
          <w:szCs w:val="26"/>
        </w:rPr>
        <w:t xml:space="preserve"> </w:t>
      </w:r>
      <w:r w:rsidR="002E76DD">
        <w:rPr>
          <w:sz w:val="26"/>
          <w:szCs w:val="26"/>
        </w:rPr>
        <w:t xml:space="preserve"> следующего содержания:</w:t>
      </w:r>
      <w:bookmarkStart w:id="2" w:name="_GoBack"/>
      <w:bookmarkEnd w:id="2"/>
    </w:p>
    <w:p w:rsidR="00FB44D3" w:rsidRPr="00883BB2" w:rsidRDefault="00FB44D3" w:rsidP="0016387D">
      <w:pPr>
        <w:ind w:firstLine="567"/>
        <w:jc w:val="right"/>
        <w:rPr>
          <w:rStyle w:val="a9"/>
          <w:b w:val="0"/>
          <w:bCs/>
          <w:sz w:val="22"/>
          <w:szCs w:val="22"/>
        </w:rPr>
      </w:pPr>
      <w:r>
        <w:rPr>
          <w:rStyle w:val="a9"/>
          <w:b w:val="0"/>
          <w:bCs/>
          <w:sz w:val="22"/>
          <w:szCs w:val="22"/>
        </w:rPr>
        <w:t>«</w:t>
      </w:r>
      <w:proofErr w:type="gramStart"/>
      <w:r w:rsidRPr="00883BB2">
        <w:rPr>
          <w:rStyle w:val="a9"/>
          <w:b w:val="0"/>
          <w:bCs/>
          <w:sz w:val="22"/>
          <w:szCs w:val="22"/>
        </w:rPr>
        <w:t xml:space="preserve">Приложение </w:t>
      </w:r>
      <w:r w:rsidR="00A32348">
        <w:rPr>
          <w:rStyle w:val="a9"/>
          <w:b w:val="0"/>
          <w:bCs/>
          <w:sz w:val="22"/>
          <w:szCs w:val="22"/>
        </w:rPr>
        <w:t xml:space="preserve"> №</w:t>
      </w:r>
      <w:proofErr w:type="gramEnd"/>
      <w:r w:rsidR="00A32348">
        <w:rPr>
          <w:rStyle w:val="a9"/>
          <w:b w:val="0"/>
          <w:bCs/>
          <w:sz w:val="22"/>
          <w:szCs w:val="22"/>
        </w:rPr>
        <w:t xml:space="preserve"> 8</w:t>
      </w:r>
    </w:p>
    <w:p w:rsidR="00FB44D3" w:rsidRPr="00883BB2" w:rsidRDefault="00FB44D3" w:rsidP="00FB44D3">
      <w:pPr>
        <w:jc w:val="right"/>
        <w:rPr>
          <w:rStyle w:val="a9"/>
          <w:b w:val="0"/>
          <w:bCs/>
          <w:sz w:val="22"/>
          <w:szCs w:val="22"/>
        </w:rPr>
      </w:pPr>
      <w:r w:rsidRPr="00883BB2">
        <w:rPr>
          <w:rStyle w:val="a9"/>
          <w:b w:val="0"/>
          <w:bCs/>
          <w:sz w:val="22"/>
          <w:szCs w:val="22"/>
        </w:rPr>
        <w:t xml:space="preserve">к </w:t>
      </w:r>
      <w:hyperlink w:anchor="sub_1000" w:history="1">
        <w:r w:rsidRPr="00883BB2">
          <w:rPr>
            <w:rStyle w:val="aa"/>
            <w:b w:val="0"/>
            <w:sz w:val="22"/>
            <w:szCs w:val="22"/>
          </w:rPr>
          <w:t>Положению</w:t>
        </w:r>
      </w:hyperlink>
      <w:r w:rsidRPr="00883BB2">
        <w:rPr>
          <w:rStyle w:val="a9"/>
          <w:b w:val="0"/>
          <w:bCs/>
          <w:sz w:val="22"/>
          <w:szCs w:val="22"/>
        </w:rPr>
        <w:t xml:space="preserve"> о порядке назначения</w:t>
      </w:r>
      <w:r w:rsidRPr="00883BB2">
        <w:rPr>
          <w:rStyle w:val="a9"/>
          <w:b w:val="0"/>
          <w:bCs/>
          <w:sz w:val="22"/>
          <w:szCs w:val="22"/>
        </w:rPr>
        <w:br/>
        <w:t>и выплаты пенсии за выслугу лет</w:t>
      </w:r>
      <w:r w:rsidRPr="00883BB2">
        <w:rPr>
          <w:rStyle w:val="a9"/>
          <w:b w:val="0"/>
          <w:bCs/>
          <w:sz w:val="22"/>
          <w:szCs w:val="22"/>
        </w:rPr>
        <w:br/>
        <w:t xml:space="preserve">муниципальным служащим </w:t>
      </w:r>
      <w:r w:rsidR="0016387D">
        <w:rPr>
          <w:rStyle w:val="a9"/>
          <w:b w:val="0"/>
          <w:bCs/>
          <w:sz w:val="22"/>
          <w:szCs w:val="22"/>
        </w:rPr>
        <w:t>Яльчикского</w:t>
      </w:r>
      <w:r w:rsidRPr="00883BB2">
        <w:rPr>
          <w:rStyle w:val="a9"/>
          <w:b w:val="0"/>
          <w:bCs/>
          <w:sz w:val="22"/>
          <w:szCs w:val="22"/>
        </w:rPr>
        <w:t xml:space="preserve"> </w:t>
      </w:r>
    </w:p>
    <w:p w:rsidR="00FB44D3" w:rsidRPr="00883BB2" w:rsidRDefault="00FB44D3" w:rsidP="00FB44D3">
      <w:pPr>
        <w:jc w:val="right"/>
        <w:rPr>
          <w:rStyle w:val="a9"/>
          <w:b w:val="0"/>
          <w:bCs/>
          <w:sz w:val="22"/>
          <w:szCs w:val="22"/>
        </w:rPr>
      </w:pPr>
      <w:r w:rsidRPr="00883BB2">
        <w:rPr>
          <w:rStyle w:val="a9"/>
          <w:b w:val="0"/>
          <w:bCs/>
          <w:sz w:val="22"/>
          <w:szCs w:val="22"/>
        </w:rPr>
        <w:t>муниципального округа Чувашской Республики</w:t>
      </w:r>
    </w:p>
    <w:p w:rsidR="00FB44D3" w:rsidRDefault="00FB44D3" w:rsidP="00FB44D3"/>
    <w:p w:rsidR="00FB44D3" w:rsidRDefault="00FB44D3" w:rsidP="00FB44D3"/>
    <w:p w:rsidR="00FB44D3" w:rsidRDefault="00FB44D3" w:rsidP="00FB44D3"/>
    <w:p w:rsidR="00FB44D3" w:rsidRDefault="00FB44D3" w:rsidP="00FB44D3"/>
    <w:p w:rsidR="00FB44D3" w:rsidRDefault="00FB44D3" w:rsidP="00FB44D3">
      <w:pPr>
        <w:jc w:val="center"/>
      </w:pPr>
      <w:r>
        <w:t>ПЕРЕЧЕНЬ</w:t>
      </w:r>
    </w:p>
    <w:p w:rsidR="00FB44D3" w:rsidRDefault="00FB44D3" w:rsidP="00FB44D3">
      <w:pPr>
        <w:jc w:val="center"/>
      </w:pPr>
      <w:r w:rsidRPr="001114AD">
        <w:t>должностей муниципальной службы, по которым</w:t>
      </w:r>
      <w:r>
        <w:t xml:space="preserve"> осуществляется расчет пенсий за выслугу лет муниципальным служащим в </w:t>
      </w:r>
      <w:r w:rsidR="0016387D">
        <w:t>Яльчикском</w:t>
      </w:r>
      <w:r>
        <w:t xml:space="preserve"> муниципальном округе Чувашской Республике применительно к размерам месячных окладов муниципальных служащих</w:t>
      </w:r>
    </w:p>
    <w:p w:rsidR="00FB44D3" w:rsidRDefault="00FB44D3" w:rsidP="00FB44D3">
      <w:pPr>
        <w:jc w:val="center"/>
      </w:pPr>
    </w:p>
    <w:tbl>
      <w:tblPr>
        <w:tblW w:w="9594" w:type="dxa"/>
        <w:tblInd w:w="19" w:type="dxa"/>
        <w:tblCellMar>
          <w:top w:w="65" w:type="dxa"/>
          <w:left w:w="115" w:type="dxa"/>
          <w:right w:w="115" w:type="dxa"/>
        </w:tblCellMar>
        <w:tblLook w:val="04A0" w:firstRow="1" w:lastRow="0" w:firstColumn="1" w:lastColumn="0" w:noHBand="0" w:noVBand="1"/>
      </w:tblPr>
      <w:tblGrid>
        <w:gridCol w:w="4632"/>
        <w:gridCol w:w="4962"/>
      </w:tblGrid>
      <w:tr w:rsidR="00FB44D3" w:rsidRPr="00B7004D" w:rsidTr="0016387D">
        <w:trPr>
          <w:trHeight w:val="1128"/>
        </w:trPr>
        <w:tc>
          <w:tcPr>
            <w:tcW w:w="4632" w:type="dxa"/>
            <w:tcBorders>
              <w:top w:val="single" w:sz="2" w:space="0" w:color="000000"/>
              <w:left w:val="nil"/>
              <w:bottom w:val="nil"/>
              <w:right w:val="single" w:sz="2" w:space="0" w:color="000000"/>
            </w:tcBorders>
          </w:tcPr>
          <w:p w:rsidR="00FB44D3" w:rsidRPr="00B7004D" w:rsidRDefault="00FB44D3" w:rsidP="0016387D">
            <w:pPr>
              <w:spacing w:line="259" w:lineRule="auto"/>
              <w:ind w:right="560" w:hanging="19"/>
            </w:pPr>
            <w:r w:rsidRPr="00B7004D">
              <w:t xml:space="preserve">Наименование должностей муниципальной службы в </w:t>
            </w:r>
            <w:r w:rsidR="0016387D">
              <w:t>Яльчикском</w:t>
            </w:r>
            <w:r>
              <w:t xml:space="preserve"> районе </w:t>
            </w:r>
            <w:r w:rsidRPr="00B7004D">
              <w:t>Чувашской Республике</w:t>
            </w:r>
          </w:p>
        </w:tc>
        <w:tc>
          <w:tcPr>
            <w:tcW w:w="4962" w:type="dxa"/>
            <w:tcBorders>
              <w:top w:val="single" w:sz="2" w:space="0" w:color="000000"/>
              <w:left w:val="single" w:sz="2" w:space="0" w:color="000000"/>
              <w:bottom w:val="nil"/>
              <w:right w:val="nil"/>
            </w:tcBorders>
          </w:tcPr>
          <w:p w:rsidR="00FB44D3" w:rsidRPr="00B7004D" w:rsidRDefault="00FB44D3" w:rsidP="0016387D">
            <w:pPr>
              <w:spacing w:line="259" w:lineRule="auto"/>
              <w:ind w:firstLine="27"/>
            </w:pPr>
            <w:r w:rsidRPr="00B7004D">
              <w:t xml:space="preserve">Наименование должностей муниципальной службы в </w:t>
            </w:r>
            <w:r w:rsidR="0016387D">
              <w:t xml:space="preserve">Яльчикском </w:t>
            </w:r>
            <w:r>
              <w:t xml:space="preserve"> муниципальном округе </w:t>
            </w:r>
            <w:r w:rsidRPr="00B7004D">
              <w:t>Чувашской Республике (коэффициент, применяемый к окладу)</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after="160" w:line="259" w:lineRule="auto"/>
              <w:jc w:val="center"/>
            </w:pPr>
            <w:r>
              <w:t>1</w:t>
            </w:r>
          </w:p>
        </w:tc>
        <w:tc>
          <w:tcPr>
            <w:tcW w:w="4962" w:type="dxa"/>
            <w:tcBorders>
              <w:top w:val="single" w:sz="2" w:space="0" w:color="000000"/>
              <w:left w:val="single" w:sz="2" w:space="0" w:color="000000"/>
              <w:bottom w:val="single" w:sz="2" w:space="0" w:color="000000"/>
              <w:right w:val="nil"/>
            </w:tcBorders>
          </w:tcPr>
          <w:p w:rsidR="00FB44D3" w:rsidRDefault="00FB44D3" w:rsidP="0016387D">
            <w:pPr>
              <w:spacing w:line="259" w:lineRule="auto"/>
              <w:ind w:left="2"/>
              <w:jc w:val="center"/>
            </w:pPr>
            <w:r>
              <w:t>2</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Default="00FB44D3" w:rsidP="0016387D">
            <w:pPr>
              <w:spacing w:line="259" w:lineRule="auto"/>
              <w:ind w:left="79" w:hanging="5"/>
            </w:pPr>
            <w:r w:rsidRPr="00B7004D">
              <w:t xml:space="preserve">Первый заместитель главы </w:t>
            </w:r>
          </w:p>
          <w:p w:rsidR="00FB44D3" w:rsidRPr="00B7004D" w:rsidRDefault="00FB44D3" w:rsidP="0016387D">
            <w:pPr>
              <w:spacing w:line="259" w:lineRule="auto"/>
              <w:ind w:left="79" w:hanging="5"/>
            </w:pPr>
            <w:r w:rsidRPr="00B7004D">
              <w:t>админист</w:t>
            </w:r>
            <w:r>
              <w:t>ра</w:t>
            </w:r>
            <w:r w:rsidRPr="00B7004D">
              <w:t>ции м</w:t>
            </w:r>
            <w:r>
              <w:t>у</w:t>
            </w:r>
            <w:r w:rsidRPr="00B7004D">
              <w:t xml:space="preserve">ниципального </w:t>
            </w:r>
            <w:r>
              <w:t>р</w:t>
            </w:r>
            <w:r w:rsidRPr="00B7004D">
              <w:t>айона</w:t>
            </w:r>
          </w:p>
        </w:tc>
        <w:tc>
          <w:tcPr>
            <w:tcW w:w="4962" w:type="dxa"/>
            <w:tcBorders>
              <w:top w:val="single" w:sz="2" w:space="0" w:color="000000"/>
              <w:left w:val="single" w:sz="2" w:space="0" w:color="000000"/>
              <w:bottom w:val="single" w:sz="2" w:space="0" w:color="000000"/>
              <w:right w:val="nil"/>
            </w:tcBorders>
          </w:tcPr>
          <w:p w:rsidR="00FB44D3" w:rsidRPr="00B7004D" w:rsidRDefault="00FB44D3" w:rsidP="0016387D">
            <w:pPr>
              <w:spacing w:line="259" w:lineRule="auto"/>
              <w:ind w:left="10" w:hanging="10"/>
            </w:pPr>
            <w:r w:rsidRPr="00B7004D">
              <w:t>Первый заместит</w:t>
            </w:r>
            <w:r>
              <w:t>ель главы администр</w:t>
            </w:r>
            <w:r w:rsidRPr="00B7004D">
              <w:t xml:space="preserve">ации </w:t>
            </w:r>
            <w:r>
              <w:t>муниципального округа (</w:t>
            </w:r>
            <w:r w:rsidRPr="00B7004D">
              <w:t>1,0</w:t>
            </w:r>
            <w:r>
              <w:t>)</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line="259" w:lineRule="auto"/>
              <w:ind w:left="74" w:firstLine="5"/>
            </w:pPr>
            <w:r w:rsidRPr="00B7004D">
              <w:t xml:space="preserve">Заместитель главы администрации муниципального </w:t>
            </w:r>
            <w:r>
              <w:t>р</w:t>
            </w:r>
            <w:r w:rsidRPr="00B7004D">
              <w:t>айона</w:t>
            </w:r>
          </w:p>
        </w:tc>
        <w:tc>
          <w:tcPr>
            <w:tcW w:w="4962" w:type="dxa"/>
            <w:tcBorders>
              <w:top w:val="single" w:sz="2" w:space="0" w:color="000000"/>
              <w:left w:val="single" w:sz="2" w:space="0" w:color="000000"/>
              <w:bottom w:val="single" w:sz="2" w:space="0" w:color="000000"/>
              <w:right w:val="nil"/>
            </w:tcBorders>
          </w:tcPr>
          <w:p w:rsidR="00FB44D3" w:rsidRPr="00B7004D" w:rsidRDefault="00FB44D3" w:rsidP="0016387D">
            <w:pPr>
              <w:spacing w:line="259" w:lineRule="auto"/>
              <w:ind w:left="5" w:firstLine="5"/>
            </w:pPr>
            <w:r w:rsidRPr="00B7004D">
              <w:t>Заместитель главы администрации муниципального ок</w:t>
            </w:r>
            <w:r>
              <w:t>руга (</w:t>
            </w:r>
            <w:r w:rsidRPr="00B7004D">
              <w:t>1,0)</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line="259" w:lineRule="auto"/>
              <w:ind w:left="74"/>
            </w:pPr>
            <w:r w:rsidRPr="00B7004D">
              <w:t xml:space="preserve">Управляющий делами администрации муниципального </w:t>
            </w:r>
            <w:r>
              <w:t>р</w:t>
            </w:r>
            <w:r w:rsidRPr="00B7004D">
              <w:t>айона</w:t>
            </w:r>
          </w:p>
        </w:tc>
        <w:tc>
          <w:tcPr>
            <w:tcW w:w="4962" w:type="dxa"/>
            <w:tcBorders>
              <w:top w:val="single" w:sz="2" w:space="0" w:color="000000"/>
              <w:left w:val="single" w:sz="2" w:space="0" w:color="000000"/>
              <w:bottom w:val="single" w:sz="2" w:space="0" w:color="000000"/>
              <w:right w:val="nil"/>
            </w:tcBorders>
          </w:tcPr>
          <w:p w:rsidR="00FB44D3" w:rsidRDefault="00FB44D3" w:rsidP="0016387D">
            <w:pPr>
              <w:spacing w:line="259" w:lineRule="auto"/>
              <w:ind w:left="5" w:hanging="5"/>
            </w:pPr>
            <w:r w:rsidRPr="00B7004D">
              <w:t xml:space="preserve">Управляющий делами администрации </w:t>
            </w:r>
          </w:p>
          <w:p w:rsidR="00FB44D3" w:rsidRPr="00B7004D" w:rsidRDefault="00FB44D3" w:rsidP="0016387D">
            <w:pPr>
              <w:spacing w:line="259" w:lineRule="auto"/>
              <w:ind w:left="5" w:hanging="5"/>
            </w:pPr>
            <w:r>
              <w:t>му</w:t>
            </w:r>
            <w:r w:rsidRPr="00B7004D">
              <w:t>ниципального ок</w:t>
            </w:r>
            <w:r>
              <w:t>ру</w:t>
            </w:r>
            <w:r w:rsidRPr="00B7004D">
              <w:t>га (1,0)</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line="259" w:lineRule="auto"/>
              <w:ind w:left="75" w:hanging="5"/>
            </w:pPr>
            <w:r w:rsidRPr="00B7004D">
              <w:t xml:space="preserve">Начальник управления администрации муниципального </w:t>
            </w:r>
            <w:r>
              <w:t>р</w:t>
            </w:r>
            <w:r w:rsidRPr="00B7004D">
              <w:t>айона</w:t>
            </w:r>
          </w:p>
        </w:tc>
        <w:tc>
          <w:tcPr>
            <w:tcW w:w="4962" w:type="dxa"/>
            <w:tcBorders>
              <w:top w:val="single" w:sz="2" w:space="0" w:color="000000"/>
              <w:left w:val="single" w:sz="2" w:space="0" w:color="000000"/>
              <w:bottom w:val="single" w:sz="2" w:space="0" w:color="000000"/>
              <w:right w:val="nil"/>
            </w:tcBorders>
          </w:tcPr>
          <w:p w:rsidR="00FB44D3" w:rsidRPr="00B7004D" w:rsidRDefault="00FB44D3" w:rsidP="0016387D">
            <w:pPr>
              <w:spacing w:line="259" w:lineRule="auto"/>
              <w:ind w:left="5"/>
            </w:pPr>
            <w:r w:rsidRPr="00B7004D">
              <w:t>Начальник управления администрации муниципального округа (1,0)</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line="259" w:lineRule="auto"/>
              <w:ind w:left="75" w:hanging="5"/>
            </w:pPr>
            <w:r w:rsidRPr="00B7004D">
              <w:t xml:space="preserve">Начальник отдела администрации муниципального </w:t>
            </w:r>
            <w:r>
              <w:t>р</w:t>
            </w:r>
            <w:r w:rsidRPr="00B7004D">
              <w:t>айона</w:t>
            </w:r>
          </w:p>
        </w:tc>
        <w:tc>
          <w:tcPr>
            <w:tcW w:w="4962" w:type="dxa"/>
            <w:tcBorders>
              <w:top w:val="single" w:sz="2" w:space="0" w:color="000000"/>
              <w:left w:val="single" w:sz="2" w:space="0" w:color="000000"/>
              <w:bottom w:val="single" w:sz="2" w:space="0" w:color="000000"/>
              <w:right w:val="nil"/>
            </w:tcBorders>
          </w:tcPr>
          <w:p w:rsidR="00FB44D3" w:rsidRPr="00B7004D" w:rsidRDefault="00FB44D3" w:rsidP="0016387D">
            <w:pPr>
              <w:spacing w:line="259" w:lineRule="auto"/>
              <w:ind w:left="5" w:hanging="5"/>
            </w:pPr>
            <w:r w:rsidRPr="00B7004D">
              <w:t>Начальник отдела администрации муниципального ок</w:t>
            </w:r>
            <w:r>
              <w:t>ру</w:t>
            </w:r>
            <w:r w:rsidRPr="00B7004D">
              <w:t>га (1,0)</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line="259" w:lineRule="auto"/>
              <w:ind w:left="74" w:right="74" w:firstLine="5"/>
            </w:pPr>
            <w:r w:rsidRPr="00B7004D">
              <w:t>Заместитель начальника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FB44D3" w:rsidRPr="00B7004D" w:rsidRDefault="00FB44D3" w:rsidP="0016387D">
            <w:pPr>
              <w:spacing w:line="259" w:lineRule="auto"/>
              <w:ind w:left="5" w:firstLine="5"/>
            </w:pPr>
            <w:r w:rsidRPr="00B7004D">
              <w:t>Заместитель начальника управления администрации муниципального округа (1,0</w:t>
            </w:r>
            <w:r>
              <w:t>)</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Default="00FB44D3" w:rsidP="0016387D">
            <w:pPr>
              <w:spacing w:line="259" w:lineRule="auto"/>
              <w:ind w:left="74"/>
            </w:pPr>
            <w:r w:rsidRPr="00B7004D">
              <w:t xml:space="preserve">Заместитель начальника отдела </w:t>
            </w:r>
          </w:p>
          <w:p w:rsidR="00FB44D3" w:rsidRPr="00B7004D" w:rsidRDefault="00FB44D3" w:rsidP="0016387D">
            <w:pPr>
              <w:spacing w:line="259" w:lineRule="auto"/>
              <w:ind w:left="74"/>
            </w:pPr>
            <w:r>
              <w:lastRenderedPageBreak/>
              <w:t>администрации муниципального р</w:t>
            </w:r>
            <w:r w:rsidRPr="00B7004D">
              <w:t>айона</w:t>
            </w:r>
          </w:p>
        </w:tc>
        <w:tc>
          <w:tcPr>
            <w:tcW w:w="4962" w:type="dxa"/>
            <w:tcBorders>
              <w:top w:val="single" w:sz="2" w:space="0" w:color="000000"/>
              <w:left w:val="single" w:sz="2" w:space="0" w:color="000000"/>
              <w:bottom w:val="single" w:sz="2" w:space="0" w:color="000000"/>
              <w:right w:val="nil"/>
            </w:tcBorders>
          </w:tcPr>
          <w:p w:rsidR="00FB44D3" w:rsidRDefault="00FB44D3" w:rsidP="0016387D">
            <w:pPr>
              <w:spacing w:line="259" w:lineRule="auto"/>
              <w:ind w:left="5" w:firstLine="5"/>
            </w:pPr>
            <w:r w:rsidRPr="00B7004D">
              <w:lastRenderedPageBreak/>
              <w:t xml:space="preserve">Заместитель начальника отдела </w:t>
            </w:r>
          </w:p>
          <w:p w:rsidR="00FB44D3" w:rsidRPr="00B7004D" w:rsidRDefault="00FB44D3" w:rsidP="0016387D">
            <w:pPr>
              <w:spacing w:line="259" w:lineRule="auto"/>
              <w:ind w:left="5" w:firstLine="5"/>
            </w:pPr>
            <w:r>
              <w:lastRenderedPageBreak/>
              <w:t>администрации муниципального окру</w:t>
            </w:r>
            <w:r w:rsidRPr="00B7004D">
              <w:t>га (1</w:t>
            </w:r>
            <w:r>
              <w:t>,0</w:t>
            </w:r>
            <w:r w:rsidRPr="00B7004D">
              <w:t>)</w:t>
            </w:r>
          </w:p>
        </w:tc>
      </w:tr>
      <w:tr w:rsidR="00FB44D3" w:rsidTr="0016387D">
        <w:trPr>
          <w:trHeight w:val="293"/>
        </w:trPr>
        <w:tc>
          <w:tcPr>
            <w:tcW w:w="4632" w:type="dxa"/>
            <w:tcBorders>
              <w:top w:val="single" w:sz="2" w:space="0" w:color="000000"/>
              <w:left w:val="nil"/>
              <w:bottom w:val="single" w:sz="2" w:space="0" w:color="000000"/>
              <w:right w:val="single" w:sz="2" w:space="0" w:color="000000"/>
            </w:tcBorders>
          </w:tcPr>
          <w:p w:rsidR="00FB44D3" w:rsidRPr="00B7004D" w:rsidRDefault="00FB44D3" w:rsidP="0016387D">
            <w:pPr>
              <w:spacing w:line="259" w:lineRule="auto"/>
              <w:ind w:left="79" w:hanging="5"/>
            </w:pPr>
            <w:r w:rsidRPr="00B7004D">
              <w:lastRenderedPageBreak/>
              <w:t>Заместитель главы администрации сельского поселения</w:t>
            </w:r>
          </w:p>
        </w:tc>
        <w:tc>
          <w:tcPr>
            <w:tcW w:w="4962" w:type="dxa"/>
            <w:tcBorders>
              <w:top w:val="single" w:sz="2" w:space="0" w:color="000000"/>
              <w:left w:val="single" w:sz="2" w:space="0" w:color="000000"/>
              <w:bottom w:val="single" w:sz="2" w:space="0" w:color="000000"/>
              <w:right w:val="nil"/>
            </w:tcBorders>
          </w:tcPr>
          <w:p w:rsidR="00FB44D3" w:rsidRPr="00B7004D" w:rsidRDefault="00FB44D3" w:rsidP="0016387D">
            <w:pPr>
              <w:spacing w:line="259" w:lineRule="auto"/>
              <w:ind w:left="5" w:hanging="5"/>
            </w:pPr>
            <w:r w:rsidRPr="00B7004D">
              <w:t>Начальник управления админ</w:t>
            </w:r>
            <w:r>
              <w:t xml:space="preserve">истрации муниципального округа </w:t>
            </w:r>
            <w:r w:rsidRPr="00B7004D">
              <w:t>(0,70)</w:t>
            </w:r>
            <w:r>
              <w:t>»;</w:t>
            </w:r>
          </w:p>
        </w:tc>
      </w:tr>
    </w:tbl>
    <w:p w:rsidR="00FB44D3" w:rsidRDefault="00FB44D3" w:rsidP="00FB44D3">
      <w:pPr>
        <w:ind w:firstLine="709"/>
        <w:rPr>
          <w:sz w:val="26"/>
          <w:szCs w:val="26"/>
        </w:rPr>
      </w:pPr>
    </w:p>
    <w:p w:rsidR="00FB44D3" w:rsidRPr="00EA2DED" w:rsidRDefault="00302ABC" w:rsidP="00FB44D3">
      <w:pPr>
        <w:ind w:left="47" w:right="105"/>
        <w:rPr>
          <w:sz w:val="26"/>
          <w:szCs w:val="26"/>
        </w:rPr>
      </w:pPr>
      <w:r>
        <w:rPr>
          <w:sz w:val="26"/>
          <w:szCs w:val="26"/>
        </w:rPr>
        <w:t>6</w:t>
      </w:r>
      <w:r w:rsidR="00FB44D3">
        <w:rPr>
          <w:sz w:val="26"/>
          <w:szCs w:val="26"/>
        </w:rPr>
        <w:t>)</w:t>
      </w:r>
      <w:r w:rsidR="00FB44D3" w:rsidRPr="00AA1293">
        <w:rPr>
          <w:sz w:val="26"/>
          <w:szCs w:val="26"/>
        </w:rPr>
        <w:t xml:space="preserve"> </w:t>
      </w:r>
      <w:r>
        <w:rPr>
          <w:sz w:val="26"/>
          <w:szCs w:val="26"/>
        </w:rPr>
        <w:t xml:space="preserve">Положение </w:t>
      </w:r>
      <w:r w:rsidR="00FB44D3">
        <w:rPr>
          <w:sz w:val="26"/>
          <w:szCs w:val="26"/>
        </w:rPr>
        <w:t xml:space="preserve">дополнить приложением </w:t>
      </w:r>
      <w:r w:rsidR="0016387D">
        <w:rPr>
          <w:sz w:val="26"/>
          <w:szCs w:val="26"/>
        </w:rPr>
        <w:t xml:space="preserve">№ 9 </w:t>
      </w:r>
      <w:r w:rsidR="00FB44D3">
        <w:rPr>
          <w:sz w:val="26"/>
          <w:szCs w:val="26"/>
        </w:rPr>
        <w:t>следующего содержания:</w:t>
      </w:r>
    </w:p>
    <w:p w:rsidR="00FB44D3" w:rsidRPr="00EA2DED" w:rsidRDefault="00FB44D3" w:rsidP="00FB44D3">
      <w:pPr>
        <w:rPr>
          <w:sz w:val="26"/>
          <w:szCs w:val="26"/>
        </w:rPr>
      </w:pPr>
    </w:p>
    <w:p w:rsidR="00FB44D3" w:rsidRDefault="00FB44D3" w:rsidP="00FB44D3">
      <w:pPr>
        <w:jc w:val="right"/>
        <w:rPr>
          <w:rStyle w:val="a9"/>
          <w:b w:val="0"/>
          <w:bCs/>
          <w:sz w:val="22"/>
          <w:szCs w:val="22"/>
        </w:rPr>
      </w:pPr>
    </w:p>
    <w:p w:rsidR="00FB44D3" w:rsidRPr="00883BB2" w:rsidRDefault="00FB44D3" w:rsidP="00FB44D3">
      <w:pPr>
        <w:jc w:val="right"/>
        <w:rPr>
          <w:rStyle w:val="a9"/>
          <w:b w:val="0"/>
          <w:bCs/>
          <w:sz w:val="22"/>
          <w:szCs w:val="22"/>
        </w:rPr>
      </w:pPr>
      <w:r w:rsidRPr="00883BB2">
        <w:rPr>
          <w:rStyle w:val="a9"/>
          <w:b w:val="0"/>
          <w:bCs/>
          <w:sz w:val="22"/>
          <w:szCs w:val="22"/>
        </w:rPr>
        <w:t xml:space="preserve">Приложение </w:t>
      </w:r>
      <w:r w:rsidR="0016387D">
        <w:rPr>
          <w:rStyle w:val="a9"/>
          <w:b w:val="0"/>
          <w:bCs/>
          <w:sz w:val="22"/>
          <w:szCs w:val="22"/>
        </w:rPr>
        <w:t>№ 9</w:t>
      </w:r>
    </w:p>
    <w:p w:rsidR="00FB44D3" w:rsidRPr="00883BB2" w:rsidRDefault="00FB44D3" w:rsidP="00FB44D3">
      <w:pPr>
        <w:jc w:val="right"/>
        <w:rPr>
          <w:rStyle w:val="a9"/>
          <w:b w:val="0"/>
          <w:bCs/>
          <w:sz w:val="22"/>
          <w:szCs w:val="22"/>
        </w:rPr>
      </w:pPr>
      <w:r w:rsidRPr="00883BB2">
        <w:rPr>
          <w:rStyle w:val="a9"/>
          <w:b w:val="0"/>
          <w:bCs/>
          <w:sz w:val="22"/>
          <w:szCs w:val="22"/>
        </w:rPr>
        <w:t xml:space="preserve">к </w:t>
      </w:r>
      <w:hyperlink w:anchor="sub_1000" w:history="1">
        <w:r w:rsidRPr="00883BB2">
          <w:rPr>
            <w:rStyle w:val="aa"/>
            <w:b w:val="0"/>
            <w:sz w:val="22"/>
            <w:szCs w:val="22"/>
          </w:rPr>
          <w:t>Положению</w:t>
        </w:r>
      </w:hyperlink>
      <w:r w:rsidRPr="00883BB2">
        <w:rPr>
          <w:rStyle w:val="a9"/>
          <w:b w:val="0"/>
          <w:bCs/>
          <w:sz w:val="22"/>
          <w:szCs w:val="22"/>
        </w:rPr>
        <w:t xml:space="preserve"> о порядке назначения</w:t>
      </w:r>
      <w:r w:rsidRPr="00883BB2">
        <w:rPr>
          <w:rStyle w:val="a9"/>
          <w:b w:val="0"/>
          <w:bCs/>
          <w:sz w:val="22"/>
          <w:szCs w:val="22"/>
        </w:rPr>
        <w:br/>
        <w:t>и выплаты пенсии за выслугу лет</w:t>
      </w:r>
      <w:r w:rsidRPr="00883BB2">
        <w:rPr>
          <w:rStyle w:val="a9"/>
          <w:b w:val="0"/>
          <w:bCs/>
          <w:sz w:val="22"/>
          <w:szCs w:val="22"/>
        </w:rPr>
        <w:br/>
        <w:t xml:space="preserve">муниципальным служащим </w:t>
      </w:r>
      <w:r w:rsidR="0016387D">
        <w:rPr>
          <w:rStyle w:val="a9"/>
          <w:b w:val="0"/>
          <w:bCs/>
          <w:sz w:val="22"/>
          <w:szCs w:val="22"/>
        </w:rPr>
        <w:t>Яльчикского</w:t>
      </w:r>
    </w:p>
    <w:p w:rsidR="00FB44D3" w:rsidRPr="00883BB2" w:rsidRDefault="00FB44D3" w:rsidP="00FB44D3">
      <w:pPr>
        <w:jc w:val="right"/>
        <w:rPr>
          <w:rStyle w:val="a9"/>
          <w:b w:val="0"/>
          <w:bCs/>
          <w:sz w:val="22"/>
          <w:szCs w:val="22"/>
        </w:rPr>
      </w:pPr>
      <w:r w:rsidRPr="00883BB2">
        <w:rPr>
          <w:rStyle w:val="a9"/>
          <w:b w:val="0"/>
          <w:bCs/>
          <w:sz w:val="22"/>
          <w:szCs w:val="22"/>
        </w:rPr>
        <w:t>муниципального округа Чувашской Республики</w:t>
      </w:r>
    </w:p>
    <w:p w:rsidR="00FB44D3" w:rsidRDefault="00FB44D3" w:rsidP="00FB44D3"/>
    <w:p w:rsidR="00FB44D3" w:rsidRDefault="00FB44D3" w:rsidP="00FB44D3"/>
    <w:p w:rsidR="00FB44D3" w:rsidRDefault="00FB44D3" w:rsidP="00FB44D3"/>
    <w:p w:rsidR="00FB44D3" w:rsidRPr="006B10CE" w:rsidRDefault="00FB44D3" w:rsidP="00FB44D3">
      <w:pPr>
        <w:spacing w:after="3" w:line="259" w:lineRule="auto"/>
        <w:ind w:left="96" w:right="10" w:firstLine="1086"/>
        <w:jc w:val="center"/>
      </w:pPr>
      <w:r>
        <w:rPr>
          <w:noProof/>
        </w:rPr>
        <w:drawing>
          <wp:anchor distT="0" distB="0" distL="114300" distR="114300" simplePos="0" relativeHeight="251661312" behindDoc="0" locked="0" layoutInCell="1" allowOverlap="0">
            <wp:simplePos x="0" y="0"/>
            <wp:positionH relativeFrom="page">
              <wp:posOffset>6964680</wp:posOffset>
            </wp:positionH>
            <wp:positionV relativeFrom="page">
              <wp:posOffset>1640205</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simplePos x="0" y="0"/>
            <wp:positionH relativeFrom="page">
              <wp:posOffset>7108190</wp:posOffset>
            </wp:positionH>
            <wp:positionV relativeFrom="page">
              <wp:posOffset>9140825</wp:posOffset>
            </wp:positionV>
            <wp:extent cx="8890" cy="6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CE">
        <w:t>ПЕРЕЧЕНЬ</w:t>
      </w:r>
    </w:p>
    <w:p w:rsidR="00FB44D3" w:rsidRPr="006B10CE" w:rsidRDefault="00FB44D3" w:rsidP="00FB44D3">
      <w:pPr>
        <w:spacing w:line="259" w:lineRule="auto"/>
        <w:ind w:left="96" w:right="10"/>
        <w:jc w:val="center"/>
      </w:pPr>
      <w:r w:rsidRPr="006B10CE">
        <w:t xml:space="preserve">должностей муниципальной службы, применительно </w:t>
      </w:r>
      <w:proofErr w:type="gramStart"/>
      <w:r w:rsidRPr="006B10CE">
        <w:t>к денежному содержанию</w:t>
      </w:r>
      <w:proofErr w:type="gramEnd"/>
      <w:r w:rsidRPr="006B10CE">
        <w:t xml:space="preserve"> по которым исчисляется ежемесячная доплата к пенсии лицам, замещавшим должности в органах местного самоуправ</w:t>
      </w:r>
      <w:r>
        <w:t xml:space="preserve">ления </w:t>
      </w:r>
      <w:r w:rsidR="0016387D">
        <w:t>Яльчикского</w:t>
      </w:r>
      <w:r w:rsidRPr="000173E3">
        <w:t xml:space="preserve"> района</w:t>
      </w:r>
      <w:r>
        <w:t xml:space="preserve"> </w:t>
      </w:r>
      <w:r w:rsidRPr="006B10CE">
        <w:t>Чувашской Республики</w:t>
      </w:r>
    </w:p>
    <w:tbl>
      <w:tblPr>
        <w:tblStyle w:val="a8"/>
        <w:tblW w:w="9747" w:type="dxa"/>
        <w:tblLook w:val="04A0" w:firstRow="1" w:lastRow="0" w:firstColumn="1" w:lastColumn="0" w:noHBand="0" w:noVBand="1"/>
      </w:tblPr>
      <w:tblGrid>
        <w:gridCol w:w="4332"/>
        <w:gridCol w:w="5415"/>
      </w:tblGrid>
      <w:tr w:rsidR="00FB44D3" w:rsidRPr="00B7004D" w:rsidTr="0016387D">
        <w:trPr>
          <w:trHeight w:val="1135"/>
        </w:trPr>
        <w:tc>
          <w:tcPr>
            <w:tcW w:w="4332" w:type="dxa"/>
          </w:tcPr>
          <w:p w:rsidR="00FB44D3" w:rsidRPr="00FF0640" w:rsidRDefault="00FB44D3" w:rsidP="0016387D">
            <w:pPr>
              <w:spacing w:line="251" w:lineRule="auto"/>
              <w:ind w:left="-19" w:firstLine="19"/>
            </w:pPr>
            <w:r w:rsidRPr="00FF0640">
              <w:t xml:space="preserve">Наименование должностей муниципальной службы в </w:t>
            </w:r>
            <w:r w:rsidR="0016387D">
              <w:t>Яльчикском</w:t>
            </w:r>
            <w:r w:rsidRPr="00FF0640">
              <w:t xml:space="preserve"> муниципальном округе</w:t>
            </w:r>
            <w:r w:rsidR="0016387D">
              <w:t xml:space="preserve"> </w:t>
            </w:r>
            <w:r w:rsidRPr="00FF0640">
              <w:t>Чувашской Республике</w:t>
            </w:r>
          </w:p>
        </w:tc>
        <w:tc>
          <w:tcPr>
            <w:tcW w:w="5415" w:type="dxa"/>
          </w:tcPr>
          <w:p w:rsidR="00FB44D3" w:rsidRPr="00FF0640" w:rsidRDefault="00FB44D3" w:rsidP="0016387D">
            <w:pPr>
              <w:spacing w:line="253" w:lineRule="auto"/>
            </w:pPr>
            <w:r w:rsidRPr="00FF0640">
              <w:t xml:space="preserve">Наименование должностей в органах местного самоуправления </w:t>
            </w:r>
            <w:r w:rsidR="0016387D">
              <w:t>Яльчикского</w:t>
            </w:r>
            <w:r w:rsidRPr="00FF0640">
              <w:t xml:space="preserve"> района Чувашской Республики</w:t>
            </w:r>
          </w:p>
        </w:tc>
      </w:tr>
      <w:tr w:rsidR="00FB44D3" w:rsidRPr="00FF0640" w:rsidTr="0016387D">
        <w:tc>
          <w:tcPr>
            <w:tcW w:w="4332" w:type="dxa"/>
          </w:tcPr>
          <w:p w:rsidR="00FB44D3" w:rsidRPr="00FF0640" w:rsidRDefault="00FB44D3" w:rsidP="0016387D">
            <w:r w:rsidRPr="00FF0640">
              <w:t>Глава муниципального округа</w:t>
            </w:r>
          </w:p>
        </w:tc>
        <w:tc>
          <w:tcPr>
            <w:tcW w:w="5415" w:type="dxa"/>
          </w:tcPr>
          <w:p w:rsidR="00FB44D3" w:rsidRPr="00FF0640" w:rsidRDefault="00FB44D3" w:rsidP="0016387D">
            <w:pPr>
              <w:spacing w:line="259" w:lineRule="auto"/>
              <w:ind w:right="2" w:firstLine="14"/>
            </w:pPr>
            <w:r w:rsidRPr="00FF0640">
              <w:t xml:space="preserve">Глава администрации муниципального района, </w:t>
            </w:r>
          </w:p>
          <w:p w:rsidR="00FB44D3" w:rsidRPr="00FF0640" w:rsidRDefault="00FB44D3" w:rsidP="0016387D">
            <w:r w:rsidRPr="00FF0640">
              <w:t>глава администрации муниципального округа».</w:t>
            </w:r>
          </w:p>
        </w:tc>
      </w:tr>
    </w:tbl>
    <w:p w:rsidR="00FB44D3" w:rsidRPr="00316E89" w:rsidRDefault="00FB44D3" w:rsidP="00FB44D3">
      <w:pPr>
        <w:ind w:firstLine="709"/>
        <w:rPr>
          <w:sz w:val="26"/>
          <w:szCs w:val="26"/>
        </w:rPr>
      </w:pPr>
    </w:p>
    <w:p w:rsidR="003F3654" w:rsidRPr="00B26322" w:rsidRDefault="00302ABC" w:rsidP="00302ABC">
      <w:pPr>
        <w:rPr>
          <w:i/>
        </w:rPr>
      </w:pPr>
      <w:r>
        <w:rPr>
          <w:sz w:val="26"/>
          <w:szCs w:val="26"/>
        </w:rPr>
        <w:t xml:space="preserve"> </w:t>
      </w:r>
      <w:r w:rsidR="00FB44D3">
        <w:t xml:space="preserve"> </w:t>
      </w:r>
    </w:p>
    <w:p w:rsidR="003F3654" w:rsidRPr="00B26322" w:rsidRDefault="003F3654" w:rsidP="003F3654">
      <w:pPr>
        <w:rPr>
          <w:i/>
        </w:rPr>
      </w:pPr>
    </w:p>
    <w:p w:rsidR="00735641" w:rsidRDefault="00735641" w:rsidP="000C4DE6">
      <w:pPr>
        <w:widowControl w:val="0"/>
        <w:tabs>
          <w:tab w:val="left" w:pos="2561"/>
        </w:tabs>
        <w:autoSpaceDE w:val="0"/>
        <w:autoSpaceDN w:val="0"/>
        <w:spacing w:before="9"/>
        <w:ind w:firstLine="567"/>
        <w:jc w:val="both"/>
        <w:rPr>
          <w:rFonts w:cs="Times New Roman CYR"/>
          <w:b/>
          <w:sz w:val="26"/>
          <w:szCs w:val="26"/>
        </w:rPr>
      </w:pPr>
      <w:r w:rsidRPr="00664545">
        <w:rPr>
          <w:sz w:val="26"/>
          <w:szCs w:val="26"/>
          <w:lang w:eastAsia="en-US"/>
        </w:rPr>
        <w:t>2. Настоящее</w:t>
      </w:r>
      <w:r w:rsidRPr="00664545">
        <w:rPr>
          <w:spacing w:val="26"/>
          <w:sz w:val="26"/>
          <w:szCs w:val="26"/>
          <w:lang w:eastAsia="en-US"/>
        </w:rPr>
        <w:t xml:space="preserve"> </w:t>
      </w:r>
      <w:r w:rsidRPr="00664545">
        <w:rPr>
          <w:sz w:val="26"/>
          <w:szCs w:val="26"/>
          <w:lang w:eastAsia="en-US"/>
        </w:rPr>
        <w:t>решение</w:t>
      </w:r>
      <w:r w:rsidRPr="00664545">
        <w:rPr>
          <w:spacing w:val="22"/>
          <w:sz w:val="26"/>
          <w:szCs w:val="26"/>
          <w:lang w:eastAsia="en-US"/>
        </w:rPr>
        <w:t xml:space="preserve"> </w:t>
      </w:r>
      <w:r w:rsidRPr="00664545">
        <w:rPr>
          <w:sz w:val="26"/>
          <w:szCs w:val="26"/>
          <w:lang w:eastAsia="en-US"/>
        </w:rPr>
        <w:t>вступает</w:t>
      </w:r>
      <w:r w:rsidRPr="00664545">
        <w:rPr>
          <w:spacing w:val="19"/>
          <w:sz w:val="26"/>
          <w:szCs w:val="26"/>
          <w:lang w:eastAsia="en-US"/>
        </w:rPr>
        <w:t xml:space="preserve"> </w:t>
      </w:r>
      <w:r w:rsidRPr="00664545">
        <w:rPr>
          <w:sz w:val="26"/>
          <w:szCs w:val="26"/>
          <w:lang w:eastAsia="en-US"/>
        </w:rPr>
        <w:t>в</w:t>
      </w:r>
      <w:r w:rsidRPr="00664545">
        <w:rPr>
          <w:spacing w:val="7"/>
          <w:sz w:val="26"/>
          <w:szCs w:val="26"/>
          <w:lang w:eastAsia="en-US"/>
        </w:rPr>
        <w:t xml:space="preserve"> </w:t>
      </w:r>
      <w:r w:rsidRPr="00664545">
        <w:rPr>
          <w:sz w:val="26"/>
          <w:szCs w:val="26"/>
          <w:lang w:eastAsia="en-US"/>
        </w:rPr>
        <w:t>силу после его официального опубликования</w:t>
      </w:r>
      <w:r w:rsidR="00302ABC" w:rsidRPr="00302ABC">
        <w:rPr>
          <w:sz w:val="26"/>
          <w:szCs w:val="26"/>
        </w:rPr>
        <w:t xml:space="preserve"> </w:t>
      </w:r>
      <w:r w:rsidR="00302ABC" w:rsidRPr="00302ABC">
        <w:rPr>
          <w:sz w:val="26"/>
          <w:szCs w:val="26"/>
          <w:lang w:eastAsia="en-US"/>
        </w:rPr>
        <w:t xml:space="preserve">и </w:t>
      </w:r>
      <w:r w:rsidR="00302ABC" w:rsidRPr="00302ABC">
        <w:rPr>
          <w:iCs/>
          <w:sz w:val="26"/>
          <w:szCs w:val="26"/>
          <w:lang w:eastAsia="en-US"/>
        </w:rPr>
        <w:t>распространяется</w:t>
      </w:r>
      <w:r w:rsidR="00302ABC" w:rsidRPr="00302ABC">
        <w:rPr>
          <w:sz w:val="26"/>
          <w:szCs w:val="26"/>
          <w:lang w:eastAsia="en-US"/>
        </w:rPr>
        <w:t xml:space="preserve"> на </w:t>
      </w:r>
      <w:r w:rsidR="00302ABC" w:rsidRPr="00302ABC">
        <w:rPr>
          <w:iCs/>
          <w:sz w:val="26"/>
          <w:szCs w:val="26"/>
          <w:lang w:eastAsia="en-US"/>
        </w:rPr>
        <w:t>правоотношения</w:t>
      </w:r>
      <w:r w:rsidR="00302ABC" w:rsidRPr="00302ABC">
        <w:rPr>
          <w:sz w:val="26"/>
          <w:szCs w:val="26"/>
          <w:lang w:eastAsia="en-US"/>
        </w:rPr>
        <w:t>, возникшие с 1 января 2025 года.</w:t>
      </w:r>
      <w:r w:rsidRPr="00664545">
        <w:rPr>
          <w:sz w:val="26"/>
          <w:szCs w:val="26"/>
          <w:lang w:eastAsia="en-US"/>
        </w:rPr>
        <w:t xml:space="preserve"> </w:t>
      </w:r>
      <w:r w:rsidR="000C4DE6">
        <w:rPr>
          <w:sz w:val="26"/>
          <w:szCs w:val="26"/>
          <w:lang w:eastAsia="en-US"/>
        </w:rPr>
        <w:t xml:space="preserve"> </w:t>
      </w:r>
    </w:p>
    <w:p w:rsidR="000C4DE6" w:rsidRPr="00CD4C52" w:rsidRDefault="000C4DE6" w:rsidP="00735641">
      <w:pPr>
        <w:widowControl w:val="0"/>
        <w:autoSpaceDE w:val="0"/>
        <w:autoSpaceDN w:val="0"/>
        <w:adjustRightInd w:val="0"/>
        <w:jc w:val="both"/>
        <w:rPr>
          <w:rFonts w:cs="Times New Roman CYR"/>
          <w:b/>
          <w:sz w:val="26"/>
          <w:szCs w:val="26"/>
        </w:rPr>
      </w:pPr>
    </w:p>
    <w:p w:rsidR="000C4DE6" w:rsidRDefault="000C4DE6" w:rsidP="00735641">
      <w:pPr>
        <w:widowControl w:val="0"/>
        <w:autoSpaceDE w:val="0"/>
        <w:autoSpaceDN w:val="0"/>
        <w:adjustRightInd w:val="0"/>
        <w:jc w:val="both"/>
        <w:rPr>
          <w:sz w:val="26"/>
          <w:szCs w:val="26"/>
        </w:rPr>
      </w:pPr>
    </w:p>
    <w:p w:rsidR="00735641" w:rsidRPr="00CD4C52" w:rsidRDefault="00735641" w:rsidP="00735641">
      <w:pPr>
        <w:widowControl w:val="0"/>
        <w:autoSpaceDE w:val="0"/>
        <w:autoSpaceDN w:val="0"/>
        <w:adjustRightInd w:val="0"/>
        <w:jc w:val="both"/>
        <w:rPr>
          <w:sz w:val="26"/>
          <w:szCs w:val="26"/>
        </w:rPr>
      </w:pPr>
      <w:r w:rsidRPr="00CD4C52">
        <w:rPr>
          <w:sz w:val="26"/>
          <w:szCs w:val="26"/>
        </w:rPr>
        <w:t xml:space="preserve">Председатель Собрания депутатов </w:t>
      </w:r>
    </w:p>
    <w:p w:rsidR="00735641" w:rsidRPr="00CD4C52" w:rsidRDefault="00735641" w:rsidP="00735641">
      <w:pPr>
        <w:jc w:val="both"/>
        <w:rPr>
          <w:sz w:val="26"/>
          <w:szCs w:val="26"/>
        </w:rPr>
      </w:pPr>
      <w:proofErr w:type="gramStart"/>
      <w:r w:rsidRPr="00CD4C52">
        <w:rPr>
          <w:sz w:val="26"/>
          <w:szCs w:val="26"/>
        </w:rPr>
        <w:t>Яльчикского  муниципального</w:t>
      </w:r>
      <w:proofErr w:type="gramEnd"/>
      <w:r w:rsidRPr="00CD4C52">
        <w:rPr>
          <w:sz w:val="26"/>
          <w:szCs w:val="26"/>
        </w:rPr>
        <w:t xml:space="preserve"> </w:t>
      </w:r>
    </w:p>
    <w:p w:rsidR="00C613F2" w:rsidRDefault="00735641" w:rsidP="00735641">
      <w:pPr>
        <w:jc w:val="both"/>
        <w:rPr>
          <w:sz w:val="26"/>
          <w:szCs w:val="26"/>
        </w:rPr>
      </w:pPr>
      <w:r w:rsidRPr="00CD4C52">
        <w:rPr>
          <w:sz w:val="26"/>
          <w:szCs w:val="26"/>
        </w:rPr>
        <w:t xml:space="preserve">округа Чувашской Республики                                                  </w:t>
      </w:r>
      <w:r>
        <w:rPr>
          <w:sz w:val="26"/>
          <w:szCs w:val="26"/>
        </w:rPr>
        <w:t xml:space="preserve">            </w:t>
      </w:r>
      <w:r w:rsidRPr="00CD4C52">
        <w:rPr>
          <w:sz w:val="26"/>
          <w:szCs w:val="26"/>
        </w:rPr>
        <w:t xml:space="preserve">    </w:t>
      </w:r>
      <w:r w:rsidR="000C4DE6">
        <w:rPr>
          <w:sz w:val="26"/>
          <w:szCs w:val="26"/>
        </w:rPr>
        <w:t xml:space="preserve"> </w:t>
      </w:r>
      <w:r w:rsidRPr="00CD4C52">
        <w:rPr>
          <w:sz w:val="26"/>
          <w:szCs w:val="26"/>
        </w:rPr>
        <w:t xml:space="preserve"> В.В.</w:t>
      </w:r>
      <w:r>
        <w:rPr>
          <w:sz w:val="26"/>
          <w:szCs w:val="26"/>
        </w:rPr>
        <w:t xml:space="preserve"> </w:t>
      </w:r>
      <w:proofErr w:type="spellStart"/>
      <w:r w:rsidRPr="00CD4C52">
        <w:rPr>
          <w:sz w:val="26"/>
          <w:szCs w:val="26"/>
        </w:rPr>
        <w:t>Сядуков</w:t>
      </w:r>
      <w:proofErr w:type="spellEnd"/>
    </w:p>
    <w:p w:rsidR="000C4DE6" w:rsidRDefault="000C4DE6" w:rsidP="00735641">
      <w:pPr>
        <w:jc w:val="both"/>
        <w:rPr>
          <w:sz w:val="26"/>
          <w:szCs w:val="26"/>
        </w:rPr>
      </w:pPr>
    </w:p>
    <w:p w:rsidR="000C4DE6" w:rsidRDefault="000C4DE6" w:rsidP="00735641">
      <w:pPr>
        <w:jc w:val="both"/>
        <w:rPr>
          <w:sz w:val="26"/>
          <w:szCs w:val="26"/>
        </w:rPr>
      </w:pPr>
    </w:p>
    <w:p w:rsidR="000C4DE6" w:rsidRDefault="000C4DE6" w:rsidP="00735641">
      <w:pPr>
        <w:jc w:val="both"/>
        <w:rPr>
          <w:sz w:val="26"/>
          <w:szCs w:val="26"/>
        </w:rPr>
      </w:pPr>
      <w:r>
        <w:rPr>
          <w:sz w:val="26"/>
          <w:szCs w:val="26"/>
        </w:rPr>
        <w:t>Глава Яльчикского муниципального</w:t>
      </w:r>
    </w:p>
    <w:p w:rsidR="000C4DE6" w:rsidRDefault="000C4DE6" w:rsidP="00735641">
      <w:pPr>
        <w:jc w:val="both"/>
      </w:pPr>
      <w:r>
        <w:rPr>
          <w:sz w:val="26"/>
          <w:szCs w:val="26"/>
        </w:rPr>
        <w:t>округа Чувашской Республики                                                                Л.В. Левый</w:t>
      </w:r>
    </w:p>
    <w:sectPr w:rsidR="000C4DE6" w:rsidSect="002A102A">
      <w:pgSz w:w="11906" w:h="16838"/>
      <w:pgMar w:top="1135" w:right="113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954739"/>
    <w:multiLevelType w:val="hybridMultilevel"/>
    <w:tmpl w:val="C7A818FC"/>
    <w:lvl w:ilvl="0" w:tplc="3A44C8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5DE34E0"/>
    <w:multiLevelType w:val="hybridMultilevel"/>
    <w:tmpl w:val="1E3EA8B8"/>
    <w:lvl w:ilvl="0" w:tplc="E9E0E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034EAA"/>
    <w:rsid w:val="000C4DE6"/>
    <w:rsid w:val="001462F8"/>
    <w:rsid w:val="00150126"/>
    <w:rsid w:val="0016387D"/>
    <w:rsid w:val="002A102A"/>
    <w:rsid w:val="002A67C5"/>
    <w:rsid w:val="002C7BE5"/>
    <w:rsid w:val="002E76DD"/>
    <w:rsid w:val="00302ABC"/>
    <w:rsid w:val="003A51B9"/>
    <w:rsid w:val="003F3654"/>
    <w:rsid w:val="003F7B75"/>
    <w:rsid w:val="004E3DEC"/>
    <w:rsid w:val="0057542B"/>
    <w:rsid w:val="0057753F"/>
    <w:rsid w:val="005B5640"/>
    <w:rsid w:val="006C6D1A"/>
    <w:rsid w:val="00735641"/>
    <w:rsid w:val="008260D8"/>
    <w:rsid w:val="0083170A"/>
    <w:rsid w:val="00871023"/>
    <w:rsid w:val="00960B5E"/>
    <w:rsid w:val="00995E23"/>
    <w:rsid w:val="009E44AF"/>
    <w:rsid w:val="00A000FB"/>
    <w:rsid w:val="00A07DE3"/>
    <w:rsid w:val="00A22DDE"/>
    <w:rsid w:val="00A32348"/>
    <w:rsid w:val="00AF50D3"/>
    <w:rsid w:val="00B0529D"/>
    <w:rsid w:val="00B26322"/>
    <w:rsid w:val="00BB555C"/>
    <w:rsid w:val="00C613F2"/>
    <w:rsid w:val="00C76AF0"/>
    <w:rsid w:val="00CC1119"/>
    <w:rsid w:val="00D157C5"/>
    <w:rsid w:val="00D875AA"/>
    <w:rsid w:val="00E03D7B"/>
    <w:rsid w:val="00E1011D"/>
    <w:rsid w:val="00EB2E88"/>
    <w:rsid w:val="00FB44D3"/>
    <w:rsid w:val="00FC562E"/>
    <w:rsid w:val="00FD7574"/>
    <w:rsid w:val="00FF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A2C"/>
  <w15:chartTrackingRefBased/>
  <w15:docId w15:val="{E9DCAC01-AF60-46A9-8E17-7E38EDCB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3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44D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641"/>
    <w:pPr>
      <w:spacing w:after="0" w:line="240" w:lineRule="auto"/>
    </w:pPr>
    <w:rPr>
      <w:rFonts w:ascii="Times New Roman" w:eastAsia="Times New Roman" w:hAnsi="Times New Roman" w:cs="Times New Roman"/>
      <w:sz w:val="24"/>
      <w:szCs w:val="24"/>
    </w:rPr>
  </w:style>
  <w:style w:type="character" w:styleId="a4">
    <w:name w:val="Emphasis"/>
    <w:basedOn w:val="a0"/>
    <w:qFormat/>
    <w:rsid w:val="00735641"/>
    <w:rPr>
      <w:i/>
      <w:iCs/>
    </w:rPr>
  </w:style>
  <w:style w:type="paragraph" w:styleId="a5">
    <w:name w:val="Balloon Text"/>
    <w:basedOn w:val="a"/>
    <w:link w:val="a6"/>
    <w:uiPriority w:val="99"/>
    <w:semiHidden/>
    <w:unhideWhenUsed/>
    <w:rsid w:val="00B0529D"/>
    <w:rPr>
      <w:rFonts w:ascii="Segoe UI" w:hAnsi="Segoe UI" w:cs="Segoe UI"/>
      <w:sz w:val="18"/>
      <w:szCs w:val="18"/>
    </w:rPr>
  </w:style>
  <w:style w:type="character" w:customStyle="1" w:styleId="a6">
    <w:name w:val="Текст выноски Знак"/>
    <w:basedOn w:val="a0"/>
    <w:link w:val="a5"/>
    <w:uiPriority w:val="99"/>
    <w:semiHidden/>
    <w:rsid w:val="00B0529D"/>
    <w:rPr>
      <w:rFonts w:ascii="Segoe UI" w:eastAsia="Times New Roman" w:hAnsi="Segoe UI" w:cs="Segoe UI"/>
      <w:sz w:val="18"/>
      <w:szCs w:val="18"/>
      <w:lang w:eastAsia="ru-RU"/>
    </w:rPr>
  </w:style>
  <w:style w:type="character" w:styleId="a7">
    <w:name w:val="Hyperlink"/>
    <w:basedOn w:val="a0"/>
    <w:uiPriority w:val="99"/>
    <w:unhideWhenUsed/>
    <w:rsid w:val="00D157C5"/>
    <w:rPr>
      <w:color w:val="0563C1" w:themeColor="hyperlink"/>
      <w:u w:val="single"/>
    </w:rPr>
  </w:style>
  <w:style w:type="table" w:styleId="a8">
    <w:name w:val="Table Grid"/>
    <w:basedOn w:val="a1"/>
    <w:uiPriority w:val="59"/>
    <w:rsid w:val="00FC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FB44D3"/>
    <w:rPr>
      <w:rFonts w:ascii="Times New Roman CYR" w:eastAsiaTheme="minorEastAsia" w:hAnsi="Times New Roman CYR" w:cs="Times New Roman CYR"/>
      <w:b/>
      <w:bCs/>
      <w:color w:val="26282F"/>
      <w:sz w:val="24"/>
      <w:szCs w:val="24"/>
      <w:lang w:eastAsia="ru-RU"/>
    </w:rPr>
  </w:style>
  <w:style w:type="character" w:customStyle="1" w:styleId="a9">
    <w:name w:val="Цветовое выделение"/>
    <w:uiPriority w:val="99"/>
    <w:rsid w:val="00FB44D3"/>
    <w:rPr>
      <w:b/>
      <w:color w:val="26282F"/>
    </w:rPr>
  </w:style>
  <w:style w:type="character" w:customStyle="1" w:styleId="aa">
    <w:name w:val="Гипертекстовая ссылка"/>
    <w:basedOn w:val="a9"/>
    <w:uiPriority w:val="99"/>
    <w:rsid w:val="00FB44D3"/>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383&amp;date=25.10.2022" TargetMode="External"/><Relationship Id="rId13" Type="http://schemas.openxmlformats.org/officeDocument/2006/relationships/hyperlink" Target="https://login.consultant.ru/link/?req=doc&amp;base=LAW&amp;n=428383&amp;date=25.10.2022" TargetMode="External"/><Relationship Id="rId18" Type="http://schemas.openxmlformats.org/officeDocument/2006/relationships/hyperlink" Target="https://login.consultant.ru/link/?req=doc&amp;base=RLAW098&amp;n=183434&amp;dst=100334" TargetMode="External"/><Relationship Id="rId26" Type="http://schemas.openxmlformats.org/officeDocument/2006/relationships/hyperlink" Target="https://login.consultant.ru/link/?req=doc&amp;base=RLAW098&amp;n=183434&amp;dst=100333" TargetMode="External"/><Relationship Id="rId3" Type="http://schemas.openxmlformats.org/officeDocument/2006/relationships/styles" Target="styles.xml"/><Relationship Id="rId21" Type="http://schemas.openxmlformats.org/officeDocument/2006/relationships/hyperlink" Target="https://login.consultant.ru/link/?req=doc&amp;base=RLAW098&amp;n=183434&amp;dst=100149" TargetMode="External"/><Relationship Id="rId7" Type="http://schemas.openxmlformats.org/officeDocument/2006/relationships/hyperlink" Target="https://login.consultant.ru/link/?req=doc&amp;base=RLAW098&amp;n=123830&amp;date=25.10.2022" TargetMode="External"/><Relationship Id="rId12" Type="http://schemas.openxmlformats.org/officeDocument/2006/relationships/hyperlink" Target="https://login.consultant.ru/link/?req=doc&amp;base=LAW&amp;n=428383&amp;date=25.10.2022" TargetMode="External"/><Relationship Id="rId17" Type="http://schemas.openxmlformats.org/officeDocument/2006/relationships/hyperlink" Target="https://login.consultant.ru/link/?req=doc&amp;base=RLAW098&amp;n=183434&amp;dst=100148" TargetMode="External"/><Relationship Id="rId25" Type="http://schemas.openxmlformats.org/officeDocument/2006/relationships/hyperlink" Target="https://login.consultant.ru/link/?req=doc&amp;base=RLAW098&amp;n=183434&amp;dst=100334" TargetMode="External"/><Relationship Id="rId2" Type="http://schemas.openxmlformats.org/officeDocument/2006/relationships/numbering" Target="numbering.xml"/><Relationship Id="rId16" Type="http://schemas.openxmlformats.org/officeDocument/2006/relationships/hyperlink" Target="https://login.consultant.ru/link/?req=doc&amp;base=RLAW098&amp;n=183434&amp;dst=100146" TargetMode="External"/><Relationship Id="rId20" Type="http://schemas.openxmlformats.org/officeDocument/2006/relationships/hyperlink" Target="https://login.consultant.ru/link/?req=doc&amp;base=RLAW098&amp;n=183434&amp;dst=10014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login.consultant.ru/link/?req=doc&amp;base=RLAW098&amp;n=183434&amp;dst=100336" TargetMode="External"/><Relationship Id="rId5" Type="http://schemas.openxmlformats.org/officeDocument/2006/relationships/webSettings" Target="webSettings.xml"/><Relationship Id="rId15" Type="http://schemas.openxmlformats.org/officeDocument/2006/relationships/hyperlink" Target="https://login.consultant.ru/link/?req=doc&amp;base=RLAW098&amp;n=183434&amp;dst=100145" TargetMode="External"/><Relationship Id="rId23" Type="http://schemas.openxmlformats.org/officeDocument/2006/relationships/hyperlink" Target="https://login.consultant.ru/link/?req=doc&amp;base=RLAW098&amp;n=183434&amp;dst=100334" TargetMode="External"/><Relationship Id="rId28"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login.consultant.ru/link/?req=doc&amp;base=RLAW098&amp;n=183434&amp;dst=1001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RLAW098&amp;n=176530&amp;dst=100144" TargetMode="External"/><Relationship Id="rId22" Type="http://schemas.openxmlformats.org/officeDocument/2006/relationships/hyperlink" Target="https://login.consultant.ru/link/?req=doc&amp;base=RLAW098&amp;n=183434&amp;dst=100333"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D8DF-C767-469F-A374-B0979824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Ирина Аникина</cp:lastModifiedBy>
  <cp:revision>7</cp:revision>
  <cp:lastPrinted>2025-02-20T12:43:00Z</cp:lastPrinted>
  <dcterms:created xsi:type="dcterms:W3CDTF">2024-05-16T05:58:00Z</dcterms:created>
  <dcterms:modified xsi:type="dcterms:W3CDTF">2025-03-17T13:31:00Z</dcterms:modified>
</cp:coreProperties>
</file>