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1DB1" w:rsidRPr="00D51DB1" w:rsidRDefault="00D51DB1">
      <w:pPr>
        <w:rPr>
          <w:b/>
          <w:i/>
          <w:u w:val="single"/>
        </w:rPr>
      </w:pPr>
    </w:p>
    <w:tbl>
      <w:tblPr>
        <w:tblW w:w="0" w:type="auto"/>
        <w:tblInd w:w="-34" w:type="dxa"/>
        <w:tblLook w:val="04A0" w:firstRow="1" w:lastRow="0" w:firstColumn="1" w:lastColumn="0" w:noHBand="0" w:noVBand="1"/>
      </w:tblPr>
      <w:tblGrid>
        <w:gridCol w:w="4105"/>
        <w:gridCol w:w="1356"/>
        <w:gridCol w:w="4135"/>
      </w:tblGrid>
      <w:tr w:rsidR="00872ABD" w:rsidRPr="00302861" w:rsidTr="00492485">
        <w:trPr>
          <w:cantSplit/>
          <w:trHeight w:val="542"/>
        </w:trPr>
        <w:tc>
          <w:tcPr>
            <w:tcW w:w="4105" w:type="dxa"/>
          </w:tcPr>
          <w:p w:rsidR="00872ABD" w:rsidRPr="00302861" w:rsidRDefault="00872ABD" w:rsidP="00872ABD">
            <w:pPr>
              <w:contextualSpacing/>
              <w:jc w:val="center"/>
              <w:rPr>
                <w:rFonts w:ascii="Times New Roman" w:hAnsi="Times New Roman" w:cs="Times New Roman"/>
                <w:b/>
                <w:bCs/>
                <w:noProof/>
                <w:lang w:val="en-US"/>
              </w:rPr>
            </w:pPr>
          </w:p>
          <w:p w:rsidR="00872ABD" w:rsidRPr="00302861" w:rsidRDefault="00872ABD" w:rsidP="00872ABD">
            <w:pPr>
              <w:ind w:firstLine="0"/>
              <w:contextualSpacing/>
              <w:jc w:val="center"/>
              <w:rPr>
                <w:rFonts w:ascii="Times New Roman" w:hAnsi="Times New Roman" w:cs="Times New Roman"/>
                <w:b/>
                <w:bCs/>
                <w:noProof/>
              </w:rPr>
            </w:pPr>
            <w:r w:rsidRPr="00302861">
              <w:rPr>
                <w:rFonts w:ascii="Times New Roman" w:hAnsi="Times New Roman" w:cs="Times New Roman"/>
                <w:b/>
                <w:bCs/>
                <w:noProof/>
              </w:rPr>
              <w:t>ЧĂВАШ РЕСПУБЛИКИ</w:t>
            </w:r>
          </w:p>
          <w:p w:rsidR="00872ABD" w:rsidRPr="00302861" w:rsidRDefault="00872ABD" w:rsidP="00872ABD">
            <w:pPr>
              <w:contextualSpacing/>
              <w:jc w:val="center"/>
              <w:rPr>
                <w:rFonts w:ascii="Times New Roman" w:hAnsi="Times New Roman" w:cs="Times New Roman"/>
              </w:rPr>
            </w:pPr>
          </w:p>
        </w:tc>
        <w:tc>
          <w:tcPr>
            <w:tcW w:w="1356" w:type="dxa"/>
            <w:vMerge w:val="restart"/>
          </w:tcPr>
          <w:p w:rsidR="00872ABD" w:rsidRPr="00302861" w:rsidRDefault="003A6D02" w:rsidP="00872ABD">
            <w:pPr>
              <w:ind w:left="-243" w:right="-600" w:hanging="385"/>
              <w:contextualSpacing/>
              <w:jc w:val="center"/>
              <w:rPr>
                <w:rFonts w:ascii="Times New Roman" w:hAnsi="Times New Roman" w:cs="Times New Roman"/>
              </w:rPr>
            </w:pPr>
            <w:r w:rsidRPr="00302861">
              <w:rPr>
                <w:rFonts w:ascii="Times New Roman" w:hAnsi="Times New Roman" w:cs="Times New Roman"/>
                <w:noProof/>
              </w:rPr>
              <w:drawing>
                <wp:inline distT="0" distB="0" distL="0" distR="0" wp14:anchorId="58C4C0EE" wp14:editId="0F2A4281">
                  <wp:extent cx="790575" cy="828675"/>
                  <wp:effectExtent l="0" t="0" r="9525" b="9525"/>
                  <wp:docPr id="1" name="Рисунок 1" descr="Герб Цивил рай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Цивил район"/>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90575" cy="828675"/>
                          </a:xfrm>
                          <a:prstGeom prst="rect">
                            <a:avLst/>
                          </a:prstGeom>
                          <a:noFill/>
                          <a:ln>
                            <a:noFill/>
                          </a:ln>
                        </pic:spPr>
                      </pic:pic>
                    </a:graphicData>
                  </a:graphic>
                </wp:inline>
              </w:drawing>
            </w:r>
          </w:p>
        </w:tc>
        <w:tc>
          <w:tcPr>
            <w:tcW w:w="4135" w:type="dxa"/>
          </w:tcPr>
          <w:p w:rsidR="00872ABD" w:rsidRPr="00302861" w:rsidRDefault="00872ABD" w:rsidP="00492485">
            <w:pPr>
              <w:contextualSpacing/>
              <w:jc w:val="center"/>
              <w:rPr>
                <w:rFonts w:ascii="Times New Roman" w:hAnsi="Times New Roman" w:cs="Times New Roman"/>
                <w:b/>
                <w:bCs/>
                <w:noProof/>
              </w:rPr>
            </w:pPr>
          </w:p>
          <w:p w:rsidR="00872ABD" w:rsidRPr="00302861" w:rsidRDefault="00872ABD" w:rsidP="00872ABD">
            <w:pPr>
              <w:ind w:firstLine="0"/>
              <w:contextualSpacing/>
              <w:rPr>
                <w:rFonts w:ascii="Times New Roman" w:hAnsi="Times New Roman" w:cs="Times New Roman"/>
                <w:noProof/>
              </w:rPr>
            </w:pPr>
            <w:r w:rsidRPr="00302861">
              <w:rPr>
                <w:rFonts w:ascii="Times New Roman" w:hAnsi="Times New Roman" w:cs="Times New Roman"/>
                <w:b/>
                <w:bCs/>
                <w:noProof/>
              </w:rPr>
              <w:t xml:space="preserve"> ЧУВАШСКАЯ РЕСПУБЛИКА</w:t>
            </w:r>
          </w:p>
          <w:p w:rsidR="00872ABD" w:rsidRPr="00302861" w:rsidRDefault="00872ABD" w:rsidP="00492485">
            <w:pPr>
              <w:contextualSpacing/>
              <w:jc w:val="center"/>
              <w:rPr>
                <w:rFonts w:ascii="Times New Roman" w:hAnsi="Times New Roman" w:cs="Times New Roman"/>
              </w:rPr>
            </w:pPr>
          </w:p>
        </w:tc>
      </w:tr>
      <w:tr w:rsidR="00872ABD" w:rsidRPr="00302861" w:rsidTr="00872ABD">
        <w:trPr>
          <w:cantSplit/>
          <w:trHeight w:val="1785"/>
        </w:trPr>
        <w:tc>
          <w:tcPr>
            <w:tcW w:w="4105" w:type="dxa"/>
          </w:tcPr>
          <w:p w:rsidR="00872ABD" w:rsidRPr="00302861" w:rsidRDefault="00872ABD" w:rsidP="00872ABD">
            <w:pPr>
              <w:ind w:right="-110" w:firstLine="38"/>
              <w:contextualSpacing/>
              <w:jc w:val="center"/>
              <w:rPr>
                <w:rFonts w:ascii="Times New Roman" w:hAnsi="Times New Roman" w:cs="Times New Roman"/>
                <w:b/>
                <w:bCs/>
                <w:noProof/>
              </w:rPr>
            </w:pPr>
            <w:r w:rsidRPr="00302861">
              <w:rPr>
                <w:rFonts w:ascii="Times New Roman" w:hAnsi="Times New Roman" w:cs="Times New Roman"/>
                <w:b/>
                <w:bCs/>
                <w:noProof/>
              </w:rPr>
              <w:t>ÇĚРПӲ</w:t>
            </w:r>
          </w:p>
          <w:p w:rsidR="00872ABD" w:rsidRPr="00302861" w:rsidRDefault="00872ABD" w:rsidP="00872ABD">
            <w:pPr>
              <w:ind w:firstLine="0"/>
              <w:contextualSpacing/>
              <w:jc w:val="center"/>
              <w:rPr>
                <w:rFonts w:ascii="Times New Roman" w:hAnsi="Times New Roman" w:cs="Times New Roman"/>
                <w:b/>
                <w:bCs/>
                <w:noProof/>
              </w:rPr>
            </w:pPr>
            <w:r w:rsidRPr="00302861">
              <w:rPr>
                <w:rFonts w:ascii="Times New Roman" w:hAnsi="Times New Roman" w:cs="Times New Roman"/>
                <w:b/>
                <w:bCs/>
                <w:noProof/>
              </w:rPr>
              <w:t>МУНИЦИПАЛЛĂ                                                     ОКРУГĔН</w:t>
            </w:r>
          </w:p>
          <w:p w:rsidR="00872ABD" w:rsidRPr="00302861" w:rsidRDefault="00872ABD" w:rsidP="00872ABD">
            <w:pPr>
              <w:ind w:firstLine="0"/>
              <w:contextualSpacing/>
              <w:jc w:val="center"/>
              <w:rPr>
                <w:rFonts w:ascii="Times New Roman" w:hAnsi="Times New Roman" w:cs="Times New Roman"/>
                <w:b/>
                <w:bCs/>
                <w:noProof/>
              </w:rPr>
            </w:pPr>
            <w:r w:rsidRPr="00302861">
              <w:rPr>
                <w:rFonts w:ascii="Times New Roman" w:hAnsi="Times New Roman" w:cs="Times New Roman"/>
                <w:b/>
                <w:bCs/>
                <w:noProof/>
              </w:rPr>
              <w:t>АДМИНИСТРАЦИЙĚ</w:t>
            </w:r>
          </w:p>
          <w:p w:rsidR="00872ABD" w:rsidRPr="00302861" w:rsidRDefault="00872ABD" w:rsidP="00872ABD">
            <w:pPr>
              <w:contextualSpacing/>
              <w:jc w:val="center"/>
              <w:rPr>
                <w:rFonts w:ascii="Times New Roman" w:hAnsi="Times New Roman" w:cs="Times New Roman"/>
                <w:b/>
                <w:bCs/>
                <w:noProof/>
              </w:rPr>
            </w:pPr>
          </w:p>
          <w:p w:rsidR="00872ABD" w:rsidRPr="00302861" w:rsidRDefault="00872ABD" w:rsidP="00872ABD">
            <w:pPr>
              <w:ind w:firstLine="0"/>
              <w:contextualSpacing/>
              <w:jc w:val="center"/>
              <w:rPr>
                <w:rFonts w:ascii="Times New Roman" w:hAnsi="Times New Roman" w:cs="Times New Roman"/>
                <w:b/>
                <w:bCs/>
                <w:noProof/>
              </w:rPr>
            </w:pPr>
            <w:r w:rsidRPr="00302861">
              <w:rPr>
                <w:rFonts w:ascii="Times New Roman" w:hAnsi="Times New Roman" w:cs="Times New Roman"/>
                <w:b/>
                <w:bCs/>
                <w:noProof/>
              </w:rPr>
              <w:t>ЙЫШĂНУ</w:t>
            </w:r>
          </w:p>
          <w:p w:rsidR="00872ABD" w:rsidRPr="00302861" w:rsidRDefault="00872ABD" w:rsidP="00872ABD">
            <w:pPr>
              <w:contextualSpacing/>
              <w:jc w:val="center"/>
              <w:rPr>
                <w:rFonts w:ascii="Times New Roman" w:hAnsi="Times New Roman" w:cs="Times New Roman"/>
                <w:b/>
                <w:bCs/>
                <w:noProof/>
              </w:rPr>
            </w:pPr>
          </w:p>
          <w:p w:rsidR="007A7375" w:rsidRPr="00302861" w:rsidRDefault="00821556" w:rsidP="00872ABD">
            <w:pPr>
              <w:ind w:right="-80" w:firstLine="0"/>
              <w:contextualSpacing/>
              <w:jc w:val="center"/>
              <w:rPr>
                <w:rFonts w:ascii="Times New Roman" w:hAnsi="Times New Roman" w:cs="Times New Roman"/>
                <w:b/>
                <w:noProof/>
              </w:rPr>
            </w:pPr>
            <w:r w:rsidRPr="00302861">
              <w:rPr>
                <w:rFonts w:ascii="Times New Roman" w:hAnsi="Times New Roman" w:cs="Times New Roman"/>
                <w:b/>
                <w:noProof/>
              </w:rPr>
              <w:t>202</w:t>
            </w:r>
            <w:r w:rsidR="00302861" w:rsidRPr="00302861">
              <w:rPr>
                <w:rFonts w:ascii="Times New Roman" w:hAnsi="Times New Roman" w:cs="Times New Roman"/>
                <w:b/>
                <w:noProof/>
              </w:rPr>
              <w:t>6</w:t>
            </w:r>
            <w:r w:rsidRPr="00302861">
              <w:rPr>
                <w:rFonts w:ascii="Times New Roman" w:hAnsi="Times New Roman" w:cs="Times New Roman"/>
                <w:b/>
                <w:noProof/>
              </w:rPr>
              <w:t>ç.</w:t>
            </w:r>
            <w:r w:rsidR="00390806" w:rsidRPr="00302861">
              <w:rPr>
                <w:rFonts w:ascii="Times New Roman" w:hAnsi="Times New Roman" w:cs="Times New Roman"/>
                <w:b/>
                <w:noProof/>
              </w:rPr>
              <w:t xml:space="preserve"> </w:t>
            </w:r>
            <w:r w:rsidR="00FD0C51" w:rsidRPr="00FD0C51">
              <w:rPr>
                <w:b/>
                <w:bCs/>
                <w:iCs/>
                <w:color w:val="000000"/>
              </w:rPr>
              <w:t>нарăс</w:t>
            </w:r>
            <w:r w:rsidR="007A7375" w:rsidRPr="00302861">
              <w:rPr>
                <w:rFonts w:ascii="Times New Roman" w:hAnsi="Times New Roman" w:cs="Times New Roman"/>
                <w:b/>
                <w:noProof/>
              </w:rPr>
              <w:t xml:space="preserve"> </w:t>
            </w:r>
            <w:r w:rsidR="00872ABD" w:rsidRPr="00302861">
              <w:rPr>
                <w:rFonts w:ascii="Times New Roman" w:hAnsi="Times New Roman" w:cs="Times New Roman"/>
                <w:b/>
                <w:noProof/>
              </w:rPr>
              <w:t xml:space="preserve">уйӑхĕн </w:t>
            </w:r>
            <w:r w:rsidR="00FD0C51">
              <w:rPr>
                <w:rFonts w:ascii="Times New Roman" w:hAnsi="Times New Roman" w:cs="Times New Roman"/>
                <w:b/>
                <w:noProof/>
              </w:rPr>
              <w:t>20</w:t>
            </w:r>
            <w:r w:rsidR="00A922ED" w:rsidRPr="00302861">
              <w:rPr>
                <w:rFonts w:ascii="Times New Roman" w:hAnsi="Times New Roman" w:cs="Times New Roman"/>
                <w:b/>
                <w:noProof/>
              </w:rPr>
              <w:t>-</w:t>
            </w:r>
            <w:r w:rsidR="00872ABD" w:rsidRPr="00302861">
              <w:rPr>
                <w:rFonts w:ascii="Times New Roman" w:hAnsi="Times New Roman" w:cs="Times New Roman"/>
                <w:b/>
                <w:noProof/>
              </w:rPr>
              <w:t>мӗшӗ</w:t>
            </w:r>
            <w:r w:rsidR="00390806" w:rsidRPr="00302861">
              <w:rPr>
                <w:rFonts w:ascii="Times New Roman" w:hAnsi="Times New Roman" w:cs="Times New Roman"/>
                <w:b/>
                <w:noProof/>
              </w:rPr>
              <w:t xml:space="preserve"> </w:t>
            </w:r>
          </w:p>
          <w:p w:rsidR="00872ABD" w:rsidRPr="00302861" w:rsidRDefault="00872ABD" w:rsidP="00872ABD">
            <w:pPr>
              <w:ind w:right="-80" w:firstLine="0"/>
              <w:contextualSpacing/>
              <w:jc w:val="center"/>
              <w:rPr>
                <w:rFonts w:ascii="Times New Roman" w:hAnsi="Times New Roman" w:cs="Times New Roman"/>
                <w:b/>
                <w:noProof/>
              </w:rPr>
            </w:pPr>
            <w:r w:rsidRPr="00302861">
              <w:rPr>
                <w:rFonts w:ascii="Times New Roman" w:hAnsi="Times New Roman" w:cs="Times New Roman"/>
                <w:b/>
                <w:noProof/>
              </w:rPr>
              <w:t>№</w:t>
            </w:r>
            <w:r w:rsidR="007D6E76">
              <w:rPr>
                <w:rFonts w:ascii="Times New Roman" w:hAnsi="Times New Roman" w:cs="Times New Roman"/>
                <w:b/>
                <w:noProof/>
              </w:rPr>
              <w:t>140</w:t>
            </w:r>
          </w:p>
          <w:p w:rsidR="00872ABD" w:rsidRPr="00302861" w:rsidRDefault="00872ABD" w:rsidP="00872ABD">
            <w:pPr>
              <w:contextualSpacing/>
              <w:jc w:val="center"/>
              <w:rPr>
                <w:rFonts w:ascii="Times New Roman" w:hAnsi="Times New Roman" w:cs="Times New Roman"/>
                <w:b/>
                <w:bCs/>
                <w:noProof/>
              </w:rPr>
            </w:pPr>
          </w:p>
          <w:p w:rsidR="00872ABD" w:rsidRPr="00302861" w:rsidRDefault="00872ABD" w:rsidP="007A7375">
            <w:pPr>
              <w:contextualSpacing/>
              <w:jc w:val="center"/>
              <w:rPr>
                <w:rFonts w:ascii="Times New Roman" w:hAnsi="Times New Roman" w:cs="Times New Roman"/>
                <w:noProof/>
              </w:rPr>
            </w:pPr>
            <w:r w:rsidRPr="00302861">
              <w:rPr>
                <w:rFonts w:ascii="Times New Roman" w:hAnsi="Times New Roman" w:cs="Times New Roman"/>
                <w:b/>
                <w:bCs/>
                <w:noProof/>
              </w:rPr>
              <w:t>Ç</w:t>
            </w:r>
            <w:r w:rsidRPr="00302861">
              <w:rPr>
                <w:rFonts w:ascii="Times New Roman" w:hAnsi="Times New Roman" w:cs="Times New Roman"/>
                <w:b/>
                <w:noProof/>
              </w:rPr>
              <w:t>ěрп</w:t>
            </w:r>
            <w:r w:rsidRPr="00302861">
              <w:rPr>
                <w:rFonts w:ascii="Times New Roman" w:hAnsi="Times New Roman" w:cs="Times New Roman"/>
                <w:b/>
                <w:bCs/>
              </w:rPr>
              <w:t>ÿ</w:t>
            </w:r>
            <w:r w:rsidRPr="00302861">
              <w:rPr>
                <w:rFonts w:ascii="Times New Roman" w:hAnsi="Times New Roman" w:cs="Times New Roman"/>
                <w:b/>
                <w:noProof/>
              </w:rPr>
              <w:t xml:space="preserve"> хули</w:t>
            </w:r>
          </w:p>
        </w:tc>
        <w:tc>
          <w:tcPr>
            <w:tcW w:w="0" w:type="auto"/>
            <w:vMerge/>
            <w:vAlign w:val="center"/>
          </w:tcPr>
          <w:p w:rsidR="00872ABD" w:rsidRPr="00302861" w:rsidRDefault="00872ABD" w:rsidP="00492485">
            <w:pPr>
              <w:contextualSpacing/>
              <w:rPr>
                <w:rFonts w:ascii="Times New Roman" w:hAnsi="Times New Roman" w:cs="Times New Roman"/>
              </w:rPr>
            </w:pPr>
          </w:p>
        </w:tc>
        <w:tc>
          <w:tcPr>
            <w:tcW w:w="4135" w:type="dxa"/>
          </w:tcPr>
          <w:p w:rsidR="00872ABD" w:rsidRPr="00302861" w:rsidRDefault="00872ABD" w:rsidP="00872ABD">
            <w:pPr>
              <w:ind w:firstLine="0"/>
              <w:contextualSpacing/>
              <w:jc w:val="center"/>
              <w:rPr>
                <w:rFonts w:ascii="Times New Roman" w:hAnsi="Times New Roman" w:cs="Times New Roman"/>
                <w:noProof/>
              </w:rPr>
            </w:pPr>
            <w:r w:rsidRPr="00302861">
              <w:rPr>
                <w:rFonts w:ascii="Times New Roman" w:hAnsi="Times New Roman" w:cs="Times New Roman"/>
                <w:b/>
                <w:bCs/>
                <w:noProof/>
              </w:rPr>
              <w:t>АДМИНИСТРАЦИЯ ЦИВИЛЬСКОГО МУНИЦИПАЛЬНОГО ОКРУГА</w:t>
            </w:r>
          </w:p>
          <w:p w:rsidR="00872ABD" w:rsidRPr="00302861" w:rsidRDefault="00872ABD" w:rsidP="00492485">
            <w:pPr>
              <w:contextualSpacing/>
              <w:jc w:val="center"/>
              <w:rPr>
                <w:rFonts w:ascii="Times New Roman" w:hAnsi="Times New Roman" w:cs="Times New Roman"/>
                <w:b/>
                <w:bCs/>
                <w:iCs/>
              </w:rPr>
            </w:pPr>
          </w:p>
          <w:p w:rsidR="00872ABD" w:rsidRPr="00302861" w:rsidRDefault="00872ABD" w:rsidP="00872ABD">
            <w:pPr>
              <w:ind w:firstLine="0"/>
              <w:contextualSpacing/>
              <w:jc w:val="center"/>
              <w:rPr>
                <w:rFonts w:ascii="Times New Roman" w:hAnsi="Times New Roman" w:cs="Times New Roman"/>
                <w:b/>
                <w:bCs/>
                <w:noProof/>
              </w:rPr>
            </w:pPr>
            <w:r w:rsidRPr="00302861">
              <w:rPr>
                <w:rFonts w:ascii="Times New Roman" w:hAnsi="Times New Roman" w:cs="Times New Roman"/>
                <w:b/>
                <w:bCs/>
                <w:noProof/>
              </w:rPr>
              <w:t>ПОСТАНОВЛЕНИЕ</w:t>
            </w:r>
          </w:p>
          <w:p w:rsidR="00872ABD" w:rsidRPr="00302861" w:rsidRDefault="00872ABD" w:rsidP="00492485">
            <w:pPr>
              <w:contextualSpacing/>
              <w:jc w:val="center"/>
              <w:rPr>
                <w:rFonts w:ascii="Times New Roman" w:hAnsi="Times New Roman" w:cs="Times New Roman"/>
                <w:b/>
                <w:bCs/>
                <w:noProof/>
              </w:rPr>
            </w:pPr>
          </w:p>
          <w:p w:rsidR="00872ABD" w:rsidRPr="00302861" w:rsidRDefault="00FD0C51" w:rsidP="00872ABD">
            <w:pPr>
              <w:ind w:firstLine="0"/>
              <w:contextualSpacing/>
              <w:jc w:val="center"/>
              <w:rPr>
                <w:rFonts w:ascii="Times New Roman" w:hAnsi="Times New Roman" w:cs="Times New Roman"/>
                <w:b/>
                <w:bCs/>
                <w:noProof/>
              </w:rPr>
            </w:pPr>
            <w:r>
              <w:rPr>
                <w:rFonts w:ascii="Times New Roman" w:hAnsi="Times New Roman" w:cs="Times New Roman"/>
                <w:b/>
                <w:bCs/>
                <w:noProof/>
              </w:rPr>
              <w:t>20</w:t>
            </w:r>
            <w:r w:rsidR="007A7375" w:rsidRPr="00302861">
              <w:rPr>
                <w:rFonts w:ascii="Times New Roman" w:hAnsi="Times New Roman" w:cs="Times New Roman"/>
                <w:b/>
                <w:bCs/>
                <w:noProof/>
              </w:rPr>
              <w:t xml:space="preserve"> </w:t>
            </w:r>
            <w:r>
              <w:rPr>
                <w:rFonts w:ascii="Times New Roman" w:hAnsi="Times New Roman" w:cs="Times New Roman"/>
                <w:b/>
                <w:bCs/>
                <w:noProof/>
              </w:rPr>
              <w:t>февраля</w:t>
            </w:r>
            <w:r w:rsidR="007A7375" w:rsidRPr="00302861">
              <w:rPr>
                <w:rFonts w:ascii="Times New Roman" w:hAnsi="Times New Roman" w:cs="Times New Roman"/>
                <w:b/>
                <w:bCs/>
                <w:noProof/>
              </w:rPr>
              <w:t xml:space="preserve"> </w:t>
            </w:r>
            <w:r w:rsidR="00515ED2" w:rsidRPr="00302861">
              <w:rPr>
                <w:rFonts w:ascii="Times New Roman" w:hAnsi="Times New Roman" w:cs="Times New Roman"/>
                <w:b/>
                <w:bCs/>
                <w:noProof/>
              </w:rPr>
              <w:t>2</w:t>
            </w:r>
            <w:r w:rsidR="00872ABD" w:rsidRPr="00302861">
              <w:rPr>
                <w:rFonts w:ascii="Times New Roman" w:hAnsi="Times New Roman" w:cs="Times New Roman"/>
                <w:b/>
                <w:bCs/>
                <w:noProof/>
              </w:rPr>
              <w:t>02</w:t>
            </w:r>
            <w:r w:rsidR="00302861">
              <w:rPr>
                <w:rFonts w:ascii="Times New Roman" w:hAnsi="Times New Roman" w:cs="Times New Roman"/>
                <w:b/>
                <w:bCs/>
                <w:noProof/>
              </w:rPr>
              <w:t>6</w:t>
            </w:r>
            <w:r w:rsidR="00872ABD" w:rsidRPr="00302861">
              <w:rPr>
                <w:rFonts w:ascii="Times New Roman" w:hAnsi="Times New Roman" w:cs="Times New Roman"/>
                <w:b/>
                <w:bCs/>
                <w:noProof/>
              </w:rPr>
              <w:t>г. №</w:t>
            </w:r>
            <w:r w:rsidR="007D6E76">
              <w:rPr>
                <w:rFonts w:ascii="Times New Roman" w:hAnsi="Times New Roman" w:cs="Times New Roman"/>
                <w:b/>
                <w:bCs/>
                <w:noProof/>
              </w:rPr>
              <w:t xml:space="preserve"> </w:t>
            </w:r>
            <w:bookmarkStart w:id="0" w:name="_GoBack"/>
            <w:bookmarkEnd w:id="0"/>
            <w:r w:rsidR="007D6E76">
              <w:rPr>
                <w:rFonts w:ascii="Times New Roman" w:hAnsi="Times New Roman" w:cs="Times New Roman"/>
                <w:b/>
                <w:bCs/>
                <w:noProof/>
              </w:rPr>
              <w:t>140</w:t>
            </w:r>
            <w:r w:rsidR="00A15DF6" w:rsidRPr="00302861">
              <w:rPr>
                <w:rFonts w:ascii="Times New Roman" w:hAnsi="Times New Roman" w:cs="Times New Roman"/>
                <w:b/>
                <w:bCs/>
                <w:noProof/>
              </w:rPr>
              <w:t xml:space="preserve"> </w:t>
            </w:r>
            <w:r w:rsidR="00872ABD" w:rsidRPr="00302861">
              <w:rPr>
                <w:rFonts w:ascii="Times New Roman" w:hAnsi="Times New Roman" w:cs="Times New Roman"/>
                <w:b/>
                <w:bCs/>
                <w:noProof/>
              </w:rPr>
              <w:t xml:space="preserve"> </w:t>
            </w:r>
          </w:p>
          <w:p w:rsidR="00872ABD" w:rsidRPr="00302861" w:rsidRDefault="00872ABD" w:rsidP="00492485">
            <w:pPr>
              <w:contextualSpacing/>
              <w:jc w:val="center"/>
              <w:rPr>
                <w:rFonts w:ascii="Times New Roman" w:hAnsi="Times New Roman" w:cs="Times New Roman"/>
                <w:b/>
                <w:bCs/>
                <w:noProof/>
              </w:rPr>
            </w:pPr>
          </w:p>
          <w:p w:rsidR="007A7375" w:rsidRPr="00302861" w:rsidRDefault="007A7375" w:rsidP="00872ABD">
            <w:pPr>
              <w:ind w:firstLine="0"/>
              <w:contextualSpacing/>
              <w:jc w:val="center"/>
              <w:rPr>
                <w:rFonts w:ascii="Times New Roman" w:hAnsi="Times New Roman" w:cs="Times New Roman"/>
                <w:b/>
                <w:bCs/>
                <w:noProof/>
              </w:rPr>
            </w:pPr>
          </w:p>
          <w:p w:rsidR="00872ABD" w:rsidRPr="00302861" w:rsidRDefault="00872ABD" w:rsidP="007A7375">
            <w:pPr>
              <w:ind w:firstLine="0"/>
              <w:contextualSpacing/>
              <w:jc w:val="center"/>
              <w:rPr>
                <w:rFonts w:ascii="Times New Roman" w:hAnsi="Times New Roman" w:cs="Times New Roman"/>
                <w:noProof/>
              </w:rPr>
            </w:pPr>
            <w:r w:rsidRPr="00302861">
              <w:rPr>
                <w:rFonts w:ascii="Times New Roman" w:hAnsi="Times New Roman" w:cs="Times New Roman"/>
                <w:b/>
                <w:bCs/>
                <w:noProof/>
              </w:rPr>
              <w:t>город Цивильск</w:t>
            </w:r>
          </w:p>
        </w:tc>
      </w:tr>
    </w:tbl>
    <w:p w:rsidR="0056499C" w:rsidRDefault="0056499C" w:rsidP="00CF67E6">
      <w:pPr>
        <w:keepNext/>
        <w:widowControl/>
        <w:tabs>
          <w:tab w:val="left" w:pos="4820"/>
        </w:tabs>
        <w:autoSpaceDE/>
        <w:autoSpaceDN/>
        <w:adjustRightInd/>
        <w:ind w:right="3961" w:firstLine="0"/>
        <w:contextualSpacing/>
        <w:outlineLvl w:val="0"/>
        <w:rPr>
          <w:rFonts w:ascii="Times New Roman" w:hAnsi="Times New Roman" w:cs="Times New Roman"/>
          <w:b/>
        </w:rPr>
      </w:pPr>
    </w:p>
    <w:p w:rsidR="00916A9B" w:rsidRPr="00B52AA7" w:rsidRDefault="00DE79E2" w:rsidP="00B52AA7">
      <w:pPr>
        <w:keepNext/>
        <w:widowControl/>
        <w:tabs>
          <w:tab w:val="left" w:pos="4536"/>
          <w:tab w:val="left" w:pos="4820"/>
        </w:tabs>
        <w:autoSpaceDE/>
        <w:autoSpaceDN/>
        <w:adjustRightInd/>
        <w:ind w:right="4953" w:firstLine="0"/>
        <w:contextualSpacing/>
        <w:outlineLvl w:val="0"/>
        <w:rPr>
          <w:rFonts w:ascii="Times New Roman" w:hAnsi="Times New Roman"/>
        </w:rPr>
      </w:pPr>
      <w:r w:rsidRPr="00B52AA7">
        <w:rPr>
          <w:rFonts w:ascii="Times New Roman" w:hAnsi="Times New Roman" w:cs="Times New Roman"/>
        </w:rPr>
        <w:t>О внесении изменений в постановление администрации Цивильского муниципального округа Чувашской Республики от 30 января</w:t>
      </w:r>
      <w:r w:rsidRPr="00B52AA7">
        <w:rPr>
          <w:rFonts w:ascii="Times New Roman" w:hAnsi="Times New Roman"/>
        </w:rPr>
        <w:t xml:space="preserve"> 2023 года № 42 "Об утверждении муниципальной программы Цивильского муниципального округа Чувашской Республики «Управление общественными финансами и муниципальным долгом»</w:t>
      </w:r>
    </w:p>
    <w:p w:rsidR="00CF67E6" w:rsidRPr="0008598C" w:rsidRDefault="00CF67E6" w:rsidP="00CF67E6">
      <w:pPr>
        <w:keepNext/>
        <w:widowControl/>
        <w:tabs>
          <w:tab w:val="left" w:pos="4820"/>
        </w:tabs>
        <w:autoSpaceDE/>
        <w:autoSpaceDN/>
        <w:adjustRightInd/>
        <w:ind w:right="4102" w:firstLine="0"/>
        <w:contextualSpacing/>
        <w:outlineLvl w:val="0"/>
        <w:rPr>
          <w:i/>
        </w:rPr>
      </w:pPr>
    </w:p>
    <w:p w:rsidR="004835CB" w:rsidRPr="0008598C" w:rsidRDefault="007337A1" w:rsidP="004835CB">
      <w:pPr>
        <w:widowControl/>
        <w:autoSpaceDE/>
        <w:autoSpaceDN/>
        <w:adjustRightInd/>
        <w:ind w:firstLine="567"/>
        <w:contextualSpacing/>
        <w:rPr>
          <w:rFonts w:ascii="Times New Roman" w:hAnsi="Times New Roman" w:cs="Times New Roman"/>
        </w:rPr>
      </w:pPr>
      <w:r w:rsidRPr="0008598C">
        <w:rPr>
          <w:rFonts w:ascii="Times New Roman" w:hAnsi="Times New Roman" w:cs="Times New Roman"/>
        </w:rPr>
        <w:t xml:space="preserve">В целях обеспечения качественного управления общественными финансами и оптимизации муниципального долга Цивильского муниципального округа Чувашской Республики </w:t>
      </w:r>
      <w:r w:rsidR="00916A9B" w:rsidRPr="0008598C">
        <w:rPr>
          <w:rFonts w:ascii="Times New Roman" w:hAnsi="Times New Roman" w:cs="Times New Roman"/>
        </w:rPr>
        <w:t xml:space="preserve">администрация </w:t>
      </w:r>
      <w:r w:rsidR="0076418E" w:rsidRPr="0008598C">
        <w:rPr>
          <w:rFonts w:ascii="Times New Roman" w:hAnsi="Times New Roman" w:cs="Times New Roman"/>
        </w:rPr>
        <w:t>Цивильского</w:t>
      </w:r>
      <w:r w:rsidR="00916A9B" w:rsidRPr="0008598C">
        <w:rPr>
          <w:rFonts w:ascii="Times New Roman" w:hAnsi="Times New Roman" w:cs="Times New Roman"/>
        </w:rPr>
        <w:t xml:space="preserve"> муниципального округа</w:t>
      </w:r>
      <w:r w:rsidR="00246FBA" w:rsidRPr="0008598C">
        <w:rPr>
          <w:rFonts w:ascii="Times New Roman" w:hAnsi="Times New Roman" w:cs="Times New Roman"/>
        </w:rPr>
        <w:t xml:space="preserve"> Чувашской Республики</w:t>
      </w:r>
    </w:p>
    <w:p w:rsidR="00916A9B" w:rsidRPr="0008598C" w:rsidRDefault="00246FBA" w:rsidP="004835CB">
      <w:pPr>
        <w:widowControl/>
        <w:autoSpaceDE/>
        <w:autoSpaceDN/>
        <w:adjustRightInd/>
        <w:ind w:firstLine="567"/>
        <w:contextualSpacing/>
        <w:rPr>
          <w:rFonts w:ascii="Times New Roman" w:hAnsi="Times New Roman" w:cs="Times New Roman"/>
        </w:rPr>
      </w:pPr>
      <w:r w:rsidRPr="0008598C">
        <w:rPr>
          <w:rFonts w:ascii="Times New Roman" w:hAnsi="Times New Roman" w:cs="Times New Roman"/>
        </w:rPr>
        <w:t xml:space="preserve"> </w:t>
      </w:r>
      <w:r w:rsidR="004835CB" w:rsidRPr="0008598C">
        <w:rPr>
          <w:rFonts w:ascii="Times New Roman" w:hAnsi="Times New Roman" w:cs="Times New Roman"/>
          <w:b/>
        </w:rPr>
        <w:t>ПОСТАНОВЛЯЕТ</w:t>
      </w:r>
      <w:r w:rsidR="00916A9B" w:rsidRPr="0008598C">
        <w:rPr>
          <w:rFonts w:ascii="Times New Roman" w:hAnsi="Times New Roman" w:cs="Times New Roman"/>
        </w:rPr>
        <w:t>:</w:t>
      </w:r>
    </w:p>
    <w:p w:rsidR="007337A1" w:rsidRDefault="007337A1" w:rsidP="00CF2457">
      <w:pPr>
        <w:widowControl/>
        <w:numPr>
          <w:ilvl w:val="0"/>
          <w:numId w:val="2"/>
        </w:numPr>
        <w:autoSpaceDE/>
        <w:autoSpaceDN/>
        <w:adjustRightInd/>
        <w:ind w:left="0" w:firstLine="567"/>
        <w:contextualSpacing/>
      </w:pPr>
      <w:r w:rsidRPr="0008598C">
        <w:t xml:space="preserve">Внести в муниципальную программу Цивильского </w:t>
      </w:r>
      <w:r w:rsidR="00CF2457" w:rsidRPr="0008598C">
        <w:t xml:space="preserve">муниципального округа </w:t>
      </w:r>
      <w:r w:rsidRPr="0008598C">
        <w:t xml:space="preserve">Чувашской Республики «Управление общественными финансами и муниципальным долгом», утвержденную постановлением администрации Цивильского </w:t>
      </w:r>
      <w:r w:rsidR="00CF2457" w:rsidRPr="0008598C">
        <w:t xml:space="preserve">муниципального округа </w:t>
      </w:r>
      <w:r w:rsidRPr="0008598C">
        <w:t xml:space="preserve">Чувашской Республики от </w:t>
      </w:r>
      <w:r w:rsidR="00CF2457" w:rsidRPr="0008598C">
        <w:t>30 января</w:t>
      </w:r>
      <w:r w:rsidRPr="0008598C">
        <w:t xml:space="preserve"> 20</w:t>
      </w:r>
      <w:r w:rsidR="00CF2457" w:rsidRPr="0008598C">
        <w:t>23</w:t>
      </w:r>
      <w:r w:rsidRPr="0008598C">
        <w:t xml:space="preserve"> года № </w:t>
      </w:r>
      <w:r w:rsidR="00CF2457" w:rsidRPr="0008598C">
        <w:t>42</w:t>
      </w:r>
      <w:r w:rsidRPr="0008598C">
        <w:t xml:space="preserve"> </w:t>
      </w:r>
      <w:r w:rsidR="00A40EE2" w:rsidRPr="00A40EE2">
        <w:t xml:space="preserve">(с изменениями, внесенными постановлениями администрации Цивильского муниципального округа Чувашской Республики </w:t>
      </w:r>
      <w:hyperlink r:id="rId9" w:history="1">
        <w:r w:rsidR="00A40EE2" w:rsidRPr="00B52AA7">
          <w:rPr>
            <w:rStyle w:val="af5"/>
            <w:color w:val="000000" w:themeColor="text1"/>
            <w:u w:val="none"/>
          </w:rPr>
          <w:t>от 17.04.2023 № </w:t>
        </w:r>
      </w:hyperlink>
      <w:r w:rsidR="00A40EE2" w:rsidRPr="00B52AA7">
        <w:t xml:space="preserve">458, </w:t>
      </w:r>
      <w:hyperlink r:id="rId10" w:history="1">
        <w:r w:rsidR="00A40EE2" w:rsidRPr="00B52AA7">
          <w:rPr>
            <w:rStyle w:val="af5"/>
            <w:color w:val="000000" w:themeColor="text1"/>
            <w:u w:val="none"/>
          </w:rPr>
          <w:t>от 14.11.2023 № 1</w:t>
        </w:r>
      </w:hyperlink>
      <w:r w:rsidR="00A40EE2" w:rsidRPr="00B52AA7">
        <w:rPr>
          <w:color w:val="000000" w:themeColor="text1"/>
        </w:rPr>
        <w:t xml:space="preserve">599, </w:t>
      </w:r>
      <w:hyperlink r:id="rId11" w:history="1">
        <w:r w:rsidR="00A40EE2" w:rsidRPr="00B52AA7">
          <w:rPr>
            <w:rStyle w:val="af5"/>
            <w:color w:val="000000" w:themeColor="text1"/>
            <w:u w:val="none"/>
          </w:rPr>
          <w:t>от 25.01.2024 № 45</w:t>
        </w:r>
      </w:hyperlink>
      <w:r w:rsidR="00A40EE2" w:rsidRPr="00B52AA7">
        <w:rPr>
          <w:color w:val="000000" w:themeColor="text1"/>
        </w:rPr>
        <w:t xml:space="preserve">, </w:t>
      </w:r>
      <w:hyperlink r:id="rId12" w:history="1">
        <w:r w:rsidR="00A40EE2" w:rsidRPr="00B52AA7">
          <w:rPr>
            <w:rStyle w:val="af5"/>
            <w:color w:val="000000" w:themeColor="text1"/>
            <w:u w:val="none"/>
          </w:rPr>
          <w:t>от 21.06.2024 № </w:t>
        </w:r>
      </w:hyperlink>
      <w:r w:rsidR="00A40EE2" w:rsidRPr="00B52AA7">
        <w:rPr>
          <w:color w:val="000000" w:themeColor="text1"/>
        </w:rPr>
        <w:t xml:space="preserve">683, от 18.09.2024 №1064, </w:t>
      </w:r>
      <w:hyperlink r:id="rId13" w:history="1">
        <w:r w:rsidR="00A40EE2" w:rsidRPr="00B52AA7">
          <w:rPr>
            <w:rStyle w:val="af5"/>
            <w:color w:val="000000" w:themeColor="text1"/>
            <w:u w:val="none"/>
          </w:rPr>
          <w:t>от 05.11.2024 № </w:t>
        </w:r>
      </w:hyperlink>
      <w:r w:rsidR="00A40EE2" w:rsidRPr="00B52AA7">
        <w:rPr>
          <w:color w:val="000000" w:themeColor="text1"/>
        </w:rPr>
        <w:t xml:space="preserve">1390, </w:t>
      </w:r>
      <w:hyperlink r:id="rId14" w:history="1">
        <w:r w:rsidR="00A40EE2" w:rsidRPr="00B52AA7">
          <w:rPr>
            <w:rStyle w:val="af5"/>
            <w:color w:val="000000" w:themeColor="text1"/>
            <w:u w:val="none"/>
          </w:rPr>
          <w:t>от 16.01.2025 № </w:t>
        </w:r>
      </w:hyperlink>
      <w:r w:rsidR="00757AF4">
        <w:rPr>
          <w:color w:val="000000" w:themeColor="text1"/>
        </w:rPr>
        <w:t xml:space="preserve">31, </w:t>
      </w:r>
      <w:r w:rsidR="00A40EE2" w:rsidRPr="00B52AA7">
        <w:t>от 17.03.2025 №</w:t>
      </w:r>
      <w:r w:rsidR="00882141" w:rsidRPr="00B52AA7">
        <w:t>321</w:t>
      </w:r>
      <w:r w:rsidR="00757AF4">
        <w:t>, от 26.09.2025 №1311</w:t>
      </w:r>
      <w:r w:rsidR="00A40EE2" w:rsidRPr="00B52AA7">
        <w:t>)</w:t>
      </w:r>
      <w:r w:rsidR="00A40EE2" w:rsidRPr="00764FE2">
        <w:t xml:space="preserve"> </w:t>
      </w:r>
      <w:r w:rsidRPr="00882141">
        <w:t>(далее – Муниципальная программа), следующие изменения:</w:t>
      </w:r>
    </w:p>
    <w:p w:rsidR="001F3CEF" w:rsidRPr="00882141" w:rsidRDefault="001F3CEF" w:rsidP="001F3CEF">
      <w:pPr>
        <w:widowControl/>
        <w:autoSpaceDE/>
        <w:autoSpaceDN/>
        <w:adjustRightInd/>
        <w:ind w:left="567" w:firstLine="0"/>
        <w:contextualSpacing/>
      </w:pPr>
    </w:p>
    <w:p w:rsidR="00B72C3C" w:rsidRPr="00B72C3C" w:rsidRDefault="007337A1" w:rsidP="00B72C3C">
      <w:pPr>
        <w:ind w:firstLine="567"/>
        <w:contextualSpacing/>
        <w:rPr>
          <w:bCs/>
          <w:color w:val="000000" w:themeColor="text1"/>
        </w:rPr>
      </w:pPr>
      <w:r w:rsidRPr="001F3CEF">
        <w:rPr>
          <w:color w:val="000000" w:themeColor="text1"/>
        </w:rPr>
        <w:t>1)</w:t>
      </w:r>
      <w:bookmarkStart w:id="1" w:name="sub_1004"/>
      <w:r w:rsidR="00B72C3C" w:rsidRPr="00B72C3C">
        <w:rPr>
          <w:color w:val="000000" w:themeColor="text1"/>
        </w:rPr>
        <w:t xml:space="preserve"> </w:t>
      </w:r>
      <w:r w:rsidR="00B72C3C">
        <w:rPr>
          <w:color w:val="000000" w:themeColor="text1"/>
        </w:rPr>
        <w:t xml:space="preserve">В разделе </w:t>
      </w:r>
      <w:r w:rsidR="00B72C3C" w:rsidRPr="00B72C3C">
        <w:rPr>
          <w:bCs/>
          <w:color w:val="000000" w:themeColor="text1"/>
        </w:rPr>
        <w:t xml:space="preserve">IV. Задачи государственного управления и способы их эффективного решения, </w:t>
      </w:r>
      <w:bookmarkStart w:id="2" w:name="sub_1010"/>
      <w:r w:rsidR="00B72C3C" w:rsidRPr="00B72C3C">
        <w:rPr>
          <w:bCs/>
          <w:color w:val="000000" w:themeColor="text1"/>
        </w:rPr>
        <w:t>Паспорт</w:t>
      </w:r>
      <w:r w:rsidR="0097705B">
        <w:rPr>
          <w:bCs/>
          <w:color w:val="000000" w:themeColor="text1"/>
        </w:rPr>
        <w:t xml:space="preserve">а </w:t>
      </w:r>
      <w:r w:rsidR="00B72C3C" w:rsidRPr="00B72C3C">
        <w:rPr>
          <w:bCs/>
          <w:color w:val="000000" w:themeColor="text1"/>
        </w:rPr>
        <w:t>изложить в следующей редакции:</w:t>
      </w:r>
    </w:p>
    <w:p w:rsidR="00B72C3C" w:rsidRPr="00B72C3C" w:rsidRDefault="00B72C3C" w:rsidP="00B72C3C">
      <w:pPr>
        <w:spacing w:before="108" w:after="108"/>
        <w:ind w:firstLine="0"/>
        <w:jc w:val="center"/>
        <w:outlineLvl w:val="0"/>
        <w:rPr>
          <w:rFonts w:eastAsia="Times New Roman"/>
          <w:b/>
          <w:bCs/>
          <w:color w:val="000000"/>
        </w:rPr>
      </w:pPr>
      <w:r w:rsidRPr="00B72C3C">
        <w:rPr>
          <w:rFonts w:eastAsia="Times New Roman"/>
          <w:b/>
          <w:bCs/>
          <w:color w:val="000000"/>
        </w:rPr>
        <w:t>Паспорт</w:t>
      </w:r>
      <w:r w:rsidRPr="00B72C3C">
        <w:rPr>
          <w:rFonts w:eastAsia="Times New Roman"/>
          <w:b/>
          <w:bCs/>
          <w:color w:val="000000"/>
        </w:rPr>
        <w:br/>
        <w:t>муниципальной программы Цивильского муниципального округа Чувашской Респ</w:t>
      </w:r>
      <w:r w:rsidR="00F666B0">
        <w:rPr>
          <w:rFonts w:eastAsia="Times New Roman"/>
          <w:b/>
          <w:bCs/>
          <w:color w:val="000000"/>
        </w:rPr>
        <w:t>ублики "Управление муниципальными</w:t>
      </w:r>
      <w:r w:rsidRPr="00B72C3C">
        <w:rPr>
          <w:rFonts w:eastAsia="Times New Roman"/>
          <w:b/>
          <w:bCs/>
          <w:color w:val="000000"/>
        </w:rPr>
        <w:t xml:space="preserve"> финансами и муниципальным долгом"</w:t>
      </w:r>
    </w:p>
    <w:p w:rsidR="00B72C3C" w:rsidRPr="00B72C3C" w:rsidRDefault="00B72C3C" w:rsidP="00B72C3C">
      <w:pPr>
        <w:spacing w:before="108" w:after="108"/>
        <w:ind w:firstLine="0"/>
        <w:jc w:val="center"/>
        <w:outlineLvl w:val="0"/>
        <w:rPr>
          <w:rFonts w:eastAsia="Times New Roman"/>
          <w:b/>
          <w:bCs/>
          <w:color w:val="000000"/>
        </w:rPr>
      </w:pPr>
      <w:bookmarkStart w:id="3" w:name="sub_110"/>
      <w:r w:rsidRPr="00B72C3C">
        <w:rPr>
          <w:rFonts w:eastAsia="Times New Roman"/>
          <w:b/>
          <w:bCs/>
          <w:color w:val="000000"/>
        </w:rPr>
        <w:t>1. Основные положения</w:t>
      </w:r>
    </w:p>
    <w:tbl>
      <w:tblPr>
        <w:tblW w:w="1022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620"/>
        <w:gridCol w:w="5600"/>
      </w:tblGrid>
      <w:tr w:rsidR="00B72C3C" w:rsidRPr="00B72C3C" w:rsidTr="009717C4">
        <w:tc>
          <w:tcPr>
            <w:tcW w:w="4620" w:type="dxa"/>
            <w:tcBorders>
              <w:top w:val="single" w:sz="4" w:space="0" w:color="auto"/>
              <w:bottom w:val="single" w:sz="4" w:space="0" w:color="auto"/>
              <w:right w:val="single" w:sz="4" w:space="0" w:color="auto"/>
            </w:tcBorders>
          </w:tcPr>
          <w:bookmarkEnd w:id="3"/>
          <w:p w:rsidR="00B72C3C" w:rsidRPr="00B72C3C" w:rsidRDefault="00B72C3C" w:rsidP="00B67F8B">
            <w:pPr>
              <w:ind w:firstLine="0"/>
              <w:jc w:val="center"/>
              <w:rPr>
                <w:rFonts w:eastAsia="Times New Roman"/>
                <w:color w:val="000000"/>
              </w:rPr>
            </w:pPr>
            <w:r w:rsidRPr="00B72C3C">
              <w:rPr>
                <w:rFonts w:eastAsia="Times New Roman"/>
                <w:color w:val="000000"/>
              </w:rPr>
              <w:t>Куратор Муниципальной программы</w:t>
            </w:r>
          </w:p>
        </w:tc>
        <w:tc>
          <w:tcPr>
            <w:tcW w:w="5600" w:type="dxa"/>
            <w:tcBorders>
              <w:top w:val="single" w:sz="4" w:space="0" w:color="auto"/>
              <w:left w:val="single" w:sz="4" w:space="0" w:color="auto"/>
              <w:bottom w:val="single" w:sz="4" w:space="0" w:color="auto"/>
            </w:tcBorders>
          </w:tcPr>
          <w:p w:rsidR="00B72C3C" w:rsidRPr="00AC3954" w:rsidRDefault="00B72C3C" w:rsidP="00B72C3C">
            <w:pPr>
              <w:ind w:firstLine="0"/>
              <w:jc w:val="left"/>
              <w:rPr>
                <w:rFonts w:eastAsia="Times New Roman"/>
                <w:color w:val="000000"/>
              </w:rPr>
            </w:pPr>
            <w:r w:rsidRPr="00AC3954">
              <w:rPr>
                <w:rFonts w:eastAsia="Times New Roman"/>
                <w:color w:val="000000"/>
              </w:rPr>
              <w:t>И.о. начальника финансового отдела администрации Цивильского муниципального округа Чувашской Республики Егорова Елена Анатольевна</w:t>
            </w:r>
          </w:p>
        </w:tc>
      </w:tr>
      <w:tr w:rsidR="00B72C3C" w:rsidRPr="00B72C3C" w:rsidTr="009717C4">
        <w:tc>
          <w:tcPr>
            <w:tcW w:w="4620" w:type="dxa"/>
            <w:tcBorders>
              <w:top w:val="single" w:sz="4" w:space="0" w:color="auto"/>
              <w:bottom w:val="single" w:sz="4" w:space="0" w:color="auto"/>
              <w:right w:val="single" w:sz="4" w:space="0" w:color="auto"/>
            </w:tcBorders>
          </w:tcPr>
          <w:p w:rsidR="00B72C3C" w:rsidRPr="00B72C3C" w:rsidRDefault="00B72C3C" w:rsidP="00B67F8B">
            <w:pPr>
              <w:ind w:firstLine="0"/>
              <w:jc w:val="center"/>
              <w:rPr>
                <w:rFonts w:eastAsia="Times New Roman"/>
                <w:color w:val="000000"/>
              </w:rPr>
            </w:pPr>
            <w:r w:rsidRPr="00B72C3C">
              <w:rPr>
                <w:rFonts w:eastAsia="Times New Roman"/>
                <w:color w:val="000000"/>
              </w:rPr>
              <w:t>Ответственный исполнитель Муниципальной программы</w:t>
            </w:r>
          </w:p>
        </w:tc>
        <w:tc>
          <w:tcPr>
            <w:tcW w:w="5600" w:type="dxa"/>
            <w:tcBorders>
              <w:top w:val="single" w:sz="4" w:space="0" w:color="auto"/>
              <w:left w:val="single" w:sz="4" w:space="0" w:color="auto"/>
              <w:bottom w:val="single" w:sz="4" w:space="0" w:color="auto"/>
            </w:tcBorders>
          </w:tcPr>
          <w:p w:rsidR="00B72C3C" w:rsidRPr="00AC3954" w:rsidRDefault="00B72C3C" w:rsidP="00B72C3C">
            <w:pPr>
              <w:ind w:firstLine="0"/>
              <w:jc w:val="left"/>
              <w:rPr>
                <w:rFonts w:eastAsia="Times New Roman"/>
                <w:color w:val="000000"/>
              </w:rPr>
            </w:pPr>
            <w:r w:rsidRPr="00AC3954">
              <w:rPr>
                <w:rFonts w:eastAsia="Times New Roman"/>
                <w:color w:val="000000"/>
              </w:rPr>
              <w:t>И.о. начальника финансового отдела администрации Цивильского муниципального округа Чувашской Республики Егорова Елена Анатольевна</w:t>
            </w:r>
          </w:p>
        </w:tc>
      </w:tr>
      <w:tr w:rsidR="00B72C3C" w:rsidRPr="00B72C3C" w:rsidTr="009717C4">
        <w:tc>
          <w:tcPr>
            <w:tcW w:w="4620" w:type="dxa"/>
            <w:tcBorders>
              <w:top w:val="single" w:sz="4" w:space="0" w:color="auto"/>
              <w:bottom w:val="single" w:sz="4" w:space="0" w:color="auto"/>
              <w:right w:val="single" w:sz="4" w:space="0" w:color="auto"/>
            </w:tcBorders>
          </w:tcPr>
          <w:p w:rsidR="00B72C3C" w:rsidRPr="00B72C3C" w:rsidRDefault="00B72C3C" w:rsidP="00B67F8B">
            <w:pPr>
              <w:ind w:firstLine="0"/>
              <w:jc w:val="center"/>
              <w:rPr>
                <w:rFonts w:eastAsia="Times New Roman"/>
                <w:color w:val="000000"/>
              </w:rPr>
            </w:pPr>
            <w:r w:rsidRPr="00B72C3C">
              <w:rPr>
                <w:rFonts w:eastAsia="Times New Roman"/>
                <w:color w:val="000000"/>
              </w:rPr>
              <w:t>Период реализации муниципальной программы</w:t>
            </w:r>
          </w:p>
        </w:tc>
        <w:tc>
          <w:tcPr>
            <w:tcW w:w="5600" w:type="dxa"/>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I этап: 2023 - 2024 годы;</w:t>
            </w:r>
          </w:p>
          <w:p w:rsidR="00B72C3C" w:rsidRPr="00B72C3C" w:rsidRDefault="00B72C3C" w:rsidP="00B72C3C">
            <w:pPr>
              <w:ind w:firstLine="0"/>
              <w:jc w:val="left"/>
              <w:rPr>
                <w:rFonts w:eastAsia="Times New Roman"/>
                <w:color w:val="000000"/>
              </w:rPr>
            </w:pPr>
            <w:r w:rsidRPr="00B72C3C">
              <w:rPr>
                <w:rFonts w:eastAsia="Times New Roman"/>
                <w:color w:val="000000"/>
              </w:rPr>
              <w:t>II этап: 2025 - 2030 годы;</w:t>
            </w:r>
          </w:p>
          <w:p w:rsidR="00B72C3C" w:rsidRPr="00B72C3C" w:rsidRDefault="00B72C3C" w:rsidP="00B72C3C">
            <w:pPr>
              <w:ind w:firstLine="0"/>
              <w:jc w:val="left"/>
              <w:rPr>
                <w:rFonts w:eastAsia="Times New Roman"/>
                <w:color w:val="000000"/>
              </w:rPr>
            </w:pPr>
            <w:r w:rsidRPr="00B72C3C">
              <w:rPr>
                <w:rFonts w:eastAsia="Times New Roman"/>
                <w:color w:val="000000"/>
              </w:rPr>
              <w:t>III этап: 2031 - 2035 годы</w:t>
            </w:r>
          </w:p>
        </w:tc>
      </w:tr>
      <w:tr w:rsidR="00B72C3C" w:rsidRPr="00B72C3C" w:rsidTr="009717C4">
        <w:tc>
          <w:tcPr>
            <w:tcW w:w="462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Цели Муниципальной программы</w:t>
            </w:r>
          </w:p>
        </w:tc>
        <w:tc>
          <w:tcPr>
            <w:tcW w:w="5600" w:type="dxa"/>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b/>
                <w:color w:val="000000"/>
              </w:rPr>
              <w:t>цель 1</w:t>
            </w:r>
            <w:r w:rsidRPr="00B72C3C">
              <w:rPr>
                <w:rFonts w:eastAsia="Times New Roman"/>
                <w:color w:val="000000"/>
              </w:rPr>
              <w:t xml:space="preserve"> - обеспечение динамичного развития </w:t>
            </w:r>
            <w:r w:rsidRPr="00B72C3C">
              <w:rPr>
                <w:rFonts w:eastAsia="Times New Roman"/>
                <w:color w:val="000000"/>
              </w:rPr>
              <w:lastRenderedPageBreak/>
              <w:t>экономики Цивильского муниципального округа Чувашской Республики, повышения уровня жизни населения и формирования благоприятных услови</w:t>
            </w:r>
            <w:r w:rsidR="00757AF4">
              <w:rPr>
                <w:rFonts w:eastAsia="Times New Roman"/>
                <w:color w:val="000000"/>
              </w:rPr>
              <w:t>й жизнедеятельности в Цивильско</w:t>
            </w:r>
            <w:r w:rsidRPr="00B72C3C">
              <w:rPr>
                <w:rFonts w:eastAsia="Times New Roman"/>
                <w:color w:val="000000"/>
              </w:rPr>
              <w:t>м муниципальном округе Чувашской Республике за счет соблюдения долгосрочных принципов устойчивости и сбалансированности бюджета Цивильского муниципального округа Чувашской Республики;</w:t>
            </w:r>
          </w:p>
          <w:p w:rsidR="00B72C3C" w:rsidRPr="00B72C3C" w:rsidRDefault="00B72C3C" w:rsidP="00B72C3C">
            <w:pPr>
              <w:ind w:firstLine="0"/>
              <w:jc w:val="left"/>
              <w:rPr>
                <w:rFonts w:eastAsia="Times New Roman"/>
                <w:color w:val="000000"/>
              </w:rPr>
            </w:pPr>
            <w:r w:rsidRPr="00B72C3C">
              <w:rPr>
                <w:rFonts w:eastAsia="Times New Roman"/>
                <w:b/>
                <w:color w:val="000000"/>
              </w:rPr>
              <w:t>цель 2</w:t>
            </w:r>
            <w:r w:rsidRPr="00B72C3C">
              <w:rPr>
                <w:rFonts w:eastAsia="Times New Roman"/>
                <w:color w:val="000000"/>
              </w:rPr>
              <w:t xml:space="preserve"> - повышение эффективности бюджетных расходов Цивильского муниципального округа Чувашской Республики на основе дальнейшего совершенствования бюджетных правоотношений и механизмов использования бюджетных средств;</w:t>
            </w:r>
          </w:p>
          <w:p w:rsidR="00B72C3C" w:rsidRPr="00B72C3C" w:rsidRDefault="00B72C3C" w:rsidP="00B72C3C">
            <w:pPr>
              <w:ind w:firstLine="0"/>
              <w:jc w:val="left"/>
              <w:rPr>
                <w:rFonts w:eastAsia="Times New Roman"/>
                <w:color w:val="000000"/>
              </w:rPr>
            </w:pPr>
            <w:r w:rsidRPr="00B72C3C">
              <w:rPr>
                <w:rFonts w:eastAsia="Times New Roman"/>
                <w:b/>
                <w:color w:val="000000"/>
              </w:rPr>
              <w:t>цель 3</w:t>
            </w:r>
            <w:r w:rsidRPr="00B72C3C">
              <w:rPr>
                <w:rFonts w:eastAsia="Times New Roman"/>
                <w:color w:val="000000"/>
              </w:rPr>
              <w:t xml:space="preserve"> - обеспечение доли просроченной кредиторской задолженности бюджета Цивильского муниципального округа Чувашской Республики и бюджетов в расходах бюджета Цивильского муниципального округа Чувашской Республики к 2035 году - 0,0%;</w:t>
            </w:r>
          </w:p>
          <w:p w:rsidR="00B72C3C" w:rsidRPr="00B72C3C" w:rsidRDefault="00B72C3C" w:rsidP="00B72C3C">
            <w:pPr>
              <w:ind w:firstLine="0"/>
              <w:jc w:val="left"/>
              <w:rPr>
                <w:rFonts w:eastAsia="Times New Roman"/>
                <w:color w:val="000000"/>
              </w:rPr>
            </w:pPr>
            <w:r w:rsidRPr="00B72C3C">
              <w:rPr>
                <w:rFonts w:eastAsia="Times New Roman"/>
                <w:b/>
                <w:color w:val="000000"/>
              </w:rPr>
              <w:t>цель 4 -</w:t>
            </w:r>
            <w:r w:rsidRPr="00B72C3C">
              <w:rPr>
                <w:rFonts w:eastAsia="Times New Roman"/>
                <w:color w:val="000000"/>
              </w:rPr>
              <w:t xml:space="preserve"> обеспечение отношения муниципального долга Цивильского муниципального округа Чувашской Республики к доходам бюджета Цивильского муниципального округа Чувашской Республики (без учета объема безвозмездных поступлений) к 2035 году на уровне не более 0%;</w:t>
            </w:r>
          </w:p>
          <w:p w:rsidR="00B72C3C" w:rsidRPr="00B72C3C" w:rsidRDefault="00B72C3C" w:rsidP="00B72C3C">
            <w:pPr>
              <w:ind w:firstLine="0"/>
              <w:jc w:val="left"/>
              <w:rPr>
                <w:rFonts w:eastAsia="Times New Roman"/>
                <w:color w:val="000000"/>
              </w:rPr>
            </w:pPr>
            <w:r w:rsidRPr="00B72C3C">
              <w:rPr>
                <w:rFonts w:eastAsia="Times New Roman"/>
                <w:b/>
                <w:color w:val="000000"/>
              </w:rPr>
              <w:t>цель 5</w:t>
            </w:r>
            <w:r w:rsidRPr="00B72C3C">
              <w:rPr>
                <w:rFonts w:eastAsia="Times New Roman"/>
                <w:color w:val="000000"/>
              </w:rPr>
              <w:t xml:space="preserve"> - обеспечение роста налоговых и неналоговых доходов бюджета Цивильского муниципального округа Чувашской Республики ежегодно по отношению к отчетному году не менее чем на 105%;</w:t>
            </w:r>
          </w:p>
        </w:tc>
      </w:tr>
      <w:tr w:rsidR="00B72C3C" w:rsidRPr="00B72C3C" w:rsidTr="009717C4">
        <w:tc>
          <w:tcPr>
            <w:tcW w:w="462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lastRenderedPageBreak/>
              <w:t>Направления (подпрограммы)</w:t>
            </w:r>
          </w:p>
        </w:tc>
        <w:tc>
          <w:tcPr>
            <w:tcW w:w="5600" w:type="dxa"/>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отсутствуют</w:t>
            </w:r>
          </w:p>
        </w:tc>
      </w:tr>
      <w:tr w:rsidR="00B72C3C" w:rsidRPr="00B72C3C" w:rsidTr="009717C4">
        <w:tc>
          <w:tcPr>
            <w:tcW w:w="462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Объемы финансового обеспечения Муниципальной программы за весь период реализации и с разбивкой по годам реализации</w:t>
            </w:r>
          </w:p>
        </w:tc>
        <w:tc>
          <w:tcPr>
            <w:tcW w:w="5600" w:type="dxa"/>
            <w:tcBorders>
              <w:top w:val="single" w:sz="4" w:space="0" w:color="auto"/>
              <w:left w:val="single" w:sz="4" w:space="0" w:color="auto"/>
              <w:bottom w:val="single" w:sz="4" w:space="0" w:color="auto"/>
            </w:tcBorders>
          </w:tcPr>
          <w:p w:rsidR="00B72C3C" w:rsidRPr="00AC3954" w:rsidRDefault="00B72C3C" w:rsidP="00B72C3C">
            <w:pPr>
              <w:ind w:firstLine="0"/>
              <w:jc w:val="left"/>
              <w:rPr>
                <w:rFonts w:eastAsia="Times New Roman"/>
                <w:color w:val="000000"/>
              </w:rPr>
            </w:pPr>
            <w:r w:rsidRPr="00B72C3C">
              <w:rPr>
                <w:rFonts w:eastAsia="Times New Roman"/>
                <w:color w:val="000000"/>
              </w:rPr>
              <w:t xml:space="preserve">прогнозируемый объем финансирования Муниципальной программы в 2023 - 2035 годах составляет </w:t>
            </w:r>
            <w:r w:rsidR="005E2F78">
              <w:rPr>
                <w:rFonts w:eastAsia="Times New Roman"/>
                <w:color w:val="000000"/>
              </w:rPr>
              <w:t>733 609,1</w:t>
            </w:r>
            <w:r w:rsidRPr="00AC3954">
              <w:rPr>
                <w:rFonts w:eastAsia="Times New Roman"/>
                <w:color w:val="000000"/>
              </w:rPr>
              <w:t> тыс. рублей,</w:t>
            </w:r>
          </w:p>
          <w:p w:rsidR="00B72C3C" w:rsidRPr="00AC3954" w:rsidRDefault="00B72C3C" w:rsidP="00B72C3C">
            <w:pPr>
              <w:ind w:firstLine="0"/>
              <w:jc w:val="left"/>
              <w:rPr>
                <w:rFonts w:eastAsia="Times New Roman"/>
                <w:color w:val="000000"/>
              </w:rPr>
            </w:pPr>
            <w:r w:rsidRPr="00AC3954">
              <w:rPr>
                <w:rFonts w:eastAsia="Times New Roman"/>
                <w:color w:val="000000"/>
              </w:rPr>
              <w:t>в том числе:</w:t>
            </w:r>
          </w:p>
          <w:p w:rsidR="00B72C3C" w:rsidRPr="00AC3954" w:rsidRDefault="005E2F78" w:rsidP="00B72C3C">
            <w:pPr>
              <w:ind w:firstLine="0"/>
              <w:jc w:val="left"/>
              <w:rPr>
                <w:rFonts w:eastAsia="Times New Roman"/>
                <w:color w:val="000000"/>
              </w:rPr>
            </w:pPr>
            <w:r>
              <w:rPr>
                <w:rFonts w:eastAsia="Times New Roman"/>
                <w:color w:val="000000"/>
              </w:rPr>
              <w:t>в 2023 году –47 815,2</w:t>
            </w:r>
            <w:r w:rsidR="00B72C3C" w:rsidRPr="00AC3954">
              <w:rPr>
                <w:rFonts w:eastAsia="Times New Roman"/>
                <w:color w:val="000000"/>
              </w:rPr>
              <w:t> тыс. рублей;</w:t>
            </w:r>
          </w:p>
          <w:p w:rsidR="00B72C3C" w:rsidRPr="00AC3954" w:rsidRDefault="00B72C3C" w:rsidP="00B72C3C">
            <w:pPr>
              <w:ind w:firstLine="0"/>
              <w:jc w:val="left"/>
              <w:rPr>
                <w:rFonts w:eastAsia="Times New Roman"/>
                <w:color w:val="000000"/>
              </w:rPr>
            </w:pPr>
            <w:r w:rsidRPr="00AC3954">
              <w:rPr>
                <w:rFonts w:eastAsia="Times New Roman"/>
                <w:color w:val="000000"/>
              </w:rPr>
              <w:t>в 2024 году – 73</w:t>
            </w:r>
            <w:r w:rsidR="00757AF4">
              <w:rPr>
                <w:rFonts w:eastAsia="Times New Roman"/>
                <w:color w:val="000000"/>
              </w:rPr>
              <w:t> 677,9</w:t>
            </w:r>
            <w:r w:rsidRPr="00AC3954">
              <w:rPr>
                <w:rFonts w:eastAsia="Times New Roman"/>
                <w:color w:val="000000"/>
              </w:rPr>
              <w:t> тыс. рублей;</w:t>
            </w:r>
          </w:p>
          <w:p w:rsidR="00B72C3C" w:rsidRPr="00AC3954" w:rsidRDefault="00B72C3C" w:rsidP="00B72C3C">
            <w:pPr>
              <w:ind w:firstLine="0"/>
              <w:jc w:val="left"/>
              <w:rPr>
                <w:rFonts w:eastAsia="Times New Roman"/>
                <w:color w:val="000000"/>
              </w:rPr>
            </w:pPr>
            <w:r w:rsidRPr="00AC3954">
              <w:rPr>
                <w:rFonts w:eastAsia="Times New Roman"/>
                <w:color w:val="000000"/>
              </w:rPr>
              <w:t xml:space="preserve">в 2025 году -  </w:t>
            </w:r>
            <w:r w:rsidR="005E2F78">
              <w:rPr>
                <w:rFonts w:eastAsia="Times New Roman"/>
                <w:color w:val="000000"/>
              </w:rPr>
              <w:t>96 920,9</w:t>
            </w:r>
            <w:r w:rsidR="00E93D9C" w:rsidRPr="00AC3954">
              <w:rPr>
                <w:rFonts w:eastAsia="Times New Roman"/>
                <w:color w:val="000000"/>
              </w:rPr>
              <w:t xml:space="preserve"> </w:t>
            </w:r>
            <w:r w:rsidRPr="00AC3954">
              <w:rPr>
                <w:rFonts w:eastAsia="Times New Roman"/>
                <w:color w:val="000000"/>
              </w:rPr>
              <w:t>тыс. рублей;</w:t>
            </w:r>
          </w:p>
          <w:p w:rsidR="00B72C3C" w:rsidRPr="00AC3954" w:rsidRDefault="00B72C3C" w:rsidP="00B72C3C">
            <w:pPr>
              <w:ind w:firstLine="0"/>
              <w:jc w:val="left"/>
              <w:rPr>
                <w:rFonts w:eastAsia="Times New Roman"/>
                <w:color w:val="000000"/>
              </w:rPr>
            </w:pPr>
            <w:r w:rsidRPr="00AC3954">
              <w:rPr>
                <w:rFonts w:eastAsia="Times New Roman"/>
                <w:color w:val="000000"/>
              </w:rPr>
              <w:t xml:space="preserve">в 2026 году – </w:t>
            </w:r>
            <w:r w:rsidR="00757AF4">
              <w:rPr>
                <w:rFonts w:eastAsia="Times New Roman"/>
                <w:color w:val="000000"/>
              </w:rPr>
              <w:t>47</w:t>
            </w:r>
            <w:r w:rsidR="005E2F78">
              <w:rPr>
                <w:rFonts w:eastAsia="Times New Roman"/>
                <w:color w:val="000000"/>
              </w:rPr>
              <w:t xml:space="preserve"> </w:t>
            </w:r>
            <w:r w:rsidR="00757AF4">
              <w:rPr>
                <w:rFonts w:eastAsia="Times New Roman"/>
                <w:color w:val="000000"/>
              </w:rPr>
              <w:t>684,2</w:t>
            </w:r>
            <w:r w:rsidRPr="00AC3954">
              <w:rPr>
                <w:rFonts w:eastAsia="Times New Roman"/>
                <w:color w:val="000000"/>
              </w:rPr>
              <w:t> тыс. рублей;</w:t>
            </w:r>
          </w:p>
          <w:p w:rsidR="00B72C3C" w:rsidRDefault="00757AF4" w:rsidP="00B72C3C">
            <w:pPr>
              <w:ind w:firstLine="0"/>
              <w:jc w:val="left"/>
              <w:rPr>
                <w:rFonts w:eastAsia="Times New Roman"/>
                <w:color w:val="000000"/>
              </w:rPr>
            </w:pPr>
            <w:r>
              <w:rPr>
                <w:rFonts w:eastAsia="Times New Roman"/>
                <w:color w:val="000000"/>
              </w:rPr>
              <w:t>в 2027 - 2030 годах – 187 794,4 тыс. рублей:</w:t>
            </w:r>
          </w:p>
          <w:p w:rsidR="00757AF4" w:rsidRDefault="00757AF4" w:rsidP="00B72C3C">
            <w:pPr>
              <w:ind w:firstLine="0"/>
              <w:jc w:val="left"/>
              <w:rPr>
                <w:rFonts w:eastAsia="Times New Roman"/>
                <w:color w:val="000000"/>
              </w:rPr>
            </w:pPr>
            <w:r>
              <w:rPr>
                <w:rFonts w:eastAsia="Times New Roman"/>
                <w:color w:val="000000"/>
              </w:rPr>
              <w:t>в 2027 году – 44 974,7 тыс. рублей;</w:t>
            </w:r>
          </w:p>
          <w:p w:rsidR="00757AF4" w:rsidRDefault="00757AF4" w:rsidP="00B72C3C">
            <w:pPr>
              <w:ind w:firstLine="0"/>
              <w:jc w:val="left"/>
              <w:rPr>
                <w:rFonts w:eastAsia="Times New Roman"/>
                <w:color w:val="000000"/>
              </w:rPr>
            </w:pPr>
            <w:r>
              <w:rPr>
                <w:rFonts w:eastAsia="Times New Roman"/>
                <w:color w:val="000000"/>
              </w:rPr>
              <w:t>в 2028 году – 45 825,1 тыс. рублей;</w:t>
            </w:r>
          </w:p>
          <w:p w:rsidR="00757AF4" w:rsidRDefault="00757AF4" w:rsidP="00B72C3C">
            <w:pPr>
              <w:ind w:firstLine="0"/>
              <w:jc w:val="left"/>
              <w:rPr>
                <w:rFonts w:eastAsia="Times New Roman"/>
                <w:color w:val="000000"/>
              </w:rPr>
            </w:pPr>
            <w:r>
              <w:rPr>
                <w:rFonts w:eastAsia="Times New Roman"/>
                <w:color w:val="000000"/>
              </w:rPr>
              <w:t>в 2029 – 2030 годах – 96 994,6 тыс. рублей;</w:t>
            </w:r>
          </w:p>
          <w:p w:rsidR="00B72C3C" w:rsidRPr="00B72C3C" w:rsidRDefault="00757AF4" w:rsidP="00E93D9C">
            <w:pPr>
              <w:ind w:firstLine="0"/>
              <w:jc w:val="left"/>
              <w:rPr>
                <w:rFonts w:eastAsia="Times New Roman"/>
                <w:color w:val="000000"/>
              </w:rPr>
            </w:pPr>
            <w:r>
              <w:rPr>
                <w:rFonts w:eastAsia="Times New Roman"/>
                <w:color w:val="000000"/>
              </w:rPr>
              <w:t>в 2031 - 2035 годах – 279 716,5</w:t>
            </w:r>
            <w:r w:rsidR="00B72C3C" w:rsidRPr="00AC3954">
              <w:rPr>
                <w:rFonts w:eastAsia="Times New Roman"/>
                <w:color w:val="000000"/>
              </w:rPr>
              <w:t xml:space="preserve"> тыс</w:t>
            </w:r>
            <w:r w:rsidR="00B72C3C" w:rsidRPr="00B72C3C">
              <w:rPr>
                <w:rFonts w:eastAsia="Times New Roman"/>
                <w:color w:val="000000"/>
              </w:rPr>
              <w:t>. рублей</w:t>
            </w:r>
          </w:p>
        </w:tc>
      </w:tr>
      <w:tr w:rsidR="00B72C3C" w:rsidRPr="00B72C3C" w:rsidTr="009717C4">
        <w:tc>
          <w:tcPr>
            <w:tcW w:w="462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Связь с национальными целями развития Российской Федерации, целями Стратегии социально-экономического развития Чувашской Республики до 2035 года, государственной программой Российской Федерации</w:t>
            </w:r>
          </w:p>
        </w:tc>
        <w:tc>
          <w:tcPr>
            <w:tcW w:w="5600" w:type="dxa"/>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государственная программа Российской Федерации "Развитие федеративных отношений и создание условий для эффективного и ответственного управления региональными и муниципальными финансами"</w:t>
            </w:r>
          </w:p>
        </w:tc>
      </w:tr>
    </w:tbl>
    <w:p w:rsidR="00B72C3C" w:rsidRPr="00B72C3C" w:rsidRDefault="00B72C3C" w:rsidP="00B72C3C">
      <w:pPr>
        <w:rPr>
          <w:rFonts w:eastAsia="Times New Roman"/>
          <w:color w:val="000000"/>
        </w:rPr>
      </w:pPr>
    </w:p>
    <w:p w:rsidR="00B72C3C" w:rsidRPr="00B72C3C" w:rsidRDefault="00B72C3C" w:rsidP="00B72C3C">
      <w:pPr>
        <w:ind w:firstLine="0"/>
        <w:jc w:val="left"/>
        <w:rPr>
          <w:rFonts w:eastAsia="Times New Roman"/>
          <w:color w:val="000000"/>
        </w:rPr>
        <w:sectPr w:rsidR="00B72C3C" w:rsidRPr="00B72C3C" w:rsidSect="009717C4">
          <w:footerReference w:type="default" r:id="rId15"/>
          <w:pgSz w:w="11900" w:h="16800"/>
          <w:pgMar w:top="567" w:right="567" w:bottom="567" w:left="1418" w:header="720" w:footer="720" w:gutter="0"/>
          <w:cols w:space="720"/>
          <w:noEndnote/>
        </w:sectPr>
      </w:pPr>
    </w:p>
    <w:p w:rsidR="00B72C3C" w:rsidRPr="00B72C3C" w:rsidRDefault="00B72C3C" w:rsidP="00B72C3C">
      <w:pPr>
        <w:spacing w:before="108" w:after="108"/>
        <w:ind w:firstLine="0"/>
        <w:jc w:val="center"/>
        <w:outlineLvl w:val="0"/>
        <w:rPr>
          <w:rFonts w:eastAsia="Times New Roman"/>
          <w:b/>
          <w:bCs/>
          <w:color w:val="000000"/>
        </w:rPr>
      </w:pPr>
      <w:bookmarkStart w:id="4" w:name="sub_120"/>
      <w:r w:rsidRPr="00B72C3C">
        <w:rPr>
          <w:rFonts w:eastAsia="Times New Roman"/>
          <w:b/>
          <w:bCs/>
          <w:color w:val="000000"/>
        </w:rPr>
        <w:lastRenderedPageBreak/>
        <w:t>2. Показатели муниципальной программы Цивильского муниципального округа Чувашской Республики "Управление общественными финансами и муниципальным долгом"</w:t>
      </w:r>
    </w:p>
    <w:bookmarkEnd w:id="4"/>
    <w:p w:rsidR="00B72C3C" w:rsidRPr="00B72C3C" w:rsidRDefault="00B72C3C" w:rsidP="00B72C3C">
      <w:pPr>
        <w:rPr>
          <w:rFonts w:eastAsia="Times New Roman"/>
          <w:color w:val="00000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56"/>
        <w:gridCol w:w="2142"/>
        <w:gridCol w:w="756"/>
        <w:gridCol w:w="756"/>
        <w:gridCol w:w="756"/>
        <w:gridCol w:w="756"/>
        <w:gridCol w:w="756"/>
        <w:gridCol w:w="756"/>
        <w:gridCol w:w="756"/>
        <w:gridCol w:w="756"/>
        <w:gridCol w:w="756"/>
        <w:gridCol w:w="756"/>
        <w:gridCol w:w="756"/>
        <w:gridCol w:w="1134"/>
        <w:gridCol w:w="882"/>
        <w:gridCol w:w="882"/>
        <w:gridCol w:w="1134"/>
      </w:tblGrid>
      <w:tr w:rsidR="00B72C3C" w:rsidRPr="00B72C3C" w:rsidTr="009717C4">
        <w:tc>
          <w:tcPr>
            <w:tcW w:w="756" w:type="dxa"/>
            <w:vMerge w:val="restart"/>
            <w:tcBorders>
              <w:top w:val="single" w:sz="4" w:space="0" w:color="auto"/>
              <w:bottom w:val="single" w:sz="4" w:space="0" w:color="auto"/>
              <w:right w:val="single" w:sz="4" w:space="0" w:color="auto"/>
            </w:tcBorders>
          </w:tcPr>
          <w:p w:rsidR="00B72C3C" w:rsidRPr="00B72C3C" w:rsidRDefault="00B72C3C" w:rsidP="00B67F8B">
            <w:pPr>
              <w:ind w:firstLine="0"/>
              <w:jc w:val="center"/>
              <w:rPr>
                <w:rFonts w:eastAsia="Times New Roman"/>
                <w:color w:val="000000"/>
                <w:sz w:val="22"/>
                <w:szCs w:val="22"/>
              </w:rPr>
            </w:pPr>
            <w:r w:rsidRPr="00B72C3C">
              <w:rPr>
                <w:rFonts w:eastAsia="Times New Roman"/>
                <w:color w:val="000000"/>
                <w:sz w:val="22"/>
                <w:szCs w:val="22"/>
              </w:rPr>
              <w:t>N</w:t>
            </w:r>
            <w:r w:rsidRPr="00B72C3C">
              <w:rPr>
                <w:rFonts w:eastAsia="Times New Roman"/>
                <w:color w:val="000000"/>
                <w:sz w:val="22"/>
                <w:szCs w:val="22"/>
              </w:rPr>
              <w:br/>
              <w:t>п/п</w:t>
            </w:r>
          </w:p>
        </w:tc>
        <w:tc>
          <w:tcPr>
            <w:tcW w:w="2142"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67F8B">
            <w:pPr>
              <w:ind w:firstLine="0"/>
              <w:jc w:val="center"/>
              <w:rPr>
                <w:rFonts w:eastAsia="Times New Roman"/>
                <w:color w:val="000000"/>
                <w:sz w:val="22"/>
                <w:szCs w:val="22"/>
              </w:rPr>
            </w:pPr>
            <w:r w:rsidRPr="00B72C3C">
              <w:rPr>
                <w:rFonts w:eastAsia="Times New Roman"/>
                <w:color w:val="000000"/>
                <w:sz w:val="22"/>
                <w:szCs w:val="22"/>
              </w:rPr>
              <w:t>Наименование показателя</w:t>
            </w:r>
          </w:p>
        </w:tc>
        <w:tc>
          <w:tcPr>
            <w:tcW w:w="756"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67F8B">
            <w:pPr>
              <w:ind w:firstLine="0"/>
              <w:jc w:val="center"/>
              <w:rPr>
                <w:rFonts w:eastAsia="Times New Roman"/>
                <w:color w:val="000000"/>
                <w:sz w:val="22"/>
                <w:szCs w:val="22"/>
              </w:rPr>
            </w:pPr>
            <w:r w:rsidRPr="00B72C3C">
              <w:rPr>
                <w:rFonts w:eastAsia="Times New Roman"/>
                <w:color w:val="000000"/>
                <w:sz w:val="22"/>
                <w:szCs w:val="22"/>
              </w:rPr>
              <w:t xml:space="preserve">Уровень показателя </w:t>
            </w:r>
            <w:r w:rsidRPr="00B72C3C">
              <w:rPr>
                <w:rFonts w:eastAsia="Times New Roman"/>
                <w:color w:val="000000"/>
                <w:sz w:val="22"/>
                <w:szCs w:val="22"/>
                <w:vertAlign w:val="superscript"/>
              </w:rPr>
              <w:t>1</w:t>
            </w:r>
          </w:p>
        </w:tc>
        <w:tc>
          <w:tcPr>
            <w:tcW w:w="756"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67F8B">
            <w:pPr>
              <w:ind w:firstLine="0"/>
              <w:jc w:val="center"/>
              <w:rPr>
                <w:rFonts w:eastAsia="Times New Roman"/>
                <w:color w:val="000000"/>
                <w:sz w:val="22"/>
                <w:szCs w:val="22"/>
              </w:rPr>
            </w:pPr>
            <w:r w:rsidRPr="00B72C3C">
              <w:rPr>
                <w:rFonts w:eastAsia="Times New Roman"/>
                <w:color w:val="000000"/>
                <w:sz w:val="22"/>
                <w:szCs w:val="22"/>
              </w:rPr>
              <w:t>Признак возрастания/ убывания</w:t>
            </w:r>
          </w:p>
        </w:tc>
        <w:tc>
          <w:tcPr>
            <w:tcW w:w="756"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67F8B">
            <w:pPr>
              <w:ind w:firstLine="0"/>
              <w:jc w:val="center"/>
              <w:rPr>
                <w:rFonts w:eastAsia="Times New Roman"/>
                <w:color w:val="000000"/>
                <w:sz w:val="22"/>
                <w:szCs w:val="22"/>
              </w:rPr>
            </w:pPr>
            <w:r w:rsidRPr="00B72C3C">
              <w:rPr>
                <w:rFonts w:eastAsia="Times New Roman"/>
                <w:color w:val="000000"/>
                <w:sz w:val="22"/>
                <w:szCs w:val="22"/>
              </w:rPr>
              <w:t>Единица измерения (по ОКЕИ)</w:t>
            </w:r>
          </w:p>
        </w:tc>
        <w:tc>
          <w:tcPr>
            <w:tcW w:w="1512" w:type="dxa"/>
            <w:gridSpan w:val="2"/>
            <w:tcBorders>
              <w:top w:val="single" w:sz="4" w:space="0" w:color="auto"/>
              <w:left w:val="single" w:sz="4" w:space="0" w:color="auto"/>
              <w:bottom w:val="single" w:sz="4" w:space="0" w:color="auto"/>
              <w:right w:val="single" w:sz="4" w:space="0" w:color="auto"/>
            </w:tcBorders>
          </w:tcPr>
          <w:p w:rsidR="00B72C3C" w:rsidRPr="00B72C3C" w:rsidRDefault="00B72C3C" w:rsidP="00B67F8B">
            <w:pPr>
              <w:ind w:firstLine="0"/>
              <w:jc w:val="center"/>
              <w:rPr>
                <w:rFonts w:eastAsia="Times New Roman"/>
                <w:color w:val="000000"/>
                <w:sz w:val="22"/>
                <w:szCs w:val="22"/>
              </w:rPr>
            </w:pPr>
            <w:r w:rsidRPr="00B72C3C">
              <w:rPr>
                <w:rFonts w:eastAsia="Times New Roman"/>
                <w:color w:val="000000"/>
                <w:sz w:val="22"/>
                <w:szCs w:val="22"/>
              </w:rPr>
              <w:t>Базовое значение</w:t>
            </w:r>
          </w:p>
        </w:tc>
        <w:tc>
          <w:tcPr>
            <w:tcW w:w="4536" w:type="dxa"/>
            <w:gridSpan w:val="6"/>
            <w:tcBorders>
              <w:top w:val="single" w:sz="4" w:space="0" w:color="auto"/>
              <w:left w:val="single" w:sz="4" w:space="0" w:color="auto"/>
              <w:bottom w:val="single" w:sz="4" w:space="0" w:color="auto"/>
              <w:right w:val="single" w:sz="4" w:space="0" w:color="auto"/>
            </w:tcBorders>
          </w:tcPr>
          <w:p w:rsidR="00B72C3C" w:rsidRPr="00B72C3C" w:rsidRDefault="00B72C3C" w:rsidP="00B67F8B">
            <w:pPr>
              <w:ind w:firstLine="0"/>
              <w:jc w:val="center"/>
              <w:rPr>
                <w:rFonts w:eastAsia="Times New Roman"/>
                <w:color w:val="000000"/>
                <w:sz w:val="22"/>
                <w:szCs w:val="22"/>
              </w:rPr>
            </w:pPr>
            <w:r w:rsidRPr="00B72C3C">
              <w:rPr>
                <w:rFonts w:eastAsia="Times New Roman"/>
                <w:color w:val="000000"/>
                <w:sz w:val="22"/>
                <w:szCs w:val="22"/>
              </w:rPr>
              <w:t>Значения показателя по годам</w:t>
            </w:r>
          </w:p>
        </w:tc>
        <w:tc>
          <w:tcPr>
            <w:tcW w:w="1134"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67F8B">
            <w:pPr>
              <w:ind w:firstLine="0"/>
              <w:jc w:val="center"/>
              <w:rPr>
                <w:rFonts w:eastAsia="Times New Roman"/>
                <w:color w:val="000000"/>
                <w:sz w:val="22"/>
                <w:szCs w:val="22"/>
              </w:rPr>
            </w:pPr>
            <w:r w:rsidRPr="00B72C3C">
              <w:rPr>
                <w:rFonts w:eastAsia="Times New Roman"/>
                <w:color w:val="000000"/>
                <w:sz w:val="22"/>
                <w:szCs w:val="22"/>
              </w:rPr>
              <w:t>Документ</w:t>
            </w:r>
          </w:p>
        </w:tc>
        <w:tc>
          <w:tcPr>
            <w:tcW w:w="882"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67F8B">
            <w:pPr>
              <w:ind w:firstLine="0"/>
              <w:jc w:val="center"/>
              <w:rPr>
                <w:rFonts w:eastAsia="Times New Roman"/>
                <w:color w:val="000000"/>
                <w:sz w:val="22"/>
                <w:szCs w:val="22"/>
              </w:rPr>
            </w:pPr>
            <w:r w:rsidRPr="00B72C3C">
              <w:rPr>
                <w:rFonts w:eastAsia="Times New Roman"/>
                <w:color w:val="000000"/>
                <w:sz w:val="22"/>
                <w:szCs w:val="22"/>
              </w:rPr>
              <w:t>Ответственный за достижение показателя</w:t>
            </w:r>
          </w:p>
        </w:tc>
        <w:tc>
          <w:tcPr>
            <w:tcW w:w="882"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67F8B">
            <w:pPr>
              <w:ind w:firstLine="0"/>
              <w:jc w:val="center"/>
              <w:rPr>
                <w:rFonts w:eastAsia="Times New Roman"/>
                <w:color w:val="000000"/>
                <w:sz w:val="22"/>
                <w:szCs w:val="22"/>
              </w:rPr>
            </w:pPr>
            <w:r w:rsidRPr="00B72C3C">
              <w:rPr>
                <w:rFonts w:eastAsia="Times New Roman"/>
                <w:color w:val="000000"/>
                <w:sz w:val="22"/>
                <w:szCs w:val="22"/>
              </w:rPr>
              <w:t>Связь с показателями национальных целей развития, целей Стратегии до 2035 года</w:t>
            </w:r>
          </w:p>
        </w:tc>
        <w:tc>
          <w:tcPr>
            <w:tcW w:w="1134" w:type="dxa"/>
            <w:vMerge w:val="restart"/>
            <w:tcBorders>
              <w:top w:val="single" w:sz="4" w:space="0" w:color="auto"/>
              <w:left w:val="single" w:sz="4" w:space="0" w:color="auto"/>
              <w:bottom w:val="single" w:sz="4" w:space="0" w:color="auto"/>
            </w:tcBorders>
          </w:tcPr>
          <w:p w:rsidR="00B72C3C" w:rsidRPr="00B72C3C" w:rsidRDefault="00B72C3C" w:rsidP="00B67F8B">
            <w:pPr>
              <w:ind w:firstLine="0"/>
              <w:jc w:val="center"/>
              <w:rPr>
                <w:rFonts w:eastAsia="Times New Roman"/>
                <w:color w:val="000000"/>
                <w:sz w:val="22"/>
                <w:szCs w:val="22"/>
              </w:rPr>
            </w:pPr>
            <w:r w:rsidRPr="00B72C3C">
              <w:rPr>
                <w:rFonts w:eastAsia="Times New Roman"/>
                <w:color w:val="000000"/>
                <w:sz w:val="22"/>
                <w:szCs w:val="22"/>
              </w:rPr>
              <w:t>Информационная система</w:t>
            </w:r>
          </w:p>
        </w:tc>
      </w:tr>
      <w:tr w:rsidR="00B72C3C" w:rsidRPr="00B72C3C" w:rsidTr="009717C4">
        <w:tc>
          <w:tcPr>
            <w:tcW w:w="756" w:type="dxa"/>
            <w:vMerge/>
            <w:tcBorders>
              <w:top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sz w:val="22"/>
                <w:szCs w:val="22"/>
              </w:rPr>
            </w:pPr>
          </w:p>
        </w:tc>
        <w:tc>
          <w:tcPr>
            <w:tcW w:w="2142"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sz w:val="22"/>
                <w:szCs w:val="22"/>
              </w:rPr>
            </w:pPr>
          </w:p>
        </w:tc>
        <w:tc>
          <w:tcPr>
            <w:tcW w:w="756"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sz w:val="22"/>
                <w:szCs w:val="22"/>
              </w:rPr>
            </w:pPr>
          </w:p>
        </w:tc>
        <w:tc>
          <w:tcPr>
            <w:tcW w:w="756"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sz w:val="22"/>
                <w:szCs w:val="22"/>
              </w:rPr>
            </w:pPr>
          </w:p>
        </w:tc>
        <w:tc>
          <w:tcPr>
            <w:tcW w:w="756"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sz w:val="22"/>
                <w:szCs w:val="22"/>
              </w:rPr>
            </w:pP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значение</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год</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2024</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2025</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2026</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2027</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2030</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2035</w:t>
            </w:r>
          </w:p>
        </w:tc>
        <w:tc>
          <w:tcPr>
            <w:tcW w:w="1134"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sz w:val="22"/>
                <w:szCs w:val="22"/>
              </w:rPr>
            </w:pPr>
          </w:p>
        </w:tc>
        <w:tc>
          <w:tcPr>
            <w:tcW w:w="882"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sz w:val="22"/>
                <w:szCs w:val="22"/>
              </w:rPr>
            </w:pPr>
          </w:p>
        </w:tc>
        <w:tc>
          <w:tcPr>
            <w:tcW w:w="882"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sz w:val="22"/>
                <w:szCs w:val="22"/>
              </w:rPr>
            </w:pPr>
          </w:p>
        </w:tc>
        <w:tc>
          <w:tcPr>
            <w:tcW w:w="1134" w:type="dxa"/>
            <w:vMerge/>
            <w:tcBorders>
              <w:top w:val="single" w:sz="4" w:space="0" w:color="auto"/>
              <w:left w:val="single" w:sz="4" w:space="0" w:color="auto"/>
              <w:bottom w:val="single" w:sz="4" w:space="0" w:color="auto"/>
            </w:tcBorders>
          </w:tcPr>
          <w:p w:rsidR="00B72C3C" w:rsidRPr="00B72C3C" w:rsidRDefault="00B72C3C" w:rsidP="00B72C3C">
            <w:pPr>
              <w:ind w:firstLine="0"/>
              <w:rPr>
                <w:rFonts w:eastAsia="Times New Roman"/>
                <w:color w:val="000000"/>
                <w:sz w:val="22"/>
                <w:szCs w:val="22"/>
              </w:rPr>
            </w:pPr>
          </w:p>
        </w:tc>
      </w:tr>
      <w:tr w:rsidR="00B72C3C" w:rsidRPr="00B72C3C" w:rsidTr="009717C4">
        <w:tc>
          <w:tcPr>
            <w:tcW w:w="756"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1</w:t>
            </w:r>
          </w:p>
        </w:tc>
        <w:tc>
          <w:tcPr>
            <w:tcW w:w="214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2</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3</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4</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5</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6</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7</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8</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9</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10</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11</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12</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13</w:t>
            </w:r>
          </w:p>
        </w:tc>
        <w:tc>
          <w:tcPr>
            <w:tcW w:w="1134"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14</w:t>
            </w:r>
          </w:p>
        </w:tc>
        <w:tc>
          <w:tcPr>
            <w:tcW w:w="88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15</w:t>
            </w:r>
          </w:p>
        </w:tc>
        <w:tc>
          <w:tcPr>
            <w:tcW w:w="88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16</w:t>
            </w:r>
          </w:p>
        </w:tc>
        <w:tc>
          <w:tcPr>
            <w:tcW w:w="1134"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17</w:t>
            </w:r>
          </w:p>
        </w:tc>
      </w:tr>
      <w:tr w:rsidR="00B72C3C" w:rsidRPr="00B72C3C" w:rsidTr="009717C4">
        <w:tc>
          <w:tcPr>
            <w:tcW w:w="756" w:type="dxa"/>
            <w:tcBorders>
              <w:top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sz w:val="22"/>
                <w:szCs w:val="22"/>
              </w:rPr>
            </w:pPr>
          </w:p>
        </w:tc>
        <w:tc>
          <w:tcPr>
            <w:tcW w:w="14490" w:type="dxa"/>
            <w:gridSpan w:val="16"/>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Цель 1 - обеспечение динамичного развития экономики Цивильского муниципального округа Чувашской Республики, повышения уровня жизни населения и формирования благоприятных условий жизнедеятельности в Цивильском муниципальном округе Чувашской Республике за счет соблюдения долгосрочных принципов устойчивости и сбалансированности бюджета Цивильского муниципального округа Чувашской Республики</w:t>
            </w:r>
          </w:p>
        </w:tc>
      </w:tr>
      <w:tr w:rsidR="00B72C3C" w:rsidRPr="00B72C3C" w:rsidTr="00426855">
        <w:tc>
          <w:tcPr>
            <w:tcW w:w="756"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1.</w:t>
            </w:r>
          </w:p>
        </w:tc>
        <w:tc>
          <w:tcPr>
            <w:tcW w:w="214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 xml:space="preserve">Отношение дефицита бюджета Цивильского муниципального округа Чувашской Республики к доходам бюджета Цивильского муниципального округа Чувашской Республики (без учета </w:t>
            </w:r>
            <w:r w:rsidRPr="00B72C3C">
              <w:rPr>
                <w:rFonts w:eastAsia="Times New Roman"/>
                <w:color w:val="000000"/>
                <w:sz w:val="22"/>
                <w:szCs w:val="22"/>
              </w:rPr>
              <w:lastRenderedPageBreak/>
              <w:t>безвозмездных поступлений)</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lastRenderedPageBreak/>
              <w:t>ГП</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убывание</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процентов</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2023</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0,0</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0,0</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0,0</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0,0</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 xml:space="preserve">Решение Собрания депутатов Цивильского района Чувашской Республики от 27.06.19 </w:t>
            </w:r>
            <w:r w:rsidRPr="00B72C3C">
              <w:rPr>
                <w:rFonts w:eastAsia="Times New Roman"/>
                <w:color w:val="000000"/>
                <w:sz w:val="22"/>
                <w:szCs w:val="22"/>
              </w:rPr>
              <w:lastRenderedPageBreak/>
              <w:t>№ 39-03</w:t>
            </w:r>
          </w:p>
        </w:tc>
        <w:tc>
          <w:tcPr>
            <w:tcW w:w="88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lastRenderedPageBreak/>
              <w:t xml:space="preserve">Финансовый отдел администрации Цивильского муниципального округа </w:t>
            </w:r>
            <w:r w:rsidRPr="00B72C3C">
              <w:rPr>
                <w:rFonts w:eastAsia="Times New Roman"/>
                <w:color w:val="000000"/>
                <w:sz w:val="22"/>
                <w:szCs w:val="22"/>
              </w:rPr>
              <w:lastRenderedPageBreak/>
              <w:t>Чувашской Республики</w:t>
            </w:r>
          </w:p>
        </w:tc>
        <w:tc>
          <w:tcPr>
            <w:tcW w:w="88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lastRenderedPageBreak/>
              <w:t xml:space="preserve">обеспечение темпа роста валового внутреннего продукта страны </w:t>
            </w:r>
            <w:r w:rsidRPr="00B72C3C">
              <w:rPr>
                <w:rFonts w:eastAsia="Times New Roman"/>
                <w:color w:val="000000"/>
                <w:sz w:val="22"/>
                <w:szCs w:val="22"/>
              </w:rPr>
              <w:lastRenderedPageBreak/>
              <w:t>выше среднемирового при сохранении макроэкономической стабильности</w:t>
            </w:r>
          </w:p>
        </w:tc>
        <w:tc>
          <w:tcPr>
            <w:tcW w:w="1134" w:type="dxa"/>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lastRenderedPageBreak/>
              <w:t>официальный сайт Цивильского муниципального округа Чувашской Республики</w:t>
            </w:r>
          </w:p>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 xml:space="preserve">Портал </w:t>
            </w:r>
            <w:r w:rsidRPr="00B72C3C">
              <w:rPr>
                <w:rFonts w:eastAsia="Times New Roman"/>
                <w:color w:val="000000"/>
                <w:sz w:val="22"/>
                <w:szCs w:val="22"/>
              </w:rPr>
              <w:lastRenderedPageBreak/>
              <w:t>Муниципальные финансы</w:t>
            </w:r>
          </w:p>
        </w:tc>
      </w:tr>
      <w:tr w:rsidR="00B72C3C" w:rsidRPr="00B72C3C" w:rsidTr="009717C4">
        <w:tc>
          <w:tcPr>
            <w:tcW w:w="756" w:type="dxa"/>
            <w:tcBorders>
              <w:top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sz w:val="22"/>
                <w:szCs w:val="22"/>
              </w:rPr>
            </w:pPr>
          </w:p>
        </w:tc>
        <w:tc>
          <w:tcPr>
            <w:tcW w:w="14490" w:type="dxa"/>
            <w:gridSpan w:val="16"/>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Цель 2 - повышение эффективности бюджетных расходов Цивильского муниципального округа Чувашской Республики на основе дальнейшего совершенствования бюджетных правоотношений и механизмов использования бюджетных средств</w:t>
            </w:r>
          </w:p>
        </w:tc>
      </w:tr>
      <w:tr w:rsidR="00B72C3C" w:rsidRPr="00B72C3C" w:rsidTr="00426855">
        <w:tc>
          <w:tcPr>
            <w:tcW w:w="756"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2.</w:t>
            </w:r>
          </w:p>
        </w:tc>
        <w:tc>
          <w:tcPr>
            <w:tcW w:w="214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Средний показатель качества финансового менеджмента главных администраторов средств бюджета Цивильского муниципального округа Чувашской Республики</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ГП</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возрастание</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баллов</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100</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2023</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100</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100</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100</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100</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100</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100</w:t>
            </w:r>
          </w:p>
        </w:tc>
        <w:tc>
          <w:tcPr>
            <w:tcW w:w="1134"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Решение Собрания депутатов Цивильского района Чувашской Республики от 27.06.19 № 39-03</w:t>
            </w:r>
          </w:p>
        </w:tc>
        <w:tc>
          <w:tcPr>
            <w:tcW w:w="88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Финансовый отдел администрации Цивильского муниципального округа Чувашской Республики</w:t>
            </w:r>
          </w:p>
        </w:tc>
        <w:tc>
          <w:tcPr>
            <w:tcW w:w="88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sz w:val="22"/>
                <w:szCs w:val="22"/>
              </w:rPr>
            </w:pPr>
          </w:p>
        </w:tc>
        <w:tc>
          <w:tcPr>
            <w:tcW w:w="1134" w:type="dxa"/>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официальный сайт Цивильского муниципального округа Чувашской Республики</w:t>
            </w:r>
          </w:p>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Портал Муниципальные финансы</w:t>
            </w:r>
          </w:p>
        </w:tc>
      </w:tr>
      <w:tr w:rsidR="00B72C3C" w:rsidRPr="00B72C3C" w:rsidTr="009717C4">
        <w:tc>
          <w:tcPr>
            <w:tcW w:w="756" w:type="dxa"/>
            <w:tcBorders>
              <w:top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sz w:val="22"/>
                <w:szCs w:val="22"/>
              </w:rPr>
            </w:pPr>
          </w:p>
        </w:tc>
        <w:tc>
          <w:tcPr>
            <w:tcW w:w="14490" w:type="dxa"/>
            <w:gridSpan w:val="16"/>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Цель 3 - обеспечение доли просроченной кредиторской задолженности бюджета Цивильского муниципального округа Чувашской Республики в расходах бюджета Цивильского муниципального округа Чувашской Республики к 2035 году - 0,0%</w:t>
            </w:r>
          </w:p>
        </w:tc>
      </w:tr>
      <w:tr w:rsidR="00B72C3C" w:rsidRPr="00B72C3C" w:rsidTr="009717C4">
        <w:tc>
          <w:tcPr>
            <w:tcW w:w="756"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3.</w:t>
            </w:r>
          </w:p>
        </w:tc>
        <w:tc>
          <w:tcPr>
            <w:tcW w:w="214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 xml:space="preserve">Доля просроченной кредиторской </w:t>
            </w:r>
            <w:r w:rsidRPr="00B72C3C">
              <w:rPr>
                <w:rFonts w:eastAsia="Times New Roman"/>
                <w:color w:val="000000"/>
                <w:sz w:val="22"/>
                <w:szCs w:val="22"/>
              </w:rPr>
              <w:lastRenderedPageBreak/>
              <w:t>задолженности бюджета Цивильского муниципального округа Чувашской Республики в расходах бюджета Цивильского муниципального округа Чувашской Республики</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lastRenderedPageBreak/>
              <w:t>ГП</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убывание</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процентов</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0,0</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0,0</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0,0</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0,0</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0,0</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0,0</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0,0</w:t>
            </w:r>
          </w:p>
        </w:tc>
        <w:tc>
          <w:tcPr>
            <w:tcW w:w="756"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 xml:space="preserve">постановление </w:t>
            </w:r>
            <w:r w:rsidRPr="00B72C3C">
              <w:rPr>
                <w:rFonts w:eastAsia="Times New Roman"/>
                <w:color w:val="000000"/>
                <w:sz w:val="22"/>
                <w:szCs w:val="22"/>
              </w:rPr>
              <w:lastRenderedPageBreak/>
              <w:t>Правительства Российской Федерации от 18.05.2016 № 445</w:t>
            </w:r>
          </w:p>
        </w:tc>
        <w:tc>
          <w:tcPr>
            <w:tcW w:w="88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lastRenderedPageBreak/>
              <w:t xml:space="preserve">Финансовый </w:t>
            </w:r>
            <w:r w:rsidRPr="00B72C3C">
              <w:rPr>
                <w:rFonts w:eastAsia="Times New Roman"/>
                <w:color w:val="000000"/>
                <w:sz w:val="22"/>
                <w:szCs w:val="22"/>
              </w:rPr>
              <w:lastRenderedPageBreak/>
              <w:t>отдел администрации Цивильского муниципального округа Чувашской Республики</w:t>
            </w:r>
          </w:p>
        </w:tc>
        <w:tc>
          <w:tcPr>
            <w:tcW w:w="88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sz w:val="22"/>
                <w:szCs w:val="22"/>
              </w:rPr>
            </w:pPr>
          </w:p>
        </w:tc>
        <w:tc>
          <w:tcPr>
            <w:tcW w:w="1134" w:type="dxa"/>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 xml:space="preserve">официальный сайт </w:t>
            </w:r>
            <w:r w:rsidRPr="00B72C3C">
              <w:rPr>
                <w:rFonts w:eastAsia="Times New Roman"/>
                <w:color w:val="000000"/>
                <w:sz w:val="22"/>
                <w:szCs w:val="22"/>
              </w:rPr>
              <w:lastRenderedPageBreak/>
              <w:t>Цивильского муниципального округа Чувашской Республики</w:t>
            </w:r>
          </w:p>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Портал Муниципальные финансы</w:t>
            </w:r>
          </w:p>
        </w:tc>
      </w:tr>
      <w:tr w:rsidR="00B72C3C" w:rsidRPr="00B72C3C" w:rsidTr="009717C4">
        <w:tc>
          <w:tcPr>
            <w:tcW w:w="756" w:type="dxa"/>
            <w:tcBorders>
              <w:top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sz w:val="22"/>
                <w:szCs w:val="22"/>
              </w:rPr>
            </w:pPr>
          </w:p>
        </w:tc>
        <w:tc>
          <w:tcPr>
            <w:tcW w:w="14490" w:type="dxa"/>
            <w:gridSpan w:val="16"/>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Цель 4 - обеспечение отношения муниципального долга Цивильского муниципального округа Чувашской Республики к доходам бюджета Цивильского муниципального округа Чувашской Республики (без учета объема безвозмездных поступлений) к 2035 году на уровне не более 0%</w:t>
            </w:r>
          </w:p>
        </w:tc>
      </w:tr>
      <w:tr w:rsidR="00B72C3C" w:rsidRPr="00B72C3C" w:rsidTr="00426855">
        <w:tc>
          <w:tcPr>
            <w:tcW w:w="756"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4.</w:t>
            </w:r>
          </w:p>
        </w:tc>
        <w:tc>
          <w:tcPr>
            <w:tcW w:w="214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Отношение муниципального долга Цивильского муниципального округа Чувашской Республики к доходам бюджета Цивильского муниципального округа Чувашской Республики (без учета объема безвозмездных поступлений)</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ГП</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убывание</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процентов</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0,0</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2023</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0,0</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0,0</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0,0</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0,0</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0,0</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Решение Собрания депутатов Цивильского района Чувашской Республики от 27.06.19 № 39-03</w:t>
            </w:r>
          </w:p>
        </w:tc>
        <w:tc>
          <w:tcPr>
            <w:tcW w:w="88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Финансовый отдел администрации Цивильского муниципального округа Чувашской Республики</w:t>
            </w:r>
          </w:p>
        </w:tc>
        <w:tc>
          <w:tcPr>
            <w:tcW w:w="88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 xml:space="preserve">обеспечение темпа роста валового внутреннего продукта страны выше среднемирового при сохранении </w:t>
            </w:r>
            <w:r w:rsidRPr="00B72C3C">
              <w:rPr>
                <w:rFonts w:eastAsia="Times New Roman"/>
                <w:color w:val="000000"/>
                <w:sz w:val="22"/>
                <w:szCs w:val="22"/>
              </w:rPr>
              <w:lastRenderedPageBreak/>
              <w:t>макроэкономической стабильности</w:t>
            </w:r>
          </w:p>
        </w:tc>
        <w:tc>
          <w:tcPr>
            <w:tcW w:w="1134" w:type="dxa"/>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lastRenderedPageBreak/>
              <w:t>официальный сайт Цивильского муниципального округа Чувашской Республики</w:t>
            </w:r>
          </w:p>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Портал Муниципальные финансы</w:t>
            </w:r>
          </w:p>
        </w:tc>
      </w:tr>
      <w:tr w:rsidR="00B72C3C" w:rsidRPr="00B72C3C" w:rsidTr="009717C4">
        <w:tc>
          <w:tcPr>
            <w:tcW w:w="756" w:type="dxa"/>
            <w:tcBorders>
              <w:top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sz w:val="22"/>
                <w:szCs w:val="22"/>
              </w:rPr>
            </w:pPr>
          </w:p>
        </w:tc>
        <w:tc>
          <w:tcPr>
            <w:tcW w:w="14490" w:type="dxa"/>
            <w:gridSpan w:val="16"/>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Цель 5 - обеспечение роста налоговых и неналоговых доходов бюджета Цивильского муниципального округа Чувашской Республики ежегодно по отношению к отчетному году не менее чем на 105%</w:t>
            </w:r>
          </w:p>
        </w:tc>
      </w:tr>
      <w:tr w:rsidR="00B72C3C" w:rsidRPr="00B72C3C" w:rsidTr="00426855">
        <w:tc>
          <w:tcPr>
            <w:tcW w:w="756"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5.</w:t>
            </w:r>
          </w:p>
        </w:tc>
        <w:tc>
          <w:tcPr>
            <w:tcW w:w="214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Прирост поступления налоговых и неналоговых доходов бюджета Цивильского муниципального округа Чувашской Республики по отношению к году, предшествующему отчетному (в сопоставимых условиях)</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ГП</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возрастание</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процентов</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2023</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104</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105</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105</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105</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105</w:t>
            </w:r>
          </w:p>
        </w:tc>
        <w:tc>
          <w:tcPr>
            <w:tcW w:w="756"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2"/>
                <w:szCs w:val="22"/>
              </w:rPr>
            </w:pPr>
            <w:r w:rsidRPr="00B72C3C">
              <w:rPr>
                <w:rFonts w:eastAsia="Times New Roman"/>
                <w:color w:val="000000"/>
                <w:sz w:val="22"/>
                <w:szCs w:val="22"/>
              </w:rPr>
              <w:t>105</w:t>
            </w:r>
          </w:p>
        </w:tc>
        <w:tc>
          <w:tcPr>
            <w:tcW w:w="1134"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постановление Кабинета Министров Чувашской Республики от 31.12.2019 № 621; Решение Собрания депутатов Цивильского района Чувашской Республики от 27.06.19 № 39-03 </w:t>
            </w:r>
          </w:p>
        </w:tc>
        <w:tc>
          <w:tcPr>
            <w:tcW w:w="88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Финансовый отдел администрации Цивильского муниципального округа Чувашской Республики</w:t>
            </w:r>
          </w:p>
        </w:tc>
        <w:tc>
          <w:tcPr>
            <w:tcW w:w="88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обеспечение темпа устойчивого роста доходов населения и уровня пенсионного обеспечения не ниже инфляции</w:t>
            </w:r>
          </w:p>
        </w:tc>
        <w:tc>
          <w:tcPr>
            <w:tcW w:w="1134" w:type="dxa"/>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официальный сайт Цивильского муниципального округа Чувашской Республики</w:t>
            </w:r>
          </w:p>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Портал Муниципальные финансы</w:t>
            </w:r>
          </w:p>
        </w:tc>
      </w:tr>
    </w:tbl>
    <w:p w:rsidR="00B72C3C" w:rsidRPr="00B72C3C" w:rsidRDefault="00B72C3C" w:rsidP="00B72C3C">
      <w:pPr>
        <w:ind w:firstLine="0"/>
        <w:jc w:val="left"/>
        <w:rPr>
          <w:rFonts w:ascii="Courier New" w:eastAsia="Times New Roman" w:hAnsi="Courier New" w:cs="Courier New"/>
          <w:color w:val="000000"/>
          <w:sz w:val="22"/>
          <w:szCs w:val="22"/>
        </w:rPr>
      </w:pPr>
      <w:r w:rsidRPr="00B72C3C">
        <w:rPr>
          <w:rFonts w:ascii="Courier New" w:eastAsia="Times New Roman" w:hAnsi="Courier New" w:cs="Courier New"/>
          <w:color w:val="000000"/>
          <w:sz w:val="22"/>
          <w:szCs w:val="22"/>
        </w:rPr>
        <w:t>──────────────────────────────</w:t>
      </w:r>
    </w:p>
    <w:p w:rsidR="00B72C3C" w:rsidRPr="00B72C3C" w:rsidRDefault="00B72C3C" w:rsidP="00B72C3C">
      <w:pPr>
        <w:ind w:firstLine="0"/>
        <w:jc w:val="left"/>
        <w:rPr>
          <w:rFonts w:ascii="Courier New" w:eastAsia="Times New Roman" w:hAnsi="Courier New" w:cs="Courier New"/>
          <w:color w:val="000000"/>
          <w:sz w:val="22"/>
          <w:szCs w:val="22"/>
        </w:rPr>
        <w:sectPr w:rsidR="00B72C3C" w:rsidRPr="00B72C3C">
          <w:headerReference w:type="default" r:id="rId16"/>
          <w:footerReference w:type="default" r:id="rId17"/>
          <w:pgSz w:w="16837" w:h="11905" w:orient="landscape"/>
          <w:pgMar w:top="1440" w:right="800" w:bottom="1440" w:left="800" w:header="720" w:footer="720" w:gutter="0"/>
          <w:cols w:space="720"/>
          <w:noEndnote/>
        </w:sectPr>
      </w:pPr>
    </w:p>
    <w:p w:rsidR="00B72C3C" w:rsidRPr="00B72C3C" w:rsidRDefault="00B72C3C" w:rsidP="00B72C3C">
      <w:pPr>
        <w:rPr>
          <w:rFonts w:eastAsia="Times New Roman"/>
          <w:color w:val="000000"/>
        </w:rPr>
      </w:pPr>
      <w:bookmarkStart w:id="5" w:name="sub_1111"/>
      <w:r w:rsidRPr="00B72C3C">
        <w:rPr>
          <w:rFonts w:eastAsia="Times New Roman"/>
          <w:color w:val="000000"/>
        </w:rPr>
        <w:lastRenderedPageBreak/>
        <w:t>1 У</w:t>
      </w:r>
      <w:r w:rsidR="00827F0D">
        <w:rPr>
          <w:rFonts w:eastAsia="Times New Roman"/>
          <w:color w:val="000000"/>
        </w:rPr>
        <w:t xml:space="preserve">казывается уровень соответствия </w:t>
      </w:r>
      <w:r w:rsidRPr="00B72C3C">
        <w:rPr>
          <w:rFonts w:eastAsia="Times New Roman"/>
          <w:color w:val="000000"/>
        </w:rPr>
        <w:t>декомпозированного до Чувашской Республики показателя для муниципальной программы Цивильского муниципального округа Чувашской Республики: "ГП" (государственной программы Чувашской Республики), "ГП РФ" (государственной программы Российской Федерации).</w:t>
      </w:r>
    </w:p>
    <w:bookmarkEnd w:id="5"/>
    <w:p w:rsidR="00B72C3C" w:rsidRPr="00B72C3C" w:rsidRDefault="00B72C3C" w:rsidP="00B72C3C">
      <w:pPr>
        <w:rPr>
          <w:rFonts w:eastAsia="Times New Roman"/>
          <w:color w:val="000000"/>
        </w:rPr>
      </w:pPr>
    </w:p>
    <w:p w:rsidR="00B72C3C" w:rsidRPr="00B72C3C" w:rsidRDefault="00B72C3C" w:rsidP="00B72C3C">
      <w:pPr>
        <w:spacing w:before="108" w:after="108"/>
        <w:ind w:firstLine="0"/>
        <w:jc w:val="center"/>
        <w:outlineLvl w:val="0"/>
        <w:rPr>
          <w:rFonts w:eastAsia="Times New Roman"/>
          <w:b/>
          <w:bCs/>
          <w:color w:val="000000"/>
        </w:rPr>
      </w:pPr>
      <w:bookmarkStart w:id="6" w:name="sub_130"/>
      <w:r w:rsidRPr="00B72C3C">
        <w:rPr>
          <w:rFonts w:eastAsia="Times New Roman"/>
          <w:b/>
          <w:bCs/>
          <w:color w:val="000000"/>
        </w:rPr>
        <w:t>3. Структура муниципальной программы Цивильского муниципального округа Чувашской Республики "Управление общественными финансами и муниципальным долгом"</w:t>
      </w:r>
    </w:p>
    <w:bookmarkEnd w:id="6"/>
    <w:p w:rsidR="00B72C3C" w:rsidRPr="00B72C3C" w:rsidRDefault="00B72C3C" w:rsidP="00B72C3C">
      <w:pPr>
        <w:rPr>
          <w:rFonts w:eastAsia="Times New Roman"/>
          <w:color w:val="00000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2940"/>
        <w:gridCol w:w="1820"/>
        <w:gridCol w:w="2380"/>
        <w:gridCol w:w="2240"/>
      </w:tblGrid>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N</w:t>
            </w:r>
            <w:r w:rsidRPr="00B72C3C">
              <w:rPr>
                <w:rFonts w:eastAsia="Times New Roman"/>
                <w:color w:val="000000"/>
              </w:rPr>
              <w:br/>
              <w:t>п/п</w:t>
            </w:r>
          </w:p>
        </w:tc>
        <w:tc>
          <w:tcPr>
            <w:tcW w:w="29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Показатели/задачи структурного элемента</w:t>
            </w:r>
          </w:p>
        </w:tc>
        <w:tc>
          <w:tcPr>
            <w:tcW w:w="4200" w:type="dxa"/>
            <w:gridSpan w:val="2"/>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 xml:space="preserve">Описание ожидаемых эффектов от реализации задачи структурного элемента </w:t>
            </w:r>
            <w:r w:rsidRPr="00B72C3C">
              <w:rPr>
                <w:rFonts w:eastAsia="Times New Roman"/>
                <w:color w:val="000000"/>
                <w:vertAlign w:val="superscript"/>
              </w:rPr>
              <w:t>1</w:t>
            </w:r>
          </w:p>
        </w:tc>
        <w:tc>
          <w:tcPr>
            <w:tcW w:w="224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Связь с показателями</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w:t>
            </w:r>
          </w:p>
        </w:tc>
        <w:tc>
          <w:tcPr>
            <w:tcW w:w="29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w:t>
            </w:r>
          </w:p>
        </w:tc>
        <w:tc>
          <w:tcPr>
            <w:tcW w:w="4200" w:type="dxa"/>
            <w:gridSpan w:val="2"/>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3</w:t>
            </w:r>
          </w:p>
        </w:tc>
        <w:tc>
          <w:tcPr>
            <w:tcW w:w="224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4</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w:t>
            </w:r>
          </w:p>
        </w:tc>
        <w:tc>
          <w:tcPr>
            <w:tcW w:w="9380" w:type="dxa"/>
            <w:gridSpan w:val="4"/>
            <w:tcBorders>
              <w:top w:val="single" w:sz="4" w:space="0" w:color="auto"/>
              <w:left w:val="single" w:sz="4" w:space="0" w:color="auto"/>
              <w:bottom w:val="single" w:sz="4" w:space="0" w:color="auto"/>
            </w:tcBorders>
          </w:tcPr>
          <w:p w:rsidR="00B72C3C" w:rsidRPr="00B72C3C" w:rsidRDefault="00B72C3C" w:rsidP="00B72C3C">
            <w:pPr>
              <w:spacing w:before="108" w:after="108"/>
              <w:ind w:firstLine="0"/>
              <w:jc w:val="center"/>
              <w:outlineLvl w:val="0"/>
              <w:rPr>
                <w:rFonts w:eastAsia="Times New Roman"/>
                <w:b/>
                <w:bCs/>
                <w:color w:val="000000"/>
              </w:rPr>
            </w:pPr>
            <w:r w:rsidRPr="00B72C3C">
              <w:rPr>
                <w:rFonts w:eastAsia="Times New Roman"/>
                <w:b/>
                <w:bCs/>
                <w:color w:val="000000"/>
              </w:rPr>
              <w:t>Комплекс процессных мероприятий "Организация и управление бюджетным процессом и повышение его открытости"</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4760" w:type="dxa"/>
            <w:gridSpan w:val="2"/>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 xml:space="preserve">Ответственный за реализацию: </w:t>
            </w:r>
            <w:r w:rsidR="00106A8E">
              <w:rPr>
                <w:rFonts w:eastAsia="Times New Roman"/>
                <w:color w:val="000000"/>
              </w:rPr>
              <w:t xml:space="preserve"> </w:t>
            </w:r>
            <w:r w:rsidRPr="00B72C3C">
              <w:rPr>
                <w:rFonts w:eastAsia="Times New Roman"/>
                <w:color w:val="000000"/>
              </w:rPr>
              <w:t>Финансовый отдел администрации Цивильского муниципального округа Чувашской Республики</w:t>
            </w:r>
          </w:p>
        </w:tc>
        <w:tc>
          <w:tcPr>
            <w:tcW w:w="4620" w:type="dxa"/>
            <w:gridSpan w:val="2"/>
            <w:tcBorders>
              <w:top w:val="single" w:sz="4" w:space="0" w:color="auto"/>
              <w:left w:val="single" w:sz="4" w:space="0" w:color="auto"/>
              <w:bottom w:val="single" w:sz="4" w:space="0" w:color="auto"/>
            </w:tcBorders>
          </w:tcPr>
          <w:p w:rsidR="00B72C3C" w:rsidRPr="00B72C3C" w:rsidRDefault="00B72C3C" w:rsidP="00106A8E">
            <w:pPr>
              <w:ind w:firstLine="0"/>
              <w:rPr>
                <w:rFonts w:eastAsia="Times New Roman"/>
                <w:color w:val="000000"/>
              </w:rPr>
            </w:pPr>
            <w:r w:rsidRPr="00B72C3C">
              <w:rPr>
                <w:rFonts w:eastAsia="Times New Roman"/>
                <w:color w:val="000000"/>
              </w:rPr>
              <w:t>Срок реализации: -</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1.1.</w:t>
            </w:r>
          </w:p>
        </w:tc>
        <w:tc>
          <w:tcPr>
            <w:tcW w:w="29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Создание условий для обеспечения долгосрочной сбалансированности и устойчивости бюджета Цивильского муниципального округа Чувашской Республики</w:t>
            </w:r>
          </w:p>
        </w:tc>
        <w:tc>
          <w:tcPr>
            <w:tcW w:w="4200" w:type="dxa"/>
            <w:gridSpan w:val="2"/>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принятие решения Собрания депутатов Цивильского муниципального округа Чувашской Республики о бюджете Цивильского муниципального округа Чувашской Республики на очередной финансовый год и плановый период, учитывающего приоритеты социально-экономического развития Цивильского муниципального округа Чувашской Республики и принципы долгосрочной бюджетной устойчивости на основе бюджетных правил; принятие решений Собрания депутатов Цивильского муниципального округа Чувашской Республики о внесении изменений в решение Собрания депутатов Цивильского муниципального округа Чувашской Республики о бюджете Собрания депутатов Цивильского муниципального округа Чувашской Республики на очередной финансовый год и плановый период; обеспечение управления бюджетными ассигнованиями резервного фонда администрации Цивильского муниципального округа Чувашской Республики</w:t>
            </w:r>
          </w:p>
          <w:p w:rsidR="00B72C3C" w:rsidRPr="00B72C3C" w:rsidRDefault="00B72C3C" w:rsidP="00B72C3C">
            <w:pPr>
              <w:rPr>
                <w:rFonts w:eastAsia="Times New Roman"/>
                <w:color w:val="000000"/>
              </w:rPr>
            </w:pPr>
          </w:p>
        </w:tc>
        <w:tc>
          <w:tcPr>
            <w:tcW w:w="2240" w:type="dxa"/>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отношение дефицита бюджета Цивильского муниципального округа Чувашской Республики к доходам бюджета Цивильского муниципального округа Чувашской Республики (без учета безвозмездных поступлений)</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lastRenderedPageBreak/>
              <w:t>1.2.</w:t>
            </w:r>
          </w:p>
        </w:tc>
        <w:tc>
          <w:tcPr>
            <w:tcW w:w="29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Обеспечение устойчивого исполнения бюджета Цивильского муниципального округа Чувашской Республики</w:t>
            </w:r>
          </w:p>
        </w:tc>
        <w:tc>
          <w:tcPr>
            <w:tcW w:w="4200" w:type="dxa"/>
            <w:gridSpan w:val="2"/>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обеспечено получение бюджетного кредита из республиканского бюджета Чувашской Республики для покрытия временных кассовых разрывов, возникающих при исполнении бюджета Цивильского муниципального округа Чувашской Республики, для частичного покрытия дефицита бюджета Цивильского муниципального округа Чувашской Республики, возникающего при исполнении бюджета Цивильского муниципального округа Чувашской Республики; обеспечено получение субсидий на реализацию вопросов местного значения в сфере образования, культуры, физической культуры и спорта, иных межбюджетных трансфертов для частичной компенсации дополнительных расходов на повышение оплаты труда отдельных категорий работников в связи с увеличением минимального размера оплаты труда</w:t>
            </w:r>
          </w:p>
        </w:tc>
        <w:tc>
          <w:tcPr>
            <w:tcW w:w="2240" w:type="dxa"/>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отношение дефицита бюджета Цивильского муниципального округа Чувашской Республики к доходам бюджета Цивильского муниципального округа Чувашской Республики (без учета безвозмездных поступлений)</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1.3.</w:t>
            </w:r>
          </w:p>
        </w:tc>
        <w:tc>
          <w:tcPr>
            <w:tcW w:w="29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Совершенствование организации исполнения бюджета Цивильского муниципального округа Чувашской Республики</w:t>
            </w:r>
          </w:p>
        </w:tc>
        <w:tc>
          <w:tcPr>
            <w:tcW w:w="4200" w:type="dxa"/>
            <w:gridSpan w:val="2"/>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 xml:space="preserve">принятие решения Собрания депутатов Цивильского муниципального округа Чувашской Республики об исполнении бюджета Цивильского муниципального округа Чувашской Республики за отчетный финансовый год; </w:t>
            </w:r>
          </w:p>
        </w:tc>
        <w:tc>
          <w:tcPr>
            <w:tcW w:w="2240" w:type="dxa"/>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средний показатель качества финансового менеджмента главных администраторов средств бюджета Цивильского муниципального округа Чувашской Республики</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1.4.</w:t>
            </w:r>
          </w:p>
        </w:tc>
        <w:tc>
          <w:tcPr>
            <w:tcW w:w="29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Повышение открытости и прозрачности бюджетной системы в Цивильском муниципальном округе Чувашской Республике, доступности для граждан информации о составлении и исполнении бюджета Цивильского муниципального округа Чувашской Республики</w:t>
            </w:r>
          </w:p>
        </w:tc>
        <w:tc>
          <w:tcPr>
            <w:tcW w:w="4200" w:type="dxa"/>
            <w:gridSpan w:val="2"/>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информирование населения о составлении и исполнении бюджета Цивильского муниципального округа Чувашской Республики в доступном формате</w:t>
            </w:r>
          </w:p>
        </w:tc>
        <w:tc>
          <w:tcPr>
            <w:tcW w:w="2240" w:type="dxa"/>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отношение дефицита бюджета Цивильского муниципального округа Чувашской Республики к доходам бюджета Цивильского муниципального округа Чувашской Республики (без учета безвозмездных поступлений)</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lastRenderedPageBreak/>
              <w:t>2.</w:t>
            </w:r>
          </w:p>
        </w:tc>
        <w:tc>
          <w:tcPr>
            <w:tcW w:w="9380" w:type="dxa"/>
            <w:gridSpan w:val="4"/>
            <w:tcBorders>
              <w:top w:val="single" w:sz="4" w:space="0" w:color="auto"/>
              <w:left w:val="single" w:sz="4" w:space="0" w:color="auto"/>
              <w:bottom w:val="single" w:sz="4" w:space="0" w:color="auto"/>
            </w:tcBorders>
          </w:tcPr>
          <w:p w:rsidR="00B72C3C" w:rsidRPr="00827F0D" w:rsidRDefault="00B72C3C" w:rsidP="00B72C3C">
            <w:pPr>
              <w:ind w:firstLine="0"/>
              <w:jc w:val="center"/>
              <w:rPr>
                <w:rFonts w:eastAsia="Times New Roman"/>
                <w:b/>
                <w:color w:val="000000"/>
              </w:rPr>
            </w:pPr>
            <w:r w:rsidRPr="00827F0D">
              <w:rPr>
                <w:rFonts w:eastAsia="Times New Roman"/>
                <w:b/>
                <w:color w:val="000000"/>
              </w:rPr>
              <w:t>Комплекс процессных мероприятий "Повышение доходной базы бюджета Цивильского муниципального округа Чувашской Республики"</w:t>
            </w:r>
          </w:p>
        </w:tc>
      </w:tr>
      <w:tr w:rsidR="00B72C3C" w:rsidRPr="00B72C3C" w:rsidTr="00426855">
        <w:tc>
          <w:tcPr>
            <w:tcW w:w="840" w:type="dxa"/>
            <w:tcBorders>
              <w:top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4760" w:type="dxa"/>
            <w:gridSpan w:val="2"/>
            <w:tcBorders>
              <w:top w:val="single" w:sz="4" w:space="0" w:color="auto"/>
              <w:left w:val="single" w:sz="4" w:space="0" w:color="auto"/>
              <w:bottom w:val="single" w:sz="4" w:space="0" w:color="auto"/>
              <w:right w:val="single" w:sz="4" w:space="0" w:color="auto"/>
            </w:tcBorders>
          </w:tcPr>
          <w:p w:rsidR="00B72C3C" w:rsidRPr="00B72C3C" w:rsidRDefault="00B72C3C" w:rsidP="00426855">
            <w:pPr>
              <w:ind w:firstLine="0"/>
              <w:jc w:val="left"/>
              <w:rPr>
                <w:rFonts w:eastAsia="Times New Roman"/>
                <w:color w:val="000000"/>
              </w:rPr>
            </w:pPr>
            <w:r w:rsidRPr="00B72C3C">
              <w:rPr>
                <w:rFonts w:eastAsia="Times New Roman"/>
                <w:color w:val="000000"/>
              </w:rPr>
              <w:t xml:space="preserve">Ответственный за реализацию: </w:t>
            </w:r>
            <w:r w:rsidR="006A58A0">
              <w:rPr>
                <w:rFonts w:eastAsia="Times New Roman"/>
                <w:color w:val="000000"/>
              </w:rPr>
              <w:t xml:space="preserve"> </w:t>
            </w:r>
            <w:r w:rsidRPr="00B72C3C">
              <w:rPr>
                <w:rFonts w:eastAsia="Times New Roman"/>
                <w:color w:val="000000"/>
              </w:rPr>
              <w:t>Финансовый отдел администрации Цивильского муниципального округа Чувашской Республики</w:t>
            </w:r>
          </w:p>
        </w:tc>
        <w:tc>
          <w:tcPr>
            <w:tcW w:w="4620" w:type="dxa"/>
            <w:gridSpan w:val="2"/>
            <w:tcBorders>
              <w:top w:val="single" w:sz="4" w:space="0" w:color="auto"/>
              <w:left w:val="single" w:sz="4" w:space="0" w:color="auto"/>
              <w:bottom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Срок реализации: -</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2.1.</w:t>
            </w:r>
          </w:p>
        </w:tc>
        <w:tc>
          <w:tcPr>
            <w:tcW w:w="29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Обеспечение роста собственных доходов бюджета Цивильского муниципального округа Чувашской Республики, рациональное использование механизма предоставления налоговых льгот</w:t>
            </w:r>
          </w:p>
        </w:tc>
        <w:tc>
          <w:tcPr>
            <w:tcW w:w="4200" w:type="dxa"/>
            <w:gridSpan w:val="2"/>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сформированы показатели исполнения бюджета Цивильского муниципального округа Чувашской Республики по налоговым и неналоговым доходам за текущий финансовый год в сравнении с аналогичным периодом отчетного финансового года;</w:t>
            </w:r>
          </w:p>
          <w:p w:rsidR="00B72C3C" w:rsidRPr="00B72C3C" w:rsidRDefault="00B72C3C" w:rsidP="00B72C3C">
            <w:pPr>
              <w:ind w:firstLine="0"/>
              <w:jc w:val="left"/>
              <w:rPr>
                <w:rFonts w:eastAsia="Times New Roman"/>
                <w:color w:val="000000"/>
              </w:rPr>
            </w:pPr>
            <w:r w:rsidRPr="00B72C3C">
              <w:rPr>
                <w:rFonts w:eastAsia="Times New Roman"/>
                <w:color w:val="000000"/>
              </w:rPr>
              <w:t>обеспечена ежегодная оценка эффективности налоговых расходов бюджета Цивильского муниципального округа Чувашской Республики за год, предшествующий отчетному году</w:t>
            </w:r>
          </w:p>
        </w:tc>
        <w:tc>
          <w:tcPr>
            <w:tcW w:w="2240" w:type="dxa"/>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прирост поступления налоговых и неналоговых доходов бюджета Цивильского муниципального округа Чувашской Республики по отношению к году, предшествующему отчетному (в сопоставимых условиях)</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3.</w:t>
            </w:r>
          </w:p>
        </w:tc>
        <w:tc>
          <w:tcPr>
            <w:tcW w:w="9380" w:type="dxa"/>
            <w:gridSpan w:val="4"/>
            <w:tcBorders>
              <w:top w:val="single" w:sz="4" w:space="0" w:color="auto"/>
              <w:left w:val="single" w:sz="4" w:space="0" w:color="auto"/>
              <w:bottom w:val="single" w:sz="4" w:space="0" w:color="auto"/>
            </w:tcBorders>
          </w:tcPr>
          <w:p w:rsidR="00B72C3C" w:rsidRPr="00B72C3C" w:rsidRDefault="00B72C3C" w:rsidP="00B72C3C">
            <w:pPr>
              <w:spacing w:before="108" w:after="108"/>
              <w:ind w:firstLine="0"/>
              <w:jc w:val="center"/>
              <w:outlineLvl w:val="0"/>
              <w:rPr>
                <w:rFonts w:eastAsia="Times New Roman"/>
                <w:b/>
                <w:bCs/>
                <w:color w:val="000000"/>
              </w:rPr>
            </w:pPr>
            <w:r w:rsidRPr="00B72C3C">
              <w:rPr>
                <w:rFonts w:eastAsia="Times New Roman"/>
                <w:b/>
                <w:bCs/>
                <w:color w:val="000000"/>
              </w:rPr>
              <w:t>Комплекс процессных мероприятий "Управление муниципальным долгом Цивильского муниципального округа Чувашской Республики"</w:t>
            </w:r>
          </w:p>
        </w:tc>
      </w:tr>
      <w:tr w:rsidR="00B72C3C" w:rsidRPr="00B72C3C" w:rsidTr="00426855">
        <w:tc>
          <w:tcPr>
            <w:tcW w:w="840" w:type="dxa"/>
            <w:tcBorders>
              <w:top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4760" w:type="dxa"/>
            <w:gridSpan w:val="2"/>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 xml:space="preserve">Ответственный за реализацию: </w:t>
            </w:r>
            <w:r w:rsidR="006D3D85">
              <w:rPr>
                <w:rFonts w:eastAsia="Times New Roman"/>
                <w:color w:val="000000"/>
              </w:rPr>
              <w:t xml:space="preserve"> </w:t>
            </w:r>
            <w:r w:rsidRPr="00B72C3C">
              <w:rPr>
                <w:rFonts w:eastAsia="Times New Roman"/>
                <w:color w:val="000000"/>
              </w:rPr>
              <w:t>Финансовый отдел администрации Цивильского муниципального округа Чувашской Республики</w:t>
            </w:r>
          </w:p>
        </w:tc>
        <w:tc>
          <w:tcPr>
            <w:tcW w:w="4620" w:type="dxa"/>
            <w:gridSpan w:val="2"/>
            <w:tcBorders>
              <w:top w:val="single" w:sz="4" w:space="0" w:color="auto"/>
              <w:left w:val="single" w:sz="4" w:space="0" w:color="auto"/>
              <w:bottom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Срок реализации: -</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3.1.</w:t>
            </w:r>
          </w:p>
        </w:tc>
        <w:tc>
          <w:tcPr>
            <w:tcW w:w="29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Поддержание оптимальных и экономически обоснованных объема и структуры муниципального долга Цивильского муниципального округа Чувашской Республики</w:t>
            </w:r>
          </w:p>
        </w:tc>
        <w:tc>
          <w:tcPr>
            <w:tcW w:w="4200" w:type="dxa"/>
            <w:gridSpan w:val="2"/>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обеспечены приемлемые и экономически обоснованные объем и структура муниципального долга Цивильского муниципального округа Чувашской Республики; обеспечено исполнение долговых обязательств Цивильского муниципального округа Чувашской Республики своевр</w:t>
            </w:r>
            <w:r w:rsidR="00757AF4">
              <w:rPr>
                <w:rFonts w:eastAsia="Times New Roman"/>
                <w:color w:val="000000"/>
              </w:rPr>
              <w:t>еменно и в полном объеме; к 2028</w:t>
            </w:r>
            <w:r w:rsidRPr="00B72C3C">
              <w:rPr>
                <w:rFonts w:eastAsia="Times New Roman"/>
                <w:color w:val="000000"/>
              </w:rPr>
              <w:t xml:space="preserve"> году доля расходов на обслуживание муниципального долга Цивильского муниципального округа Чувашской Республики в общем объеме расходов бюджета Цивильского муниципального округа Чувашской Республики составит 0,0%</w:t>
            </w:r>
          </w:p>
        </w:tc>
        <w:tc>
          <w:tcPr>
            <w:tcW w:w="2240" w:type="dxa"/>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отношение муниципального долга Цивильского муниципального округа Чувашской Республики к доходам бюджета Цивильского муниципального округа Чувашской Республики (без учета объема безвозмездных поступлений)</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3.2.</w:t>
            </w:r>
          </w:p>
        </w:tc>
        <w:tc>
          <w:tcPr>
            <w:tcW w:w="29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Минимизация стоимости заимствований и выплаты вознаграждений агентам и консультантам</w:t>
            </w:r>
          </w:p>
        </w:tc>
        <w:tc>
          <w:tcPr>
            <w:tcW w:w="4200" w:type="dxa"/>
            <w:gridSpan w:val="2"/>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 xml:space="preserve">обеспечено формирование проектов программы муниципальных внутренних заимствований Цивильского муниципального округа Чувашской Республики, программы муниципальных гарантий Цивильского муниципального округа </w:t>
            </w:r>
            <w:r w:rsidRPr="00B72C3C">
              <w:rPr>
                <w:rFonts w:eastAsia="Times New Roman"/>
                <w:color w:val="000000"/>
              </w:rPr>
              <w:lastRenderedPageBreak/>
              <w:t>Чувашской Республики в валюте Российской Федерации на очередной финансовый год и плановый период;</w:t>
            </w:r>
          </w:p>
          <w:p w:rsidR="00B72C3C" w:rsidRPr="00B72C3C" w:rsidRDefault="00757AF4" w:rsidP="00B72C3C">
            <w:pPr>
              <w:ind w:firstLine="0"/>
              <w:jc w:val="left"/>
              <w:rPr>
                <w:rFonts w:eastAsia="Times New Roman"/>
                <w:color w:val="000000"/>
              </w:rPr>
            </w:pPr>
            <w:r>
              <w:rPr>
                <w:rFonts w:eastAsia="Times New Roman"/>
                <w:color w:val="000000"/>
              </w:rPr>
              <w:t>к 2028</w:t>
            </w:r>
            <w:r w:rsidR="00B72C3C" w:rsidRPr="00B72C3C">
              <w:rPr>
                <w:rFonts w:eastAsia="Times New Roman"/>
                <w:color w:val="000000"/>
              </w:rPr>
              <w:t xml:space="preserve"> году уровень долговой нагрузки по рыночным заимствованиям Цивильского муниципального округа Чувашской Республики составит не более 10,0%</w:t>
            </w:r>
          </w:p>
        </w:tc>
        <w:tc>
          <w:tcPr>
            <w:tcW w:w="2240" w:type="dxa"/>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lastRenderedPageBreak/>
              <w:t xml:space="preserve">отношение муниципального долга Цивильского муниципального округа Чувашской Республики к доходам бюджета </w:t>
            </w:r>
            <w:r w:rsidRPr="00B72C3C">
              <w:rPr>
                <w:rFonts w:eastAsia="Times New Roman"/>
                <w:color w:val="000000"/>
              </w:rPr>
              <w:lastRenderedPageBreak/>
              <w:t>Цивильского муниципального округа Чувашской Республики (без учета объема безвозмездных поступлений)</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lastRenderedPageBreak/>
              <w:t>4.</w:t>
            </w:r>
          </w:p>
        </w:tc>
        <w:tc>
          <w:tcPr>
            <w:tcW w:w="9380" w:type="dxa"/>
            <w:gridSpan w:val="4"/>
            <w:tcBorders>
              <w:top w:val="single" w:sz="4" w:space="0" w:color="auto"/>
              <w:left w:val="single" w:sz="4" w:space="0" w:color="auto"/>
              <w:bottom w:val="single" w:sz="4" w:space="0" w:color="auto"/>
            </w:tcBorders>
          </w:tcPr>
          <w:p w:rsidR="00B72C3C" w:rsidRPr="00B72C3C" w:rsidRDefault="00B72C3C" w:rsidP="00B72C3C">
            <w:pPr>
              <w:spacing w:before="108" w:after="108"/>
              <w:ind w:firstLine="0"/>
              <w:jc w:val="center"/>
              <w:outlineLvl w:val="0"/>
              <w:rPr>
                <w:rFonts w:eastAsia="Times New Roman"/>
                <w:b/>
                <w:bCs/>
                <w:color w:val="000000"/>
              </w:rPr>
            </w:pPr>
            <w:r w:rsidRPr="00B72C3C">
              <w:rPr>
                <w:rFonts w:eastAsia="Times New Roman"/>
                <w:b/>
                <w:bCs/>
                <w:color w:val="000000"/>
              </w:rPr>
              <w:t>Комплекс процессных мероприятий "Обеспечение реализации программы Цивильского муниципального округа Чувашской Респ</w:t>
            </w:r>
            <w:r w:rsidR="00827F0D">
              <w:rPr>
                <w:rFonts w:eastAsia="Times New Roman"/>
                <w:b/>
                <w:bCs/>
                <w:color w:val="000000"/>
              </w:rPr>
              <w:t>ублики "Управление муниципальными</w:t>
            </w:r>
            <w:r w:rsidRPr="00B72C3C">
              <w:rPr>
                <w:rFonts w:eastAsia="Times New Roman"/>
                <w:b/>
                <w:bCs/>
                <w:color w:val="000000"/>
              </w:rPr>
              <w:t xml:space="preserve"> финансами и муниципальным долгом"</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4760" w:type="dxa"/>
            <w:gridSpan w:val="2"/>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72C3C">
            <w:pPr>
              <w:ind w:firstLine="0"/>
              <w:jc w:val="left"/>
              <w:rPr>
                <w:rFonts w:eastAsia="Times New Roman"/>
                <w:color w:val="000000"/>
              </w:rPr>
            </w:pPr>
            <w:r w:rsidRPr="00B72C3C">
              <w:rPr>
                <w:rFonts w:eastAsia="Times New Roman"/>
                <w:color w:val="000000"/>
              </w:rPr>
              <w:t xml:space="preserve">Ответственный за реализацию: </w:t>
            </w:r>
            <w:r w:rsidR="006D3D85">
              <w:rPr>
                <w:rFonts w:eastAsia="Times New Roman"/>
                <w:color w:val="000000"/>
              </w:rPr>
              <w:t xml:space="preserve"> </w:t>
            </w:r>
            <w:r w:rsidRPr="00B72C3C">
              <w:rPr>
                <w:rFonts w:eastAsia="Times New Roman"/>
                <w:color w:val="000000"/>
              </w:rPr>
              <w:t>Финансовый отдел администрации Цивильского муниципального округа Чувашской Республики</w:t>
            </w:r>
          </w:p>
        </w:tc>
        <w:tc>
          <w:tcPr>
            <w:tcW w:w="4620" w:type="dxa"/>
            <w:gridSpan w:val="2"/>
            <w:tcBorders>
              <w:top w:val="single" w:sz="4" w:space="0" w:color="auto"/>
              <w:left w:val="single" w:sz="4" w:space="0" w:color="auto"/>
              <w:bottom w:val="single" w:sz="4" w:space="0" w:color="auto"/>
            </w:tcBorders>
            <w:vAlign w:val="center"/>
          </w:tcPr>
          <w:p w:rsidR="00B72C3C" w:rsidRPr="00B72C3C" w:rsidRDefault="00B72C3C" w:rsidP="00B72C3C">
            <w:pPr>
              <w:ind w:firstLine="0"/>
              <w:jc w:val="left"/>
              <w:rPr>
                <w:rFonts w:eastAsia="Times New Roman"/>
                <w:color w:val="000000"/>
              </w:rPr>
            </w:pPr>
            <w:r w:rsidRPr="00B72C3C">
              <w:rPr>
                <w:rFonts w:eastAsia="Times New Roman"/>
                <w:color w:val="000000"/>
              </w:rPr>
              <w:t>Срок реализации: -</w:t>
            </w:r>
          </w:p>
        </w:tc>
      </w:tr>
    </w:tbl>
    <w:p w:rsidR="00B72C3C" w:rsidRPr="00B72C3C" w:rsidRDefault="00B72C3C" w:rsidP="00B72C3C">
      <w:pPr>
        <w:rPr>
          <w:rFonts w:eastAsia="Times New Roman"/>
          <w:color w:val="000000"/>
        </w:rPr>
      </w:pPr>
    </w:p>
    <w:p w:rsidR="00B72C3C" w:rsidRPr="00B72C3C" w:rsidRDefault="00B72C3C" w:rsidP="00B72C3C">
      <w:pPr>
        <w:ind w:firstLine="0"/>
        <w:jc w:val="left"/>
        <w:rPr>
          <w:rFonts w:eastAsia="Times New Roman"/>
          <w:color w:val="000000"/>
        </w:rPr>
        <w:sectPr w:rsidR="00B72C3C" w:rsidRPr="00B72C3C">
          <w:headerReference w:type="default" r:id="rId18"/>
          <w:footerReference w:type="default" r:id="rId19"/>
          <w:pgSz w:w="11905" w:h="16837"/>
          <w:pgMar w:top="1440" w:right="800" w:bottom="1440" w:left="800" w:header="720" w:footer="720" w:gutter="0"/>
          <w:cols w:space="720"/>
          <w:noEndnote/>
        </w:sectPr>
      </w:pPr>
    </w:p>
    <w:p w:rsidR="00B72C3C" w:rsidRPr="00B72C3C" w:rsidRDefault="00B72C3C" w:rsidP="00B72C3C">
      <w:pPr>
        <w:spacing w:before="108" w:after="108"/>
        <w:ind w:firstLine="0"/>
        <w:jc w:val="center"/>
        <w:outlineLvl w:val="0"/>
        <w:rPr>
          <w:rFonts w:eastAsia="Times New Roman"/>
          <w:b/>
          <w:bCs/>
          <w:color w:val="000000"/>
        </w:rPr>
      </w:pPr>
      <w:bookmarkStart w:id="7" w:name="sub_140"/>
      <w:r w:rsidRPr="00B72C3C">
        <w:rPr>
          <w:rFonts w:eastAsia="Times New Roman"/>
          <w:b/>
          <w:bCs/>
          <w:color w:val="000000"/>
        </w:rPr>
        <w:lastRenderedPageBreak/>
        <w:t>4. Финансовое обеспечение Муниципальной программы</w:t>
      </w:r>
    </w:p>
    <w:bookmarkEnd w:id="7"/>
    <w:p w:rsidR="00B72C3C" w:rsidRPr="00B72C3C" w:rsidRDefault="00B72C3C" w:rsidP="00B72C3C">
      <w:pPr>
        <w:rPr>
          <w:rFonts w:eastAsia="Times New Roman"/>
          <w:color w:val="00000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96"/>
        <w:gridCol w:w="1222"/>
        <w:gridCol w:w="1222"/>
        <w:gridCol w:w="1222"/>
        <w:gridCol w:w="1222"/>
        <w:gridCol w:w="1222"/>
        <w:gridCol w:w="1222"/>
        <w:gridCol w:w="1222"/>
        <w:gridCol w:w="1359"/>
      </w:tblGrid>
      <w:tr w:rsidR="00B72C3C" w:rsidRPr="00B72C3C" w:rsidTr="009717C4">
        <w:tc>
          <w:tcPr>
            <w:tcW w:w="5296" w:type="dxa"/>
            <w:vMerge w:val="restar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3"/>
                <w:szCs w:val="23"/>
              </w:rPr>
            </w:pPr>
            <w:r w:rsidRPr="00B72C3C">
              <w:rPr>
                <w:rFonts w:eastAsia="Times New Roman"/>
                <w:color w:val="000000"/>
                <w:sz w:val="23"/>
                <w:szCs w:val="23"/>
              </w:rPr>
              <w:t>Наименование Муниципальной программы, структурного элемента/источник финансового обеспечения</w:t>
            </w:r>
          </w:p>
        </w:tc>
        <w:tc>
          <w:tcPr>
            <w:tcW w:w="122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sz w:val="23"/>
                <w:szCs w:val="23"/>
              </w:rPr>
            </w:pPr>
          </w:p>
        </w:tc>
        <w:tc>
          <w:tcPr>
            <w:tcW w:w="8691" w:type="dxa"/>
            <w:gridSpan w:val="7"/>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sz w:val="23"/>
                <w:szCs w:val="23"/>
              </w:rPr>
            </w:pPr>
            <w:r w:rsidRPr="00B72C3C">
              <w:rPr>
                <w:rFonts w:eastAsia="Times New Roman"/>
                <w:color w:val="000000"/>
                <w:sz w:val="23"/>
                <w:szCs w:val="23"/>
              </w:rPr>
              <w:t>Объем финансового обеспечения по годам реализации, тыс. рублей</w:t>
            </w:r>
          </w:p>
        </w:tc>
      </w:tr>
      <w:tr w:rsidR="00B72C3C" w:rsidRPr="00B72C3C" w:rsidTr="009717C4">
        <w:tc>
          <w:tcPr>
            <w:tcW w:w="5296" w:type="dxa"/>
            <w:vMerge/>
            <w:tcBorders>
              <w:top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sz w:val="23"/>
                <w:szCs w:val="23"/>
              </w:rPr>
            </w:pPr>
          </w:p>
        </w:tc>
        <w:tc>
          <w:tcPr>
            <w:tcW w:w="122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3"/>
                <w:szCs w:val="23"/>
              </w:rPr>
            </w:pPr>
            <w:r w:rsidRPr="00B72C3C">
              <w:rPr>
                <w:rFonts w:eastAsia="Times New Roman"/>
                <w:color w:val="000000"/>
                <w:sz w:val="23"/>
                <w:szCs w:val="23"/>
              </w:rPr>
              <w:t>2023</w:t>
            </w:r>
          </w:p>
        </w:tc>
        <w:tc>
          <w:tcPr>
            <w:tcW w:w="122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3"/>
                <w:szCs w:val="23"/>
              </w:rPr>
            </w:pPr>
            <w:r w:rsidRPr="00B72C3C">
              <w:rPr>
                <w:rFonts w:eastAsia="Times New Roman"/>
                <w:color w:val="000000"/>
                <w:sz w:val="23"/>
                <w:szCs w:val="23"/>
              </w:rPr>
              <w:t>2024</w:t>
            </w:r>
          </w:p>
        </w:tc>
        <w:tc>
          <w:tcPr>
            <w:tcW w:w="122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3"/>
                <w:szCs w:val="23"/>
              </w:rPr>
            </w:pPr>
            <w:r w:rsidRPr="00B72C3C">
              <w:rPr>
                <w:rFonts w:eastAsia="Times New Roman"/>
                <w:color w:val="000000"/>
                <w:sz w:val="23"/>
                <w:szCs w:val="23"/>
              </w:rPr>
              <w:t>2025</w:t>
            </w:r>
          </w:p>
        </w:tc>
        <w:tc>
          <w:tcPr>
            <w:tcW w:w="122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3"/>
                <w:szCs w:val="23"/>
              </w:rPr>
            </w:pPr>
            <w:r w:rsidRPr="00B72C3C">
              <w:rPr>
                <w:rFonts w:eastAsia="Times New Roman"/>
                <w:color w:val="000000"/>
                <w:sz w:val="23"/>
                <w:szCs w:val="23"/>
              </w:rPr>
              <w:t>2026</w:t>
            </w:r>
          </w:p>
        </w:tc>
        <w:tc>
          <w:tcPr>
            <w:tcW w:w="122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3"/>
                <w:szCs w:val="23"/>
              </w:rPr>
            </w:pPr>
            <w:r w:rsidRPr="00B72C3C">
              <w:rPr>
                <w:rFonts w:eastAsia="Times New Roman"/>
                <w:color w:val="000000"/>
                <w:sz w:val="23"/>
                <w:szCs w:val="23"/>
              </w:rPr>
              <w:t>2027</w:t>
            </w:r>
          </w:p>
        </w:tc>
        <w:tc>
          <w:tcPr>
            <w:tcW w:w="122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3"/>
                <w:szCs w:val="23"/>
              </w:rPr>
            </w:pPr>
            <w:r w:rsidRPr="00B72C3C">
              <w:rPr>
                <w:rFonts w:eastAsia="Times New Roman"/>
                <w:color w:val="000000"/>
                <w:sz w:val="23"/>
                <w:szCs w:val="23"/>
              </w:rPr>
              <w:t>2028-2030</w:t>
            </w:r>
          </w:p>
        </w:tc>
        <w:tc>
          <w:tcPr>
            <w:tcW w:w="122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3"/>
                <w:szCs w:val="23"/>
              </w:rPr>
            </w:pPr>
            <w:r w:rsidRPr="00B72C3C">
              <w:rPr>
                <w:rFonts w:eastAsia="Times New Roman"/>
                <w:color w:val="000000"/>
                <w:sz w:val="23"/>
                <w:szCs w:val="23"/>
              </w:rPr>
              <w:t>2031-2035</w:t>
            </w:r>
          </w:p>
        </w:tc>
        <w:tc>
          <w:tcPr>
            <w:tcW w:w="1359"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sz w:val="23"/>
                <w:szCs w:val="23"/>
              </w:rPr>
            </w:pPr>
            <w:r w:rsidRPr="00B72C3C">
              <w:rPr>
                <w:rFonts w:eastAsia="Times New Roman"/>
                <w:color w:val="000000"/>
                <w:sz w:val="23"/>
                <w:szCs w:val="23"/>
              </w:rPr>
              <w:t>всего</w:t>
            </w:r>
          </w:p>
        </w:tc>
      </w:tr>
      <w:tr w:rsidR="00B72C3C" w:rsidRPr="00B72C3C" w:rsidTr="009717C4">
        <w:tc>
          <w:tcPr>
            <w:tcW w:w="5296"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3"/>
                <w:szCs w:val="23"/>
              </w:rPr>
            </w:pPr>
            <w:r w:rsidRPr="00B72C3C">
              <w:rPr>
                <w:rFonts w:eastAsia="Times New Roman"/>
                <w:color w:val="000000"/>
                <w:sz w:val="23"/>
                <w:szCs w:val="23"/>
              </w:rPr>
              <w:t>1</w:t>
            </w:r>
          </w:p>
        </w:tc>
        <w:tc>
          <w:tcPr>
            <w:tcW w:w="122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3"/>
                <w:szCs w:val="23"/>
              </w:rPr>
            </w:pPr>
            <w:r w:rsidRPr="00B72C3C">
              <w:rPr>
                <w:rFonts w:eastAsia="Times New Roman"/>
                <w:color w:val="000000"/>
                <w:sz w:val="23"/>
                <w:szCs w:val="23"/>
              </w:rPr>
              <w:t>2</w:t>
            </w:r>
          </w:p>
        </w:tc>
        <w:tc>
          <w:tcPr>
            <w:tcW w:w="122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3"/>
                <w:szCs w:val="23"/>
              </w:rPr>
            </w:pPr>
            <w:r w:rsidRPr="00B72C3C">
              <w:rPr>
                <w:rFonts w:eastAsia="Times New Roman"/>
                <w:color w:val="000000"/>
                <w:sz w:val="23"/>
                <w:szCs w:val="23"/>
              </w:rPr>
              <w:t>3</w:t>
            </w:r>
          </w:p>
        </w:tc>
        <w:tc>
          <w:tcPr>
            <w:tcW w:w="122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3"/>
                <w:szCs w:val="23"/>
              </w:rPr>
            </w:pPr>
            <w:r w:rsidRPr="00B72C3C">
              <w:rPr>
                <w:rFonts w:eastAsia="Times New Roman"/>
                <w:color w:val="000000"/>
                <w:sz w:val="23"/>
                <w:szCs w:val="23"/>
              </w:rPr>
              <w:t>4</w:t>
            </w:r>
          </w:p>
        </w:tc>
        <w:tc>
          <w:tcPr>
            <w:tcW w:w="122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3"/>
                <w:szCs w:val="23"/>
              </w:rPr>
            </w:pPr>
            <w:r w:rsidRPr="00B72C3C">
              <w:rPr>
                <w:rFonts w:eastAsia="Times New Roman"/>
                <w:color w:val="000000"/>
                <w:sz w:val="23"/>
                <w:szCs w:val="23"/>
              </w:rPr>
              <w:t>5</w:t>
            </w:r>
          </w:p>
        </w:tc>
        <w:tc>
          <w:tcPr>
            <w:tcW w:w="122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3"/>
                <w:szCs w:val="23"/>
              </w:rPr>
            </w:pPr>
            <w:r w:rsidRPr="00B72C3C">
              <w:rPr>
                <w:rFonts w:eastAsia="Times New Roman"/>
                <w:color w:val="000000"/>
                <w:sz w:val="23"/>
                <w:szCs w:val="23"/>
              </w:rPr>
              <w:t>6</w:t>
            </w:r>
          </w:p>
        </w:tc>
        <w:tc>
          <w:tcPr>
            <w:tcW w:w="122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3"/>
                <w:szCs w:val="23"/>
              </w:rPr>
            </w:pPr>
            <w:r w:rsidRPr="00B72C3C">
              <w:rPr>
                <w:rFonts w:eastAsia="Times New Roman"/>
                <w:color w:val="000000"/>
                <w:sz w:val="23"/>
                <w:szCs w:val="23"/>
              </w:rPr>
              <w:t>7</w:t>
            </w:r>
          </w:p>
        </w:tc>
        <w:tc>
          <w:tcPr>
            <w:tcW w:w="1222"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3"/>
                <w:szCs w:val="23"/>
              </w:rPr>
            </w:pPr>
            <w:r w:rsidRPr="00B72C3C">
              <w:rPr>
                <w:rFonts w:eastAsia="Times New Roman"/>
                <w:color w:val="000000"/>
                <w:sz w:val="23"/>
                <w:szCs w:val="23"/>
              </w:rPr>
              <w:t>8</w:t>
            </w:r>
          </w:p>
        </w:tc>
        <w:tc>
          <w:tcPr>
            <w:tcW w:w="1359"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sz w:val="23"/>
                <w:szCs w:val="23"/>
              </w:rPr>
            </w:pPr>
            <w:r w:rsidRPr="00B72C3C">
              <w:rPr>
                <w:rFonts w:eastAsia="Times New Roman"/>
                <w:color w:val="000000"/>
                <w:sz w:val="23"/>
                <w:szCs w:val="23"/>
              </w:rPr>
              <w:t>9</w:t>
            </w:r>
          </w:p>
        </w:tc>
      </w:tr>
      <w:tr w:rsidR="00B72C3C" w:rsidRPr="00B72C3C" w:rsidTr="00426855">
        <w:tc>
          <w:tcPr>
            <w:tcW w:w="5296"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3"/>
                <w:szCs w:val="23"/>
              </w:rPr>
            </w:pPr>
            <w:r w:rsidRPr="00B72C3C">
              <w:rPr>
                <w:rFonts w:eastAsia="Times New Roman"/>
                <w:b/>
                <w:bCs/>
                <w:color w:val="000000"/>
                <w:sz w:val="23"/>
                <w:szCs w:val="23"/>
              </w:rPr>
              <w:t>Муниципальная программа Цивильского муниципального округа Чувашской Респ</w:t>
            </w:r>
            <w:r w:rsidR="00692D97">
              <w:rPr>
                <w:rFonts w:eastAsia="Times New Roman"/>
                <w:b/>
                <w:bCs/>
                <w:color w:val="000000"/>
                <w:sz w:val="23"/>
                <w:szCs w:val="23"/>
              </w:rPr>
              <w:t>ублики "Управление муниципальными</w:t>
            </w:r>
            <w:r w:rsidRPr="00B72C3C">
              <w:rPr>
                <w:rFonts w:eastAsia="Times New Roman"/>
                <w:b/>
                <w:bCs/>
                <w:color w:val="000000"/>
                <w:sz w:val="23"/>
                <w:szCs w:val="23"/>
              </w:rPr>
              <w:t xml:space="preserve"> финансами и муниципальным долгом ", всего</w:t>
            </w:r>
          </w:p>
          <w:p w:rsidR="00B72C3C" w:rsidRPr="00B72C3C" w:rsidRDefault="00B72C3C" w:rsidP="00B72C3C">
            <w:pPr>
              <w:ind w:firstLine="0"/>
              <w:jc w:val="left"/>
              <w:rPr>
                <w:rFonts w:eastAsia="Times New Roman"/>
                <w:color w:val="000000"/>
                <w:sz w:val="23"/>
                <w:szCs w:val="23"/>
              </w:rPr>
            </w:pPr>
            <w:r w:rsidRPr="00B72C3C">
              <w:rPr>
                <w:rFonts w:eastAsia="Times New Roman"/>
                <w:color w:val="000000"/>
                <w:sz w:val="23"/>
                <w:szCs w:val="23"/>
              </w:rPr>
              <w:t>в том числе:</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B72C3C" w:rsidRDefault="00D060B4" w:rsidP="00426855">
            <w:pPr>
              <w:ind w:firstLine="0"/>
              <w:jc w:val="center"/>
              <w:rPr>
                <w:rFonts w:eastAsia="Times New Roman"/>
                <w:color w:val="000000"/>
                <w:sz w:val="23"/>
                <w:szCs w:val="23"/>
              </w:rPr>
            </w:pPr>
            <w:r>
              <w:rPr>
                <w:rFonts w:eastAsia="Times New Roman"/>
                <w:color w:val="000000"/>
                <w:sz w:val="23"/>
                <w:szCs w:val="23"/>
              </w:rPr>
              <w:t>47 815,2</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9046D0" w:rsidP="00426855">
            <w:pPr>
              <w:ind w:firstLine="0"/>
              <w:jc w:val="center"/>
              <w:rPr>
                <w:rFonts w:eastAsia="Times New Roman"/>
                <w:color w:val="000000"/>
                <w:sz w:val="23"/>
                <w:szCs w:val="23"/>
              </w:rPr>
            </w:pPr>
            <w:r>
              <w:rPr>
                <w:rFonts w:eastAsia="Times New Roman"/>
                <w:color w:val="000000"/>
                <w:sz w:val="23"/>
                <w:szCs w:val="23"/>
              </w:rPr>
              <w:t>73</w:t>
            </w:r>
            <w:r w:rsidR="00CF61BA">
              <w:rPr>
                <w:rFonts w:eastAsia="Times New Roman"/>
                <w:color w:val="000000"/>
                <w:sz w:val="23"/>
                <w:szCs w:val="23"/>
              </w:rPr>
              <w:t xml:space="preserve"> </w:t>
            </w:r>
            <w:r>
              <w:rPr>
                <w:rFonts w:eastAsia="Times New Roman"/>
                <w:color w:val="000000"/>
                <w:sz w:val="23"/>
                <w:szCs w:val="23"/>
              </w:rPr>
              <w:t>677,9</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616F16" w:rsidP="00426855">
            <w:pPr>
              <w:ind w:firstLine="0"/>
              <w:jc w:val="center"/>
              <w:rPr>
                <w:rFonts w:eastAsia="Times New Roman"/>
                <w:color w:val="000000"/>
                <w:sz w:val="23"/>
                <w:szCs w:val="23"/>
              </w:rPr>
            </w:pPr>
            <w:r>
              <w:rPr>
                <w:rFonts w:eastAsia="Times New Roman"/>
                <w:color w:val="000000"/>
                <w:sz w:val="23"/>
                <w:szCs w:val="23"/>
              </w:rPr>
              <w:t>96 920,9</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9046D0" w:rsidP="00426855">
            <w:pPr>
              <w:ind w:firstLine="0"/>
              <w:jc w:val="center"/>
              <w:rPr>
                <w:rFonts w:eastAsia="Times New Roman"/>
                <w:color w:val="000000" w:themeColor="text1"/>
                <w:sz w:val="23"/>
                <w:szCs w:val="23"/>
              </w:rPr>
            </w:pPr>
            <w:r>
              <w:rPr>
                <w:rFonts w:eastAsia="Times New Roman"/>
                <w:color w:val="000000" w:themeColor="text1"/>
                <w:sz w:val="23"/>
                <w:szCs w:val="23"/>
              </w:rPr>
              <w:t>47 684,2</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9046D0" w:rsidP="00426855">
            <w:pPr>
              <w:ind w:firstLine="0"/>
              <w:jc w:val="center"/>
              <w:rPr>
                <w:rFonts w:eastAsia="Times New Roman"/>
                <w:color w:val="000000" w:themeColor="text1"/>
                <w:sz w:val="23"/>
                <w:szCs w:val="23"/>
              </w:rPr>
            </w:pPr>
            <w:r>
              <w:rPr>
                <w:rFonts w:eastAsia="Times New Roman"/>
                <w:color w:val="000000" w:themeColor="text1"/>
                <w:sz w:val="23"/>
                <w:szCs w:val="23"/>
              </w:rPr>
              <w:t>44 974,7</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9046D0" w:rsidP="00426855">
            <w:pPr>
              <w:ind w:firstLine="0"/>
              <w:jc w:val="center"/>
              <w:rPr>
                <w:rFonts w:eastAsia="Times New Roman"/>
                <w:color w:val="000000"/>
                <w:sz w:val="23"/>
                <w:szCs w:val="23"/>
              </w:rPr>
            </w:pPr>
            <w:r>
              <w:rPr>
                <w:rFonts w:eastAsia="Times New Roman"/>
                <w:color w:val="000000"/>
                <w:sz w:val="23"/>
                <w:szCs w:val="23"/>
              </w:rPr>
              <w:t>142 819,7</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9046D0" w:rsidP="00426855">
            <w:pPr>
              <w:ind w:firstLine="0"/>
              <w:jc w:val="center"/>
              <w:rPr>
                <w:rFonts w:eastAsia="Times New Roman"/>
                <w:color w:val="000000"/>
                <w:sz w:val="23"/>
                <w:szCs w:val="23"/>
              </w:rPr>
            </w:pPr>
            <w:r>
              <w:rPr>
                <w:rFonts w:eastAsia="Times New Roman"/>
                <w:color w:val="000000"/>
                <w:sz w:val="23"/>
                <w:szCs w:val="23"/>
              </w:rPr>
              <w:t>279 716,5</w:t>
            </w:r>
          </w:p>
        </w:tc>
        <w:tc>
          <w:tcPr>
            <w:tcW w:w="1359" w:type="dxa"/>
            <w:tcBorders>
              <w:top w:val="single" w:sz="4" w:space="0" w:color="auto"/>
              <w:left w:val="single" w:sz="4" w:space="0" w:color="auto"/>
              <w:bottom w:val="single" w:sz="4" w:space="0" w:color="auto"/>
            </w:tcBorders>
            <w:vAlign w:val="center"/>
          </w:tcPr>
          <w:p w:rsidR="00B72C3C" w:rsidRPr="00402CA9" w:rsidRDefault="00B16875" w:rsidP="00426855">
            <w:pPr>
              <w:ind w:firstLine="0"/>
              <w:jc w:val="center"/>
              <w:rPr>
                <w:rFonts w:eastAsia="Times New Roman"/>
                <w:color w:val="000000"/>
                <w:sz w:val="23"/>
                <w:szCs w:val="23"/>
              </w:rPr>
            </w:pPr>
            <w:r>
              <w:rPr>
                <w:rFonts w:eastAsia="Times New Roman"/>
                <w:color w:val="000000"/>
                <w:sz w:val="23"/>
                <w:szCs w:val="23"/>
              </w:rPr>
              <w:t>733 609,1</w:t>
            </w:r>
          </w:p>
        </w:tc>
      </w:tr>
      <w:tr w:rsidR="00B72C3C" w:rsidRPr="00B72C3C" w:rsidTr="00426855">
        <w:tc>
          <w:tcPr>
            <w:tcW w:w="5296"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3"/>
                <w:szCs w:val="23"/>
              </w:rPr>
            </w:pPr>
            <w:r w:rsidRPr="00B72C3C">
              <w:rPr>
                <w:rFonts w:eastAsia="Times New Roman"/>
                <w:color w:val="000000"/>
                <w:sz w:val="23"/>
                <w:szCs w:val="23"/>
              </w:rPr>
              <w:t>федеральный бюджет</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B72C3C" w:rsidRDefault="00D060B4" w:rsidP="00426855">
            <w:pPr>
              <w:ind w:firstLine="0"/>
              <w:jc w:val="center"/>
              <w:rPr>
                <w:rFonts w:eastAsia="Times New Roman"/>
                <w:color w:val="000000"/>
                <w:sz w:val="23"/>
                <w:szCs w:val="23"/>
              </w:rPr>
            </w:pPr>
            <w:r w:rsidRPr="00D060B4">
              <w:rPr>
                <w:rFonts w:eastAsia="Times New Roman"/>
                <w:color w:val="000000"/>
                <w:sz w:val="23"/>
                <w:szCs w:val="23"/>
              </w:rPr>
              <w:t>1</w:t>
            </w:r>
            <w:r w:rsidR="00863DE8">
              <w:rPr>
                <w:rFonts w:eastAsia="Times New Roman"/>
                <w:color w:val="000000"/>
                <w:sz w:val="23"/>
                <w:szCs w:val="23"/>
              </w:rPr>
              <w:t xml:space="preserve"> </w:t>
            </w:r>
            <w:r w:rsidRPr="00D060B4">
              <w:rPr>
                <w:rFonts w:eastAsia="Times New Roman"/>
                <w:color w:val="000000"/>
                <w:sz w:val="23"/>
                <w:szCs w:val="23"/>
              </w:rPr>
              <w:t>490,5</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9046D0" w:rsidP="00426855">
            <w:pPr>
              <w:ind w:firstLine="0"/>
              <w:jc w:val="center"/>
              <w:rPr>
                <w:rFonts w:eastAsia="Times New Roman"/>
                <w:color w:val="000000"/>
                <w:sz w:val="23"/>
                <w:szCs w:val="23"/>
              </w:rPr>
            </w:pPr>
            <w:r>
              <w:rPr>
                <w:rFonts w:eastAsia="Times New Roman"/>
                <w:color w:val="000000"/>
                <w:sz w:val="23"/>
                <w:szCs w:val="23"/>
              </w:rPr>
              <w:t>1 779,6</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9046D0" w:rsidP="007D6EAF">
            <w:pPr>
              <w:ind w:firstLine="0"/>
              <w:jc w:val="center"/>
              <w:rPr>
                <w:rFonts w:eastAsia="Times New Roman"/>
                <w:color w:val="000000"/>
                <w:sz w:val="23"/>
                <w:szCs w:val="23"/>
              </w:rPr>
            </w:pPr>
            <w:r>
              <w:rPr>
                <w:rFonts w:eastAsia="Times New Roman"/>
                <w:color w:val="000000"/>
                <w:sz w:val="23"/>
                <w:szCs w:val="23"/>
              </w:rPr>
              <w:t>5 364,6</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7D6EAF">
            <w:pPr>
              <w:ind w:firstLine="0"/>
              <w:jc w:val="center"/>
              <w:rPr>
                <w:rFonts w:eastAsia="Times New Roman"/>
                <w:color w:val="000000" w:themeColor="text1"/>
                <w:sz w:val="23"/>
                <w:szCs w:val="23"/>
              </w:rPr>
            </w:pPr>
            <w:r w:rsidRPr="00AC3954">
              <w:rPr>
                <w:rFonts w:eastAsia="Times New Roman"/>
                <w:color w:val="000000" w:themeColor="text1"/>
                <w:sz w:val="23"/>
                <w:szCs w:val="23"/>
              </w:rPr>
              <w:t>2</w:t>
            </w:r>
            <w:r w:rsidR="009046D0">
              <w:rPr>
                <w:rFonts w:eastAsia="Times New Roman"/>
                <w:color w:val="000000" w:themeColor="text1"/>
                <w:sz w:val="23"/>
                <w:szCs w:val="23"/>
              </w:rPr>
              <w:t> 896,4</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9046D0" w:rsidP="007D6EAF">
            <w:pPr>
              <w:ind w:firstLine="0"/>
              <w:jc w:val="center"/>
              <w:rPr>
                <w:rFonts w:eastAsia="Times New Roman"/>
                <w:color w:val="000000" w:themeColor="text1"/>
                <w:sz w:val="23"/>
                <w:szCs w:val="23"/>
              </w:rPr>
            </w:pPr>
            <w:r>
              <w:rPr>
                <w:rFonts w:eastAsia="Times New Roman"/>
                <w:color w:val="000000" w:themeColor="text1"/>
                <w:sz w:val="23"/>
                <w:szCs w:val="23"/>
              </w:rPr>
              <w:t>3 218,6</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9046D0" w:rsidP="00426855">
            <w:pPr>
              <w:ind w:firstLine="0"/>
              <w:jc w:val="center"/>
              <w:rPr>
                <w:rFonts w:eastAsia="Times New Roman"/>
                <w:color w:val="000000"/>
                <w:sz w:val="23"/>
                <w:szCs w:val="23"/>
              </w:rPr>
            </w:pPr>
            <w:r>
              <w:rPr>
                <w:rFonts w:eastAsia="Times New Roman"/>
                <w:color w:val="000000"/>
                <w:sz w:val="23"/>
                <w:szCs w:val="23"/>
              </w:rPr>
              <w:t>12 681,5</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9046D0" w:rsidP="00426855">
            <w:pPr>
              <w:ind w:firstLine="0"/>
              <w:jc w:val="center"/>
              <w:rPr>
                <w:rFonts w:eastAsia="Times New Roman"/>
                <w:color w:val="000000"/>
                <w:sz w:val="23"/>
                <w:szCs w:val="23"/>
              </w:rPr>
            </w:pPr>
            <w:r>
              <w:rPr>
                <w:rFonts w:eastAsia="Times New Roman"/>
                <w:color w:val="000000"/>
                <w:sz w:val="23"/>
                <w:szCs w:val="23"/>
              </w:rPr>
              <w:t>24 837,2</w:t>
            </w:r>
          </w:p>
        </w:tc>
        <w:tc>
          <w:tcPr>
            <w:tcW w:w="1359" w:type="dxa"/>
            <w:tcBorders>
              <w:top w:val="single" w:sz="4" w:space="0" w:color="auto"/>
              <w:left w:val="single" w:sz="4" w:space="0" w:color="auto"/>
              <w:bottom w:val="single" w:sz="4" w:space="0" w:color="auto"/>
            </w:tcBorders>
            <w:vAlign w:val="center"/>
          </w:tcPr>
          <w:p w:rsidR="00B72C3C" w:rsidRPr="00402CA9" w:rsidRDefault="00B16875" w:rsidP="007D6EAF">
            <w:pPr>
              <w:ind w:firstLine="0"/>
              <w:jc w:val="center"/>
              <w:rPr>
                <w:rFonts w:eastAsia="Times New Roman"/>
                <w:color w:val="000000"/>
                <w:sz w:val="23"/>
                <w:szCs w:val="23"/>
              </w:rPr>
            </w:pPr>
            <w:r>
              <w:rPr>
                <w:rFonts w:eastAsia="Times New Roman"/>
                <w:color w:val="000000"/>
                <w:sz w:val="23"/>
                <w:szCs w:val="23"/>
              </w:rPr>
              <w:t>52 268,4</w:t>
            </w:r>
          </w:p>
        </w:tc>
      </w:tr>
      <w:tr w:rsidR="00B72C3C" w:rsidRPr="00B72C3C" w:rsidTr="00426855">
        <w:tc>
          <w:tcPr>
            <w:tcW w:w="5296"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3"/>
                <w:szCs w:val="23"/>
              </w:rPr>
            </w:pPr>
            <w:r w:rsidRPr="00B72C3C">
              <w:rPr>
                <w:rFonts w:eastAsia="Times New Roman"/>
                <w:color w:val="000000"/>
                <w:sz w:val="23"/>
                <w:szCs w:val="23"/>
              </w:rPr>
              <w:t>республиканский бюджет Чувашской Республики</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B72C3C" w:rsidRDefault="00D060B4" w:rsidP="00426855">
            <w:pPr>
              <w:ind w:firstLine="0"/>
              <w:jc w:val="center"/>
              <w:rPr>
                <w:rFonts w:eastAsia="Times New Roman"/>
                <w:color w:val="000000"/>
                <w:sz w:val="23"/>
                <w:szCs w:val="23"/>
              </w:rPr>
            </w:pPr>
            <w:r>
              <w:rPr>
                <w:rFonts w:eastAsia="Times New Roman"/>
                <w:color w:val="000000"/>
                <w:sz w:val="23"/>
                <w:szCs w:val="23"/>
              </w:rPr>
              <w:t>36</w:t>
            </w:r>
            <w:r w:rsidR="009046D0">
              <w:rPr>
                <w:rFonts w:eastAsia="Times New Roman"/>
                <w:color w:val="000000"/>
                <w:sz w:val="23"/>
                <w:szCs w:val="23"/>
              </w:rPr>
              <w:t xml:space="preserve"> </w:t>
            </w:r>
            <w:r>
              <w:rPr>
                <w:rFonts w:eastAsia="Times New Roman"/>
                <w:color w:val="000000"/>
                <w:sz w:val="23"/>
                <w:szCs w:val="23"/>
              </w:rPr>
              <w:t>061,2</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9046D0" w:rsidP="00426855">
            <w:pPr>
              <w:ind w:firstLine="0"/>
              <w:jc w:val="center"/>
              <w:rPr>
                <w:rFonts w:eastAsia="Times New Roman"/>
                <w:color w:val="000000"/>
                <w:sz w:val="23"/>
                <w:szCs w:val="23"/>
              </w:rPr>
            </w:pPr>
            <w:r>
              <w:rPr>
                <w:rFonts w:eastAsia="Times New Roman"/>
                <w:color w:val="000000"/>
                <w:sz w:val="23"/>
                <w:szCs w:val="23"/>
              </w:rPr>
              <w:t>45 542,6</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7D6EAF" w:rsidP="00426855">
            <w:pPr>
              <w:ind w:firstLine="0"/>
              <w:jc w:val="center"/>
              <w:rPr>
                <w:rFonts w:eastAsia="Times New Roman"/>
                <w:color w:val="000000"/>
                <w:sz w:val="23"/>
                <w:szCs w:val="23"/>
              </w:rPr>
            </w:pPr>
            <w:r w:rsidRPr="00AC3954">
              <w:rPr>
                <w:rFonts w:eastAsia="Times New Roman"/>
                <w:color w:val="000000"/>
                <w:sz w:val="23"/>
                <w:szCs w:val="23"/>
              </w:rPr>
              <w:t>5</w:t>
            </w:r>
            <w:r w:rsidR="00616F16">
              <w:rPr>
                <w:rFonts w:eastAsia="Times New Roman"/>
                <w:color w:val="000000"/>
                <w:sz w:val="23"/>
                <w:szCs w:val="23"/>
              </w:rPr>
              <w:t>4 991,3</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themeColor="text1"/>
                <w:sz w:val="23"/>
                <w:szCs w:val="23"/>
              </w:rPr>
            </w:pPr>
            <w:r w:rsidRPr="00AC3954">
              <w:rPr>
                <w:rFonts w:eastAsia="Times New Roman"/>
                <w:color w:val="000000" w:themeColor="text1"/>
                <w:sz w:val="23"/>
                <w:szCs w:val="23"/>
              </w:rPr>
              <w:t>0,0</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themeColor="text1"/>
                <w:sz w:val="23"/>
                <w:szCs w:val="23"/>
              </w:rPr>
            </w:pPr>
            <w:r w:rsidRPr="00AC3954">
              <w:rPr>
                <w:rFonts w:eastAsia="Times New Roman"/>
                <w:color w:val="000000" w:themeColor="text1"/>
                <w:sz w:val="23"/>
                <w:szCs w:val="23"/>
              </w:rPr>
              <w:t>0,0</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0,0</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0,0</w:t>
            </w:r>
          </w:p>
        </w:tc>
        <w:tc>
          <w:tcPr>
            <w:tcW w:w="1359" w:type="dxa"/>
            <w:tcBorders>
              <w:top w:val="single" w:sz="4" w:space="0" w:color="auto"/>
              <w:left w:val="single" w:sz="4" w:space="0" w:color="auto"/>
              <w:bottom w:val="single" w:sz="4" w:space="0" w:color="auto"/>
            </w:tcBorders>
            <w:vAlign w:val="center"/>
          </w:tcPr>
          <w:p w:rsidR="00B72C3C" w:rsidRPr="00402CA9" w:rsidRDefault="00B16875" w:rsidP="007D6EAF">
            <w:pPr>
              <w:ind w:firstLine="0"/>
              <w:jc w:val="center"/>
              <w:rPr>
                <w:rFonts w:eastAsia="Times New Roman"/>
                <w:color w:val="000000"/>
                <w:sz w:val="23"/>
                <w:szCs w:val="23"/>
              </w:rPr>
            </w:pPr>
            <w:r>
              <w:rPr>
                <w:rFonts w:eastAsia="Times New Roman"/>
                <w:color w:val="000000"/>
                <w:sz w:val="23"/>
                <w:szCs w:val="23"/>
              </w:rPr>
              <w:t>136 595,1</w:t>
            </w:r>
          </w:p>
        </w:tc>
      </w:tr>
      <w:tr w:rsidR="00B72C3C" w:rsidRPr="00B72C3C" w:rsidTr="00426855">
        <w:tc>
          <w:tcPr>
            <w:tcW w:w="5296"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3"/>
                <w:szCs w:val="23"/>
              </w:rPr>
            </w:pPr>
            <w:r w:rsidRPr="00B72C3C">
              <w:rPr>
                <w:rFonts w:eastAsia="Times New Roman"/>
                <w:color w:val="000000"/>
                <w:sz w:val="23"/>
                <w:szCs w:val="23"/>
              </w:rPr>
              <w:t>бюджет Цивильского муниципального округа Чувашской Республики</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B72C3C" w:rsidRDefault="00D060B4" w:rsidP="00426855">
            <w:pPr>
              <w:ind w:firstLine="0"/>
              <w:jc w:val="center"/>
              <w:rPr>
                <w:rFonts w:eastAsia="Times New Roman"/>
                <w:color w:val="000000"/>
                <w:sz w:val="23"/>
                <w:szCs w:val="23"/>
              </w:rPr>
            </w:pPr>
            <w:r>
              <w:rPr>
                <w:rFonts w:eastAsia="Times New Roman"/>
                <w:color w:val="000000"/>
                <w:sz w:val="23"/>
                <w:szCs w:val="23"/>
              </w:rPr>
              <w:t>10</w:t>
            </w:r>
            <w:r w:rsidR="009046D0">
              <w:rPr>
                <w:rFonts w:eastAsia="Times New Roman"/>
                <w:color w:val="000000"/>
                <w:sz w:val="23"/>
                <w:szCs w:val="23"/>
              </w:rPr>
              <w:t xml:space="preserve"> </w:t>
            </w:r>
            <w:r>
              <w:rPr>
                <w:rFonts w:eastAsia="Times New Roman"/>
                <w:color w:val="000000"/>
                <w:sz w:val="23"/>
                <w:szCs w:val="23"/>
              </w:rPr>
              <w:t>263,5</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9046D0" w:rsidP="00426855">
            <w:pPr>
              <w:ind w:firstLine="0"/>
              <w:jc w:val="center"/>
              <w:rPr>
                <w:rFonts w:eastAsia="Times New Roman"/>
                <w:color w:val="000000"/>
                <w:sz w:val="23"/>
                <w:szCs w:val="23"/>
              </w:rPr>
            </w:pPr>
            <w:r>
              <w:rPr>
                <w:rFonts w:eastAsia="Times New Roman"/>
                <w:color w:val="000000"/>
                <w:sz w:val="23"/>
                <w:szCs w:val="23"/>
              </w:rPr>
              <w:t>26 355,7</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616F16" w:rsidP="00EA55D1">
            <w:pPr>
              <w:ind w:firstLine="0"/>
              <w:jc w:val="center"/>
              <w:rPr>
                <w:rFonts w:eastAsia="Times New Roman"/>
                <w:color w:val="000000"/>
                <w:sz w:val="23"/>
                <w:szCs w:val="23"/>
              </w:rPr>
            </w:pPr>
            <w:r>
              <w:rPr>
                <w:rFonts w:eastAsia="Times New Roman"/>
                <w:color w:val="000000"/>
                <w:sz w:val="23"/>
                <w:szCs w:val="23"/>
              </w:rPr>
              <w:t>36 565</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9046D0" w:rsidP="00EA55D1">
            <w:pPr>
              <w:ind w:firstLine="0"/>
              <w:jc w:val="center"/>
              <w:rPr>
                <w:rFonts w:eastAsia="Times New Roman"/>
                <w:color w:val="000000" w:themeColor="text1"/>
                <w:sz w:val="23"/>
                <w:szCs w:val="23"/>
              </w:rPr>
            </w:pPr>
            <w:r>
              <w:rPr>
                <w:rFonts w:eastAsia="Times New Roman"/>
                <w:color w:val="000000" w:themeColor="text1"/>
                <w:sz w:val="23"/>
                <w:szCs w:val="23"/>
              </w:rPr>
              <w:t>44 787,8</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9046D0" w:rsidP="00EA55D1">
            <w:pPr>
              <w:ind w:firstLine="0"/>
              <w:jc w:val="center"/>
              <w:rPr>
                <w:rFonts w:eastAsia="Times New Roman"/>
                <w:color w:val="000000" w:themeColor="text1"/>
                <w:sz w:val="23"/>
                <w:szCs w:val="23"/>
              </w:rPr>
            </w:pPr>
            <w:r>
              <w:rPr>
                <w:rFonts w:eastAsia="Times New Roman"/>
                <w:color w:val="000000" w:themeColor="text1"/>
                <w:sz w:val="23"/>
                <w:szCs w:val="23"/>
              </w:rPr>
              <w:t>41 756,1</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9046D0" w:rsidP="00426855">
            <w:pPr>
              <w:ind w:firstLine="0"/>
              <w:jc w:val="center"/>
              <w:rPr>
                <w:rFonts w:eastAsia="Times New Roman"/>
                <w:color w:val="000000"/>
                <w:sz w:val="23"/>
                <w:szCs w:val="23"/>
              </w:rPr>
            </w:pPr>
            <w:r>
              <w:rPr>
                <w:rFonts w:eastAsia="Times New Roman"/>
                <w:color w:val="000000"/>
                <w:sz w:val="23"/>
                <w:szCs w:val="23"/>
              </w:rPr>
              <w:t>130 138,1</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9046D0" w:rsidP="00426855">
            <w:pPr>
              <w:ind w:firstLine="0"/>
              <w:jc w:val="center"/>
              <w:rPr>
                <w:rFonts w:eastAsia="Times New Roman"/>
                <w:color w:val="000000"/>
                <w:sz w:val="23"/>
                <w:szCs w:val="23"/>
              </w:rPr>
            </w:pPr>
            <w:r>
              <w:rPr>
                <w:rFonts w:eastAsia="Times New Roman"/>
                <w:color w:val="000000"/>
                <w:sz w:val="23"/>
                <w:szCs w:val="23"/>
              </w:rPr>
              <w:t>254</w:t>
            </w:r>
            <w:r w:rsidR="00CF61BA">
              <w:rPr>
                <w:rFonts w:eastAsia="Times New Roman"/>
                <w:color w:val="000000"/>
                <w:sz w:val="23"/>
                <w:szCs w:val="23"/>
              </w:rPr>
              <w:t xml:space="preserve"> </w:t>
            </w:r>
            <w:r>
              <w:rPr>
                <w:rFonts w:eastAsia="Times New Roman"/>
                <w:color w:val="000000"/>
                <w:sz w:val="23"/>
                <w:szCs w:val="23"/>
              </w:rPr>
              <w:t>879,3</w:t>
            </w:r>
          </w:p>
        </w:tc>
        <w:tc>
          <w:tcPr>
            <w:tcW w:w="1359" w:type="dxa"/>
            <w:tcBorders>
              <w:top w:val="single" w:sz="4" w:space="0" w:color="auto"/>
              <w:left w:val="single" w:sz="4" w:space="0" w:color="auto"/>
              <w:bottom w:val="single" w:sz="4" w:space="0" w:color="auto"/>
            </w:tcBorders>
            <w:vAlign w:val="center"/>
          </w:tcPr>
          <w:p w:rsidR="00B72C3C" w:rsidRPr="00402CA9" w:rsidRDefault="00CF61BA" w:rsidP="00426855">
            <w:pPr>
              <w:ind w:firstLine="0"/>
              <w:jc w:val="center"/>
              <w:rPr>
                <w:rFonts w:eastAsia="Times New Roman"/>
                <w:color w:val="000000"/>
                <w:sz w:val="23"/>
                <w:szCs w:val="23"/>
              </w:rPr>
            </w:pPr>
            <w:r>
              <w:rPr>
                <w:rFonts w:eastAsia="Times New Roman"/>
                <w:color w:val="000000"/>
                <w:sz w:val="23"/>
                <w:szCs w:val="23"/>
              </w:rPr>
              <w:t>544 745,5</w:t>
            </w:r>
          </w:p>
        </w:tc>
      </w:tr>
      <w:tr w:rsidR="00B72C3C" w:rsidRPr="00B72C3C" w:rsidTr="00426855">
        <w:tc>
          <w:tcPr>
            <w:tcW w:w="5296"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3"/>
                <w:szCs w:val="23"/>
              </w:rPr>
            </w:pPr>
            <w:r w:rsidRPr="00B72C3C">
              <w:rPr>
                <w:rFonts w:eastAsia="Times New Roman"/>
                <w:color w:val="000000"/>
                <w:sz w:val="23"/>
                <w:szCs w:val="23"/>
              </w:rPr>
              <w:t>Справочно: налоговые расходы Цивильского муниципального округа Чувашской Республики</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3"/>
                <w:szCs w:val="23"/>
              </w:rPr>
            </w:pPr>
            <w:r w:rsidRPr="00B72C3C">
              <w:rPr>
                <w:rFonts w:eastAsia="Times New Roman"/>
                <w:color w:val="000000"/>
                <w:sz w:val="23"/>
                <w:szCs w:val="23"/>
              </w:rPr>
              <w:t>х</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х</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х</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х</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х</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х</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х</w:t>
            </w:r>
          </w:p>
        </w:tc>
        <w:tc>
          <w:tcPr>
            <w:tcW w:w="1359" w:type="dxa"/>
            <w:tcBorders>
              <w:top w:val="single" w:sz="4" w:space="0" w:color="auto"/>
              <w:left w:val="single" w:sz="4" w:space="0" w:color="auto"/>
              <w:bottom w:val="single" w:sz="4" w:space="0" w:color="auto"/>
            </w:tcBorders>
            <w:vAlign w:val="center"/>
          </w:tcPr>
          <w:p w:rsidR="00B72C3C" w:rsidRPr="00402CA9" w:rsidRDefault="00B72C3C" w:rsidP="00426855">
            <w:pPr>
              <w:ind w:firstLine="0"/>
              <w:jc w:val="center"/>
              <w:rPr>
                <w:rFonts w:eastAsia="Times New Roman"/>
                <w:color w:val="000000"/>
                <w:sz w:val="23"/>
                <w:szCs w:val="23"/>
              </w:rPr>
            </w:pPr>
            <w:r w:rsidRPr="00402CA9">
              <w:rPr>
                <w:rFonts w:eastAsia="Times New Roman"/>
                <w:color w:val="000000"/>
                <w:sz w:val="23"/>
                <w:szCs w:val="23"/>
              </w:rPr>
              <w:t>х</w:t>
            </w:r>
          </w:p>
        </w:tc>
      </w:tr>
      <w:tr w:rsidR="00B72C3C" w:rsidRPr="00B72C3C" w:rsidTr="00426855">
        <w:tc>
          <w:tcPr>
            <w:tcW w:w="5296"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3"/>
                <w:szCs w:val="23"/>
              </w:rPr>
            </w:pPr>
            <w:r w:rsidRPr="00B72C3C">
              <w:rPr>
                <w:rFonts w:eastAsia="Times New Roman"/>
                <w:b/>
                <w:bCs/>
                <w:color w:val="000000"/>
                <w:sz w:val="23"/>
                <w:szCs w:val="23"/>
              </w:rPr>
              <w:t>Комплекс процессных мероприятий "Организация и управление бюджетным процессом и повышение его открытости", всего</w:t>
            </w:r>
          </w:p>
          <w:p w:rsidR="00B72C3C" w:rsidRPr="00B72C3C" w:rsidRDefault="00B72C3C" w:rsidP="00B72C3C">
            <w:pPr>
              <w:ind w:firstLine="0"/>
              <w:jc w:val="left"/>
              <w:rPr>
                <w:rFonts w:eastAsia="Times New Roman"/>
                <w:color w:val="000000"/>
                <w:sz w:val="23"/>
                <w:szCs w:val="23"/>
              </w:rPr>
            </w:pPr>
            <w:r w:rsidRPr="00B72C3C">
              <w:rPr>
                <w:rFonts w:eastAsia="Times New Roman"/>
                <w:color w:val="000000"/>
                <w:sz w:val="23"/>
                <w:szCs w:val="23"/>
              </w:rPr>
              <w:t>в том числе:</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3"/>
                <w:szCs w:val="23"/>
              </w:rPr>
            </w:pPr>
            <w:r w:rsidRPr="00B72C3C">
              <w:rPr>
                <w:rFonts w:eastAsia="Times New Roman"/>
                <w:color w:val="000000"/>
                <w:sz w:val="23"/>
                <w:szCs w:val="23"/>
              </w:rPr>
              <w:t>х</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х</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C43E01" w:rsidP="00426855">
            <w:pPr>
              <w:ind w:firstLine="0"/>
              <w:jc w:val="center"/>
              <w:rPr>
                <w:rFonts w:eastAsia="Times New Roman"/>
                <w:color w:val="000000"/>
                <w:sz w:val="23"/>
                <w:szCs w:val="23"/>
              </w:rPr>
            </w:pPr>
            <w:r>
              <w:rPr>
                <w:rFonts w:eastAsia="Times New Roman"/>
                <w:color w:val="000000"/>
                <w:sz w:val="23"/>
                <w:szCs w:val="23"/>
              </w:rPr>
              <w:t>63 645,3</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0F364F" w:rsidP="00426855">
            <w:pPr>
              <w:ind w:firstLine="0"/>
              <w:jc w:val="center"/>
              <w:rPr>
                <w:rFonts w:eastAsia="Times New Roman"/>
                <w:color w:val="000000"/>
                <w:sz w:val="23"/>
                <w:szCs w:val="23"/>
              </w:rPr>
            </w:pPr>
            <w:r>
              <w:rPr>
                <w:rFonts w:eastAsia="Times New Roman"/>
                <w:color w:val="000000"/>
                <w:sz w:val="23"/>
                <w:szCs w:val="23"/>
              </w:rPr>
              <w:t>18 822,3</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D00041" w:rsidP="00426855">
            <w:pPr>
              <w:ind w:firstLine="0"/>
              <w:jc w:val="center"/>
              <w:rPr>
                <w:rFonts w:eastAsia="Times New Roman"/>
                <w:color w:val="000000"/>
                <w:sz w:val="23"/>
                <w:szCs w:val="23"/>
              </w:rPr>
            </w:pPr>
            <w:r>
              <w:rPr>
                <w:rFonts w:eastAsia="Times New Roman"/>
                <w:color w:val="000000"/>
                <w:sz w:val="23"/>
                <w:szCs w:val="23"/>
              </w:rPr>
              <w:t>13 218,6</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16875" w:rsidP="00426855">
            <w:pPr>
              <w:ind w:firstLine="0"/>
              <w:jc w:val="center"/>
              <w:rPr>
                <w:rFonts w:eastAsia="Times New Roman"/>
                <w:color w:val="000000"/>
                <w:sz w:val="23"/>
                <w:szCs w:val="23"/>
              </w:rPr>
            </w:pPr>
            <w:r>
              <w:rPr>
                <w:rFonts w:eastAsia="Times New Roman"/>
                <w:color w:val="000000"/>
                <w:sz w:val="23"/>
                <w:szCs w:val="23"/>
              </w:rPr>
              <w:t>36 942,3</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16875" w:rsidP="00426855">
            <w:pPr>
              <w:ind w:firstLine="0"/>
              <w:jc w:val="center"/>
              <w:rPr>
                <w:rFonts w:eastAsia="Times New Roman"/>
                <w:color w:val="000000"/>
                <w:sz w:val="23"/>
                <w:szCs w:val="23"/>
              </w:rPr>
            </w:pPr>
            <w:r>
              <w:rPr>
                <w:rFonts w:eastAsia="Times New Roman"/>
                <w:color w:val="000000"/>
                <w:sz w:val="23"/>
                <w:szCs w:val="23"/>
              </w:rPr>
              <w:t>72 352,5</w:t>
            </w:r>
          </w:p>
        </w:tc>
        <w:tc>
          <w:tcPr>
            <w:tcW w:w="1359" w:type="dxa"/>
            <w:tcBorders>
              <w:top w:val="single" w:sz="4" w:space="0" w:color="auto"/>
              <w:left w:val="single" w:sz="4" w:space="0" w:color="auto"/>
              <w:bottom w:val="single" w:sz="4" w:space="0" w:color="auto"/>
            </w:tcBorders>
            <w:vAlign w:val="center"/>
          </w:tcPr>
          <w:p w:rsidR="00B72C3C" w:rsidRPr="00402CA9" w:rsidRDefault="00CF61BA" w:rsidP="00426855">
            <w:pPr>
              <w:ind w:firstLine="0"/>
              <w:jc w:val="center"/>
              <w:rPr>
                <w:rFonts w:eastAsia="Times New Roman"/>
                <w:color w:val="000000"/>
                <w:sz w:val="23"/>
                <w:szCs w:val="23"/>
              </w:rPr>
            </w:pPr>
            <w:r>
              <w:rPr>
                <w:rFonts w:eastAsia="Times New Roman"/>
                <w:color w:val="000000"/>
                <w:sz w:val="23"/>
                <w:szCs w:val="23"/>
              </w:rPr>
              <w:t>204 981,0</w:t>
            </w:r>
          </w:p>
        </w:tc>
      </w:tr>
      <w:tr w:rsidR="00B72C3C" w:rsidRPr="00B72C3C" w:rsidTr="00426855">
        <w:tc>
          <w:tcPr>
            <w:tcW w:w="5296"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3"/>
                <w:szCs w:val="23"/>
              </w:rPr>
            </w:pPr>
            <w:r w:rsidRPr="00B72C3C">
              <w:rPr>
                <w:rFonts w:eastAsia="Times New Roman"/>
                <w:color w:val="000000"/>
                <w:sz w:val="23"/>
                <w:szCs w:val="23"/>
              </w:rPr>
              <w:t>федеральный бюджет</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3"/>
                <w:szCs w:val="23"/>
              </w:rPr>
            </w:pPr>
            <w:r w:rsidRPr="00B72C3C">
              <w:rPr>
                <w:rFonts w:eastAsia="Times New Roman"/>
                <w:color w:val="000000"/>
                <w:sz w:val="23"/>
                <w:szCs w:val="23"/>
              </w:rPr>
              <w:t>х</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х</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C43E01" w:rsidP="00426855">
            <w:pPr>
              <w:ind w:firstLine="0"/>
              <w:jc w:val="center"/>
              <w:rPr>
                <w:rFonts w:eastAsia="Times New Roman"/>
                <w:color w:val="000000"/>
                <w:sz w:val="23"/>
                <w:szCs w:val="23"/>
              </w:rPr>
            </w:pPr>
            <w:r>
              <w:rPr>
                <w:rFonts w:eastAsia="Times New Roman"/>
                <w:color w:val="000000"/>
                <w:sz w:val="23"/>
                <w:szCs w:val="23"/>
              </w:rPr>
              <w:t>2 107,5</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E14EBB">
            <w:pPr>
              <w:ind w:firstLine="0"/>
              <w:jc w:val="center"/>
              <w:rPr>
                <w:rFonts w:eastAsia="Times New Roman"/>
                <w:color w:val="000000"/>
                <w:sz w:val="23"/>
                <w:szCs w:val="23"/>
              </w:rPr>
            </w:pPr>
            <w:r w:rsidRPr="00AC3954">
              <w:rPr>
                <w:rFonts w:eastAsia="Times New Roman"/>
                <w:color w:val="000000"/>
                <w:sz w:val="23"/>
                <w:szCs w:val="23"/>
              </w:rPr>
              <w:t>2</w:t>
            </w:r>
            <w:r w:rsidR="000F364F">
              <w:rPr>
                <w:rFonts w:eastAsia="Times New Roman"/>
                <w:color w:val="000000"/>
                <w:sz w:val="23"/>
                <w:szCs w:val="23"/>
              </w:rPr>
              <w:t> 896,4</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D00041" w:rsidP="00E14EBB">
            <w:pPr>
              <w:ind w:firstLine="0"/>
              <w:jc w:val="center"/>
              <w:rPr>
                <w:rFonts w:eastAsia="Times New Roman"/>
                <w:color w:val="000000"/>
                <w:sz w:val="23"/>
                <w:szCs w:val="23"/>
              </w:rPr>
            </w:pPr>
            <w:r>
              <w:rPr>
                <w:rFonts w:eastAsia="Times New Roman"/>
                <w:color w:val="000000"/>
                <w:sz w:val="23"/>
                <w:szCs w:val="23"/>
              </w:rPr>
              <w:t>3 218,6</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A55999" w:rsidP="00426855">
            <w:pPr>
              <w:ind w:firstLine="0"/>
              <w:jc w:val="center"/>
              <w:rPr>
                <w:rFonts w:eastAsia="Times New Roman"/>
                <w:color w:val="000000"/>
                <w:sz w:val="23"/>
                <w:szCs w:val="23"/>
              </w:rPr>
            </w:pPr>
            <w:r>
              <w:rPr>
                <w:rFonts w:eastAsia="Times New Roman"/>
                <w:color w:val="000000"/>
                <w:sz w:val="23"/>
                <w:szCs w:val="23"/>
              </w:rPr>
              <w:t>12 681,5</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16875" w:rsidP="00426855">
            <w:pPr>
              <w:ind w:firstLine="0"/>
              <w:jc w:val="center"/>
              <w:rPr>
                <w:rFonts w:eastAsia="Times New Roman"/>
                <w:color w:val="000000"/>
                <w:sz w:val="23"/>
                <w:szCs w:val="23"/>
              </w:rPr>
            </w:pPr>
            <w:r>
              <w:rPr>
                <w:rFonts w:eastAsia="Times New Roman"/>
                <w:color w:val="000000"/>
                <w:sz w:val="23"/>
                <w:szCs w:val="23"/>
              </w:rPr>
              <w:t>24 837,2</w:t>
            </w:r>
          </w:p>
        </w:tc>
        <w:tc>
          <w:tcPr>
            <w:tcW w:w="1359" w:type="dxa"/>
            <w:tcBorders>
              <w:top w:val="single" w:sz="4" w:space="0" w:color="auto"/>
              <w:left w:val="single" w:sz="4" w:space="0" w:color="auto"/>
              <w:bottom w:val="single" w:sz="4" w:space="0" w:color="auto"/>
            </w:tcBorders>
            <w:vAlign w:val="center"/>
          </w:tcPr>
          <w:p w:rsidR="00B72C3C" w:rsidRPr="00402CA9" w:rsidRDefault="00CF61BA" w:rsidP="00E14EBB">
            <w:pPr>
              <w:ind w:firstLine="0"/>
              <w:jc w:val="center"/>
              <w:rPr>
                <w:rFonts w:eastAsia="Times New Roman"/>
                <w:color w:val="000000"/>
                <w:sz w:val="23"/>
                <w:szCs w:val="23"/>
              </w:rPr>
            </w:pPr>
            <w:r>
              <w:rPr>
                <w:rFonts w:eastAsia="Times New Roman"/>
                <w:color w:val="000000"/>
                <w:sz w:val="23"/>
                <w:szCs w:val="23"/>
              </w:rPr>
              <w:t>45 741,2</w:t>
            </w:r>
          </w:p>
        </w:tc>
      </w:tr>
      <w:tr w:rsidR="00B72C3C" w:rsidRPr="00B72C3C" w:rsidTr="00426855">
        <w:tc>
          <w:tcPr>
            <w:tcW w:w="5296"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3"/>
                <w:szCs w:val="23"/>
              </w:rPr>
            </w:pPr>
            <w:r w:rsidRPr="00B72C3C">
              <w:rPr>
                <w:rFonts w:eastAsia="Times New Roman"/>
                <w:color w:val="000000"/>
                <w:sz w:val="23"/>
                <w:szCs w:val="23"/>
              </w:rPr>
              <w:t>республиканский бюджет Чувашской Республики</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3"/>
                <w:szCs w:val="23"/>
              </w:rPr>
            </w:pPr>
            <w:r w:rsidRPr="00B72C3C">
              <w:rPr>
                <w:rFonts w:eastAsia="Times New Roman"/>
                <w:color w:val="000000"/>
                <w:sz w:val="23"/>
                <w:szCs w:val="23"/>
              </w:rPr>
              <w:t>х</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х</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2855DB" w:rsidP="002855DB">
            <w:pPr>
              <w:ind w:firstLine="0"/>
              <w:jc w:val="center"/>
              <w:rPr>
                <w:rFonts w:eastAsia="Times New Roman"/>
                <w:color w:val="000000"/>
                <w:sz w:val="23"/>
                <w:szCs w:val="23"/>
              </w:rPr>
            </w:pPr>
            <w:r w:rsidRPr="00AC3954">
              <w:rPr>
                <w:rFonts w:eastAsia="Times New Roman"/>
                <w:color w:val="000000"/>
                <w:sz w:val="23"/>
                <w:szCs w:val="23"/>
              </w:rPr>
              <w:t>54 991,3</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0,0</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0,0</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0,0</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0,0</w:t>
            </w:r>
          </w:p>
        </w:tc>
        <w:tc>
          <w:tcPr>
            <w:tcW w:w="1359" w:type="dxa"/>
            <w:tcBorders>
              <w:top w:val="single" w:sz="4" w:space="0" w:color="auto"/>
              <w:left w:val="single" w:sz="4" w:space="0" w:color="auto"/>
              <w:bottom w:val="single" w:sz="4" w:space="0" w:color="auto"/>
            </w:tcBorders>
            <w:vAlign w:val="center"/>
          </w:tcPr>
          <w:p w:rsidR="00B72C3C" w:rsidRPr="00402CA9" w:rsidRDefault="002855DB" w:rsidP="00426855">
            <w:pPr>
              <w:ind w:firstLine="0"/>
              <w:jc w:val="center"/>
              <w:rPr>
                <w:rFonts w:eastAsia="Times New Roman"/>
                <w:color w:val="000000"/>
                <w:sz w:val="23"/>
                <w:szCs w:val="23"/>
              </w:rPr>
            </w:pPr>
            <w:r w:rsidRPr="00402CA9">
              <w:rPr>
                <w:rFonts w:eastAsia="Times New Roman"/>
                <w:color w:val="000000"/>
                <w:sz w:val="23"/>
                <w:szCs w:val="23"/>
              </w:rPr>
              <w:t>54 991,3</w:t>
            </w:r>
          </w:p>
        </w:tc>
      </w:tr>
      <w:tr w:rsidR="00B72C3C" w:rsidRPr="00B72C3C" w:rsidTr="00426855">
        <w:tc>
          <w:tcPr>
            <w:tcW w:w="5296"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3"/>
                <w:szCs w:val="23"/>
              </w:rPr>
            </w:pPr>
            <w:r w:rsidRPr="00B72C3C">
              <w:rPr>
                <w:rFonts w:eastAsia="Times New Roman"/>
                <w:color w:val="000000"/>
                <w:sz w:val="23"/>
                <w:szCs w:val="23"/>
              </w:rPr>
              <w:t>бюджет Цивильского муниципального округа Чувашской Республики</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3"/>
                <w:szCs w:val="23"/>
              </w:rPr>
            </w:pPr>
            <w:r w:rsidRPr="00B72C3C">
              <w:rPr>
                <w:rFonts w:eastAsia="Times New Roman"/>
                <w:color w:val="000000"/>
                <w:sz w:val="23"/>
                <w:szCs w:val="23"/>
              </w:rPr>
              <w:t>х</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426855">
            <w:pPr>
              <w:ind w:firstLine="0"/>
              <w:jc w:val="center"/>
              <w:rPr>
                <w:rFonts w:eastAsia="Times New Roman"/>
                <w:color w:val="000000"/>
                <w:sz w:val="23"/>
                <w:szCs w:val="23"/>
              </w:rPr>
            </w:pPr>
            <w:r w:rsidRPr="00AC3954">
              <w:rPr>
                <w:rFonts w:eastAsia="Times New Roman"/>
                <w:color w:val="000000"/>
                <w:sz w:val="23"/>
                <w:szCs w:val="23"/>
              </w:rPr>
              <w:t>х</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C43E01" w:rsidP="00623B24">
            <w:pPr>
              <w:ind w:firstLine="0"/>
              <w:jc w:val="center"/>
              <w:rPr>
                <w:rFonts w:eastAsia="Times New Roman"/>
                <w:color w:val="000000"/>
                <w:sz w:val="23"/>
                <w:szCs w:val="23"/>
              </w:rPr>
            </w:pPr>
            <w:r>
              <w:rPr>
                <w:rFonts w:eastAsia="Times New Roman"/>
                <w:color w:val="000000"/>
                <w:sz w:val="23"/>
                <w:szCs w:val="23"/>
              </w:rPr>
              <w:t>6 546,5</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0F364F" w:rsidP="00623B24">
            <w:pPr>
              <w:ind w:firstLine="0"/>
              <w:jc w:val="center"/>
              <w:rPr>
                <w:rFonts w:eastAsia="Times New Roman"/>
                <w:color w:val="000000"/>
                <w:sz w:val="23"/>
                <w:szCs w:val="23"/>
              </w:rPr>
            </w:pPr>
            <w:r>
              <w:rPr>
                <w:rFonts w:eastAsia="Times New Roman"/>
                <w:color w:val="000000"/>
                <w:sz w:val="23"/>
                <w:szCs w:val="23"/>
              </w:rPr>
              <w:t>15 925,9</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D00041" w:rsidP="00623B24">
            <w:pPr>
              <w:ind w:firstLine="0"/>
              <w:jc w:val="center"/>
              <w:rPr>
                <w:rFonts w:eastAsia="Times New Roman"/>
                <w:color w:val="000000"/>
                <w:sz w:val="23"/>
                <w:szCs w:val="23"/>
              </w:rPr>
            </w:pPr>
            <w:r>
              <w:rPr>
                <w:rFonts w:eastAsia="Times New Roman"/>
                <w:color w:val="000000"/>
                <w:sz w:val="23"/>
                <w:szCs w:val="23"/>
              </w:rPr>
              <w:t>10</w:t>
            </w:r>
            <w:r w:rsidR="00623B24" w:rsidRPr="00AC3954">
              <w:rPr>
                <w:rFonts w:eastAsia="Times New Roman"/>
                <w:color w:val="000000"/>
                <w:sz w:val="23"/>
                <w:szCs w:val="23"/>
              </w:rPr>
              <w:t xml:space="preserve"> 000</w:t>
            </w:r>
            <w:r w:rsidR="00B72C3C" w:rsidRPr="00AC3954">
              <w:rPr>
                <w:rFonts w:eastAsia="Times New Roman"/>
                <w:color w:val="000000"/>
                <w:sz w:val="23"/>
                <w:szCs w:val="23"/>
              </w:rPr>
              <w:t>,</w:t>
            </w:r>
            <w:r w:rsidR="00623B24" w:rsidRPr="00AC3954">
              <w:rPr>
                <w:rFonts w:eastAsia="Times New Roman"/>
                <w:color w:val="000000"/>
                <w:sz w:val="23"/>
                <w:szCs w:val="23"/>
              </w:rPr>
              <w:t>0</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16875" w:rsidP="00426855">
            <w:pPr>
              <w:ind w:firstLine="0"/>
              <w:jc w:val="center"/>
              <w:rPr>
                <w:rFonts w:eastAsia="Times New Roman"/>
                <w:color w:val="000000"/>
                <w:sz w:val="23"/>
                <w:szCs w:val="23"/>
              </w:rPr>
            </w:pPr>
            <w:r>
              <w:rPr>
                <w:rFonts w:eastAsia="Times New Roman"/>
                <w:color w:val="000000"/>
                <w:sz w:val="23"/>
                <w:szCs w:val="23"/>
              </w:rPr>
              <w:t>24 260,8</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AC3954" w:rsidRDefault="00B16875" w:rsidP="00426855">
            <w:pPr>
              <w:ind w:firstLine="0"/>
              <w:jc w:val="center"/>
              <w:rPr>
                <w:rFonts w:eastAsia="Times New Roman"/>
                <w:color w:val="000000"/>
                <w:sz w:val="23"/>
                <w:szCs w:val="23"/>
              </w:rPr>
            </w:pPr>
            <w:r>
              <w:rPr>
                <w:rFonts w:eastAsia="Times New Roman"/>
                <w:color w:val="000000"/>
                <w:sz w:val="23"/>
                <w:szCs w:val="23"/>
              </w:rPr>
              <w:t>47 515,3</w:t>
            </w:r>
          </w:p>
        </w:tc>
        <w:tc>
          <w:tcPr>
            <w:tcW w:w="1359" w:type="dxa"/>
            <w:tcBorders>
              <w:top w:val="single" w:sz="4" w:space="0" w:color="auto"/>
              <w:left w:val="single" w:sz="4" w:space="0" w:color="auto"/>
              <w:bottom w:val="single" w:sz="4" w:space="0" w:color="auto"/>
            </w:tcBorders>
            <w:vAlign w:val="center"/>
          </w:tcPr>
          <w:p w:rsidR="00B72C3C" w:rsidRPr="00402CA9" w:rsidRDefault="00CF61BA" w:rsidP="00623B24">
            <w:pPr>
              <w:ind w:firstLine="0"/>
              <w:jc w:val="center"/>
              <w:rPr>
                <w:rFonts w:eastAsia="Times New Roman"/>
                <w:color w:val="000000"/>
                <w:sz w:val="23"/>
                <w:szCs w:val="23"/>
              </w:rPr>
            </w:pPr>
            <w:r>
              <w:rPr>
                <w:rFonts w:eastAsia="Times New Roman"/>
                <w:color w:val="000000"/>
                <w:sz w:val="23"/>
                <w:szCs w:val="23"/>
              </w:rPr>
              <w:t>104 248,5</w:t>
            </w:r>
          </w:p>
        </w:tc>
      </w:tr>
      <w:tr w:rsidR="00B72C3C" w:rsidRPr="00B72C3C" w:rsidTr="00426855">
        <w:tc>
          <w:tcPr>
            <w:tcW w:w="5296"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3"/>
                <w:szCs w:val="23"/>
              </w:rPr>
            </w:pPr>
            <w:r w:rsidRPr="00B72C3C">
              <w:rPr>
                <w:rFonts w:eastAsia="Times New Roman"/>
                <w:b/>
                <w:bCs/>
                <w:color w:val="000000"/>
                <w:sz w:val="23"/>
                <w:szCs w:val="23"/>
              </w:rPr>
              <w:t>Комплекс процессных мероприятий "Обеспечение реализации муниципальной программы Цивильского муниципального округа Чувашской Республики "Управление общественными финансами и муниципальным долгом" всего</w:t>
            </w:r>
          </w:p>
          <w:p w:rsidR="00B72C3C" w:rsidRPr="00B72C3C" w:rsidRDefault="00B72C3C" w:rsidP="00B72C3C">
            <w:pPr>
              <w:ind w:firstLine="0"/>
              <w:jc w:val="left"/>
              <w:rPr>
                <w:rFonts w:eastAsia="Times New Roman"/>
                <w:color w:val="000000"/>
                <w:sz w:val="23"/>
                <w:szCs w:val="23"/>
              </w:rPr>
            </w:pPr>
            <w:r w:rsidRPr="00B72C3C">
              <w:rPr>
                <w:rFonts w:eastAsia="Times New Roman"/>
                <w:color w:val="000000"/>
                <w:sz w:val="23"/>
                <w:szCs w:val="23"/>
              </w:rPr>
              <w:t>в том числе:</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3"/>
                <w:szCs w:val="23"/>
              </w:rPr>
            </w:pPr>
            <w:r w:rsidRPr="00B72C3C">
              <w:rPr>
                <w:rFonts w:eastAsia="Times New Roman"/>
                <w:color w:val="000000"/>
                <w:sz w:val="23"/>
                <w:szCs w:val="23"/>
              </w:rPr>
              <w:t>х</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3"/>
                <w:szCs w:val="23"/>
              </w:rPr>
            </w:pPr>
            <w:r w:rsidRPr="00B72C3C">
              <w:rPr>
                <w:rFonts w:eastAsia="Times New Roman"/>
                <w:color w:val="000000"/>
                <w:sz w:val="23"/>
                <w:szCs w:val="23"/>
              </w:rPr>
              <w:t>х</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B72C3C" w:rsidRDefault="00692D97" w:rsidP="00426855">
            <w:pPr>
              <w:ind w:firstLine="0"/>
              <w:jc w:val="center"/>
              <w:rPr>
                <w:rFonts w:eastAsia="Times New Roman"/>
                <w:color w:val="000000"/>
                <w:sz w:val="23"/>
                <w:szCs w:val="23"/>
              </w:rPr>
            </w:pPr>
            <w:r>
              <w:rPr>
                <w:rFonts w:eastAsia="Times New Roman"/>
                <w:color w:val="000000"/>
                <w:sz w:val="23"/>
                <w:szCs w:val="23"/>
              </w:rPr>
              <w:t>33 275,6</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B72C3C" w:rsidRDefault="00D00041" w:rsidP="00426855">
            <w:pPr>
              <w:ind w:firstLine="0"/>
              <w:jc w:val="center"/>
              <w:rPr>
                <w:rFonts w:eastAsia="Times New Roman"/>
                <w:color w:val="000000"/>
                <w:sz w:val="23"/>
                <w:szCs w:val="23"/>
              </w:rPr>
            </w:pPr>
            <w:r>
              <w:rPr>
                <w:rFonts w:eastAsia="Times New Roman"/>
                <w:color w:val="000000"/>
                <w:sz w:val="23"/>
                <w:szCs w:val="23"/>
              </w:rPr>
              <w:t>28 861,9</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B72C3C" w:rsidRDefault="00D00041" w:rsidP="00426855">
            <w:pPr>
              <w:ind w:firstLine="0"/>
              <w:jc w:val="center"/>
              <w:rPr>
                <w:rFonts w:eastAsia="Times New Roman"/>
                <w:color w:val="000000"/>
                <w:sz w:val="23"/>
                <w:szCs w:val="23"/>
              </w:rPr>
            </w:pPr>
            <w:r>
              <w:rPr>
                <w:rFonts w:eastAsia="Times New Roman"/>
                <w:color w:val="000000"/>
                <w:sz w:val="23"/>
                <w:szCs w:val="23"/>
              </w:rPr>
              <w:t>31 756,1</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3"/>
                <w:szCs w:val="23"/>
              </w:rPr>
            </w:pPr>
            <w:r w:rsidRPr="00B72C3C">
              <w:rPr>
                <w:rFonts w:eastAsia="Times New Roman"/>
                <w:color w:val="000000"/>
                <w:sz w:val="23"/>
                <w:szCs w:val="23"/>
              </w:rPr>
              <w:t>105</w:t>
            </w:r>
            <w:r w:rsidR="00C65741">
              <w:rPr>
                <w:rFonts w:eastAsia="Times New Roman"/>
                <w:color w:val="000000"/>
                <w:sz w:val="23"/>
                <w:szCs w:val="23"/>
              </w:rPr>
              <w:t xml:space="preserve"> </w:t>
            </w:r>
            <w:r w:rsidRPr="00B72C3C">
              <w:rPr>
                <w:rFonts w:eastAsia="Times New Roman"/>
                <w:color w:val="000000"/>
                <w:sz w:val="23"/>
                <w:szCs w:val="23"/>
              </w:rPr>
              <w:t>877,4</w:t>
            </w:r>
          </w:p>
        </w:tc>
        <w:tc>
          <w:tcPr>
            <w:tcW w:w="1222"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sz w:val="23"/>
                <w:szCs w:val="23"/>
              </w:rPr>
            </w:pPr>
            <w:r w:rsidRPr="00B72C3C">
              <w:rPr>
                <w:rFonts w:eastAsia="Times New Roman"/>
                <w:color w:val="000000"/>
                <w:sz w:val="23"/>
                <w:szCs w:val="23"/>
              </w:rPr>
              <w:t>207</w:t>
            </w:r>
            <w:r w:rsidR="00C65741">
              <w:rPr>
                <w:rFonts w:eastAsia="Times New Roman"/>
                <w:color w:val="000000"/>
                <w:sz w:val="23"/>
                <w:szCs w:val="23"/>
              </w:rPr>
              <w:t xml:space="preserve"> </w:t>
            </w:r>
            <w:r w:rsidRPr="00B72C3C">
              <w:rPr>
                <w:rFonts w:eastAsia="Times New Roman"/>
                <w:color w:val="000000"/>
                <w:sz w:val="23"/>
                <w:szCs w:val="23"/>
              </w:rPr>
              <w:t>364,0</w:t>
            </w:r>
          </w:p>
        </w:tc>
        <w:tc>
          <w:tcPr>
            <w:tcW w:w="1359" w:type="dxa"/>
            <w:tcBorders>
              <w:top w:val="single" w:sz="4" w:space="0" w:color="auto"/>
              <w:left w:val="single" w:sz="4" w:space="0" w:color="auto"/>
              <w:bottom w:val="single" w:sz="4" w:space="0" w:color="auto"/>
            </w:tcBorders>
            <w:vAlign w:val="center"/>
          </w:tcPr>
          <w:p w:rsidR="00B72C3C" w:rsidRPr="00B72C3C" w:rsidRDefault="00CF61BA" w:rsidP="00426855">
            <w:pPr>
              <w:ind w:firstLine="0"/>
              <w:jc w:val="center"/>
              <w:rPr>
                <w:rFonts w:eastAsia="Times New Roman"/>
                <w:color w:val="000000"/>
                <w:sz w:val="23"/>
                <w:szCs w:val="23"/>
              </w:rPr>
            </w:pPr>
            <w:r>
              <w:rPr>
                <w:rFonts w:eastAsia="Times New Roman"/>
                <w:color w:val="000000"/>
                <w:sz w:val="23"/>
                <w:szCs w:val="23"/>
              </w:rPr>
              <w:t>407 135,0</w:t>
            </w:r>
          </w:p>
        </w:tc>
      </w:tr>
      <w:tr w:rsidR="00692D97" w:rsidRPr="00B72C3C" w:rsidTr="00426855">
        <w:tc>
          <w:tcPr>
            <w:tcW w:w="5296" w:type="dxa"/>
            <w:tcBorders>
              <w:top w:val="single" w:sz="4" w:space="0" w:color="auto"/>
              <w:bottom w:val="single" w:sz="4" w:space="0" w:color="auto"/>
              <w:right w:val="single" w:sz="4" w:space="0" w:color="auto"/>
            </w:tcBorders>
          </w:tcPr>
          <w:p w:rsidR="00692D97" w:rsidRPr="00B72C3C" w:rsidRDefault="00692D97" w:rsidP="00692D97">
            <w:pPr>
              <w:ind w:firstLine="0"/>
              <w:jc w:val="left"/>
              <w:rPr>
                <w:rFonts w:eastAsia="Times New Roman"/>
                <w:color w:val="000000"/>
                <w:sz w:val="23"/>
                <w:szCs w:val="23"/>
              </w:rPr>
            </w:pPr>
            <w:r w:rsidRPr="00B72C3C">
              <w:rPr>
                <w:rFonts w:eastAsia="Times New Roman"/>
                <w:color w:val="000000"/>
                <w:sz w:val="23"/>
                <w:szCs w:val="23"/>
              </w:rPr>
              <w:lastRenderedPageBreak/>
              <w:t>федеральный бюджет</w:t>
            </w:r>
          </w:p>
        </w:tc>
        <w:tc>
          <w:tcPr>
            <w:tcW w:w="1222" w:type="dxa"/>
            <w:tcBorders>
              <w:top w:val="single" w:sz="4" w:space="0" w:color="auto"/>
              <w:left w:val="single" w:sz="4" w:space="0" w:color="auto"/>
              <w:bottom w:val="single" w:sz="4" w:space="0" w:color="auto"/>
              <w:right w:val="single" w:sz="4" w:space="0" w:color="auto"/>
            </w:tcBorders>
            <w:vAlign w:val="center"/>
          </w:tcPr>
          <w:p w:rsidR="00692D97" w:rsidRPr="00B72C3C" w:rsidRDefault="00AC5BE3" w:rsidP="00692D97">
            <w:pPr>
              <w:ind w:firstLine="0"/>
              <w:jc w:val="center"/>
              <w:rPr>
                <w:rFonts w:eastAsia="Times New Roman"/>
                <w:color w:val="000000"/>
                <w:sz w:val="23"/>
                <w:szCs w:val="23"/>
              </w:rPr>
            </w:pPr>
            <w:r w:rsidRPr="00B72C3C">
              <w:rPr>
                <w:rFonts w:eastAsia="Times New Roman"/>
                <w:color w:val="000000"/>
                <w:sz w:val="23"/>
                <w:szCs w:val="23"/>
              </w:rPr>
              <w:t>х</w:t>
            </w:r>
          </w:p>
        </w:tc>
        <w:tc>
          <w:tcPr>
            <w:tcW w:w="1222" w:type="dxa"/>
            <w:tcBorders>
              <w:top w:val="single" w:sz="4" w:space="0" w:color="auto"/>
              <w:left w:val="single" w:sz="4" w:space="0" w:color="auto"/>
              <w:bottom w:val="single" w:sz="4" w:space="0" w:color="auto"/>
              <w:right w:val="single" w:sz="4" w:space="0" w:color="auto"/>
            </w:tcBorders>
            <w:vAlign w:val="center"/>
          </w:tcPr>
          <w:p w:rsidR="00692D97" w:rsidRPr="00B72C3C" w:rsidRDefault="00AC5BE3" w:rsidP="00692D97">
            <w:pPr>
              <w:ind w:firstLine="0"/>
              <w:jc w:val="center"/>
              <w:rPr>
                <w:rFonts w:eastAsia="Times New Roman"/>
                <w:color w:val="000000"/>
                <w:sz w:val="23"/>
                <w:szCs w:val="23"/>
              </w:rPr>
            </w:pPr>
            <w:r w:rsidRPr="00B72C3C">
              <w:rPr>
                <w:rFonts w:eastAsia="Times New Roman"/>
                <w:color w:val="000000"/>
                <w:sz w:val="23"/>
                <w:szCs w:val="23"/>
              </w:rPr>
              <w:t>х</w:t>
            </w:r>
          </w:p>
        </w:tc>
        <w:tc>
          <w:tcPr>
            <w:tcW w:w="1222" w:type="dxa"/>
            <w:tcBorders>
              <w:top w:val="single" w:sz="4" w:space="0" w:color="auto"/>
              <w:left w:val="single" w:sz="4" w:space="0" w:color="auto"/>
              <w:bottom w:val="single" w:sz="4" w:space="0" w:color="auto"/>
              <w:right w:val="single" w:sz="4" w:space="0" w:color="auto"/>
            </w:tcBorders>
            <w:vAlign w:val="center"/>
          </w:tcPr>
          <w:p w:rsidR="00692D97" w:rsidRDefault="00692D97" w:rsidP="00692D97">
            <w:pPr>
              <w:ind w:firstLine="0"/>
              <w:jc w:val="center"/>
              <w:rPr>
                <w:rFonts w:eastAsia="Times New Roman"/>
                <w:color w:val="000000"/>
                <w:sz w:val="23"/>
                <w:szCs w:val="23"/>
              </w:rPr>
            </w:pPr>
            <w:r>
              <w:rPr>
                <w:rFonts w:eastAsia="Times New Roman"/>
                <w:color w:val="000000"/>
                <w:sz w:val="23"/>
                <w:szCs w:val="23"/>
              </w:rPr>
              <w:t>3 257,1</w:t>
            </w:r>
          </w:p>
        </w:tc>
        <w:tc>
          <w:tcPr>
            <w:tcW w:w="1222" w:type="dxa"/>
            <w:tcBorders>
              <w:top w:val="single" w:sz="4" w:space="0" w:color="auto"/>
              <w:left w:val="single" w:sz="4" w:space="0" w:color="auto"/>
              <w:bottom w:val="single" w:sz="4" w:space="0" w:color="auto"/>
              <w:right w:val="single" w:sz="4" w:space="0" w:color="auto"/>
            </w:tcBorders>
            <w:vAlign w:val="center"/>
          </w:tcPr>
          <w:p w:rsidR="00692D97" w:rsidRPr="00B72C3C" w:rsidRDefault="00D00041" w:rsidP="00692D97">
            <w:pPr>
              <w:ind w:firstLine="0"/>
              <w:jc w:val="center"/>
              <w:rPr>
                <w:rFonts w:eastAsia="Times New Roman"/>
                <w:color w:val="000000"/>
                <w:sz w:val="23"/>
                <w:szCs w:val="23"/>
              </w:rPr>
            </w:pPr>
            <w:r>
              <w:rPr>
                <w:rFonts w:eastAsia="Times New Roman"/>
                <w:color w:val="000000"/>
                <w:sz w:val="23"/>
                <w:szCs w:val="23"/>
              </w:rPr>
              <w:t>0,0</w:t>
            </w:r>
          </w:p>
        </w:tc>
        <w:tc>
          <w:tcPr>
            <w:tcW w:w="1222" w:type="dxa"/>
            <w:tcBorders>
              <w:top w:val="single" w:sz="4" w:space="0" w:color="auto"/>
              <w:left w:val="single" w:sz="4" w:space="0" w:color="auto"/>
              <w:bottom w:val="single" w:sz="4" w:space="0" w:color="auto"/>
              <w:right w:val="single" w:sz="4" w:space="0" w:color="auto"/>
            </w:tcBorders>
            <w:vAlign w:val="center"/>
          </w:tcPr>
          <w:p w:rsidR="00692D97" w:rsidRPr="00B72C3C" w:rsidRDefault="00D00041" w:rsidP="00692D97">
            <w:pPr>
              <w:ind w:firstLine="0"/>
              <w:jc w:val="center"/>
              <w:rPr>
                <w:rFonts w:eastAsia="Times New Roman"/>
                <w:color w:val="000000"/>
                <w:sz w:val="23"/>
                <w:szCs w:val="23"/>
              </w:rPr>
            </w:pPr>
            <w:r>
              <w:rPr>
                <w:rFonts w:eastAsia="Times New Roman"/>
                <w:color w:val="000000"/>
                <w:sz w:val="23"/>
                <w:szCs w:val="23"/>
              </w:rPr>
              <w:t>0,0</w:t>
            </w:r>
          </w:p>
        </w:tc>
        <w:tc>
          <w:tcPr>
            <w:tcW w:w="1222" w:type="dxa"/>
            <w:tcBorders>
              <w:top w:val="single" w:sz="4" w:space="0" w:color="auto"/>
              <w:left w:val="single" w:sz="4" w:space="0" w:color="auto"/>
              <w:bottom w:val="single" w:sz="4" w:space="0" w:color="auto"/>
              <w:right w:val="single" w:sz="4" w:space="0" w:color="auto"/>
            </w:tcBorders>
            <w:vAlign w:val="center"/>
          </w:tcPr>
          <w:p w:rsidR="00692D97" w:rsidRPr="00B72C3C" w:rsidRDefault="00CF61BA" w:rsidP="00692D97">
            <w:pPr>
              <w:ind w:firstLine="0"/>
              <w:jc w:val="center"/>
              <w:rPr>
                <w:rFonts w:eastAsia="Times New Roman"/>
                <w:color w:val="000000"/>
                <w:sz w:val="23"/>
                <w:szCs w:val="23"/>
              </w:rPr>
            </w:pPr>
            <w:r>
              <w:rPr>
                <w:rFonts w:eastAsia="Times New Roman"/>
                <w:color w:val="000000"/>
                <w:sz w:val="23"/>
                <w:szCs w:val="23"/>
              </w:rPr>
              <w:t>0,0</w:t>
            </w:r>
          </w:p>
        </w:tc>
        <w:tc>
          <w:tcPr>
            <w:tcW w:w="1222" w:type="dxa"/>
            <w:tcBorders>
              <w:top w:val="single" w:sz="4" w:space="0" w:color="auto"/>
              <w:left w:val="single" w:sz="4" w:space="0" w:color="auto"/>
              <w:bottom w:val="single" w:sz="4" w:space="0" w:color="auto"/>
              <w:right w:val="single" w:sz="4" w:space="0" w:color="auto"/>
            </w:tcBorders>
            <w:vAlign w:val="center"/>
          </w:tcPr>
          <w:p w:rsidR="00692D97" w:rsidRPr="00B72C3C" w:rsidRDefault="00CF61BA" w:rsidP="00692D97">
            <w:pPr>
              <w:ind w:firstLine="0"/>
              <w:jc w:val="center"/>
              <w:rPr>
                <w:rFonts w:eastAsia="Times New Roman"/>
                <w:color w:val="000000"/>
                <w:sz w:val="23"/>
                <w:szCs w:val="23"/>
              </w:rPr>
            </w:pPr>
            <w:r>
              <w:rPr>
                <w:rFonts w:eastAsia="Times New Roman"/>
                <w:color w:val="000000"/>
                <w:sz w:val="23"/>
                <w:szCs w:val="23"/>
              </w:rPr>
              <w:t>0,0</w:t>
            </w:r>
          </w:p>
        </w:tc>
        <w:tc>
          <w:tcPr>
            <w:tcW w:w="1359" w:type="dxa"/>
            <w:tcBorders>
              <w:top w:val="single" w:sz="4" w:space="0" w:color="auto"/>
              <w:left w:val="single" w:sz="4" w:space="0" w:color="auto"/>
              <w:bottom w:val="single" w:sz="4" w:space="0" w:color="auto"/>
            </w:tcBorders>
            <w:vAlign w:val="center"/>
          </w:tcPr>
          <w:p w:rsidR="00692D97" w:rsidRPr="00B72C3C" w:rsidRDefault="00CF61BA" w:rsidP="00692D97">
            <w:pPr>
              <w:ind w:firstLine="0"/>
              <w:jc w:val="center"/>
              <w:rPr>
                <w:rFonts w:eastAsia="Times New Roman"/>
                <w:color w:val="000000"/>
                <w:sz w:val="23"/>
                <w:szCs w:val="23"/>
              </w:rPr>
            </w:pPr>
            <w:r>
              <w:rPr>
                <w:rFonts w:eastAsia="Times New Roman"/>
                <w:color w:val="000000"/>
                <w:sz w:val="23"/>
                <w:szCs w:val="23"/>
              </w:rPr>
              <w:t>3 257,1</w:t>
            </w:r>
          </w:p>
        </w:tc>
      </w:tr>
      <w:tr w:rsidR="00692D97" w:rsidRPr="00B72C3C" w:rsidTr="00426855">
        <w:tc>
          <w:tcPr>
            <w:tcW w:w="5296" w:type="dxa"/>
            <w:tcBorders>
              <w:top w:val="single" w:sz="4" w:space="0" w:color="auto"/>
              <w:bottom w:val="single" w:sz="4" w:space="0" w:color="auto"/>
              <w:right w:val="single" w:sz="4" w:space="0" w:color="auto"/>
            </w:tcBorders>
          </w:tcPr>
          <w:p w:rsidR="00692D97" w:rsidRPr="00B72C3C" w:rsidRDefault="00692D97" w:rsidP="00692D97">
            <w:pPr>
              <w:ind w:firstLine="0"/>
              <w:jc w:val="left"/>
              <w:rPr>
                <w:rFonts w:eastAsia="Times New Roman"/>
                <w:b/>
                <w:bCs/>
                <w:color w:val="000000"/>
                <w:sz w:val="23"/>
                <w:szCs w:val="23"/>
              </w:rPr>
            </w:pPr>
            <w:r w:rsidRPr="00B72C3C">
              <w:rPr>
                <w:rFonts w:eastAsia="Times New Roman"/>
                <w:color w:val="000000"/>
                <w:sz w:val="23"/>
                <w:szCs w:val="23"/>
              </w:rPr>
              <w:t>республиканский бюджет Чувашской Республики</w:t>
            </w:r>
          </w:p>
        </w:tc>
        <w:tc>
          <w:tcPr>
            <w:tcW w:w="1222" w:type="dxa"/>
            <w:tcBorders>
              <w:top w:val="single" w:sz="4" w:space="0" w:color="auto"/>
              <w:left w:val="single" w:sz="4" w:space="0" w:color="auto"/>
              <w:bottom w:val="single" w:sz="4" w:space="0" w:color="auto"/>
              <w:right w:val="single" w:sz="4" w:space="0" w:color="auto"/>
            </w:tcBorders>
            <w:vAlign w:val="center"/>
          </w:tcPr>
          <w:p w:rsidR="00692D97" w:rsidRPr="00B72C3C" w:rsidRDefault="00AC5BE3" w:rsidP="00692D97">
            <w:pPr>
              <w:ind w:firstLine="0"/>
              <w:jc w:val="center"/>
              <w:rPr>
                <w:rFonts w:eastAsia="Times New Roman"/>
                <w:color w:val="000000"/>
                <w:sz w:val="23"/>
                <w:szCs w:val="23"/>
              </w:rPr>
            </w:pPr>
            <w:r w:rsidRPr="00B72C3C">
              <w:rPr>
                <w:rFonts w:eastAsia="Times New Roman"/>
                <w:color w:val="000000"/>
                <w:sz w:val="23"/>
                <w:szCs w:val="23"/>
              </w:rPr>
              <w:t>х</w:t>
            </w:r>
          </w:p>
        </w:tc>
        <w:tc>
          <w:tcPr>
            <w:tcW w:w="1222" w:type="dxa"/>
            <w:tcBorders>
              <w:top w:val="single" w:sz="4" w:space="0" w:color="auto"/>
              <w:left w:val="single" w:sz="4" w:space="0" w:color="auto"/>
              <w:bottom w:val="single" w:sz="4" w:space="0" w:color="auto"/>
              <w:right w:val="single" w:sz="4" w:space="0" w:color="auto"/>
            </w:tcBorders>
            <w:vAlign w:val="center"/>
          </w:tcPr>
          <w:p w:rsidR="00692D97" w:rsidRPr="00B72C3C" w:rsidRDefault="00AC5BE3" w:rsidP="00692D97">
            <w:pPr>
              <w:ind w:firstLine="0"/>
              <w:jc w:val="center"/>
              <w:rPr>
                <w:rFonts w:eastAsia="Times New Roman"/>
                <w:color w:val="000000"/>
                <w:sz w:val="23"/>
                <w:szCs w:val="23"/>
              </w:rPr>
            </w:pPr>
            <w:r w:rsidRPr="00B72C3C">
              <w:rPr>
                <w:rFonts w:eastAsia="Times New Roman"/>
                <w:color w:val="000000"/>
                <w:sz w:val="23"/>
                <w:szCs w:val="23"/>
              </w:rPr>
              <w:t>х</w:t>
            </w:r>
          </w:p>
        </w:tc>
        <w:tc>
          <w:tcPr>
            <w:tcW w:w="1222" w:type="dxa"/>
            <w:tcBorders>
              <w:top w:val="single" w:sz="4" w:space="0" w:color="auto"/>
              <w:left w:val="single" w:sz="4" w:space="0" w:color="auto"/>
              <w:bottom w:val="single" w:sz="4" w:space="0" w:color="auto"/>
              <w:right w:val="single" w:sz="4" w:space="0" w:color="auto"/>
            </w:tcBorders>
            <w:vAlign w:val="center"/>
          </w:tcPr>
          <w:p w:rsidR="00692D97" w:rsidRDefault="00692D97" w:rsidP="00692D97">
            <w:pPr>
              <w:ind w:firstLine="0"/>
              <w:jc w:val="center"/>
              <w:rPr>
                <w:rFonts w:eastAsia="Times New Roman"/>
                <w:color w:val="000000"/>
                <w:sz w:val="23"/>
                <w:szCs w:val="23"/>
              </w:rPr>
            </w:pPr>
            <w:r>
              <w:rPr>
                <w:rFonts w:eastAsia="Times New Roman"/>
                <w:color w:val="000000"/>
                <w:sz w:val="23"/>
                <w:szCs w:val="23"/>
              </w:rPr>
              <w:t>0,0</w:t>
            </w:r>
          </w:p>
        </w:tc>
        <w:tc>
          <w:tcPr>
            <w:tcW w:w="1222" w:type="dxa"/>
            <w:tcBorders>
              <w:top w:val="single" w:sz="4" w:space="0" w:color="auto"/>
              <w:left w:val="single" w:sz="4" w:space="0" w:color="auto"/>
              <w:bottom w:val="single" w:sz="4" w:space="0" w:color="auto"/>
              <w:right w:val="single" w:sz="4" w:space="0" w:color="auto"/>
            </w:tcBorders>
            <w:vAlign w:val="center"/>
          </w:tcPr>
          <w:p w:rsidR="00692D97" w:rsidRPr="00B72C3C" w:rsidRDefault="00D00041" w:rsidP="00692D97">
            <w:pPr>
              <w:ind w:firstLine="0"/>
              <w:jc w:val="center"/>
              <w:rPr>
                <w:rFonts w:eastAsia="Times New Roman"/>
                <w:color w:val="000000"/>
                <w:sz w:val="23"/>
                <w:szCs w:val="23"/>
              </w:rPr>
            </w:pPr>
            <w:r>
              <w:rPr>
                <w:rFonts w:eastAsia="Times New Roman"/>
                <w:color w:val="000000"/>
                <w:sz w:val="23"/>
                <w:szCs w:val="23"/>
              </w:rPr>
              <w:t>0,0</w:t>
            </w:r>
          </w:p>
        </w:tc>
        <w:tc>
          <w:tcPr>
            <w:tcW w:w="1222" w:type="dxa"/>
            <w:tcBorders>
              <w:top w:val="single" w:sz="4" w:space="0" w:color="auto"/>
              <w:left w:val="single" w:sz="4" w:space="0" w:color="auto"/>
              <w:bottom w:val="single" w:sz="4" w:space="0" w:color="auto"/>
              <w:right w:val="single" w:sz="4" w:space="0" w:color="auto"/>
            </w:tcBorders>
            <w:vAlign w:val="center"/>
          </w:tcPr>
          <w:p w:rsidR="00692D97" w:rsidRPr="00B72C3C" w:rsidRDefault="00D00041" w:rsidP="00692D97">
            <w:pPr>
              <w:ind w:firstLine="0"/>
              <w:jc w:val="center"/>
              <w:rPr>
                <w:rFonts w:eastAsia="Times New Roman"/>
                <w:color w:val="000000"/>
                <w:sz w:val="23"/>
                <w:szCs w:val="23"/>
              </w:rPr>
            </w:pPr>
            <w:r>
              <w:rPr>
                <w:rFonts w:eastAsia="Times New Roman"/>
                <w:color w:val="000000"/>
                <w:sz w:val="23"/>
                <w:szCs w:val="23"/>
              </w:rPr>
              <w:t>0,0</w:t>
            </w:r>
          </w:p>
        </w:tc>
        <w:tc>
          <w:tcPr>
            <w:tcW w:w="1222" w:type="dxa"/>
            <w:tcBorders>
              <w:top w:val="single" w:sz="4" w:space="0" w:color="auto"/>
              <w:left w:val="single" w:sz="4" w:space="0" w:color="auto"/>
              <w:bottom w:val="single" w:sz="4" w:space="0" w:color="auto"/>
              <w:right w:val="single" w:sz="4" w:space="0" w:color="auto"/>
            </w:tcBorders>
            <w:vAlign w:val="center"/>
          </w:tcPr>
          <w:p w:rsidR="00692D97" w:rsidRPr="00B72C3C" w:rsidRDefault="00CF61BA" w:rsidP="00692D97">
            <w:pPr>
              <w:ind w:firstLine="0"/>
              <w:jc w:val="center"/>
              <w:rPr>
                <w:rFonts w:eastAsia="Times New Roman"/>
                <w:color w:val="000000"/>
                <w:sz w:val="23"/>
                <w:szCs w:val="23"/>
              </w:rPr>
            </w:pPr>
            <w:r>
              <w:rPr>
                <w:rFonts w:eastAsia="Times New Roman"/>
                <w:color w:val="000000"/>
                <w:sz w:val="23"/>
                <w:szCs w:val="23"/>
              </w:rPr>
              <w:t>0,0</w:t>
            </w:r>
          </w:p>
        </w:tc>
        <w:tc>
          <w:tcPr>
            <w:tcW w:w="1222" w:type="dxa"/>
            <w:tcBorders>
              <w:top w:val="single" w:sz="4" w:space="0" w:color="auto"/>
              <w:left w:val="single" w:sz="4" w:space="0" w:color="auto"/>
              <w:bottom w:val="single" w:sz="4" w:space="0" w:color="auto"/>
              <w:right w:val="single" w:sz="4" w:space="0" w:color="auto"/>
            </w:tcBorders>
            <w:vAlign w:val="center"/>
          </w:tcPr>
          <w:p w:rsidR="00692D97" w:rsidRPr="00B72C3C" w:rsidRDefault="00CF61BA" w:rsidP="00692D97">
            <w:pPr>
              <w:ind w:firstLine="0"/>
              <w:jc w:val="center"/>
              <w:rPr>
                <w:rFonts w:eastAsia="Times New Roman"/>
                <w:color w:val="000000"/>
                <w:sz w:val="23"/>
                <w:szCs w:val="23"/>
              </w:rPr>
            </w:pPr>
            <w:r>
              <w:rPr>
                <w:rFonts w:eastAsia="Times New Roman"/>
                <w:color w:val="000000"/>
                <w:sz w:val="23"/>
                <w:szCs w:val="23"/>
              </w:rPr>
              <w:t>0,0</w:t>
            </w:r>
          </w:p>
        </w:tc>
        <w:tc>
          <w:tcPr>
            <w:tcW w:w="1359" w:type="dxa"/>
            <w:tcBorders>
              <w:top w:val="single" w:sz="4" w:space="0" w:color="auto"/>
              <w:left w:val="single" w:sz="4" w:space="0" w:color="auto"/>
              <w:bottom w:val="single" w:sz="4" w:space="0" w:color="auto"/>
            </w:tcBorders>
            <w:vAlign w:val="center"/>
          </w:tcPr>
          <w:p w:rsidR="00692D97" w:rsidRPr="00B72C3C" w:rsidRDefault="00CF61BA" w:rsidP="00692D97">
            <w:pPr>
              <w:ind w:firstLine="0"/>
              <w:jc w:val="center"/>
              <w:rPr>
                <w:rFonts w:eastAsia="Times New Roman"/>
                <w:color w:val="000000"/>
                <w:sz w:val="23"/>
                <w:szCs w:val="23"/>
              </w:rPr>
            </w:pPr>
            <w:r>
              <w:rPr>
                <w:rFonts w:eastAsia="Times New Roman"/>
                <w:color w:val="000000"/>
                <w:sz w:val="23"/>
                <w:szCs w:val="23"/>
              </w:rPr>
              <w:t>0,0</w:t>
            </w:r>
          </w:p>
        </w:tc>
      </w:tr>
      <w:tr w:rsidR="00692D97" w:rsidRPr="00B72C3C" w:rsidTr="00426855">
        <w:tc>
          <w:tcPr>
            <w:tcW w:w="5296" w:type="dxa"/>
            <w:tcBorders>
              <w:top w:val="single" w:sz="4" w:space="0" w:color="auto"/>
              <w:bottom w:val="single" w:sz="4" w:space="0" w:color="auto"/>
              <w:right w:val="single" w:sz="4" w:space="0" w:color="auto"/>
            </w:tcBorders>
          </w:tcPr>
          <w:p w:rsidR="00692D97" w:rsidRPr="00B72C3C" w:rsidRDefault="00692D97" w:rsidP="00692D97">
            <w:pPr>
              <w:ind w:firstLine="0"/>
              <w:jc w:val="left"/>
              <w:rPr>
                <w:rFonts w:eastAsia="Times New Roman"/>
                <w:color w:val="000000"/>
                <w:sz w:val="23"/>
                <w:szCs w:val="23"/>
              </w:rPr>
            </w:pPr>
            <w:r w:rsidRPr="00B72C3C">
              <w:rPr>
                <w:rFonts w:eastAsia="Times New Roman"/>
                <w:color w:val="000000"/>
                <w:sz w:val="23"/>
                <w:szCs w:val="23"/>
              </w:rPr>
              <w:t>бюджет Цивильского муниципального округа Чувашской Республики</w:t>
            </w:r>
          </w:p>
        </w:tc>
        <w:tc>
          <w:tcPr>
            <w:tcW w:w="1222" w:type="dxa"/>
            <w:tcBorders>
              <w:top w:val="single" w:sz="4" w:space="0" w:color="auto"/>
              <w:left w:val="single" w:sz="4" w:space="0" w:color="auto"/>
              <w:bottom w:val="single" w:sz="4" w:space="0" w:color="auto"/>
              <w:right w:val="single" w:sz="4" w:space="0" w:color="auto"/>
            </w:tcBorders>
            <w:vAlign w:val="center"/>
          </w:tcPr>
          <w:p w:rsidR="00692D97" w:rsidRPr="00B72C3C" w:rsidRDefault="00692D97" w:rsidP="00692D97">
            <w:pPr>
              <w:ind w:firstLine="0"/>
              <w:jc w:val="center"/>
              <w:rPr>
                <w:rFonts w:eastAsia="Times New Roman"/>
                <w:color w:val="000000"/>
                <w:sz w:val="23"/>
                <w:szCs w:val="23"/>
              </w:rPr>
            </w:pPr>
            <w:r w:rsidRPr="00B72C3C">
              <w:rPr>
                <w:rFonts w:eastAsia="Times New Roman"/>
                <w:color w:val="000000"/>
                <w:sz w:val="23"/>
                <w:szCs w:val="23"/>
              </w:rPr>
              <w:t>х</w:t>
            </w:r>
          </w:p>
        </w:tc>
        <w:tc>
          <w:tcPr>
            <w:tcW w:w="1222" w:type="dxa"/>
            <w:tcBorders>
              <w:top w:val="single" w:sz="4" w:space="0" w:color="auto"/>
              <w:left w:val="single" w:sz="4" w:space="0" w:color="auto"/>
              <w:bottom w:val="single" w:sz="4" w:space="0" w:color="auto"/>
              <w:right w:val="single" w:sz="4" w:space="0" w:color="auto"/>
            </w:tcBorders>
            <w:vAlign w:val="center"/>
          </w:tcPr>
          <w:p w:rsidR="00692D97" w:rsidRPr="00B72C3C" w:rsidRDefault="00692D97" w:rsidP="00692D97">
            <w:pPr>
              <w:ind w:firstLine="0"/>
              <w:jc w:val="center"/>
              <w:rPr>
                <w:rFonts w:eastAsia="Times New Roman"/>
                <w:color w:val="000000"/>
                <w:sz w:val="23"/>
                <w:szCs w:val="23"/>
              </w:rPr>
            </w:pPr>
            <w:r w:rsidRPr="00B72C3C">
              <w:rPr>
                <w:rFonts w:eastAsia="Times New Roman"/>
                <w:color w:val="000000"/>
                <w:sz w:val="23"/>
                <w:szCs w:val="23"/>
              </w:rPr>
              <w:t>х</w:t>
            </w:r>
          </w:p>
        </w:tc>
        <w:tc>
          <w:tcPr>
            <w:tcW w:w="1222" w:type="dxa"/>
            <w:tcBorders>
              <w:top w:val="single" w:sz="4" w:space="0" w:color="auto"/>
              <w:left w:val="single" w:sz="4" w:space="0" w:color="auto"/>
              <w:bottom w:val="single" w:sz="4" w:space="0" w:color="auto"/>
              <w:right w:val="single" w:sz="4" w:space="0" w:color="auto"/>
            </w:tcBorders>
            <w:vAlign w:val="center"/>
          </w:tcPr>
          <w:p w:rsidR="00692D97" w:rsidRPr="00B72C3C" w:rsidRDefault="00692D97" w:rsidP="00692D97">
            <w:pPr>
              <w:ind w:firstLine="0"/>
              <w:jc w:val="center"/>
              <w:rPr>
                <w:rFonts w:eastAsia="Times New Roman"/>
                <w:color w:val="000000"/>
                <w:sz w:val="23"/>
                <w:szCs w:val="23"/>
              </w:rPr>
            </w:pPr>
            <w:r>
              <w:rPr>
                <w:rFonts w:eastAsia="Times New Roman"/>
                <w:color w:val="000000"/>
                <w:sz w:val="23"/>
                <w:szCs w:val="23"/>
              </w:rPr>
              <w:t>30 018,5</w:t>
            </w:r>
          </w:p>
        </w:tc>
        <w:tc>
          <w:tcPr>
            <w:tcW w:w="1222" w:type="dxa"/>
            <w:tcBorders>
              <w:top w:val="single" w:sz="4" w:space="0" w:color="auto"/>
              <w:left w:val="single" w:sz="4" w:space="0" w:color="auto"/>
              <w:bottom w:val="single" w:sz="4" w:space="0" w:color="auto"/>
              <w:right w:val="single" w:sz="4" w:space="0" w:color="auto"/>
            </w:tcBorders>
            <w:vAlign w:val="center"/>
          </w:tcPr>
          <w:p w:rsidR="00692D97" w:rsidRPr="00B72C3C" w:rsidRDefault="00D00041" w:rsidP="00692D97">
            <w:pPr>
              <w:ind w:firstLine="0"/>
              <w:jc w:val="center"/>
              <w:rPr>
                <w:rFonts w:eastAsia="Times New Roman"/>
                <w:color w:val="000000"/>
                <w:sz w:val="23"/>
                <w:szCs w:val="23"/>
              </w:rPr>
            </w:pPr>
            <w:r>
              <w:rPr>
                <w:rFonts w:eastAsia="Times New Roman"/>
                <w:color w:val="000000"/>
                <w:sz w:val="23"/>
                <w:szCs w:val="23"/>
              </w:rPr>
              <w:t>28 861,9</w:t>
            </w:r>
          </w:p>
        </w:tc>
        <w:tc>
          <w:tcPr>
            <w:tcW w:w="1222" w:type="dxa"/>
            <w:tcBorders>
              <w:top w:val="single" w:sz="4" w:space="0" w:color="auto"/>
              <w:left w:val="single" w:sz="4" w:space="0" w:color="auto"/>
              <w:bottom w:val="single" w:sz="4" w:space="0" w:color="auto"/>
              <w:right w:val="single" w:sz="4" w:space="0" w:color="auto"/>
            </w:tcBorders>
            <w:vAlign w:val="center"/>
          </w:tcPr>
          <w:p w:rsidR="00692D97" w:rsidRPr="00B72C3C" w:rsidRDefault="00D00041" w:rsidP="00692D97">
            <w:pPr>
              <w:ind w:firstLine="0"/>
              <w:jc w:val="center"/>
              <w:rPr>
                <w:rFonts w:eastAsia="Times New Roman"/>
                <w:color w:val="000000"/>
                <w:sz w:val="23"/>
                <w:szCs w:val="23"/>
              </w:rPr>
            </w:pPr>
            <w:r>
              <w:rPr>
                <w:rFonts w:eastAsia="Times New Roman"/>
                <w:color w:val="000000"/>
                <w:sz w:val="23"/>
                <w:szCs w:val="23"/>
              </w:rPr>
              <w:t>31 756,1</w:t>
            </w:r>
          </w:p>
        </w:tc>
        <w:tc>
          <w:tcPr>
            <w:tcW w:w="1222" w:type="dxa"/>
            <w:tcBorders>
              <w:top w:val="single" w:sz="4" w:space="0" w:color="auto"/>
              <w:left w:val="single" w:sz="4" w:space="0" w:color="auto"/>
              <w:bottom w:val="single" w:sz="4" w:space="0" w:color="auto"/>
              <w:right w:val="single" w:sz="4" w:space="0" w:color="auto"/>
            </w:tcBorders>
            <w:vAlign w:val="center"/>
          </w:tcPr>
          <w:p w:rsidR="00692D97" w:rsidRPr="00B72C3C" w:rsidRDefault="00692D97" w:rsidP="00692D97">
            <w:pPr>
              <w:ind w:firstLine="0"/>
              <w:jc w:val="center"/>
              <w:rPr>
                <w:rFonts w:eastAsia="Times New Roman"/>
                <w:color w:val="000000"/>
                <w:sz w:val="23"/>
                <w:szCs w:val="23"/>
              </w:rPr>
            </w:pPr>
            <w:r w:rsidRPr="00B72C3C">
              <w:rPr>
                <w:rFonts w:eastAsia="Times New Roman"/>
                <w:color w:val="000000"/>
                <w:sz w:val="23"/>
                <w:szCs w:val="23"/>
              </w:rPr>
              <w:t>105</w:t>
            </w:r>
            <w:r>
              <w:rPr>
                <w:rFonts w:eastAsia="Times New Roman"/>
                <w:color w:val="000000"/>
                <w:sz w:val="23"/>
                <w:szCs w:val="23"/>
              </w:rPr>
              <w:t xml:space="preserve"> </w:t>
            </w:r>
            <w:r w:rsidRPr="00B72C3C">
              <w:rPr>
                <w:rFonts w:eastAsia="Times New Roman"/>
                <w:color w:val="000000"/>
                <w:sz w:val="23"/>
                <w:szCs w:val="23"/>
              </w:rPr>
              <w:t>877,4</w:t>
            </w:r>
          </w:p>
        </w:tc>
        <w:tc>
          <w:tcPr>
            <w:tcW w:w="1222" w:type="dxa"/>
            <w:tcBorders>
              <w:top w:val="single" w:sz="4" w:space="0" w:color="auto"/>
              <w:left w:val="single" w:sz="4" w:space="0" w:color="auto"/>
              <w:bottom w:val="single" w:sz="4" w:space="0" w:color="auto"/>
              <w:right w:val="single" w:sz="4" w:space="0" w:color="auto"/>
            </w:tcBorders>
            <w:vAlign w:val="center"/>
          </w:tcPr>
          <w:p w:rsidR="00692D97" w:rsidRPr="00B72C3C" w:rsidRDefault="00692D97" w:rsidP="00692D97">
            <w:pPr>
              <w:ind w:firstLine="0"/>
              <w:jc w:val="center"/>
              <w:rPr>
                <w:rFonts w:eastAsia="Times New Roman"/>
                <w:color w:val="000000"/>
                <w:sz w:val="23"/>
                <w:szCs w:val="23"/>
              </w:rPr>
            </w:pPr>
            <w:r w:rsidRPr="00B72C3C">
              <w:rPr>
                <w:rFonts w:eastAsia="Times New Roman"/>
                <w:color w:val="000000"/>
                <w:sz w:val="23"/>
                <w:szCs w:val="23"/>
              </w:rPr>
              <w:t>207</w:t>
            </w:r>
            <w:r>
              <w:rPr>
                <w:rFonts w:eastAsia="Times New Roman"/>
                <w:color w:val="000000"/>
                <w:sz w:val="23"/>
                <w:szCs w:val="23"/>
              </w:rPr>
              <w:t xml:space="preserve"> </w:t>
            </w:r>
            <w:r w:rsidRPr="00B72C3C">
              <w:rPr>
                <w:rFonts w:eastAsia="Times New Roman"/>
                <w:color w:val="000000"/>
                <w:sz w:val="23"/>
                <w:szCs w:val="23"/>
              </w:rPr>
              <w:t>364,0</w:t>
            </w:r>
          </w:p>
        </w:tc>
        <w:tc>
          <w:tcPr>
            <w:tcW w:w="1359" w:type="dxa"/>
            <w:tcBorders>
              <w:top w:val="single" w:sz="4" w:space="0" w:color="auto"/>
              <w:left w:val="single" w:sz="4" w:space="0" w:color="auto"/>
              <w:bottom w:val="single" w:sz="4" w:space="0" w:color="auto"/>
            </w:tcBorders>
            <w:vAlign w:val="center"/>
          </w:tcPr>
          <w:p w:rsidR="00692D97" w:rsidRPr="00B72C3C" w:rsidRDefault="00CF61BA" w:rsidP="00692D97">
            <w:pPr>
              <w:ind w:firstLine="0"/>
              <w:jc w:val="center"/>
              <w:rPr>
                <w:rFonts w:eastAsia="Times New Roman"/>
                <w:color w:val="000000"/>
                <w:sz w:val="23"/>
                <w:szCs w:val="23"/>
              </w:rPr>
            </w:pPr>
            <w:r>
              <w:rPr>
                <w:rFonts w:eastAsia="Times New Roman"/>
                <w:color w:val="000000"/>
                <w:sz w:val="23"/>
                <w:szCs w:val="23"/>
              </w:rPr>
              <w:t>403 877,9</w:t>
            </w:r>
          </w:p>
        </w:tc>
      </w:tr>
    </w:tbl>
    <w:p w:rsidR="00B72C3C" w:rsidRPr="00B72C3C" w:rsidRDefault="00B72C3C" w:rsidP="00B72C3C">
      <w:pPr>
        <w:rPr>
          <w:rFonts w:eastAsia="Times New Roman"/>
          <w:color w:val="000000"/>
        </w:rPr>
      </w:pPr>
    </w:p>
    <w:p w:rsidR="00B72C3C" w:rsidRPr="00B72C3C" w:rsidRDefault="00B72C3C" w:rsidP="00B72C3C">
      <w:pPr>
        <w:ind w:firstLine="0"/>
        <w:jc w:val="left"/>
        <w:rPr>
          <w:rFonts w:eastAsia="Times New Roman"/>
          <w:color w:val="000000"/>
        </w:rPr>
        <w:sectPr w:rsidR="00B72C3C" w:rsidRPr="00B72C3C">
          <w:headerReference w:type="default" r:id="rId20"/>
          <w:footerReference w:type="default" r:id="rId21"/>
          <w:pgSz w:w="16837" w:h="11905" w:orient="landscape"/>
          <w:pgMar w:top="1440" w:right="800" w:bottom="1440" w:left="800" w:header="720" w:footer="720" w:gutter="0"/>
          <w:cols w:space="720"/>
          <w:noEndnote/>
        </w:sectPr>
      </w:pPr>
    </w:p>
    <w:p w:rsidR="00B72C3C" w:rsidRPr="00B72C3C" w:rsidRDefault="00B72C3C" w:rsidP="00765D3B">
      <w:pPr>
        <w:ind w:firstLine="0"/>
        <w:jc w:val="center"/>
        <w:outlineLvl w:val="0"/>
        <w:rPr>
          <w:rFonts w:eastAsia="Times New Roman"/>
          <w:b/>
          <w:bCs/>
          <w:color w:val="000000"/>
        </w:rPr>
      </w:pPr>
      <w:bookmarkStart w:id="8" w:name="sub_1020"/>
      <w:r w:rsidRPr="00B72C3C">
        <w:rPr>
          <w:rFonts w:eastAsia="Times New Roman"/>
          <w:b/>
          <w:bCs/>
          <w:color w:val="000000"/>
        </w:rPr>
        <w:lastRenderedPageBreak/>
        <w:t>Паспорт</w:t>
      </w:r>
      <w:r w:rsidRPr="00B72C3C">
        <w:rPr>
          <w:rFonts w:eastAsia="Times New Roman"/>
          <w:b/>
          <w:bCs/>
          <w:color w:val="000000"/>
        </w:rPr>
        <w:br/>
        <w:t xml:space="preserve">комплекса процессных мероприятий </w:t>
      </w:r>
    </w:p>
    <w:p w:rsidR="00B72C3C" w:rsidRPr="00B72C3C" w:rsidRDefault="00B72C3C" w:rsidP="00765D3B">
      <w:pPr>
        <w:ind w:firstLine="0"/>
        <w:jc w:val="center"/>
        <w:outlineLvl w:val="0"/>
        <w:rPr>
          <w:rFonts w:eastAsia="Times New Roman"/>
          <w:b/>
          <w:bCs/>
          <w:color w:val="000000"/>
        </w:rPr>
      </w:pPr>
      <w:r w:rsidRPr="00B72C3C">
        <w:rPr>
          <w:rFonts w:eastAsia="Times New Roman"/>
          <w:b/>
          <w:bCs/>
          <w:color w:val="000000"/>
        </w:rPr>
        <w:t>"Организация и управление бюджетным процессом и повышение его открытости"</w:t>
      </w:r>
    </w:p>
    <w:bookmarkEnd w:id="8"/>
    <w:p w:rsidR="00B72C3C" w:rsidRPr="00B72C3C" w:rsidRDefault="00B72C3C" w:rsidP="00765D3B">
      <w:pPr>
        <w:rPr>
          <w:rFonts w:eastAsia="Times New Roman"/>
          <w:color w:val="000000"/>
        </w:rPr>
      </w:pPr>
    </w:p>
    <w:p w:rsidR="00B72C3C" w:rsidRPr="00B72C3C" w:rsidRDefault="00B72C3C" w:rsidP="00B72C3C">
      <w:pPr>
        <w:spacing w:before="108" w:after="108"/>
        <w:ind w:firstLine="0"/>
        <w:jc w:val="center"/>
        <w:outlineLvl w:val="0"/>
        <w:rPr>
          <w:rFonts w:eastAsia="Times New Roman"/>
          <w:b/>
          <w:bCs/>
          <w:color w:val="000000"/>
        </w:rPr>
      </w:pPr>
      <w:bookmarkStart w:id="9" w:name="sub_210"/>
      <w:r w:rsidRPr="00B72C3C">
        <w:rPr>
          <w:rFonts w:eastAsia="Times New Roman"/>
          <w:b/>
          <w:bCs/>
          <w:color w:val="000000"/>
        </w:rPr>
        <w:t>1. Основные положения</w:t>
      </w:r>
    </w:p>
    <w:bookmarkEnd w:id="9"/>
    <w:p w:rsidR="00B72C3C" w:rsidRPr="00B72C3C" w:rsidRDefault="00B72C3C" w:rsidP="00B72C3C">
      <w:pPr>
        <w:rPr>
          <w:rFonts w:eastAsia="Times New Roman"/>
          <w:color w:val="00000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480"/>
        <w:gridCol w:w="5740"/>
      </w:tblGrid>
      <w:tr w:rsidR="00B72C3C" w:rsidRPr="00B72C3C" w:rsidTr="009717C4">
        <w:tc>
          <w:tcPr>
            <w:tcW w:w="4480" w:type="dxa"/>
            <w:tcBorders>
              <w:top w:val="single" w:sz="4" w:space="0" w:color="auto"/>
              <w:bottom w:val="single" w:sz="4" w:space="0" w:color="auto"/>
              <w:right w:val="single" w:sz="4" w:space="0" w:color="auto"/>
            </w:tcBorders>
          </w:tcPr>
          <w:p w:rsidR="00B72C3C" w:rsidRPr="00B72C3C" w:rsidRDefault="00B72C3C" w:rsidP="00B72C3C">
            <w:pPr>
              <w:spacing w:line="276" w:lineRule="auto"/>
              <w:ind w:firstLine="0"/>
              <w:jc w:val="left"/>
              <w:rPr>
                <w:rFonts w:eastAsia="Times New Roman"/>
                <w:color w:val="000000"/>
              </w:rPr>
            </w:pPr>
            <w:r w:rsidRPr="00B72C3C">
              <w:rPr>
                <w:rFonts w:eastAsia="Times New Roman"/>
                <w:color w:val="000000"/>
              </w:rPr>
              <w:t>Куратор комплекса процессных мероприятий</w:t>
            </w:r>
          </w:p>
        </w:tc>
        <w:tc>
          <w:tcPr>
            <w:tcW w:w="5740" w:type="dxa"/>
            <w:tcBorders>
              <w:top w:val="single" w:sz="4" w:space="0" w:color="auto"/>
              <w:left w:val="single" w:sz="4" w:space="0" w:color="auto"/>
              <w:bottom w:val="single" w:sz="4" w:space="0" w:color="auto"/>
            </w:tcBorders>
          </w:tcPr>
          <w:p w:rsidR="00B72C3C" w:rsidRPr="00B72C3C" w:rsidRDefault="00B72C3C" w:rsidP="00B72C3C">
            <w:pPr>
              <w:spacing w:line="276" w:lineRule="auto"/>
              <w:ind w:firstLine="0"/>
              <w:jc w:val="left"/>
              <w:rPr>
                <w:rFonts w:eastAsia="Times New Roman"/>
                <w:color w:val="000000"/>
              </w:rPr>
            </w:pPr>
            <w:r w:rsidRPr="00B72C3C">
              <w:rPr>
                <w:rFonts w:eastAsia="Times New Roman"/>
                <w:color w:val="000000"/>
              </w:rPr>
              <w:t xml:space="preserve">и.о. начальника финансового отдела администрации Цивильского муниципального округа Чувашской Республики  </w:t>
            </w:r>
            <w:r w:rsidR="00765D3B" w:rsidRPr="00AC3954">
              <w:rPr>
                <w:rFonts w:eastAsia="Times New Roman"/>
                <w:color w:val="000000"/>
              </w:rPr>
              <w:t>Егорова Елена Анатольевна</w:t>
            </w:r>
          </w:p>
        </w:tc>
      </w:tr>
      <w:tr w:rsidR="00B72C3C" w:rsidRPr="00B72C3C" w:rsidTr="009717C4">
        <w:tc>
          <w:tcPr>
            <w:tcW w:w="4480" w:type="dxa"/>
            <w:tcBorders>
              <w:top w:val="single" w:sz="4" w:space="0" w:color="auto"/>
              <w:bottom w:val="single" w:sz="4" w:space="0" w:color="auto"/>
              <w:right w:val="single" w:sz="4" w:space="0" w:color="auto"/>
            </w:tcBorders>
          </w:tcPr>
          <w:p w:rsidR="00B72C3C" w:rsidRPr="00B72C3C" w:rsidRDefault="00B72C3C" w:rsidP="00B72C3C">
            <w:pPr>
              <w:spacing w:line="276" w:lineRule="auto"/>
              <w:ind w:firstLine="0"/>
              <w:jc w:val="left"/>
              <w:rPr>
                <w:rFonts w:eastAsia="Times New Roman"/>
                <w:color w:val="000000"/>
              </w:rPr>
            </w:pPr>
            <w:r w:rsidRPr="00B72C3C">
              <w:rPr>
                <w:rFonts w:eastAsia="Times New Roman"/>
                <w:color w:val="000000"/>
              </w:rPr>
              <w:t>Руководитель комплекса процессных мероприятий</w:t>
            </w:r>
          </w:p>
        </w:tc>
        <w:tc>
          <w:tcPr>
            <w:tcW w:w="5740" w:type="dxa"/>
            <w:tcBorders>
              <w:top w:val="single" w:sz="4" w:space="0" w:color="auto"/>
              <w:left w:val="single" w:sz="4" w:space="0" w:color="auto"/>
              <w:bottom w:val="single" w:sz="4" w:space="0" w:color="auto"/>
            </w:tcBorders>
          </w:tcPr>
          <w:p w:rsidR="00B72C3C" w:rsidRPr="00B72C3C" w:rsidRDefault="00B72C3C" w:rsidP="00B72C3C">
            <w:pPr>
              <w:spacing w:line="276" w:lineRule="auto"/>
              <w:ind w:firstLine="0"/>
              <w:jc w:val="left"/>
              <w:rPr>
                <w:rFonts w:eastAsia="Times New Roman"/>
                <w:color w:val="000000"/>
              </w:rPr>
            </w:pPr>
            <w:r w:rsidRPr="00B72C3C">
              <w:rPr>
                <w:rFonts w:eastAsia="Times New Roman"/>
                <w:color w:val="000000"/>
              </w:rPr>
              <w:t>финансовый отдел администрации Цивильского муниципального округа Чувашской Республики</w:t>
            </w:r>
          </w:p>
        </w:tc>
      </w:tr>
      <w:tr w:rsidR="00B72C3C" w:rsidRPr="00B72C3C" w:rsidTr="009717C4">
        <w:tc>
          <w:tcPr>
            <w:tcW w:w="4480" w:type="dxa"/>
            <w:tcBorders>
              <w:top w:val="single" w:sz="4" w:space="0" w:color="auto"/>
              <w:bottom w:val="single" w:sz="4" w:space="0" w:color="auto"/>
              <w:right w:val="single" w:sz="4" w:space="0" w:color="auto"/>
            </w:tcBorders>
          </w:tcPr>
          <w:p w:rsidR="00B72C3C" w:rsidRPr="00B72C3C" w:rsidRDefault="00B72C3C" w:rsidP="00B72C3C">
            <w:pPr>
              <w:spacing w:line="276" w:lineRule="auto"/>
              <w:ind w:firstLine="0"/>
              <w:jc w:val="left"/>
              <w:rPr>
                <w:rFonts w:eastAsia="Times New Roman"/>
                <w:color w:val="000000"/>
              </w:rPr>
            </w:pPr>
            <w:r w:rsidRPr="00B72C3C">
              <w:rPr>
                <w:rFonts w:eastAsia="Times New Roman"/>
                <w:color w:val="000000"/>
              </w:rPr>
              <w:t>Связь с государственной (муниципальной) программой</w:t>
            </w:r>
          </w:p>
        </w:tc>
        <w:tc>
          <w:tcPr>
            <w:tcW w:w="5740" w:type="dxa"/>
            <w:tcBorders>
              <w:top w:val="single" w:sz="4" w:space="0" w:color="auto"/>
              <w:left w:val="single" w:sz="4" w:space="0" w:color="auto"/>
              <w:bottom w:val="single" w:sz="4" w:space="0" w:color="auto"/>
            </w:tcBorders>
          </w:tcPr>
          <w:p w:rsidR="00B72C3C" w:rsidRPr="00B72C3C" w:rsidRDefault="00B72C3C" w:rsidP="00B72C3C">
            <w:pPr>
              <w:spacing w:line="276" w:lineRule="auto"/>
              <w:ind w:firstLine="0"/>
              <w:jc w:val="left"/>
              <w:rPr>
                <w:rFonts w:eastAsia="Times New Roman"/>
                <w:color w:val="000000"/>
              </w:rPr>
            </w:pPr>
            <w:r w:rsidRPr="00B72C3C">
              <w:rPr>
                <w:rFonts w:eastAsia="Times New Roman"/>
                <w:color w:val="000000"/>
              </w:rPr>
              <w:t>государственная программа Чувашской Республики "Управление общественными финансами и государственным долгом Чувашской Республики"</w:t>
            </w:r>
          </w:p>
        </w:tc>
      </w:tr>
    </w:tbl>
    <w:p w:rsidR="00B72C3C" w:rsidRPr="00B72C3C" w:rsidRDefault="00B72C3C" w:rsidP="00B72C3C">
      <w:pPr>
        <w:rPr>
          <w:rFonts w:eastAsia="Times New Roman"/>
          <w:color w:val="000000"/>
        </w:rPr>
      </w:pPr>
    </w:p>
    <w:p w:rsidR="00B72C3C" w:rsidRPr="00B72C3C" w:rsidRDefault="00B72C3C" w:rsidP="00B72C3C">
      <w:pPr>
        <w:ind w:firstLine="0"/>
        <w:jc w:val="left"/>
        <w:rPr>
          <w:rFonts w:eastAsia="Times New Roman"/>
          <w:color w:val="000000"/>
        </w:rPr>
        <w:sectPr w:rsidR="00B72C3C" w:rsidRPr="00B72C3C">
          <w:headerReference w:type="default" r:id="rId22"/>
          <w:footerReference w:type="default" r:id="rId23"/>
          <w:pgSz w:w="11905" w:h="16837"/>
          <w:pgMar w:top="1440" w:right="800" w:bottom="1440" w:left="800" w:header="720" w:footer="720" w:gutter="0"/>
          <w:cols w:space="720"/>
          <w:noEndnote/>
        </w:sectPr>
      </w:pPr>
    </w:p>
    <w:p w:rsidR="00B72C3C" w:rsidRPr="00B72C3C" w:rsidRDefault="00B72C3C" w:rsidP="00B72C3C">
      <w:pPr>
        <w:spacing w:before="108" w:after="108"/>
        <w:ind w:firstLine="0"/>
        <w:jc w:val="center"/>
        <w:outlineLvl w:val="0"/>
        <w:rPr>
          <w:rFonts w:eastAsia="Times New Roman"/>
          <w:b/>
          <w:bCs/>
          <w:color w:val="000000"/>
        </w:rPr>
      </w:pPr>
      <w:bookmarkStart w:id="10" w:name="sub_220"/>
      <w:r w:rsidRPr="00B72C3C">
        <w:rPr>
          <w:rFonts w:eastAsia="Times New Roman"/>
          <w:b/>
          <w:bCs/>
          <w:color w:val="000000"/>
        </w:rPr>
        <w:lastRenderedPageBreak/>
        <w:t>2. Показатели комплекса процессных мероприятий</w:t>
      </w:r>
    </w:p>
    <w:bookmarkEnd w:id="10"/>
    <w:p w:rsidR="00B72C3C" w:rsidRPr="00B72C3C" w:rsidRDefault="00B72C3C" w:rsidP="00B72C3C">
      <w:pPr>
        <w:rPr>
          <w:rFonts w:eastAsia="Times New Roman"/>
          <w:color w:val="00000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1820"/>
        <w:gridCol w:w="1260"/>
        <w:gridCol w:w="1260"/>
        <w:gridCol w:w="980"/>
        <w:gridCol w:w="840"/>
        <w:gridCol w:w="840"/>
        <w:gridCol w:w="840"/>
        <w:gridCol w:w="840"/>
        <w:gridCol w:w="840"/>
        <w:gridCol w:w="840"/>
        <w:gridCol w:w="840"/>
        <w:gridCol w:w="1680"/>
        <w:gridCol w:w="1260"/>
      </w:tblGrid>
      <w:tr w:rsidR="00B72C3C" w:rsidRPr="00B72C3C" w:rsidTr="009717C4">
        <w:tc>
          <w:tcPr>
            <w:tcW w:w="840" w:type="dxa"/>
            <w:vMerge w:val="restar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N</w:t>
            </w:r>
            <w:r w:rsidRPr="00B72C3C">
              <w:rPr>
                <w:rFonts w:eastAsia="Times New Roman"/>
                <w:color w:val="000000"/>
              </w:rPr>
              <w:br/>
              <w:t>п/п</w:t>
            </w:r>
          </w:p>
        </w:tc>
        <w:tc>
          <w:tcPr>
            <w:tcW w:w="182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Наименование показателя/задачи</w:t>
            </w:r>
          </w:p>
        </w:tc>
        <w:tc>
          <w:tcPr>
            <w:tcW w:w="126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Признак возрастания/убывания</w:t>
            </w:r>
          </w:p>
        </w:tc>
        <w:tc>
          <w:tcPr>
            <w:tcW w:w="126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 xml:space="preserve">Уровень показателя </w:t>
            </w:r>
            <w:r w:rsidRPr="00B72C3C">
              <w:rPr>
                <w:rFonts w:eastAsia="Times New Roman"/>
                <w:color w:val="000000"/>
                <w:vertAlign w:val="superscript"/>
              </w:rPr>
              <w:t>3</w:t>
            </w:r>
          </w:p>
        </w:tc>
        <w:tc>
          <w:tcPr>
            <w:tcW w:w="98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Единица измерения (по ОКЕИ)</w:t>
            </w:r>
          </w:p>
        </w:tc>
        <w:tc>
          <w:tcPr>
            <w:tcW w:w="1680" w:type="dxa"/>
            <w:gridSpan w:val="2"/>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Базовое значение</w:t>
            </w:r>
          </w:p>
        </w:tc>
        <w:tc>
          <w:tcPr>
            <w:tcW w:w="4200" w:type="dxa"/>
            <w:gridSpan w:val="5"/>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Значение показателей по годам</w:t>
            </w:r>
          </w:p>
        </w:tc>
        <w:tc>
          <w:tcPr>
            <w:tcW w:w="168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Ответственный за достижение показателя</w:t>
            </w:r>
          </w:p>
        </w:tc>
        <w:tc>
          <w:tcPr>
            <w:tcW w:w="1260" w:type="dxa"/>
            <w:vMerge w:val="restart"/>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Информационная система</w:t>
            </w:r>
          </w:p>
        </w:tc>
      </w:tr>
      <w:tr w:rsidR="00B72C3C" w:rsidRPr="00B72C3C" w:rsidTr="009717C4">
        <w:tc>
          <w:tcPr>
            <w:tcW w:w="840" w:type="dxa"/>
            <w:vMerge/>
            <w:tcBorders>
              <w:top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182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126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126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98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значение</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год</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2024</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2025</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2026</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2027</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2035</w:t>
            </w:r>
          </w:p>
        </w:tc>
        <w:tc>
          <w:tcPr>
            <w:tcW w:w="168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1260" w:type="dxa"/>
            <w:vMerge/>
            <w:tcBorders>
              <w:top w:val="single" w:sz="4" w:space="0" w:color="auto"/>
              <w:left w:val="single" w:sz="4" w:space="0" w:color="auto"/>
              <w:bottom w:val="single" w:sz="4" w:space="0" w:color="auto"/>
            </w:tcBorders>
          </w:tcPr>
          <w:p w:rsidR="00B72C3C" w:rsidRPr="00B72C3C" w:rsidRDefault="00B72C3C" w:rsidP="00B72C3C">
            <w:pPr>
              <w:ind w:firstLine="0"/>
              <w:rPr>
                <w:rFonts w:eastAsia="Times New Roman"/>
                <w:color w:val="000000"/>
              </w:rPr>
            </w:pP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3</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4</w:t>
            </w:r>
          </w:p>
        </w:tc>
        <w:tc>
          <w:tcPr>
            <w:tcW w:w="9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5</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6</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7</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8</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9</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10</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11</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12</w:t>
            </w:r>
          </w:p>
        </w:tc>
        <w:tc>
          <w:tcPr>
            <w:tcW w:w="16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13</w:t>
            </w:r>
          </w:p>
        </w:tc>
        <w:tc>
          <w:tcPr>
            <w:tcW w:w="126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14</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w:t>
            </w:r>
          </w:p>
        </w:tc>
        <w:tc>
          <w:tcPr>
            <w:tcW w:w="14140" w:type="dxa"/>
            <w:gridSpan w:val="13"/>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Задача 1 "Создание условий для обеспечения долгосрочной сбалансированности и устойчивости бюджета Цивильского муниципального округа Чувашской Республики"</w:t>
            </w:r>
          </w:p>
        </w:tc>
      </w:tr>
      <w:tr w:rsidR="00B72C3C" w:rsidRPr="00B72C3C" w:rsidTr="00426855">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1.1.</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Обеспечение финансирования принятых расходных обязательств бюджета Цивильского муниципального округа Чувашской Республики в полном объеме</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возрастание</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КПМ</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процентов</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100,0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2023</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100,0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100,0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100,0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100,0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100,0</w:t>
            </w:r>
          </w:p>
        </w:tc>
        <w:tc>
          <w:tcPr>
            <w:tcW w:w="16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Финансовый отдел администрации Цивильского муниципального округа Чувашской Республики</w:t>
            </w:r>
          </w:p>
        </w:tc>
        <w:tc>
          <w:tcPr>
            <w:tcW w:w="1260" w:type="dxa"/>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официальный сайт Цивильского муниципального округа Чувашской Республики, Портал "Муниципальные финансы"</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w:t>
            </w:r>
          </w:p>
        </w:tc>
        <w:tc>
          <w:tcPr>
            <w:tcW w:w="14140" w:type="dxa"/>
            <w:gridSpan w:val="13"/>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Задача 2 "Обеспечение устойчивого исполнения бюджета Цивильского муниципального округа Чувашской Республики"</w:t>
            </w:r>
          </w:p>
        </w:tc>
      </w:tr>
      <w:tr w:rsidR="00B72C3C" w:rsidRPr="00B72C3C" w:rsidTr="00426855">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2.1.</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sz w:val="22"/>
                <w:szCs w:val="22"/>
              </w:rPr>
              <w:t>Объем просроченной кредиторской задолженности бюджета Цивильского муниципального</w:t>
            </w:r>
            <w:r w:rsidRPr="00B72C3C">
              <w:rPr>
                <w:rFonts w:eastAsia="Times New Roman"/>
                <w:color w:val="000000"/>
              </w:rPr>
              <w:t xml:space="preserve"> округа </w:t>
            </w:r>
            <w:r w:rsidRPr="00B72C3C">
              <w:rPr>
                <w:rFonts w:eastAsia="Times New Roman"/>
                <w:color w:val="000000"/>
                <w:sz w:val="22"/>
                <w:szCs w:val="22"/>
              </w:rPr>
              <w:lastRenderedPageBreak/>
              <w:t>Чувашской Республики и муниципальных учреждений Цивильского муниципального округа Чувашской Республики по оплате труда и начислениям на выплаты по оплате труда, оплате коммунальных услуг и уплате налогов и сборов</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lastRenderedPageBreak/>
              <w:t>убывание</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КПМ</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процентов</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0,0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2023</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0,0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0,0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0,0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0,0</w:t>
            </w:r>
          </w:p>
        </w:tc>
        <w:tc>
          <w:tcPr>
            <w:tcW w:w="16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Финансовый отдел администрации Цивильского муниципального округа Чувашской Республики</w:t>
            </w:r>
          </w:p>
        </w:tc>
        <w:tc>
          <w:tcPr>
            <w:tcW w:w="1260" w:type="dxa"/>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официальный сайт Цивильского муниципального округа Чувашско</w:t>
            </w:r>
            <w:r w:rsidRPr="00B72C3C">
              <w:rPr>
                <w:rFonts w:eastAsia="Times New Roman"/>
                <w:color w:val="000000"/>
                <w:sz w:val="22"/>
                <w:szCs w:val="22"/>
              </w:rPr>
              <w:lastRenderedPageBreak/>
              <w:t>й Республики, Портал "Муниципальные финансы"</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lastRenderedPageBreak/>
              <w:t>3.</w:t>
            </w:r>
          </w:p>
        </w:tc>
        <w:tc>
          <w:tcPr>
            <w:tcW w:w="14140" w:type="dxa"/>
            <w:gridSpan w:val="13"/>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Задача 2 "Совершенствование организации исполнения бюджета Цивильского муниципального округа Чувашской Республики"</w:t>
            </w:r>
          </w:p>
        </w:tc>
      </w:tr>
      <w:tr w:rsidR="00B72C3C" w:rsidRPr="00B72C3C" w:rsidTr="00426855">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3.1.</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Исполнение бюджета Цивильского муниципального округа Чувашской Республики по расходам</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возрастание</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КПМ</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процентов</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93,9</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2023</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97,0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97,1</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97,2</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97,2</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97,3</w:t>
            </w:r>
          </w:p>
        </w:tc>
        <w:tc>
          <w:tcPr>
            <w:tcW w:w="16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Финансовый отдел администрации Цивильского муниципального округа Чувашской Республики</w:t>
            </w:r>
          </w:p>
        </w:tc>
        <w:tc>
          <w:tcPr>
            <w:tcW w:w="1260" w:type="dxa"/>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официальный сайт Цивильского муниципального округа Чувашской Республики, Портал "Муниципальные финансы"</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3.2.</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 xml:space="preserve">Соблюдение установленных Кабинетом </w:t>
            </w:r>
            <w:r w:rsidRPr="00B72C3C">
              <w:rPr>
                <w:rFonts w:eastAsia="Times New Roman"/>
                <w:color w:val="000000"/>
                <w:sz w:val="22"/>
                <w:szCs w:val="22"/>
              </w:rPr>
              <w:lastRenderedPageBreak/>
              <w:t>Министров Чувашской Республики нормативов формирования расходов на содержание органов местного самоуправления муниципальных образований Чувашской Республики</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lastRenderedPageBreak/>
              <w:t>возрастание</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КПМ</w:t>
            </w:r>
          </w:p>
        </w:tc>
        <w:tc>
          <w:tcPr>
            <w:tcW w:w="9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процентов</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23,7</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2023</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20,1</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24,5</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24,5</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24,5</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24,0</w:t>
            </w:r>
          </w:p>
        </w:tc>
        <w:tc>
          <w:tcPr>
            <w:tcW w:w="16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 xml:space="preserve">Финансовый отдел администрации </w:t>
            </w:r>
            <w:r w:rsidRPr="00B72C3C">
              <w:rPr>
                <w:rFonts w:eastAsia="Times New Roman"/>
                <w:color w:val="000000"/>
                <w:sz w:val="22"/>
                <w:szCs w:val="22"/>
              </w:rPr>
              <w:lastRenderedPageBreak/>
              <w:t>Цивильского муниципального округа Чувашской Республики</w:t>
            </w:r>
          </w:p>
        </w:tc>
        <w:tc>
          <w:tcPr>
            <w:tcW w:w="1260" w:type="dxa"/>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lastRenderedPageBreak/>
              <w:t>официальный сайт Цивильско</w:t>
            </w:r>
            <w:r w:rsidRPr="00B72C3C">
              <w:rPr>
                <w:rFonts w:eastAsia="Times New Roman"/>
                <w:color w:val="000000"/>
                <w:sz w:val="22"/>
                <w:szCs w:val="22"/>
              </w:rPr>
              <w:lastRenderedPageBreak/>
              <w:t>го муниципального округа Чувашской Республики, Портал "Муниципальные финансы"</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lastRenderedPageBreak/>
              <w:t>4.</w:t>
            </w:r>
          </w:p>
        </w:tc>
        <w:tc>
          <w:tcPr>
            <w:tcW w:w="14140" w:type="dxa"/>
            <w:gridSpan w:val="13"/>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Задача 2 "Повышение открытости и прозрачности бюджетной системы в Цивильском муниципальном округе Чувашской Республике, доступности для граждан информации о составлении и исполнении бюджета Цивильского муниципального округа Чувашской Республики"</w:t>
            </w:r>
          </w:p>
        </w:tc>
      </w:tr>
      <w:tr w:rsidR="00B72C3C" w:rsidRPr="00B72C3C" w:rsidTr="00426855">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4.1.</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Размещение аналитической информации о составлении и исполнении бюджета  Цивильского муниципального округа Чувашской Республики в доступном для населения формате</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возрастание</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КПМ</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процентов</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100,0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2023</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100,0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100,0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100,0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100,0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100,0</w:t>
            </w:r>
          </w:p>
        </w:tc>
        <w:tc>
          <w:tcPr>
            <w:tcW w:w="16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Финансовый отдел администрации Цивильского муниципального округа Чувашской Республики</w:t>
            </w:r>
          </w:p>
        </w:tc>
        <w:tc>
          <w:tcPr>
            <w:tcW w:w="1260" w:type="dxa"/>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официальный сайт Цивильского муниципального округа Чувашской Республики, Портал "Муниципальные финансы"</w:t>
            </w:r>
          </w:p>
        </w:tc>
      </w:tr>
    </w:tbl>
    <w:p w:rsidR="00B72C3C" w:rsidRPr="00B72C3C" w:rsidRDefault="00B72C3C" w:rsidP="00B72C3C">
      <w:pPr>
        <w:rPr>
          <w:rFonts w:eastAsia="Times New Roman"/>
          <w:color w:val="000000"/>
        </w:rPr>
      </w:pPr>
    </w:p>
    <w:p w:rsidR="00B72C3C" w:rsidRPr="00B72C3C" w:rsidRDefault="00B72C3C" w:rsidP="00B72C3C">
      <w:pPr>
        <w:ind w:firstLine="0"/>
        <w:jc w:val="left"/>
        <w:rPr>
          <w:rFonts w:ascii="Courier New" w:eastAsia="Times New Roman" w:hAnsi="Courier New" w:cs="Courier New"/>
          <w:color w:val="000000"/>
          <w:sz w:val="22"/>
          <w:szCs w:val="22"/>
        </w:rPr>
      </w:pPr>
      <w:r w:rsidRPr="00B72C3C">
        <w:rPr>
          <w:rFonts w:ascii="Courier New" w:eastAsia="Times New Roman" w:hAnsi="Courier New" w:cs="Courier New"/>
          <w:color w:val="000000"/>
          <w:sz w:val="22"/>
          <w:szCs w:val="22"/>
        </w:rPr>
        <w:t>──────────────────────────────</w:t>
      </w:r>
    </w:p>
    <w:p w:rsidR="00B72C3C" w:rsidRPr="00B72C3C" w:rsidRDefault="00B72C3C" w:rsidP="00B72C3C">
      <w:pPr>
        <w:rPr>
          <w:rFonts w:eastAsia="Times New Roman"/>
          <w:color w:val="000000"/>
        </w:rPr>
      </w:pPr>
      <w:bookmarkStart w:id="11" w:name="sub_2222"/>
      <w:r w:rsidRPr="00B72C3C">
        <w:rPr>
          <w:rFonts w:eastAsia="Times New Roman"/>
          <w:color w:val="000000"/>
          <w:vertAlign w:val="superscript"/>
        </w:rPr>
        <w:t>3</w:t>
      </w:r>
      <w:r w:rsidRPr="00B72C3C">
        <w:rPr>
          <w:rFonts w:eastAsia="Times New Roman"/>
          <w:color w:val="000000"/>
        </w:rPr>
        <w:t xml:space="preserve"> </w:t>
      </w:r>
      <w:r w:rsidRPr="00B72C3C">
        <w:rPr>
          <w:rFonts w:eastAsia="Times New Roman"/>
          <w:color w:val="000000"/>
          <w:sz w:val="20"/>
          <w:szCs w:val="20"/>
        </w:rPr>
        <w:t>Здесь и далее указывается уровень показателя "КПМ" (комплекса процессных мероприятий).</w:t>
      </w:r>
    </w:p>
    <w:bookmarkEnd w:id="11"/>
    <w:p w:rsidR="00B72C3C" w:rsidRPr="00B72C3C" w:rsidRDefault="00B72C3C" w:rsidP="00B72C3C">
      <w:pPr>
        <w:rPr>
          <w:rFonts w:eastAsia="Times New Roman"/>
          <w:color w:val="000000"/>
        </w:rPr>
      </w:pPr>
    </w:p>
    <w:p w:rsidR="00B72C3C" w:rsidRPr="00B72C3C" w:rsidRDefault="00B72C3C" w:rsidP="00B72C3C">
      <w:pPr>
        <w:spacing w:before="108" w:after="108"/>
        <w:ind w:firstLine="0"/>
        <w:jc w:val="center"/>
        <w:outlineLvl w:val="0"/>
        <w:rPr>
          <w:rFonts w:eastAsia="Times New Roman"/>
          <w:b/>
          <w:bCs/>
          <w:color w:val="000000"/>
        </w:rPr>
      </w:pPr>
      <w:bookmarkStart w:id="12" w:name="sub_230"/>
      <w:r w:rsidRPr="00B72C3C">
        <w:rPr>
          <w:rFonts w:eastAsia="Times New Roman"/>
          <w:b/>
          <w:bCs/>
          <w:color w:val="000000"/>
        </w:rPr>
        <w:lastRenderedPageBreak/>
        <w:t>3. Перечень мероприятий (результатов) комплекса процессных мероприятий</w:t>
      </w:r>
    </w:p>
    <w:bookmarkEnd w:id="12"/>
    <w:p w:rsidR="00B72C3C" w:rsidRPr="00B72C3C" w:rsidRDefault="00B72C3C" w:rsidP="00B72C3C">
      <w:pPr>
        <w:rPr>
          <w:rFonts w:eastAsia="Times New Roman"/>
          <w:color w:val="000000"/>
        </w:rPr>
      </w:pPr>
    </w:p>
    <w:tbl>
      <w:tblPr>
        <w:tblW w:w="5000" w:type="pct"/>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44"/>
        <w:gridCol w:w="4043"/>
        <w:gridCol w:w="1629"/>
        <w:gridCol w:w="3724"/>
        <w:gridCol w:w="1196"/>
        <w:gridCol w:w="881"/>
        <w:gridCol w:w="834"/>
        <w:gridCol w:w="652"/>
        <w:gridCol w:w="652"/>
        <w:gridCol w:w="652"/>
        <w:gridCol w:w="646"/>
      </w:tblGrid>
      <w:tr w:rsidR="00B72C3C" w:rsidRPr="00B72C3C" w:rsidTr="00BC7DDE">
        <w:tc>
          <w:tcPr>
            <w:tcW w:w="176" w:type="pct"/>
            <w:vMerge w:val="restar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N</w:t>
            </w:r>
            <w:r w:rsidRPr="00B72C3C">
              <w:rPr>
                <w:rFonts w:eastAsia="Times New Roman"/>
                <w:color w:val="000000"/>
              </w:rPr>
              <w:br/>
              <w:t>п/п</w:t>
            </w:r>
          </w:p>
        </w:tc>
        <w:tc>
          <w:tcPr>
            <w:tcW w:w="1308" w:type="pct"/>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Наименование мероприятия (результата)</w:t>
            </w:r>
          </w:p>
        </w:tc>
        <w:tc>
          <w:tcPr>
            <w:tcW w:w="527" w:type="pct"/>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Тип мероприятия (результата)</w:t>
            </w:r>
          </w:p>
        </w:tc>
        <w:tc>
          <w:tcPr>
            <w:tcW w:w="1205" w:type="pct"/>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Характеристика</w:t>
            </w:r>
          </w:p>
        </w:tc>
        <w:tc>
          <w:tcPr>
            <w:tcW w:w="387" w:type="pct"/>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Единица измерения (по ОКЕИ)</w:t>
            </w:r>
          </w:p>
        </w:tc>
        <w:tc>
          <w:tcPr>
            <w:tcW w:w="555" w:type="pct"/>
            <w:gridSpan w:val="2"/>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Базовое значение</w:t>
            </w:r>
          </w:p>
        </w:tc>
        <w:tc>
          <w:tcPr>
            <w:tcW w:w="842" w:type="pct"/>
            <w:gridSpan w:val="4"/>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Значение мероприятия (результата) по годам</w:t>
            </w:r>
          </w:p>
        </w:tc>
      </w:tr>
      <w:tr w:rsidR="00B72C3C" w:rsidRPr="00B72C3C" w:rsidTr="00BC7DDE">
        <w:tc>
          <w:tcPr>
            <w:tcW w:w="176" w:type="pct"/>
            <w:vMerge/>
            <w:tcBorders>
              <w:top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1308" w:type="pct"/>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527" w:type="pct"/>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1205" w:type="pct"/>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387" w:type="pct"/>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285"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значение</w:t>
            </w:r>
          </w:p>
        </w:tc>
        <w:tc>
          <w:tcPr>
            <w:tcW w:w="270"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год</w:t>
            </w:r>
          </w:p>
        </w:tc>
        <w:tc>
          <w:tcPr>
            <w:tcW w:w="211"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2024</w:t>
            </w:r>
          </w:p>
        </w:tc>
        <w:tc>
          <w:tcPr>
            <w:tcW w:w="211"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2025</w:t>
            </w:r>
          </w:p>
        </w:tc>
        <w:tc>
          <w:tcPr>
            <w:tcW w:w="211"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2026</w:t>
            </w:r>
          </w:p>
        </w:tc>
        <w:tc>
          <w:tcPr>
            <w:tcW w:w="209" w:type="pct"/>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2027</w:t>
            </w:r>
          </w:p>
        </w:tc>
      </w:tr>
      <w:tr w:rsidR="00B72C3C" w:rsidRPr="00B72C3C" w:rsidTr="00BC7DDE">
        <w:tc>
          <w:tcPr>
            <w:tcW w:w="176" w:type="pc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w:t>
            </w:r>
          </w:p>
        </w:tc>
        <w:tc>
          <w:tcPr>
            <w:tcW w:w="1308"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w:t>
            </w:r>
          </w:p>
        </w:tc>
        <w:tc>
          <w:tcPr>
            <w:tcW w:w="527"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3</w:t>
            </w:r>
          </w:p>
        </w:tc>
        <w:tc>
          <w:tcPr>
            <w:tcW w:w="1205"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4</w:t>
            </w:r>
          </w:p>
        </w:tc>
        <w:tc>
          <w:tcPr>
            <w:tcW w:w="387"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5</w:t>
            </w:r>
          </w:p>
        </w:tc>
        <w:tc>
          <w:tcPr>
            <w:tcW w:w="285"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6</w:t>
            </w:r>
          </w:p>
        </w:tc>
        <w:tc>
          <w:tcPr>
            <w:tcW w:w="270"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7</w:t>
            </w:r>
          </w:p>
        </w:tc>
        <w:tc>
          <w:tcPr>
            <w:tcW w:w="211"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8</w:t>
            </w:r>
          </w:p>
        </w:tc>
        <w:tc>
          <w:tcPr>
            <w:tcW w:w="211"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9</w:t>
            </w:r>
          </w:p>
        </w:tc>
        <w:tc>
          <w:tcPr>
            <w:tcW w:w="211"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10</w:t>
            </w:r>
          </w:p>
        </w:tc>
        <w:tc>
          <w:tcPr>
            <w:tcW w:w="209" w:type="pct"/>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11</w:t>
            </w:r>
          </w:p>
        </w:tc>
      </w:tr>
      <w:tr w:rsidR="00B72C3C" w:rsidRPr="00B72C3C" w:rsidTr="00437498">
        <w:tc>
          <w:tcPr>
            <w:tcW w:w="176" w:type="pc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w:t>
            </w:r>
          </w:p>
        </w:tc>
        <w:tc>
          <w:tcPr>
            <w:tcW w:w="4824" w:type="pct"/>
            <w:gridSpan w:val="10"/>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Задача "Создание условий для обеспечения долгосрочной сбалансированности и устойчивости бюджета Цивильского муниципального округа Чувашской Республики"</w:t>
            </w:r>
          </w:p>
        </w:tc>
      </w:tr>
      <w:tr w:rsidR="00B72C3C" w:rsidRPr="00B72C3C" w:rsidTr="00BC7DDE">
        <w:tc>
          <w:tcPr>
            <w:tcW w:w="176" w:type="pc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1.1.</w:t>
            </w:r>
          </w:p>
        </w:tc>
        <w:tc>
          <w:tcPr>
            <w:tcW w:w="1308"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Обеспечена разработка бюджетного прогноза Цивильского муниципального округа Чувашской Республики на долгосрочный период, учитывающего приоритеты бюджетной и налоговой политики и актуализированного в соответствии с принятым решением Собрания депутатов Цивильского муниципального округа Чувашской Республики о бюджете Цивильского муниципального округа Чувашской Республики на очередной финансовый год и плановый период</w:t>
            </w:r>
          </w:p>
        </w:tc>
        <w:tc>
          <w:tcPr>
            <w:tcW w:w="527"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иные мероприятия (результаты)</w:t>
            </w:r>
          </w:p>
        </w:tc>
        <w:tc>
          <w:tcPr>
            <w:tcW w:w="1205"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бюджетный прогноз Цивильского муниципального округа Чувашской Республики на долгосрочный период, приведенный в соответствие с принятым решением Собрания депутатов Цивильского муниципального округа Чувашской Республики о бюджете Цивильского муниципального округа Чувашской Республики на очередной финансовый год и плановый период, представлен на рассмотрение администрации Цивильского муниципального округа Чувашской Республики</w:t>
            </w:r>
          </w:p>
          <w:p w:rsidR="00B72C3C" w:rsidRPr="00B72C3C" w:rsidRDefault="00B72C3C" w:rsidP="00B72C3C">
            <w:pPr>
              <w:rPr>
                <w:rFonts w:eastAsia="Times New Roman"/>
                <w:color w:val="000000"/>
              </w:rPr>
            </w:pPr>
          </w:p>
        </w:tc>
        <w:tc>
          <w:tcPr>
            <w:tcW w:w="387"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единиц</w:t>
            </w:r>
          </w:p>
        </w:tc>
        <w:tc>
          <w:tcPr>
            <w:tcW w:w="285"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1</w:t>
            </w:r>
          </w:p>
        </w:tc>
        <w:tc>
          <w:tcPr>
            <w:tcW w:w="270"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2023</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1</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1</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1</w:t>
            </w:r>
          </w:p>
        </w:tc>
        <w:tc>
          <w:tcPr>
            <w:tcW w:w="209" w:type="pct"/>
            <w:tcBorders>
              <w:top w:val="single" w:sz="4" w:space="0" w:color="auto"/>
              <w:left w:val="single" w:sz="4" w:space="0" w:color="auto"/>
              <w:bottom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1</w:t>
            </w:r>
          </w:p>
        </w:tc>
      </w:tr>
      <w:tr w:rsidR="00B72C3C" w:rsidRPr="00B72C3C" w:rsidTr="00BC7DDE">
        <w:tc>
          <w:tcPr>
            <w:tcW w:w="176" w:type="pc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1.2.</w:t>
            </w:r>
          </w:p>
        </w:tc>
        <w:tc>
          <w:tcPr>
            <w:tcW w:w="1308"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 xml:space="preserve">Обеспечено формирование проекта бюджета Цивильского муниципального округа Чувашской Республики на очередной финансовый год и плановый период, </w:t>
            </w:r>
            <w:r w:rsidRPr="00B72C3C">
              <w:rPr>
                <w:rFonts w:eastAsia="Times New Roman"/>
                <w:color w:val="000000"/>
              </w:rPr>
              <w:lastRenderedPageBreak/>
              <w:t>учитывающего приоритеты социально-экономического развития Цивильского муниципального округа Чувашской Республики и принципы долгосрочной бюджетной устойчивости на основе бюджетных правил</w:t>
            </w:r>
          </w:p>
        </w:tc>
        <w:tc>
          <w:tcPr>
            <w:tcW w:w="527"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lastRenderedPageBreak/>
              <w:t>иные мероприятия (результаты)</w:t>
            </w:r>
          </w:p>
        </w:tc>
        <w:tc>
          <w:tcPr>
            <w:tcW w:w="1205"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 xml:space="preserve">разработка основных направлений бюджетной и налоговой политики Цивильского муниципального округа Чувашской Республики на </w:t>
            </w:r>
            <w:r w:rsidRPr="00B72C3C">
              <w:rPr>
                <w:rFonts w:eastAsia="Times New Roman"/>
                <w:color w:val="000000"/>
              </w:rPr>
              <w:lastRenderedPageBreak/>
              <w:t>очередной финансовый год и плановый период, подготовка проекта решения Собрания депутатов Цивильского муниципального округа Чувашской Республики о бюджете Цивильского муниципального округа Чувашской Республики на очередной финансовый год и плановый период, а также документов и материалов, обязательных для представления в Собрание депутатов Цивильского муниципального округа Чувашской Республики одновременно с указанным проектом</w:t>
            </w:r>
          </w:p>
        </w:tc>
        <w:tc>
          <w:tcPr>
            <w:tcW w:w="387"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lastRenderedPageBreak/>
              <w:t>единиц</w:t>
            </w:r>
          </w:p>
        </w:tc>
        <w:tc>
          <w:tcPr>
            <w:tcW w:w="285"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1</w:t>
            </w:r>
          </w:p>
        </w:tc>
        <w:tc>
          <w:tcPr>
            <w:tcW w:w="270"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2023</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1</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1</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1</w:t>
            </w:r>
          </w:p>
        </w:tc>
        <w:tc>
          <w:tcPr>
            <w:tcW w:w="209" w:type="pct"/>
            <w:tcBorders>
              <w:top w:val="single" w:sz="4" w:space="0" w:color="auto"/>
              <w:left w:val="single" w:sz="4" w:space="0" w:color="auto"/>
              <w:bottom w:val="single" w:sz="4" w:space="0" w:color="auto"/>
            </w:tcBorders>
            <w:vAlign w:val="center"/>
          </w:tcPr>
          <w:p w:rsidR="00B72C3C" w:rsidRPr="00B72C3C" w:rsidRDefault="00B72C3C" w:rsidP="00426855">
            <w:pPr>
              <w:ind w:firstLine="0"/>
              <w:jc w:val="center"/>
              <w:rPr>
                <w:rFonts w:eastAsia="Times New Roman"/>
                <w:color w:val="000000"/>
              </w:rPr>
            </w:pPr>
            <w:r w:rsidRPr="00B72C3C">
              <w:rPr>
                <w:rFonts w:eastAsia="Times New Roman"/>
                <w:color w:val="000000"/>
              </w:rPr>
              <w:t>1</w:t>
            </w:r>
          </w:p>
        </w:tc>
      </w:tr>
      <w:tr w:rsidR="00B72C3C" w:rsidRPr="00AC3954" w:rsidTr="00BC7DDE">
        <w:tc>
          <w:tcPr>
            <w:tcW w:w="176" w:type="pc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lastRenderedPageBreak/>
              <w:t>1.3.</w:t>
            </w:r>
          </w:p>
        </w:tc>
        <w:tc>
          <w:tcPr>
            <w:tcW w:w="1308"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Разработаны нормативные правовые акты Цивильского муниципального округа Чувашской Республики по организации исполнения бюджета Цивильского муниципального округа Чувашской Республики</w:t>
            </w:r>
          </w:p>
        </w:tc>
        <w:tc>
          <w:tcPr>
            <w:tcW w:w="527"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иные мероприятия (результаты)</w:t>
            </w:r>
          </w:p>
        </w:tc>
        <w:tc>
          <w:tcPr>
            <w:tcW w:w="1205"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разработка предложений о мерах по реализации решения Собрания депутатов Цивильского муниципального округа Чувашской Республики о бюджете Цивильского муниципального округа Чувашской Республики на очередной финансовый год и плановый период</w:t>
            </w:r>
          </w:p>
        </w:tc>
        <w:tc>
          <w:tcPr>
            <w:tcW w:w="387"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единиц</w:t>
            </w:r>
          </w:p>
        </w:tc>
        <w:tc>
          <w:tcPr>
            <w:tcW w:w="285"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5</w:t>
            </w:r>
          </w:p>
        </w:tc>
        <w:tc>
          <w:tcPr>
            <w:tcW w:w="270"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2023</w:t>
            </w:r>
          </w:p>
        </w:tc>
        <w:tc>
          <w:tcPr>
            <w:tcW w:w="211" w:type="pct"/>
            <w:tcBorders>
              <w:top w:val="single" w:sz="4" w:space="0" w:color="auto"/>
              <w:left w:val="single" w:sz="4" w:space="0" w:color="auto"/>
              <w:bottom w:val="single" w:sz="4" w:space="0" w:color="auto"/>
              <w:right w:val="single" w:sz="4" w:space="0" w:color="auto"/>
            </w:tcBorders>
          </w:tcPr>
          <w:p w:rsidR="00B72C3C" w:rsidRPr="00B72C3C" w:rsidRDefault="00BC7DDE" w:rsidP="00B72C3C">
            <w:pPr>
              <w:ind w:firstLine="0"/>
              <w:jc w:val="center"/>
              <w:rPr>
                <w:rFonts w:eastAsia="Times New Roman"/>
                <w:color w:val="000000"/>
              </w:rPr>
            </w:pPr>
            <w:r>
              <w:rPr>
                <w:rFonts w:eastAsia="Times New Roman"/>
                <w:color w:val="000000"/>
              </w:rPr>
              <w:t>6</w:t>
            </w:r>
          </w:p>
        </w:tc>
        <w:tc>
          <w:tcPr>
            <w:tcW w:w="211" w:type="pct"/>
            <w:tcBorders>
              <w:top w:val="single" w:sz="4" w:space="0" w:color="auto"/>
              <w:left w:val="single" w:sz="4" w:space="0" w:color="auto"/>
              <w:bottom w:val="single" w:sz="4" w:space="0" w:color="auto"/>
              <w:right w:val="single" w:sz="4" w:space="0" w:color="auto"/>
            </w:tcBorders>
          </w:tcPr>
          <w:p w:rsidR="00B72C3C" w:rsidRPr="00AC3954" w:rsidRDefault="001463C8" w:rsidP="009717C4">
            <w:pPr>
              <w:ind w:firstLine="0"/>
              <w:jc w:val="center"/>
              <w:rPr>
                <w:rFonts w:eastAsia="Times New Roman"/>
                <w:color w:val="000000"/>
              </w:rPr>
            </w:pPr>
            <w:r>
              <w:rPr>
                <w:rFonts w:eastAsia="Times New Roman"/>
                <w:color w:val="000000"/>
              </w:rPr>
              <w:t>4</w:t>
            </w:r>
          </w:p>
        </w:tc>
        <w:tc>
          <w:tcPr>
            <w:tcW w:w="211" w:type="pct"/>
            <w:tcBorders>
              <w:top w:val="single" w:sz="4" w:space="0" w:color="auto"/>
              <w:left w:val="single" w:sz="4" w:space="0" w:color="auto"/>
              <w:bottom w:val="single" w:sz="4" w:space="0" w:color="auto"/>
              <w:right w:val="single" w:sz="4" w:space="0" w:color="auto"/>
            </w:tcBorders>
          </w:tcPr>
          <w:p w:rsidR="00B72C3C" w:rsidRPr="00AC3954" w:rsidRDefault="009717C4" w:rsidP="00B72C3C">
            <w:pPr>
              <w:ind w:firstLine="0"/>
              <w:jc w:val="center"/>
              <w:rPr>
                <w:rFonts w:eastAsia="Times New Roman"/>
                <w:color w:val="000000"/>
              </w:rPr>
            </w:pPr>
            <w:r w:rsidRPr="00AC3954">
              <w:rPr>
                <w:rFonts w:eastAsia="Times New Roman"/>
                <w:color w:val="000000"/>
              </w:rPr>
              <w:t>3</w:t>
            </w:r>
          </w:p>
        </w:tc>
        <w:tc>
          <w:tcPr>
            <w:tcW w:w="209" w:type="pct"/>
            <w:tcBorders>
              <w:top w:val="single" w:sz="4" w:space="0" w:color="auto"/>
              <w:left w:val="single" w:sz="4" w:space="0" w:color="auto"/>
              <w:bottom w:val="single" w:sz="4" w:space="0" w:color="auto"/>
            </w:tcBorders>
          </w:tcPr>
          <w:p w:rsidR="00B72C3C" w:rsidRPr="00AC3954" w:rsidRDefault="009717C4" w:rsidP="00B72C3C">
            <w:pPr>
              <w:ind w:firstLine="0"/>
              <w:jc w:val="center"/>
              <w:rPr>
                <w:rFonts w:eastAsia="Times New Roman"/>
                <w:color w:val="000000"/>
              </w:rPr>
            </w:pPr>
            <w:r w:rsidRPr="00AC3954">
              <w:rPr>
                <w:rFonts w:eastAsia="Times New Roman"/>
                <w:color w:val="000000"/>
              </w:rPr>
              <w:t>3</w:t>
            </w:r>
          </w:p>
        </w:tc>
      </w:tr>
      <w:tr w:rsidR="00B72C3C" w:rsidRPr="00B72C3C" w:rsidTr="00BC7DDE">
        <w:tc>
          <w:tcPr>
            <w:tcW w:w="176" w:type="pc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1.4.</w:t>
            </w:r>
          </w:p>
        </w:tc>
        <w:tc>
          <w:tcPr>
            <w:tcW w:w="1308"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 xml:space="preserve">Подготовлен проект решения Собрания депутатов Цивильского муниципального округа Чувашской Республики о внесении изменений в </w:t>
            </w:r>
            <w:r w:rsidRPr="00B72C3C">
              <w:rPr>
                <w:rFonts w:eastAsia="Times New Roman"/>
                <w:color w:val="000000"/>
              </w:rPr>
              <w:lastRenderedPageBreak/>
              <w:t>решение Собрания депутатов Цивильского муниципального округа Чувашской Республики о бюджете Цивильского муниципального округа Чувашской Республики на очередной финансовый год и плановый период</w:t>
            </w:r>
          </w:p>
        </w:tc>
        <w:tc>
          <w:tcPr>
            <w:tcW w:w="527"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lastRenderedPageBreak/>
              <w:t>иные мероприятия (результаты)</w:t>
            </w:r>
          </w:p>
        </w:tc>
        <w:tc>
          <w:tcPr>
            <w:tcW w:w="1205"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 xml:space="preserve">подготовка проекта решения Собрания депутатов Цивильского муниципального округа Чувашской Республики о </w:t>
            </w:r>
            <w:r w:rsidRPr="00B72C3C">
              <w:rPr>
                <w:rFonts w:eastAsia="Times New Roman"/>
                <w:color w:val="000000"/>
              </w:rPr>
              <w:lastRenderedPageBreak/>
              <w:t>внесении изменений в решение Собрания депутатов Цивильского муниципального округа Чувашской Республики о бюджете Цивильского муниципального округа Чувашской Республики на очередной финансовый год и плановый период и материалов к нему</w:t>
            </w:r>
          </w:p>
        </w:tc>
        <w:tc>
          <w:tcPr>
            <w:tcW w:w="387"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lastRenderedPageBreak/>
              <w:t>единиц</w:t>
            </w:r>
          </w:p>
        </w:tc>
        <w:tc>
          <w:tcPr>
            <w:tcW w:w="285"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4</w:t>
            </w:r>
          </w:p>
        </w:tc>
        <w:tc>
          <w:tcPr>
            <w:tcW w:w="270"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2023</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4</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AC3954" w:rsidRDefault="001463C8" w:rsidP="00BC7DDE">
            <w:pPr>
              <w:ind w:firstLine="0"/>
              <w:jc w:val="center"/>
              <w:rPr>
                <w:rFonts w:eastAsia="Times New Roman"/>
                <w:color w:val="000000"/>
              </w:rPr>
            </w:pPr>
            <w:r>
              <w:rPr>
                <w:rFonts w:eastAsia="Times New Roman"/>
                <w:color w:val="000000"/>
              </w:rPr>
              <w:t>4</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AC3954" w:rsidRDefault="009717C4" w:rsidP="00BC7DDE">
            <w:pPr>
              <w:ind w:firstLine="0"/>
              <w:jc w:val="center"/>
              <w:rPr>
                <w:rFonts w:eastAsia="Times New Roman"/>
                <w:color w:val="000000"/>
              </w:rPr>
            </w:pPr>
            <w:r w:rsidRPr="00AC3954">
              <w:rPr>
                <w:rFonts w:eastAsia="Times New Roman"/>
                <w:color w:val="000000"/>
              </w:rPr>
              <w:t>2</w:t>
            </w:r>
          </w:p>
        </w:tc>
        <w:tc>
          <w:tcPr>
            <w:tcW w:w="209" w:type="pct"/>
            <w:tcBorders>
              <w:top w:val="single" w:sz="4" w:space="0" w:color="auto"/>
              <w:left w:val="single" w:sz="4" w:space="0" w:color="auto"/>
              <w:bottom w:val="single" w:sz="4" w:space="0" w:color="auto"/>
            </w:tcBorders>
            <w:vAlign w:val="center"/>
          </w:tcPr>
          <w:p w:rsidR="00B72C3C" w:rsidRPr="00AC3954" w:rsidRDefault="009717C4" w:rsidP="00BC7DDE">
            <w:pPr>
              <w:ind w:firstLine="0"/>
              <w:jc w:val="center"/>
              <w:rPr>
                <w:rFonts w:eastAsia="Times New Roman"/>
                <w:color w:val="000000"/>
              </w:rPr>
            </w:pPr>
            <w:r w:rsidRPr="00AC3954">
              <w:rPr>
                <w:rFonts w:eastAsia="Times New Roman"/>
                <w:color w:val="000000"/>
              </w:rPr>
              <w:t>2</w:t>
            </w:r>
          </w:p>
        </w:tc>
      </w:tr>
      <w:tr w:rsidR="00B72C3C" w:rsidRPr="00B72C3C" w:rsidTr="00BC7DDE">
        <w:tc>
          <w:tcPr>
            <w:tcW w:w="176" w:type="pc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lastRenderedPageBreak/>
              <w:t>1.5.</w:t>
            </w:r>
          </w:p>
        </w:tc>
        <w:tc>
          <w:tcPr>
            <w:tcW w:w="1308"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Обеспечено формирование и использование резервного фонда Цивильского муниципального округа Чувашской Республики</w:t>
            </w:r>
          </w:p>
        </w:tc>
        <w:tc>
          <w:tcPr>
            <w:tcW w:w="527"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резервы</w:t>
            </w:r>
          </w:p>
        </w:tc>
        <w:tc>
          <w:tcPr>
            <w:tcW w:w="1205"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выделение бюджетных ассигнований на основании решений администрации Цивильского муниципального округа Чувашской Республики</w:t>
            </w:r>
          </w:p>
          <w:p w:rsidR="00B72C3C" w:rsidRPr="00B72C3C" w:rsidRDefault="00B72C3C" w:rsidP="00B72C3C">
            <w:pPr>
              <w:rPr>
                <w:rFonts w:eastAsia="Times New Roman"/>
                <w:color w:val="000000"/>
              </w:rPr>
            </w:pPr>
          </w:p>
          <w:p w:rsidR="00B72C3C" w:rsidRPr="00B72C3C" w:rsidRDefault="00B72C3C" w:rsidP="00B72C3C">
            <w:pPr>
              <w:rPr>
                <w:rFonts w:eastAsia="Times New Roman"/>
                <w:color w:val="000000"/>
              </w:rPr>
            </w:pPr>
          </w:p>
          <w:p w:rsidR="00B72C3C" w:rsidRPr="00B72C3C" w:rsidRDefault="00B72C3C" w:rsidP="00B72C3C">
            <w:pPr>
              <w:rPr>
                <w:rFonts w:eastAsia="Times New Roman"/>
                <w:color w:val="000000"/>
              </w:rPr>
            </w:pPr>
          </w:p>
        </w:tc>
        <w:tc>
          <w:tcPr>
            <w:tcW w:w="387"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единиц</w:t>
            </w:r>
          </w:p>
        </w:tc>
        <w:tc>
          <w:tcPr>
            <w:tcW w:w="285"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15</w:t>
            </w:r>
          </w:p>
        </w:tc>
        <w:tc>
          <w:tcPr>
            <w:tcW w:w="270"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2023</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10</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AC3954" w:rsidRDefault="001463C8" w:rsidP="00BC7DDE">
            <w:pPr>
              <w:ind w:firstLine="0"/>
              <w:jc w:val="center"/>
              <w:rPr>
                <w:rFonts w:eastAsia="Times New Roman"/>
                <w:color w:val="000000"/>
              </w:rPr>
            </w:pPr>
            <w:r>
              <w:rPr>
                <w:rFonts w:eastAsia="Times New Roman"/>
                <w:color w:val="000000"/>
              </w:rPr>
              <w:t>8</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AC3954" w:rsidRDefault="001463C8" w:rsidP="00BC7DDE">
            <w:pPr>
              <w:ind w:firstLine="0"/>
              <w:jc w:val="center"/>
              <w:rPr>
                <w:rFonts w:eastAsia="Times New Roman"/>
                <w:color w:val="000000"/>
              </w:rPr>
            </w:pPr>
            <w:r>
              <w:rPr>
                <w:rFonts w:eastAsia="Times New Roman"/>
                <w:color w:val="000000"/>
              </w:rPr>
              <w:t>1</w:t>
            </w:r>
          </w:p>
        </w:tc>
        <w:tc>
          <w:tcPr>
            <w:tcW w:w="209" w:type="pct"/>
            <w:tcBorders>
              <w:top w:val="single" w:sz="4" w:space="0" w:color="auto"/>
              <w:left w:val="single" w:sz="4" w:space="0" w:color="auto"/>
              <w:bottom w:val="single" w:sz="4" w:space="0" w:color="auto"/>
            </w:tcBorders>
            <w:vAlign w:val="center"/>
          </w:tcPr>
          <w:p w:rsidR="00B72C3C" w:rsidRPr="00AC3954" w:rsidRDefault="00D74CBE" w:rsidP="00BC7DDE">
            <w:pPr>
              <w:ind w:firstLine="0"/>
              <w:jc w:val="center"/>
              <w:rPr>
                <w:rFonts w:eastAsia="Times New Roman"/>
                <w:color w:val="000000"/>
              </w:rPr>
            </w:pPr>
            <w:r w:rsidRPr="00AC3954">
              <w:rPr>
                <w:rFonts w:eastAsia="Times New Roman"/>
                <w:color w:val="000000"/>
              </w:rPr>
              <w:t>0</w:t>
            </w:r>
            <w:r w:rsidR="00BF5367" w:rsidRPr="00AC3954">
              <w:rPr>
                <w:rFonts w:eastAsia="Times New Roman"/>
                <w:color w:val="000000"/>
              </w:rPr>
              <w:t xml:space="preserve">  </w:t>
            </w:r>
          </w:p>
        </w:tc>
      </w:tr>
      <w:tr w:rsidR="00B72C3C" w:rsidRPr="00B72C3C" w:rsidTr="00437498">
        <w:tc>
          <w:tcPr>
            <w:tcW w:w="176" w:type="pc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w:t>
            </w:r>
          </w:p>
        </w:tc>
        <w:tc>
          <w:tcPr>
            <w:tcW w:w="4824" w:type="pct"/>
            <w:gridSpan w:val="10"/>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Задача "Обеспечение устойчивого исполнения бюджета Цивильского муниципального округа Чувашской Республики</w:t>
            </w:r>
          </w:p>
        </w:tc>
      </w:tr>
      <w:tr w:rsidR="00B72C3C" w:rsidRPr="00B72C3C" w:rsidTr="00BC7DDE">
        <w:tc>
          <w:tcPr>
            <w:tcW w:w="176" w:type="pc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2.1.</w:t>
            </w:r>
          </w:p>
        </w:tc>
        <w:tc>
          <w:tcPr>
            <w:tcW w:w="1308"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 xml:space="preserve">Направление бюджетного кредита, полученного из республиканского бюджета Чувашской Республики, на покрытие временных кассовых разрывов, возникающих при исполнении бюджета Цивильского муниципального округа Чувашской Республики, для частичного покрытия дефицита бюджета Цивильского муниципального округа Чувашской Республики, возникающего при исполнении бюджета Цивильского </w:t>
            </w:r>
            <w:r w:rsidRPr="00B72C3C">
              <w:rPr>
                <w:rFonts w:eastAsia="Times New Roman"/>
                <w:color w:val="000000"/>
              </w:rPr>
              <w:lastRenderedPageBreak/>
              <w:t>муниципального округа Чувашской Республики</w:t>
            </w:r>
          </w:p>
        </w:tc>
        <w:tc>
          <w:tcPr>
            <w:tcW w:w="527"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lastRenderedPageBreak/>
              <w:t>иные мероприятия (результаты)</w:t>
            </w:r>
          </w:p>
        </w:tc>
        <w:tc>
          <w:tcPr>
            <w:tcW w:w="1205"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 xml:space="preserve">мероприятие предусматривает получение бюджетного кредита из республиканского бюджета Чувашской Республики для покрытия временных кассовых разрывов, возникающих при исполнении бюджета Цивильского муниципального округа Чувашской Республики, для частичного покрытия дефицита бюджета Цивильского муниципального округа Чувашской Республики, </w:t>
            </w:r>
            <w:r w:rsidRPr="00B72C3C">
              <w:rPr>
                <w:rFonts w:eastAsia="Times New Roman"/>
                <w:color w:val="000000"/>
              </w:rPr>
              <w:lastRenderedPageBreak/>
              <w:t>возникающего при исполнении бюджета Цивильского муниципального округа Чувашской Республики</w:t>
            </w:r>
          </w:p>
        </w:tc>
        <w:tc>
          <w:tcPr>
            <w:tcW w:w="387"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lastRenderedPageBreak/>
              <w:t>единиц</w:t>
            </w:r>
          </w:p>
        </w:tc>
        <w:tc>
          <w:tcPr>
            <w:tcW w:w="285"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w:t>
            </w:r>
          </w:p>
        </w:tc>
        <w:tc>
          <w:tcPr>
            <w:tcW w:w="270"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2023</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w:t>
            </w:r>
          </w:p>
        </w:tc>
        <w:tc>
          <w:tcPr>
            <w:tcW w:w="209" w:type="pct"/>
            <w:tcBorders>
              <w:top w:val="single" w:sz="4" w:space="0" w:color="auto"/>
              <w:left w:val="single" w:sz="4" w:space="0" w:color="auto"/>
              <w:bottom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w:t>
            </w:r>
          </w:p>
        </w:tc>
      </w:tr>
      <w:tr w:rsidR="00B72C3C" w:rsidRPr="00B72C3C" w:rsidTr="00BC7DDE">
        <w:tc>
          <w:tcPr>
            <w:tcW w:w="176" w:type="pc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lastRenderedPageBreak/>
              <w:t>2.2.</w:t>
            </w:r>
          </w:p>
        </w:tc>
        <w:tc>
          <w:tcPr>
            <w:tcW w:w="1308"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Обеспечено получение субвенции на исполнение делегированных полномочий по осуществлению первичного воинского учета органами местного самоуправления муниципальных округов</w:t>
            </w:r>
          </w:p>
        </w:tc>
        <w:tc>
          <w:tcPr>
            <w:tcW w:w="527"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иные мероприятия (результаты)</w:t>
            </w:r>
          </w:p>
        </w:tc>
        <w:tc>
          <w:tcPr>
            <w:tcW w:w="1205"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мероприятие предусматривает получение субвенции из республиканского бюджета Чувашской Республики на исполнение делегированных полномочий по осуществлению первичного воинского учета органами местного самоуправления муниципальных округов</w:t>
            </w:r>
          </w:p>
        </w:tc>
        <w:tc>
          <w:tcPr>
            <w:tcW w:w="387"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единиц</w:t>
            </w:r>
          </w:p>
        </w:tc>
        <w:tc>
          <w:tcPr>
            <w:tcW w:w="285"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1</w:t>
            </w:r>
          </w:p>
        </w:tc>
        <w:tc>
          <w:tcPr>
            <w:tcW w:w="270"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2023</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1</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1</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1</w:t>
            </w:r>
          </w:p>
        </w:tc>
        <w:tc>
          <w:tcPr>
            <w:tcW w:w="209" w:type="pct"/>
            <w:tcBorders>
              <w:top w:val="single" w:sz="4" w:space="0" w:color="auto"/>
              <w:left w:val="single" w:sz="4" w:space="0" w:color="auto"/>
              <w:bottom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1</w:t>
            </w:r>
          </w:p>
        </w:tc>
      </w:tr>
      <w:tr w:rsidR="00B72C3C" w:rsidRPr="00B72C3C" w:rsidTr="00BC7DDE">
        <w:tc>
          <w:tcPr>
            <w:tcW w:w="176" w:type="pc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2.3.</w:t>
            </w:r>
          </w:p>
        </w:tc>
        <w:tc>
          <w:tcPr>
            <w:tcW w:w="1308"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Обеспечено получение субсидий из республиканского бюджета Чувашской Республики на реализацию вопросов местного значения в сфере образования, культуры физической культуры и спорта</w:t>
            </w:r>
          </w:p>
        </w:tc>
        <w:tc>
          <w:tcPr>
            <w:tcW w:w="527"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иные мероприятия (результаты)</w:t>
            </w:r>
          </w:p>
        </w:tc>
        <w:tc>
          <w:tcPr>
            <w:tcW w:w="1205"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мероприятие предусматривает получение субсидий из республиканского бюджета Чувашской Республики на реализацию вопросов местного значения в сфере образования, культуры, физической культуры и спорта</w:t>
            </w:r>
          </w:p>
        </w:tc>
        <w:tc>
          <w:tcPr>
            <w:tcW w:w="387"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единиц</w:t>
            </w:r>
          </w:p>
        </w:tc>
        <w:tc>
          <w:tcPr>
            <w:tcW w:w="285"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1</w:t>
            </w:r>
          </w:p>
        </w:tc>
        <w:tc>
          <w:tcPr>
            <w:tcW w:w="270"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2023</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1</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1</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w:t>
            </w:r>
          </w:p>
        </w:tc>
        <w:tc>
          <w:tcPr>
            <w:tcW w:w="209" w:type="pct"/>
            <w:tcBorders>
              <w:top w:val="single" w:sz="4" w:space="0" w:color="auto"/>
              <w:left w:val="single" w:sz="4" w:space="0" w:color="auto"/>
              <w:bottom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w:t>
            </w:r>
          </w:p>
        </w:tc>
      </w:tr>
      <w:tr w:rsidR="00B72C3C" w:rsidRPr="00B72C3C" w:rsidTr="00BC7DDE">
        <w:tc>
          <w:tcPr>
            <w:tcW w:w="176" w:type="pc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2.4.</w:t>
            </w:r>
          </w:p>
        </w:tc>
        <w:tc>
          <w:tcPr>
            <w:tcW w:w="1308"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Обеспечено получение иных межбюджетных трансфертов из республиканского бюджета Чувашской Республики для частичной компенсации дополнительных расходов на повышение оплаты труда отдельных категорий работников в связи с увеличением минимального размера оплаты труда</w:t>
            </w:r>
          </w:p>
        </w:tc>
        <w:tc>
          <w:tcPr>
            <w:tcW w:w="527"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иные мероприятия (результаты)</w:t>
            </w:r>
          </w:p>
        </w:tc>
        <w:tc>
          <w:tcPr>
            <w:tcW w:w="1205"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sz w:val="22"/>
                <w:szCs w:val="22"/>
              </w:rPr>
              <w:t>мероприятие предусматривает получение иных межбюджетных трансфертов из республиканского бюджета Чувашской Республики для частичной компенсации дополнительных расходов на повышение оплаты труда отдельных категорий работников в связи с увеличением минимального размера</w:t>
            </w:r>
            <w:r w:rsidRPr="00B72C3C">
              <w:rPr>
                <w:rFonts w:eastAsia="Times New Roman"/>
                <w:color w:val="000000"/>
              </w:rPr>
              <w:t xml:space="preserve"> оплаты труда</w:t>
            </w:r>
          </w:p>
        </w:tc>
        <w:tc>
          <w:tcPr>
            <w:tcW w:w="387"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единиц</w:t>
            </w:r>
          </w:p>
        </w:tc>
        <w:tc>
          <w:tcPr>
            <w:tcW w:w="285"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w:t>
            </w:r>
          </w:p>
        </w:tc>
        <w:tc>
          <w:tcPr>
            <w:tcW w:w="270"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2023</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1</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1463C8" w:rsidP="00437498">
            <w:pPr>
              <w:ind w:firstLine="0"/>
              <w:jc w:val="center"/>
              <w:rPr>
                <w:rFonts w:eastAsia="Times New Roman"/>
                <w:color w:val="000000"/>
              </w:rPr>
            </w:pPr>
            <w:r>
              <w:rPr>
                <w:rFonts w:eastAsia="Times New Roman"/>
                <w:color w:val="000000"/>
              </w:rPr>
              <w:t>1</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w:t>
            </w:r>
          </w:p>
        </w:tc>
        <w:tc>
          <w:tcPr>
            <w:tcW w:w="209" w:type="pct"/>
            <w:tcBorders>
              <w:top w:val="single" w:sz="4" w:space="0" w:color="auto"/>
              <w:left w:val="single" w:sz="4" w:space="0" w:color="auto"/>
              <w:bottom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w:t>
            </w:r>
          </w:p>
        </w:tc>
      </w:tr>
      <w:tr w:rsidR="00B72C3C" w:rsidRPr="00B72C3C" w:rsidTr="00437498">
        <w:tc>
          <w:tcPr>
            <w:tcW w:w="176" w:type="pc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lastRenderedPageBreak/>
              <w:t>3.</w:t>
            </w:r>
          </w:p>
        </w:tc>
        <w:tc>
          <w:tcPr>
            <w:tcW w:w="4824" w:type="pct"/>
            <w:gridSpan w:val="10"/>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Задача "Совершенствование организации исполнения бюджета Цивильского муниципального округа Чувашской Республики"</w:t>
            </w:r>
          </w:p>
        </w:tc>
      </w:tr>
      <w:tr w:rsidR="00B72C3C" w:rsidRPr="00B72C3C" w:rsidTr="00BC7DDE">
        <w:tc>
          <w:tcPr>
            <w:tcW w:w="176" w:type="pc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3.1.</w:t>
            </w:r>
          </w:p>
        </w:tc>
        <w:tc>
          <w:tcPr>
            <w:tcW w:w="1308"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Процедура сбора, свода отчетности об исполнении бюджета Цивильского муниципального округа Чувашской Республики, а также бухгалтерской (финансовой) отчетности бюджетных и автономных учреждений Цивильского муниципального округа Чувашской Республики автоматизирована</w:t>
            </w:r>
          </w:p>
        </w:tc>
        <w:tc>
          <w:tcPr>
            <w:tcW w:w="527"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иные мероприятия (результаты)</w:t>
            </w:r>
          </w:p>
        </w:tc>
        <w:tc>
          <w:tcPr>
            <w:tcW w:w="1205"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бухгалтерская (финансовая) отчетность представляется всеми организациями в электронном виде в одном программном комплексе информационной системы "Свод-СМАРТ"</w:t>
            </w:r>
          </w:p>
        </w:tc>
        <w:tc>
          <w:tcPr>
            <w:tcW w:w="387"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усл. ед.</w:t>
            </w:r>
          </w:p>
        </w:tc>
        <w:tc>
          <w:tcPr>
            <w:tcW w:w="285"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1</w:t>
            </w:r>
          </w:p>
        </w:tc>
        <w:tc>
          <w:tcPr>
            <w:tcW w:w="270"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2023</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1</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AC3954" w:rsidRDefault="001463C8" w:rsidP="00BC7DDE">
            <w:pPr>
              <w:ind w:firstLine="0"/>
              <w:jc w:val="center"/>
              <w:rPr>
                <w:rFonts w:eastAsia="Times New Roman"/>
                <w:color w:val="000000"/>
              </w:rPr>
            </w:pPr>
            <w:r>
              <w:rPr>
                <w:rFonts w:eastAsia="Times New Roman"/>
                <w:color w:val="000000"/>
              </w:rPr>
              <w:t>1</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AC3954" w:rsidRDefault="00D963CA" w:rsidP="00BC7DDE">
            <w:pPr>
              <w:ind w:firstLine="0"/>
              <w:jc w:val="center"/>
              <w:rPr>
                <w:rFonts w:eastAsia="Times New Roman"/>
                <w:color w:val="000000"/>
              </w:rPr>
            </w:pPr>
            <w:r w:rsidRPr="00AC3954">
              <w:rPr>
                <w:rFonts w:eastAsia="Times New Roman"/>
                <w:color w:val="000000"/>
              </w:rPr>
              <w:t>0</w:t>
            </w:r>
          </w:p>
        </w:tc>
        <w:tc>
          <w:tcPr>
            <w:tcW w:w="209" w:type="pct"/>
            <w:tcBorders>
              <w:top w:val="single" w:sz="4" w:space="0" w:color="auto"/>
              <w:left w:val="single" w:sz="4" w:space="0" w:color="auto"/>
              <w:bottom w:val="single" w:sz="4" w:space="0" w:color="auto"/>
            </w:tcBorders>
            <w:vAlign w:val="center"/>
          </w:tcPr>
          <w:p w:rsidR="00B72C3C" w:rsidRPr="00AC3954" w:rsidRDefault="00D963CA" w:rsidP="00BC7DDE">
            <w:pPr>
              <w:ind w:firstLine="0"/>
              <w:jc w:val="center"/>
              <w:rPr>
                <w:rFonts w:eastAsia="Times New Roman"/>
                <w:color w:val="000000"/>
              </w:rPr>
            </w:pPr>
            <w:r w:rsidRPr="00AC3954">
              <w:rPr>
                <w:rFonts w:eastAsia="Times New Roman"/>
                <w:color w:val="000000"/>
              </w:rPr>
              <w:t>0</w:t>
            </w:r>
          </w:p>
        </w:tc>
      </w:tr>
      <w:tr w:rsidR="00B72C3C" w:rsidRPr="00B72C3C" w:rsidTr="00437498">
        <w:tc>
          <w:tcPr>
            <w:tcW w:w="5000" w:type="pct"/>
            <w:gridSpan w:val="11"/>
            <w:tcBorders>
              <w:top w:val="single" w:sz="4" w:space="0" w:color="auto"/>
              <w:left w:val="nil"/>
              <w:bottom w:val="single" w:sz="4" w:space="0" w:color="auto"/>
              <w:right w:val="nil"/>
            </w:tcBorders>
          </w:tcPr>
          <w:p w:rsidR="00B72C3C" w:rsidRPr="00B72C3C" w:rsidRDefault="00B72C3C" w:rsidP="00B72C3C">
            <w:pPr>
              <w:spacing w:before="75"/>
              <w:ind w:left="170" w:firstLine="0"/>
              <w:rPr>
                <w:rFonts w:eastAsia="Times New Roman"/>
                <w:color w:val="000000"/>
                <w:shd w:val="clear" w:color="auto" w:fill="F0F0F0"/>
              </w:rPr>
            </w:pPr>
          </w:p>
        </w:tc>
      </w:tr>
      <w:tr w:rsidR="00B72C3C" w:rsidRPr="00B72C3C" w:rsidTr="00BC7DDE">
        <w:tc>
          <w:tcPr>
            <w:tcW w:w="176" w:type="pc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3.2.</w:t>
            </w:r>
          </w:p>
        </w:tc>
        <w:tc>
          <w:tcPr>
            <w:tcW w:w="1308"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Составлен годовой отчет об исполнении бюджета Цивильского муниципального округа Чувашской Республики за отчетный финансовый год</w:t>
            </w:r>
          </w:p>
        </w:tc>
        <w:tc>
          <w:tcPr>
            <w:tcW w:w="527"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иные мероприятия (результаты)</w:t>
            </w:r>
          </w:p>
        </w:tc>
        <w:tc>
          <w:tcPr>
            <w:tcW w:w="1205"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сформированы показатели исполнения бюджета Цивильского муниципального округа Чувашской Республики за отчетный финансовый год с указанием общего объема доходов, расходов и дефицита (профицита) бюджета Цивильского муниципального округа Чувашской Республики и отражены в проекте решения Собрания депутатов Цивильского муниципального округа Чувашской Республики об исполнении бюджета Цивильского муниципального округа Чувашской Республики за отчетный финансовый год</w:t>
            </w:r>
          </w:p>
          <w:p w:rsidR="00B72C3C" w:rsidRPr="00B72C3C" w:rsidRDefault="00B72C3C" w:rsidP="00B72C3C">
            <w:pPr>
              <w:rPr>
                <w:rFonts w:eastAsia="Times New Roman"/>
                <w:color w:val="000000"/>
              </w:rPr>
            </w:pPr>
          </w:p>
        </w:tc>
        <w:tc>
          <w:tcPr>
            <w:tcW w:w="387"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единиц</w:t>
            </w:r>
          </w:p>
        </w:tc>
        <w:tc>
          <w:tcPr>
            <w:tcW w:w="285"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1</w:t>
            </w:r>
          </w:p>
        </w:tc>
        <w:tc>
          <w:tcPr>
            <w:tcW w:w="270"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2023</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1</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AC3954" w:rsidRDefault="001463C8" w:rsidP="009717C4">
            <w:pPr>
              <w:ind w:firstLine="0"/>
              <w:jc w:val="center"/>
              <w:rPr>
                <w:rFonts w:eastAsia="Times New Roman"/>
                <w:color w:val="000000"/>
              </w:rPr>
            </w:pPr>
            <w:r>
              <w:rPr>
                <w:rFonts w:eastAsia="Times New Roman"/>
                <w:color w:val="000000"/>
              </w:rPr>
              <w:t>1</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AC3954" w:rsidRDefault="009717C4" w:rsidP="009717C4">
            <w:pPr>
              <w:ind w:firstLine="0"/>
              <w:jc w:val="center"/>
              <w:rPr>
                <w:rFonts w:eastAsia="Times New Roman"/>
                <w:color w:val="000000"/>
              </w:rPr>
            </w:pPr>
            <w:r w:rsidRPr="00AC3954">
              <w:rPr>
                <w:rFonts w:eastAsia="Times New Roman"/>
                <w:color w:val="000000"/>
              </w:rPr>
              <w:t>0</w:t>
            </w:r>
          </w:p>
        </w:tc>
        <w:tc>
          <w:tcPr>
            <w:tcW w:w="209" w:type="pct"/>
            <w:tcBorders>
              <w:top w:val="single" w:sz="4" w:space="0" w:color="auto"/>
              <w:left w:val="single" w:sz="4" w:space="0" w:color="auto"/>
              <w:bottom w:val="single" w:sz="4" w:space="0" w:color="auto"/>
            </w:tcBorders>
            <w:vAlign w:val="center"/>
          </w:tcPr>
          <w:p w:rsidR="00B72C3C" w:rsidRPr="00AC3954" w:rsidRDefault="009717C4" w:rsidP="009717C4">
            <w:pPr>
              <w:ind w:firstLine="0"/>
              <w:jc w:val="center"/>
              <w:rPr>
                <w:rFonts w:eastAsia="Times New Roman"/>
                <w:color w:val="000000"/>
              </w:rPr>
            </w:pPr>
            <w:r w:rsidRPr="00AC3954">
              <w:rPr>
                <w:rFonts w:eastAsia="Times New Roman"/>
                <w:color w:val="000000"/>
              </w:rPr>
              <w:t>0</w:t>
            </w:r>
          </w:p>
        </w:tc>
      </w:tr>
      <w:tr w:rsidR="00B72C3C" w:rsidRPr="00B72C3C" w:rsidTr="00BC7DDE">
        <w:tc>
          <w:tcPr>
            <w:tcW w:w="176" w:type="pc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3.3</w:t>
            </w:r>
            <w:r w:rsidRPr="00B72C3C">
              <w:rPr>
                <w:rFonts w:eastAsia="Times New Roman"/>
                <w:color w:val="000000"/>
              </w:rPr>
              <w:lastRenderedPageBreak/>
              <w:t>.</w:t>
            </w:r>
          </w:p>
        </w:tc>
        <w:tc>
          <w:tcPr>
            <w:tcW w:w="1308"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lastRenderedPageBreak/>
              <w:t xml:space="preserve">Прочие выплаты по обязательствам </w:t>
            </w:r>
            <w:r w:rsidRPr="00B72C3C">
              <w:rPr>
                <w:rFonts w:eastAsia="Times New Roman"/>
                <w:color w:val="000000"/>
              </w:rPr>
              <w:lastRenderedPageBreak/>
              <w:t>Цивильского муниципального округа Чувашской Республики</w:t>
            </w:r>
          </w:p>
        </w:tc>
        <w:tc>
          <w:tcPr>
            <w:tcW w:w="527"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lastRenderedPageBreak/>
              <w:t xml:space="preserve">иные </w:t>
            </w:r>
            <w:r w:rsidRPr="00B72C3C">
              <w:rPr>
                <w:rFonts w:eastAsia="Times New Roman"/>
                <w:color w:val="000000"/>
              </w:rPr>
              <w:lastRenderedPageBreak/>
              <w:t>мероприятия (результаты)</w:t>
            </w:r>
          </w:p>
        </w:tc>
        <w:tc>
          <w:tcPr>
            <w:tcW w:w="1205"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lastRenderedPageBreak/>
              <w:t xml:space="preserve">реализация мер по исполнению </w:t>
            </w:r>
            <w:r w:rsidRPr="00B72C3C">
              <w:rPr>
                <w:rFonts w:eastAsia="Times New Roman"/>
                <w:color w:val="000000"/>
              </w:rPr>
              <w:lastRenderedPageBreak/>
              <w:t>судебных актов, решений налоговых органов о взыскании налога, сбора, страхового взноса, пеней и штрафов, предусматривающих обращение взыскания на средства бюджета Цивильского муниципального округа Чувашской Республики, в том числе по искам о возмещении вреда, причиненного гражданину или юридическому лицу в результате незаконных действий (бездействия) органов местного самоуправления Цивильского муниципального округа Чувашской Республики либо должностных лиц этих органов, по искам по денежным обязательствам казенных учреждений Цивильского муниципального округа Чувашской Республики</w:t>
            </w:r>
          </w:p>
        </w:tc>
        <w:tc>
          <w:tcPr>
            <w:tcW w:w="387"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lastRenderedPageBreak/>
              <w:t>единиц</w:t>
            </w:r>
          </w:p>
        </w:tc>
        <w:tc>
          <w:tcPr>
            <w:tcW w:w="285"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w:t>
            </w:r>
          </w:p>
        </w:tc>
        <w:tc>
          <w:tcPr>
            <w:tcW w:w="270"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2023</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w:t>
            </w:r>
          </w:p>
        </w:tc>
        <w:tc>
          <w:tcPr>
            <w:tcW w:w="209" w:type="pct"/>
            <w:tcBorders>
              <w:top w:val="single" w:sz="4" w:space="0" w:color="auto"/>
              <w:left w:val="single" w:sz="4" w:space="0" w:color="auto"/>
              <w:bottom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w:t>
            </w:r>
          </w:p>
        </w:tc>
      </w:tr>
      <w:tr w:rsidR="00B72C3C" w:rsidRPr="00B72C3C" w:rsidTr="00BC7DDE">
        <w:tc>
          <w:tcPr>
            <w:tcW w:w="176" w:type="pc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lastRenderedPageBreak/>
              <w:t>3.4.</w:t>
            </w:r>
          </w:p>
        </w:tc>
        <w:tc>
          <w:tcPr>
            <w:tcW w:w="1308"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 xml:space="preserve">Осуществлено поощрение региональной управленческой команды, деятельность которой способствовала достижению Чувашской Республикой значений (уровней) показателей для оценки эффективности деятельности высших должностных лиц субъектов Российской Федерации и деятельности исполнительных </w:t>
            </w:r>
            <w:r w:rsidRPr="00B72C3C">
              <w:rPr>
                <w:rFonts w:eastAsia="Times New Roman"/>
                <w:color w:val="000000"/>
              </w:rPr>
              <w:lastRenderedPageBreak/>
              <w:t>органов субъектов Российской Федерации</w:t>
            </w:r>
          </w:p>
        </w:tc>
        <w:tc>
          <w:tcPr>
            <w:tcW w:w="527"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lastRenderedPageBreak/>
              <w:t>осуществление текущей деятельности</w:t>
            </w:r>
          </w:p>
        </w:tc>
        <w:tc>
          <w:tcPr>
            <w:tcW w:w="1205"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 xml:space="preserve">осуществление разработки проектов нормативных правовых актов Цивильского муниципального округа Чувашской Республики о порядке поощрения управленческой команды Цивильского муниципального округа Чувашской Республики, деятельность которых способствовала достижению Чувашской Республикой значений (уровней) показателей для оценки </w:t>
            </w:r>
            <w:r w:rsidRPr="00B72C3C">
              <w:rPr>
                <w:rFonts w:eastAsia="Times New Roman"/>
                <w:color w:val="000000"/>
                <w:sz w:val="22"/>
                <w:szCs w:val="22"/>
              </w:rPr>
              <w:lastRenderedPageBreak/>
              <w:t>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 в соответствующем году</w:t>
            </w:r>
          </w:p>
          <w:p w:rsidR="00B72C3C" w:rsidRPr="00B72C3C" w:rsidRDefault="00B72C3C" w:rsidP="00B72C3C">
            <w:pPr>
              <w:rPr>
                <w:rFonts w:eastAsia="Times New Roman"/>
                <w:color w:val="000000"/>
              </w:rPr>
            </w:pPr>
          </w:p>
          <w:p w:rsidR="00B72C3C" w:rsidRPr="00B72C3C" w:rsidRDefault="00B72C3C" w:rsidP="00B72C3C">
            <w:pPr>
              <w:rPr>
                <w:rFonts w:eastAsia="Times New Roman"/>
                <w:color w:val="000000"/>
              </w:rPr>
            </w:pPr>
          </w:p>
        </w:tc>
        <w:tc>
          <w:tcPr>
            <w:tcW w:w="387"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lastRenderedPageBreak/>
              <w:t>единиц</w:t>
            </w:r>
          </w:p>
        </w:tc>
        <w:tc>
          <w:tcPr>
            <w:tcW w:w="285"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1</w:t>
            </w:r>
          </w:p>
        </w:tc>
        <w:tc>
          <w:tcPr>
            <w:tcW w:w="270"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2023</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1</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DD7634" w:rsidP="009717C4">
            <w:pPr>
              <w:ind w:firstLine="0"/>
              <w:jc w:val="center"/>
              <w:rPr>
                <w:rFonts w:eastAsia="Times New Roman"/>
                <w:color w:val="000000"/>
              </w:rPr>
            </w:pPr>
            <w:r w:rsidRPr="00AC3954">
              <w:rPr>
                <w:rFonts w:eastAsia="Times New Roman"/>
                <w:color w:val="000000"/>
              </w:rPr>
              <w:t>1</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w:t>
            </w:r>
          </w:p>
        </w:tc>
        <w:tc>
          <w:tcPr>
            <w:tcW w:w="209" w:type="pct"/>
            <w:tcBorders>
              <w:top w:val="single" w:sz="4" w:space="0" w:color="auto"/>
              <w:left w:val="single" w:sz="4" w:space="0" w:color="auto"/>
              <w:bottom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w:t>
            </w:r>
          </w:p>
        </w:tc>
      </w:tr>
      <w:tr w:rsidR="00B72C3C" w:rsidRPr="00B72C3C" w:rsidTr="00437498">
        <w:tc>
          <w:tcPr>
            <w:tcW w:w="176" w:type="pc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lastRenderedPageBreak/>
              <w:t>4.</w:t>
            </w:r>
          </w:p>
        </w:tc>
        <w:tc>
          <w:tcPr>
            <w:tcW w:w="4824" w:type="pct"/>
            <w:gridSpan w:val="10"/>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Задача "Повышение открытости и прозрачности бюджетной системы в Цивильском муниципальном округе Чувашской Республике, доступности для граждан информации о составлении и исполнении бюджета Цивильского муниципального округа Чувашской Республики"</w:t>
            </w:r>
          </w:p>
        </w:tc>
      </w:tr>
      <w:tr w:rsidR="00B72C3C" w:rsidRPr="00B72C3C" w:rsidTr="00BC7DDE">
        <w:tc>
          <w:tcPr>
            <w:tcW w:w="176" w:type="pc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4.1</w:t>
            </w:r>
          </w:p>
        </w:tc>
        <w:tc>
          <w:tcPr>
            <w:tcW w:w="1308"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Бюджет для граждан к проекту бюджета Цивильского муниципального округа Чувашской Республики и к отчету об исполнении бюджета Цивильского муниципального округа Чувашской Республики опубликованы на официальном сайте Цивильского муниципального округа Чувашской Республики в информационно-телекоммуникационной сети "Интернет"</w:t>
            </w:r>
          </w:p>
        </w:tc>
        <w:tc>
          <w:tcPr>
            <w:tcW w:w="527"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иные мероприятия (результаты)</w:t>
            </w:r>
          </w:p>
        </w:tc>
        <w:tc>
          <w:tcPr>
            <w:tcW w:w="1205"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публикация бюджета Цивильского муниципального округа Чувашской Республики и отчета о его исполнении за отчетный финансовый год в доступной для граждан форме ("бюджет для граждан") на официальном сайте Цивильского муниципального округа Чувашской Республики в информационно-телекоммуникационной сети "Интернет"</w:t>
            </w:r>
          </w:p>
        </w:tc>
        <w:tc>
          <w:tcPr>
            <w:tcW w:w="387"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единиц</w:t>
            </w:r>
          </w:p>
        </w:tc>
        <w:tc>
          <w:tcPr>
            <w:tcW w:w="284"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1</w:t>
            </w:r>
          </w:p>
        </w:tc>
        <w:tc>
          <w:tcPr>
            <w:tcW w:w="270"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2023</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1</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1</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1</w:t>
            </w:r>
          </w:p>
        </w:tc>
        <w:tc>
          <w:tcPr>
            <w:tcW w:w="209" w:type="pct"/>
            <w:tcBorders>
              <w:top w:val="single" w:sz="4" w:space="0" w:color="auto"/>
              <w:left w:val="single" w:sz="4" w:space="0" w:color="auto"/>
              <w:bottom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1</w:t>
            </w:r>
          </w:p>
        </w:tc>
      </w:tr>
      <w:tr w:rsidR="00B72C3C" w:rsidRPr="00B72C3C" w:rsidTr="00BC7DDE">
        <w:tc>
          <w:tcPr>
            <w:tcW w:w="176" w:type="pc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4.2</w:t>
            </w:r>
          </w:p>
        </w:tc>
        <w:tc>
          <w:tcPr>
            <w:tcW w:w="1308"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Аналитическая информация к проекту бюджета Цивильского муниципального округа Чувашской Республики и аналитическая информация об исполнении бюджета Цивильского муниципального округа Чувашской Республики размещены на Портале муниципальные финансы Цивильского муниципального округа Чувашской Республики в информационно-телекоммуникационной сети "Интернет"</w:t>
            </w:r>
          </w:p>
        </w:tc>
        <w:tc>
          <w:tcPr>
            <w:tcW w:w="527"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иные мероприятия (результаты)</w:t>
            </w:r>
          </w:p>
        </w:tc>
        <w:tc>
          <w:tcPr>
            <w:tcW w:w="1205" w:type="pc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размещение на Портале муниципальные финансы Цивильского муниципального округа Чувашской Республики в информационно-телекоммуникационной сети "Интернет" аналитической информации к проекту бюджета Цивильского муниципального округа Чувашской Республики и аналитической информации об исполнении бюджета Цивильского муниципального округа Чувашской Республики</w:t>
            </w:r>
          </w:p>
        </w:tc>
        <w:tc>
          <w:tcPr>
            <w:tcW w:w="387"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единиц</w:t>
            </w:r>
          </w:p>
        </w:tc>
        <w:tc>
          <w:tcPr>
            <w:tcW w:w="284"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1</w:t>
            </w:r>
          </w:p>
        </w:tc>
        <w:tc>
          <w:tcPr>
            <w:tcW w:w="270"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2023</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1</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1</w:t>
            </w:r>
          </w:p>
        </w:tc>
        <w:tc>
          <w:tcPr>
            <w:tcW w:w="211" w:type="pct"/>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1</w:t>
            </w:r>
          </w:p>
        </w:tc>
        <w:tc>
          <w:tcPr>
            <w:tcW w:w="209" w:type="pct"/>
            <w:tcBorders>
              <w:top w:val="single" w:sz="4" w:space="0" w:color="auto"/>
              <w:left w:val="single" w:sz="4" w:space="0" w:color="auto"/>
              <w:bottom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1</w:t>
            </w:r>
          </w:p>
        </w:tc>
      </w:tr>
    </w:tbl>
    <w:p w:rsidR="00B72C3C" w:rsidRPr="00B72C3C" w:rsidRDefault="00B72C3C" w:rsidP="00B72C3C">
      <w:pPr>
        <w:rPr>
          <w:rFonts w:eastAsia="Times New Roman"/>
          <w:color w:val="000000"/>
        </w:rPr>
      </w:pPr>
    </w:p>
    <w:p w:rsidR="00B72C3C" w:rsidRPr="00B72C3C" w:rsidRDefault="00B72C3C" w:rsidP="00B72C3C">
      <w:pPr>
        <w:spacing w:before="108" w:after="108"/>
        <w:ind w:firstLine="0"/>
        <w:jc w:val="center"/>
        <w:outlineLvl w:val="0"/>
        <w:rPr>
          <w:rFonts w:eastAsia="Times New Roman"/>
          <w:b/>
          <w:bCs/>
          <w:color w:val="000000"/>
        </w:rPr>
      </w:pPr>
      <w:bookmarkStart w:id="13" w:name="sub_240"/>
      <w:r w:rsidRPr="00B72C3C">
        <w:rPr>
          <w:rFonts w:eastAsia="Times New Roman"/>
          <w:b/>
          <w:bCs/>
          <w:color w:val="000000"/>
        </w:rPr>
        <w:t>4. Финансовое обеспечение комплекса процессных мероприятий</w:t>
      </w:r>
    </w:p>
    <w:bookmarkEnd w:id="13"/>
    <w:p w:rsidR="00B72C3C" w:rsidRPr="00B72C3C" w:rsidRDefault="00B72C3C" w:rsidP="00B72C3C">
      <w:pPr>
        <w:rPr>
          <w:rFonts w:eastAsia="Times New Roman"/>
          <w:color w:val="00000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040"/>
        <w:gridCol w:w="2240"/>
        <w:gridCol w:w="1400"/>
        <w:gridCol w:w="1260"/>
        <w:gridCol w:w="1260"/>
        <w:gridCol w:w="1260"/>
        <w:gridCol w:w="1260"/>
        <w:gridCol w:w="1400"/>
      </w:tblGrid>
      <w:tr w:rsidR="00B72C3C" w:rsidRPr="00B72C3C" w:rsidTr="009717C4">
        <w:tc>
          <w:tcPr>
            <w:tcW w:w="5040" w:type="dxa"/>
            <w:vMerge w:val="restar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Наименование мероприятия (результата)/источник финансового обеспечения</w:t>
            </w:r>
          </w:p>
        </w:tc>
        <w:tc>
          <w:tcPr>
            <w:tcW w:w="224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КБК</w:t>
            </w:r>
          </w:p>
        </w:tc>
        <w:tc>
          <w:tcPr>
            <w:tcW w:w="7840" w:type="dxa"/>
            <w:gridSpan w:val="6"/>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Объем финансового обеспечения по годам реализации, тыс. рублей</w:t>
            </w:r>
          </w:p>
        </w:tc>
      </w:tr>
      <w:tr w:rsidR="00B72C3C" w:rsidRPr="00B72C3C" w:rsidTr="009717C4">
        <w:tc>
          <w:tcPr>
            <w:tcW w:w="5040" w:type="dxa"/>
            <w:vMerge/>
            <w:tcBorders>
              <w:top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224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2025</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2026</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2027</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2028-2030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2031-2035</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Всего</w:t>
            </w:r>
          </w:p>
        </w:tc>
      </w:tr>
      <w:tr w:rsidR="00B72C3C" w:rsidRPr="00B72C3C" w:rsidTr="009717C4">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w:t>
            </w:r>
          </w:p>
        </w:tc>
        <w:tc>
          <w:tcPr>
            <w:tcW w:w="22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3</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4</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5</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6</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7</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8</w:t>
            </w:r>
          </w:p>
        </w:tc>
      </w:tr>
      <w:tr w:rsidR="00DD7634" w:rsidRPr="00B72C3C" w:rsidTr="009717C4">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Комплекс процессных мероприятий "Организация и управление бюджетным процессом и повышение его открытости", всего</w:t>
            </w:r>
          </w:p>
          <w:p w:rsidR="00B72C3C" w:rsidRPr="00B72C3C" w:rsidRDefault="00B72C3C" w:rsidP="00B72C3C">
            <w:pPr>
              <w:ind w:firstLine="0"/>
              <w:jc w:val="left"/>
              <w:rPr>
                <w:rFonts w:eastAsia="Times New Roman"/>
                <w:color w:val="000000"/>
              </w:rPr>
            </w:pPr>
            <w:r w:rsidRPr="00B72C3C">
              <w:rPr>
                <w:rFonts w:eastAsia="Times New Roman"/>
                <w:color w:val="000000"/>
              </w:rPr>
              <w:t>в том числе:</w:t>
            </w:r>
          </w:p>
        </w:tc>
        <w:tc>
          <w:tcPr>
            <w:tcW w:w="22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х</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AC3954" w:rsidRDefault="00B37414" w:rsidP="009717C4">
            <w:pPr>
              <w:ind w:firstLine="0"/>
              <w:jc w:val="center"/>
              <w:rPr>
                <w:rFonts w:eastAsia="Times New Roman"/>
                <w:color w:val="000000"/>
              </w:rPr>
            </w:pPr>
            <w:r>
              <w:rPr>
                <w:rFonts w:eastAsia="Times New Roman"/>
                <w:color w:val="000000"/>
              </w:rPr>
              <w:t>63 645,3</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37414" w:rsidP="009717C4">
            <w:pPr>
              <w:ind w:firstLine="0"/>
              <w:jc w:val="center"/>
              <w:rPr>
                <w:rFonts w:eastAsia="Times New Roman"/>
                <w:color w:val="000000" w:themeColor="text1"/>
              </w:rPr>
            </w:pPr>
            <w:r>
              <w:rPr>
                <w:rFonts w:eastAsia="Times New Roman"/>
                <w:color w:val="000000" w:themeColor="text1"/>
              </w:rPr>
              <w:t>18 822,3</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37414" w:rsidP="009717C4">
            <w:pPr>
              <w:ind w:firstLine="0"/>
              <w:jc w:val="center"/>
              <w:rPr>
                <w:rFonts w:eastAsia="Times New Roman"/>
                <w:color w:val="000000" w:themeColor="text1"/>
              </w:rPr>
            </w:pPr>
            <w:r>
              <w:rPr>
                <w:rFonts w:eastAsia="Times New Roman"/>
                <w:color w:val="000000" w:themeColor="text1"/>
              </w:rPr>
              <w:t>13 218,6</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37414" w:rsidP="009717C4">
            <w:pPr>
              <w:ind w:firstLine="0"/>
              <w:jc w:val="center"/>
              <w:rPr>
                <w:rFonts w:eastAsia="Times New Roman"/>
                <w:color w:val="000000" w:themeColor="text1"/>
              </w:rPr>
            </w:pPr>
            <w:r>
              <w:rPr>
                <w:rFonts w:eastAsia="Times New Roman"/>
                <w:color w:val="000000" w:themeColor="text1"/>
              </w:rPr>
              <w:t>36 942,3</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37414" w:rsidP="009717C4">
            <w:pPr>
              <w:ind w:firstLine="0"/>
              <w:jc w:val="center"/>
              <w:rPr>
                <w:rFonts w:eastAsia="Times New Roman"/>
                <w:color w:val="000000" w:themeColor="text1"/>
              </w:rPr>
            </w:pPr>
            <w:r>
              <w:rPr>
                <w:rFonts w:eastAsia="Times New Roman"/>
                <w:color w:val="000000" w:themeColor="text1"/>
              </w:rPr>
              <w:t>72 352,5</w:t>
            </w:r>
          </w:p>
        </w:tc>
        <w:tc>
          <w:tcPr>
            <w:tcW w:w="1400" w:type="dxa"/>
            <w:tcBorders>
              <w:top w:val="single" w:sz="4" w:space="0" w:color="auto"/>
              <w:left w:val="single" w:sz="4" w:space="0" w:color="auto"/>
              <w:bottom w:val="single" w:sz="4" w:space="0" w:color="auto"/>
            </w:tcBorders>
            <w:vAlign w:val="center"/>
          </w:tcPr>
          <w:p w:rsidR="00B72C3C" w:rsidRPr="00AC3954" w:rsidRDefault="00B37414" w:rsidP="009717C4">
            <w:pPr>
              <w:ind w:firstLine="0"/>
              <w:jc w:val="center"/>
              <w:rPr>
                <w:rFonts w:eastAsia="Times New Roman"/>
                <w:color w:val="000000" w:themeColor="text1"/>
              </w:rPr>
            </w:pPr>
            <w:r>
              <w:rPr>
                <w:rFonts w:eastAsia="Times New Roman"/>
                <w:color w:val="000000" w:themeColor="text1"/>
              </w:rPr>
              <w:t>204 981,0</w:t>
            </w:r>
          </w:p>
        </w:tc>
      </w:tr>
      <w:tr w:rsidR="00B72C3C" w:rsidRPr="00B72C3C" w:rsidTr="009717C4">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федеральный бюджет</w:t>
            </w:r>
          </w:p>
        </w:tc>
        <w:tc>
          <w:tcPr>
            <w:tcW w:w="22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AC3954" w:rsidRDefault="00B37414" w:rsidP="009717C4">
            <w:pPr>
              <w:ind w:firstLine="0"/>
              <w:jc w:val="center"/>
              <w:rPr>
                <w:rFonts w:eastAsia="Times New Roman"/>
                <w:color w:val="000000"/>
              </w:rPr>
            </w:pPr>
            <w:r>
              <w:rPr>
                <w:rFonts w:eastAsia="Times New Roman"/>
                <w:color w:val="000000"/>
              </w:rPr>
              <w:t>2 107,5</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C65741">
            <w:pPr>
              <w:ind w:firstLine="0"/>
              <w:jc w:val="center"/>
              <w:rPr>
                <w:rFonts w:eastAsia="Times New Roman"/>
                <w:color w:val="000000"/>
              </w:rPr>
            </w:pPr>
            <w:r w:rsidRPr="00AC3954">
              <w:rPr>
                <w:rFonts w:eastAsia="Times New Roman"/>
                <w:color w:val="000000"/>
              </w:rPr>
              <w:t>2</w:t>
            </w:r>
            <w:r w:rsidR="00B37414">
              <w:rPr>
                <w:rFonts w:eastAsia="Times New Roman"/>
                <w:color w:val="000000"/>
              </w:rPr>
              <w:t> 896,4</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37414" w:rsidP="00C65741">
            <w:pPr>
              <w:ind w:firstLine="0"/>
              <w:jc w:val="center"/>
              <w:rPr>
                <w:rFonts w:eastAsia="Times New Roman"/>
                <w:color w:val="000000"/>
              </w:rPr>
            </w:pPr>
            <w:r>
              <w:rPr>
                <w:rFonts w:eastAsia="Times New Roman"/>
                <w:color w:val="000000"/>
              </w:rPr>
              <w:t>3 218,6</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37414" w:rsidP="009717C4">
            <w:pPr>
              <w:ind w:firstLine="0"/>
              <w:jc w:val="center"/>
              <w:rPr>
                <w:rFonts w:eastAsia="Times New Roman"/>
                <w:color w:val="000000"/>
              </w:rPr>
            </w:pPr>
            <w:r>
              <w:rPr>
                <w:rFonts w:eastAsia="Times New Roman"/>
                <w:color w:val="000000"/>
              </w:rPr>
              <w:t>12 681,5</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37414" w:rsidP="009717C4">
            <w:pPr>
              <w:ind w:firstLine="0"/>
              <w:jc w:val="center"/>
              <w:rPr>
                <w:rFonts w:eastAsia="Times New Roman"/>
                <w:color w:val="000000"/>
              </w:rPr>
            </w:pPr>
            <w:r>
              <w:rPr>
                <w:rFonts w:eastAsia="Times New Roman"/>
                <w:color w:val="000000"/>
              </w:rPr>
              <w:t>24 837,2</w:t>
            </w:r>
          </w:p>
        </w:tc>
        <w:tc>
          <w:tcPr>
            <w:tcW w:w="1400" w:type="dxa"/>
            <w:tcBorders>
              <w:top w:val="single" w:sz="4" w:space="0" w:color="auto"/>
              <w:left w:val="single" w:sz="4" w:space="0" w:color="auto"/>
              <w:bottom w:val="single" w:sz="4" w:space="0" w:color="auto"/>
            </w:tcBorders>
            <w:vAlign w:val="center"/>
          </w:tcPr>
          <w:p w:rsidR="00B72C3C" w:rsidRPr="00AC3954" w:rsidRDefault="00B37414" w:rsidP="00C65741">
            <w:pPr>
              <w:ind w:firstLine="0"/>
              <w:jc w:val="center"/>
              <w:rPr>
                <w:rFonts w:eastAsia="Times New Roman"/>
                <w:color w:val="000000"/>
              </w:rPr>
            </w:pPr>
            <w:r>
              <w:rPr>
                <w:rFonts w:eastAsia="Times New Roman"/>
                <w:color w:val="000000"/>
              </w:rPr>
              <w:t>45 741,2</w:t>
            </w:r>
          </w:p>
        </w:tc>
      </w:tr>
      <w:tr w:rsidR="00B72C3C" w:rsidRPr="00B72C3C" w:rsidTr="009717C4">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22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AC3954" w:rsidRDefault="00B37414" w:rsidP="009717C4">
            <w:pPr>
              <w:ind w:firstLine="0"/>
              <w:jc w:val="center"/>
              <w:rPr>
                <w:rFonts w:eastAsia="Times New Roman"/>
                <w:color w:val="000000"/>
              </w:rPr>
            </w:pPr>
            <w:r>
              <w:rPr>
                <w:rFonts w:eastAsia="Times New Roman"/>
                <w:color w:val="000000"/>
                <w:sz w:val="23"/>
                <w:szCs w:val="23"/>
              </w:rPr>
              <w:t>54 991,3</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AC3954" w:rsidRDefault="00C65741" w:rsidP="00C65741">
            <w:pPr>
              <w:ind w:firstLine="0"/>
              <w:jc w:val="center"/>
              <w:rPr>
                <w:rFonts w:eastAsia="Times New Roman"/>
                <w:color w:val="000000"/>
              </w:rPr>
            </w:pPr>
            <w:r w:rsidRPr="00AC3954">
              <w:rPr>
                <w:rFonts w:eastAsia="Times New Roman"/>
                <w:color w:val="000000"/>
                <w:sz w:val="23"/>
                <w:szCs w:val="23"/>
              </w:rPr>
              <w:t>54 991,3</w:t>
            </w:r>
          </w:p>
        </w:tc>
      </w:tr>
      <w:tr w:rsidR="00B72C3C" w:rsidRPr="00B72C3C" w:rsidTr="009717C4">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22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AC3954" w:rsidRDefault="005B61C5" w:rsidP="00C65741">
            <w:pPr>
              <w:ind w:firstLine="0"/>
              <w:jc w:val="center"/>
              <w:rPr>
                <w:rFonts w:eastAsia="Times New Roman"/>
                <w:color w:val="000000"/>
              </w:rPr>
            </w:pPr>
            <w:r w:rsidRPr="00AC3954">
              <w:rPr>
                <w:rFonts w:eastAsia="Times New Roman"/>
                <w:color w:val="000000"/>
              </w:rPr>
              <w:t>6</w:t>
            </w:r>
            <w:r w:rsidR="00B37414">
              <w:rPr>
                <w:rFonts w:eastAsia="Times New Roman"/>
                <w:color w:val="000000"/>
              </w:rPr>
              <w:t> 546,5</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37414" w:rsidP="00C65741">
            <w:pPr>
              <w:ind w:firstLine="0"/>
              <w:jc w:val="center"/>
              <w:rPr>
                <w:rFonts w:eastAsia="Times New Roman"/>
                <w:color w:val="000000"/>
              </w:rPr>
            </w:pPr>
            <w:r>
              <w:rPr>
                <w:rFonts w:eastAsia="Times New Roman"/>
                <w:color w:val="000000"/>
              </w:rPr>
              <w:t>15 925,9</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37414" w:rsidP="00C65741">
            <w:pPr>
              <w:ind w:firstLine="0"/>
              <w:jc w:val="center"/>
              <w:rPr>
                <w:rFonts w:eastAsia="Times New Roman"/>
                <w:color w:val="000000"/>
              </w:rPr>
            </w:pPr>
            <w:r>
              <w:rPr>
                <w:rFonts w:eastAsia="Times New Roman"/>
                <w:color w:val="000000"/>
              </w:rPr>
              <w:t>10</w:t>
            </w:r>
            <w:r w:rsidR="00C65741" w:rsidRPr="00AC3954">
              <w:rPr>
                <w:rFonts w:eastAsia="Times New Roman"/>
                <w:color w:val="000000"/>
              </w:rPr>
              <w:t> 000,0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37414" w:rsidP="009717C4">
            <w:pPr>
              <w:ind w:firstLine="0"/>
              <w:jc w:val="center"/>
              <w:rPr>
                <w:rFonts w:eastAsia="Times New Roman"/>
                <w:color w:val="000000"/>
              </w:rPr>
            </w:pPr>
            <w:r>
              <w:rPr>
                <w:rFonts w:eastAsia="Times New Roman"/>
                <w:color w:val="000000"/>
              </w:rPr>
              <w:t>24 260,8</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37414" w:rsidP="009717C4">
            <w:pPr>
              <w:ind w:firstLine="0"/>
              <w:jc w:val="center"/>
              <w:rPr>
                <w:rFonts w:eastAsia="Times New Roman"/>
                <w:color w:val="000000"/>
              </w:rPr>
            </w:pPr>
            <w:r>
              <w:rPr>
                <w:rFonts w:eastAsia="Times New Roman"/>
                <w:color w:val="000000"/>
              </w:rPr>
              <w:t>47 515,3</w:t>
            </w:r>
          </w:p>
        </w:tc>
        <w:tc>
          <w:tcPr>
            <w:tcW w:w="1400" w:type="dxa"/>
            <w:tcBorders>
              <w:top w:val="single" w:sz="4" w:space="0" w:color="auto"/>
              <w:left w:val="single" w:sz="4" w:space="0" w:color="auto"/>
              <w:bottom w:val="single" w:sz="4" w:space="0" w:color="auto"/>
            </w:tcBorders>
            <w:vAlign w:val="center"/>
          </w:tcPr>
          <w:p w:rsidR="00B72C3C" w:rsidRPr="00AC3954" w:rsidRDefault="00B37414" w:rsidP="009717C4">
            <w:pPr>
              <w:ind w:firstLine="0"/>
              <w:jc w:val="center"/>
              <w:rPr>
                <w:rFonts w:eastAsia="Times New Roman"/>
                <w:color w:val="000000"/>
              </w:rPr>
            </w:pPr>
            <w:r>
              <w:rPr>
                <w:rFonts w:eastAsia="Times New Roman"/>
                <w:color w:val="000000"/>
              </w:rPr>
              <w:t>104 248,5</w:t>
            </w:r>
          </w:p>
        </w:tc>
      </w:tr>
      <w:tr w:rsidR="00B72C3C" w:rsidRPr="00B72C3C" w:rsidTr="009717C4">
        <w:tc>
          <w:tcPr>
            <w:tcW w:w="15120" w:type="dxa"/>
            <w:gridSpan w:val="8"/>
            <w:tcBorders>
              <w:top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 xml:space="preserve">Задача "Создание условий для обеспечения долгосрочной сбалансированности и устойчивости </w:t>
            </w:r>
          </w:p>
          <w:p w:rsidR="00B72C3C" w:rsidRPr="00B72C3C" w:rsidRDefault="00B72C3C" w:rsidP="00B72C3C">
            <w:pPr>
              <w:ind w:firstLine="0"/>
              <w:jc w:val="center"/>
              <w:rPr>
                <w:rFonts w:eastAsia="Times New Roman"/>
                <w:color w:val="000000"/>
              </w:rPr>
            </w:pPr>
            <w:r w:rsidRPr="00B72C3C">
              <w:rPr>
                <w:rFonts w:eastAsia="Times New Roman"/>
                <w:color w:val="000000"/>
              </w:rPr>
              <w:t>бюджета Цивильского муниципального округа Чувашской Республики"</w:t>
            </w:r>
          </w:p>
        </w:tc>
      </w:tr>
      <w:tr w:rsidR="00B72C3C" w:rsidRPr="00B72C3C" w:rsidTr="009717C4">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Обеспечена разработка бюджетного прогноза Цивильского муниципального округа Чувашской Республики на долгосрочный период, учитывающего приоритеты бюджетной и налоговой политики и актуализированного в соответствии с принятым решением Собрания депутатов Цивильского    муниципального округа Чувашской Республики о бюджете Козловского муниципального округа Чувашской Республики на очередной финансовый год и плановый период, всего</w:t>
            </w:r>
          </w:p>
          <w:p w:rsidR="00B72C3C" w:rsidRPr="00B72C3C" w:rsidRDefault="00B72C3C" w:rsidP="00B72C3C">
            <w:pPr>
              <w:ind w:firstLine="0"/>
              <w:jc w:val="left"/>
              <w:rPr>
                <w:rFonts w:eastAsia="Times New Roman"/>
                <w:color w:val="000000"/>
              </w:rPr>
            </w:pPr>
            <w:r w:rsidRPr="00B72C3C">
              <w:rPr>
                <w:rFonts w:eastAsia="Times New Roman"/>
                <w:color w:val="000000"/>
              </w:rPr>
              <w:lastRenderedPageBreak/>
              <w:t>в том числе:</w:t>
            </w:r>
          </w:p>
        </w:tc>
        <w:tc>
          <w:tcPr>
            <w:tcW w:w="22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lastRenderedPageBreak/>
              <w:t>х</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0,0</w:t>
            </w:r>
          </w:p>
        </w:tc>
      </w:tr>
      <w:tr w:rsidR="00B72C3C" w:rsidRPr="00B72C3C" w:rsidTr="009717C4">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lastRenderedPageBreak/>
              <w:t>федеральный бюджет</w:t>
            </w:r>
          </w:p>
        </w:tc>
        <w:tc>
          <w:tcPr>
            <w:tcW w:w="22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9717C4">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22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9717C4">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22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BC7DDE">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Обеспечено формирование проекта бюджета Цивильского муниципального округа Чувашской Республики на очередной финансовый год и плановый период, учитывающего приоритеты социально-экономического развития Цивильского муниципального округа Чувашской Республики и принципы долгосрочной бюджетной устойчивости на основе бюджетных правил, всего</w:t>
            </w:r>
          </w:p>
          <w:p w:rsidR="00B72C3C" w:rsidRPr="00B72C3C" w:rsidRDefault="00B72C3C" w:rsidP="00B72C3C">
            <w:pPr>
              <w:ind w:firstLine="0"/>
              <w:jc w:val="left"/>
              <w:rPr>
                <w:rFonts w:eastAsia="Times New Roman"/>
                <w:color w:val="000000"/>
              </w:rPr>
            </w:pPr>
            <w:r w:rsidRPr="00B72C3C">
              <w:rPr>
                <w:rFonts w:eastAsia="Times New Roman"/>
                <w:color w:val="000000"/>
              </w:rPr>
              <w:t>в том числе:</w:t>
            </w:r>
          </w:p>
        </w:tc>
        <w:tc>
          <w:tcPr>
            <w:tcW w:w="22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х</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r>
      <w:tr w:rsidR="00B72C3C" w:rsidRPr="00B72C3C" w:rsidTr="00BC7DDE">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федеральный бюджет</w:t>
            </w:r>
          </w:p>
        </w:tc>
        <w:tc>
          <w:tcPr>
            <w:tcW w:w="22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r>
      <w:tr w:rsidR="00B72C3C" w:rsidRPr="00B72C3C" w:rsidTr="00BC7DDE">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22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r>
      <w:tr w:rsidR="00B72C3C" w:rsidRPr="00B72C3C" w:rsidTr="00BC7DDE">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22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r>
      <w:tr w:rsidR="00B72C3C" w:rsidRPr="00B72C3C" w:rsidTr="009717C4">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Разработаны нормативные правовые акты Цивильского муниципального округа Чувашской Республики по организации исполнения бюджета Цивильского муниципального округа Чувашской Республики, всего</w:t>
            </w:r>
          </w:p>
          <w:p w:rsidR="00B72C3C" w:rsidRPr="00B72C3C" w:rsidRDefault="00B72C3C" w:rsidP="00B72C3C">
            <w:pPr>
              <w:ind w:firstLine="0"/>
              <w:jc w:val="left"/>
              <w:rPr>
                <w:rFonts w:eastAsia="Times New Roman"/>
                <w:color w:val="000000"/>
              </w:rPr>
            </w:pPr>
            <w:r w:rsidRPr="00B72C3C">
              <w:rPr>
                <w:rFonts w:eastAsia="Times New Roman"/>
                <w:color w:val="000000"/>
              </w:rPr>
              <w:t>в том числе:</w:t>
            </w:r>
          </w:p>
        </w:tc>
        <w:tc>
          <w:tcPr>
            <w:tcW w:w="22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х</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0,0</w:t>
            </w:r>
          </w:p>
        </w:tc>
      </w:tr>
      <w:tr w:rsidR="00B72C3C" w:rsidRPr="00B72C3C" w:rsidTr="009717C4">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федеральный бюджет</w:t>
            </w:r>
          </w:p>
        </w:tc>
        <w:tc>
          <w:tcPr>
            <w:tcW w:w="22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9717C4">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22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BC7DDE">
        <w:tc>
          <w:tcPr>
            <w:tcW w:w="5040" w:type="dxa"/>
            <w:tcBorders>
              <w:top w:val="single" w:sz="4" w:space="0" w:color="auto"/>
              <w:bottom w:val="single" w:sz="4" w:space="0" w:color="auto"/>
              <w:right w:val="single" w:sz="4" w:space="0" w:color="auto"/>
            </w:tcBorders>
          </w:tcPr>
          <w:p w:rsidR="00B72C3C" w:rsidRPr="00B72C3C" w:rsidRDefault="00827F0D" w:rsidP="00B72C3C">
            <w:pPr>
              <w:ind w:firstLine="0"/>
              <w:jc w:val="left"/>
              <w:rPr>
                <w:rFonts w:eastAsia="Times New Roman"/>
                <w:color w:val="000000"/>
              </w:rPr>
            </w:pPr>
            <w:r>
              <w:rPr>
                <w:rFonts w:eastAsia="Times New Roman"/>
                <w:color w:val="000000"/>
              </w:rPr>
              <w:lastRenderedPageBreak/>
              <w:t>бюджет Цивиль</w:t>
            </w:r>
            <w:r w:rsidR="00B72C3C" w:rsidRPr="00B72C3C">
              <w:rPr>
                <w:rFonts w:eastAsia="Times New Roman"/>
                <w:color w:val="000000"/>
              </w:rPr>
              <w:t>ского муниципального округа Чувашской Республики</w:t>
            </w:r>
          </w:p>
        </w:tc>
        <w:tc>
          <w:tcPr>
            <w:tcW w:w="22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0,0</w:t>
            </w:r>
          </w:p>
        </w:tc>
      </w:tr>
      <w:tr w:rsidR="00B72C3C" w:rsidRPr="00B72C3C" w:rsidTr="009717C4">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Подготовлен проект решения Собрания депутатов Цивильского муниципального округа Чувашской Республики о внесении изменений в решение Собрания депутатов Цивильского муниципального округа Чувашской Республики о бюджете Цивильского муниципального округа Чувашской Республики на очередной финансовый год и плановый период, всего в том числе:</w:t>
            </w:r>
          </w:p>
        </w:tc>
        <w:tc>
          <w:tcPr>
            <w:tcW w:w="22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х</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AC3954" w:rsidRDefault="00B37414" w:rsidP="009717C4">
            <w:pPr>
              <w:ind w:firstLine="0"/>
              <w:jc w:val="center"/>
              <w:rPr>
                <w:rFonts w:eastAsia="Times New Roman"/>
                <w:color w:val="000000" w:themeColor="text1"/>
              </w:rPr>
            </w:pPr>
            <w:r>
              <w:rPr>
                <w:rFonts w:eastAsia="Times New Roman"/>
                <w:color w:val="000000" w:themeColor="text1"/>
              </w:rPr>
              <w:t>2 077 747,6</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37414" w:rsidP="00F833B4">
            <w:pPr>
              <w:ind w:firstLine="0"/>
              <w:jc w:val="center"/>
              <w:rPr>
                <w:rFonts w:eastAsia="Times New Roman"/>
                <w:color w:val="000000" w:themeColor="text1"/>
              </w:rPr>
            </w:pPr>
            <w:r>
              <w:rPr>
                <w:rFonts w:eastAsia="Times New Roman"/>
                <w:color w:val="000000" w:themeColor="text1"/>
              </w:rPr>
              <w:t>1 420 236,9</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37414" w:rsidP="00F833B4">
            <w:pPr>
              <w:ind w:firstLine="0"/>
              <w:jc w:val="center"/>
              <w:rPr>
                <w:rFonts w:eastAsia="Times New Roman"/>
                <w:color w:val="000000" w:themeColor="text1"/>
              </w:rPr>
            </w:pPr>
            <w:r>
              <w:rPr>
                <w:rFonts w:eastAsia="Times New Roman"/>
                <w:color w:val="000000" w:themeColor="text1"/>
              </w:rPr>
              <w:t>1 407 477,0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37414" w:rsidP="009717C4">
            <w:pPr>
              <w:ind w:firstLine="0"/>
              <w:jc w:val="center"/>
              <w:rPr>
                <w:rFonts w:eastAsia="Times New Roman"/>
                <w:color w:val="000000" w:themeColor="text1"/>
              </w:rPr>
            </w:pPr>
            <w:r>
              <w:rPr>
                <w:rFonts w:eastAsia="Times New Roman"/>
                <w:color w:val="000000" w:themeColor="text1"/>
              </w:rPr>
              <w:t>1 394 549,1</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themeColor="text1"/>
              </w:rPr>
            </w:pPr>
            <w:r w:rsidRPr="00AC3954">
              <w:rPr>
                <w:rFonts w:eastAsia="Times New Roman"/>
                <w:color w:val="000000" w:themeColor="text1"/>
              </w:rPr>
              <w:t>0,0</w:t>
            </w:r>
          </w:p>
        </w:tc>
        <w:tc>
          <w:tcPr>
            <w:tcW w:w="1400" w:type="dxa"/>
            <w:tcBorders>
              <w:top w:val="single" w:sz="4" w:space="0" w:color="auto"/>
              <w:left w:val="single" w:sz="4" w:space="0" w:color="auto"/>
              <w:bottom w:val="single" w:sz="4" w:space="0" w:color="auto"/>
            </w:tcBorders>
            <w:vAlign w:val="center"/>
          </w:tcPr>
          <w:p w:rsidR="00B72C3C" w:rsidRPr="00AC3954" w:rsidRDefault="00B37414" w:rsidP="00F833B4">
            <w:pPr>
              <w:ind w:firstLine="0"/>
              <w:jc w:val="center"/>
              <w:rPr>
                <w:rFonts w:eastAsia="Times New Roman"/>
                <w:color w:val="000000" w:themeColor="text1"/>
              </w:rPr>
            </w:pPr>
            <w:r>
              <w:rPr>
                <w:rFonts w:eastAsia="Times New Roman"/>
                <w:color w:val="000000" w:themeColor="text1"/>
              </w:rPr>
              <w:t>6 300 010,6</w:t>
            </w:r>
          </w:p>
        </w:tc>
      </w:tr>
      <w:tr w:rsidR="00B72C3C" w:rsidRPr="00B72C3C" w:rsidTr="009717C4">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федеральный бюджет</w:t>
            </w:r>
          </w:p>
        </w:tc>
        <w:tc>
          <w:tcPr>
            <w:tcW w:w="22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9717C4">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22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9717C4">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22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9717C4">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Обеспечено формирование и использование резервного фонда администрации Цивильского муниципального округа Чувашской Республики, всего</w:t>
            </w:r>
          </w:p>
          <w:p w:rsidR="00B72C3C" w:rsidRPr="00B72C3C" w:rsidRDefault="00B72C3C" w:rsidP="00B72C3C">
            <w:pPr>
              <w:ind w:firstLine="0"/>
              <w:jc w:val="left"/>
              <w:rPr>
                <w:rFonts w:eastAsia="Times New Roman"/>
                <w:color w:val="000000"/>
              </w:rPr>
            </w:pPr>
            <w:r w:rsidRPr="00B72C3C">
              <w:rPr>
                <w:rFonts w:eastAsia="Times New Roman"/>
                <w:color w:val="000000"/>
              </w:rPr>
              <w:t>в том числе:</w:t>
            </w:r>
          </w:p>
        </w:tc>
        <w:tc>
          <w:tcPr>
            <w:tcW w:w="22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х</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AC3954" w:rsidRDefault="00B37414" w:rsidP="009717C4">
            <w:pPr>
              <w:ind w:firstLine="0"/>
              <w:jc w:val="center"/>
              <w:rPr>
                <w:rFonts w:eastAsia="Times New Roman"/>
                <w:color w:val="000000"/>
              </w:rPr>
            </w:pPr>
            <w:r>
              <w:rPr>
                <w:rFonts w:eastAsia="Times New Roman"/>
                <w:color w:val="000000"/>
              </w:rPr>
              <w:t>449,8</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37414" w:rsidP="009717C4">
            <w:pPr>
              <w:ind w:firstLine="0"/>
              <w:jc w:val="center"/>
              <w:rPr>
                <w:rFonts w:eastAsia="Times New Roman"/>
                <w:color w:val="000000"/>
              </w:rPr>
            </w:pPr>
            <w:r>
              <w:rPr>
                <w:rFonts w:eastAsia="Times New Roman"/>
                <w:color w:val="000000"/>
              </w:rPr>
              <w:t>10</w:t>
            </w:r>
            <w:r w:rsidR="00B72C3C" w:rsidRPr="00AC3954">
              <w:rPr>
                <w:rFonts w:eastAsia="Times New Roman"/>
                <w:color w:val="000000"/>
              </w:rPr>
              <w:t>000,0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37414" w:rsidP="009717C4">
            <w:pPr>
              <w:ind w:firstLine="0"/>
              <w:jc w:val="center"/>
              <w:rPr>
                <w:rFonts w:eastAsia="Times New Roman"/>
                <w:color w:val="000000"/>
              </w:rPr>
            </w:pPr>
            <w:r>
              <w:rPr>
                <w:rFonts w:eastAsia="Times New Roman"/>
                <w:color w:val="000000"/>
              </w:rPr>
              <w:t>10</w:t>
            </w:r>
            <w:r w:rsidR="00B72C3C" w:rsidRPr="00AC3954">
              <w:rPr>
                <w:rFonts w:eastAsia="Times New Roman"/>
                <w:color w:val="000000"/>
              </w:rPr>
              <w:t>000,0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37414" w:rsidP="009717C4">
            <w:pPr>
              <w:ind w:firstLine="0"/>
              <w:jc w:val="center"/>
              <w:rPr>
                <w:rFonts w:eastAsia="Times New Roman"/>
                <w:color w:val="000000"/>
              </w:rPr>
            </w:pPr>
            <w:r>
              <w:rPr>
                <w:rFonts w:eastAsia="Times New Roman"/>
                <w:color w:val="000000"/>
              </w:rPr>
              <w:t>10000</w:t>
            </w:r>
            <w:r w:rsidR="00B72C3C" w:rsidRPr="00AC3954">
              <w:rPr>
                <w:rFonts w:eastAsia="Times New Roman"/>
                <w:color w:val="000000"/>
              </w:rPr>
              <w:t>,0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AC3954" w:rsidRDefault="00B37414" w:rsidP="009717C4">
            <w:pPr>
              <w:ind w:firstLine="0"/>
              <w:jc w:val="center"/>
              <w:rPr>
                <w:rFonts w:eastAsia="Times New Roman"/>
                <w:color w:val="000000"/>
              </w:rPr>
            </w:pPr>
            <w:r>
              <w:rPr>
                <w:rFonts w:eastAsia="Times New Roman"/>
                <w:color w:val="000000"/>
              </w:rPr>
              <w:t>30 449,8</w:t>
            </w:r>
          </w:p>
        </w:tc>
      </w:tr>
      <w:tr w:rsidR="00B72C3C" w:rsidRPr="00B72C3C" w:rsidTr="009717C4">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федеральный бюджет</w:t>
            </w:r>
          </w:p>
        </w:tc>
        <w:tc>
          <w:tcPr>
            <w:tcW w:w="22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0,0</w:t>
            </w:r>
          </w:p>
        </w:tc>
      </w:tr>
      <w:tr w:rsidR="00B72C3C" w:rsidRPr="00B72C3C" w:rsidTr="009717C4">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22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0,0</w:t>
            </w:r>
          </w:p>
        </w:tc>
      </w:tr>
      <w:tr w:rsidR="00B72C3C" w:rsidRPr="00B72C3C" w:rsidTr="009717C4">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22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AC3954" w:rsidRDefault="00B37414" w:rsidP="009717C4">
            <w:pPr>
              <w:ind w:firstLine="0"/>
              <w:jc w:val="center"/>
              <w:rPr>
                <w:rFonts w:eastAsia="Times New Roman"/>
                <w:color w:val="000000"/>
              </w:rPr>
            </w:pPr>
            <w:r>
              <w:rPr>
                <w:rFonts w:eastAsia="Times New Roman"/>
                <w:color w:val="000000"/>
              </w:rPr>
              <w:t>449,8</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37414" w:rsidP="009717C4">
            <w:pPr>
              <w:ind w:firstLine="0"/>
              <w:jc w:val="center"/>
              <w:rPr>
                <w:rFonts w:eastAsia="Times New Roman"/>
                <w:color w:val="000000"/>
              </w:rPr>
            </w:pPr>
            <w:r>
              <w:rPr>
                <w:rFonts w:eastAsia="Times New Roman"/>
                <w:color w:val="000000"/>
              </w:rPr>
              <w:t>10</w:t>
            </w:r>
            <w:r w:rsidR="00B72C3C" w:rsidRPr="00AC3954">
              <w:rPr>
                <w:rFonts w:eastAsia="Times New Roman"/>
                <w:color w:val="000000"/>
              </w:rPr>
              <w:t>000,0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37414" w:rsidP="009717C4">
            <w:pPr>
              <w:ind w:firstLine="0"/>
              <w:jc w:val="center"/>
              <w:rPr>
                <w:rFonts w:eastAsia="Times New Roman"/>
                <w:color w:val="000000"/>
              </w:rPr>
            </w:pPr>
            <w:r>
              <w:rPr>
                <w:rFonts w:eastAsia="Times New Roman"/>
                <w:color w:val="000000"/>
              </w:rPr>
              <w:t>10</w:t>
            </w:r>
            <w:r w:rsidR="00B72C3C" w:rsidRPr="00AC3954">
              <w:rPr>
                <w:rFonts w:eastAsia="Times New Roman"/>
                <w:color w:val="000000"/>
              </w:rPr>
              <w:t>000,0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37414" w:rsidP="009717C4">
            <w:pPr>
              <w:ind w:firstLine="0"/>
              <w:jc w:val="center"/>
              <w:rPr>
                <w:rFonts w:eastAsia="Times New Roman"/>
                <w:color w:val="000000"/>
              </w:rPr>
            </w:pPr>
            <w:r>
              <w:rPr>
                <w:rFonts w:eastAsia="Times New Roman"/>
                <w:color w:val="000000"/>
              </w:rPr>
              <w:t>10000,0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9717C4">
            <w:pPr>
              <w:ind w:firstLine="0"/>
              <w:jc w:val="center"/>
              <w:rPr>
                <w:rFonts w:eastAsia="Times New Roman"/>
                <w:color w:val="000000"/>
              </w:rPr>
            </w:pPr>
            <w:r w:rsidRPr="00AC3954">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AC3954" w:rsidRDefault="00B37414" w:rsidP="009717C4">
            <w:pPr>
              <w:ind w:firstLine="0"/>
              <w:jc w:val="center"/>
              <w:rPr>
                <w:rFonts w:eastAsia="Times New Roman"/>
                <w:color w:val="000000"/>
              </w:rPr>
            </w:pPr>
            <w:r>
              <w:rPr>
                <w:rFonts w:eastAsia="Times New Roman"/>
                <w:color w:val="000000"/>
              </w:rPr>
              <w:t>30 449,8</w:t>
            </w:r>
          </w:p>
        </w:tc>
      </w:tr>
      <w:tr w:rsidR="00B72C3C" w:rsidRPr="00B72C3C" w:rsidTr="009717C4">
        <w:tc>
          <w:tcPr>
            <w:tcW w:w="15120" w:type="dxa"/>
            <w:gridSpan w:val="8"/>
            <w:tcBorders>
              <w:top w:val="single" w:sz="4" w:space="0" w:color="auto"/>
              <w:bottom w:val="single" w:sz="4" w:space="0" w:color="auto"/>
            </w:tcBorders>
          </w:tcPr>
          <w:p w:rsidR="00B72C3C" w:rsidRPr="00AC3954" w:rsidRDefault="00B72C3C" w:rsidP="00B72C3C">
            <w:pPr>
              <w:ind w:firstLine="0"/>
              <w:jc w:val="center"/>
              <w:rPr>
                <w:rFonts w:eastAsia="Times New Roman"/>
                <w:color w:val="000000"/>
              </w:rPr>
            </w:pPr>
            <w:r w:rsidRPr="00AC3954">
              <w:rPr>
                <w:rFonts w:eastAsia="Times New Roman"/>
                <w:color w:val="000000"/>
              </w:rPr>
              <w:t xml:space="preserve">Задача "Обеспечение устойчивого исполнения бюджета </w:t>
            </w:r>
          </w:p>
          <w:p w:rsidR="00B72C3C" w:rsidRPr="00AC3954" w:rsidRDefault="00B72C3C" w:rsidP="00B72C3C">
            <w:pPr>
              <w:ind w:firstLine="0"/>
              <w:jc w:val="center"/>
              <w:rPr>
                <w:rFonts w:eastAsia="Times New Roman"/>
                <w:color w:val="000000"/>
              </w:rPr>
            </w:pPr>
            <w:r w:rsidRPr="00AC3954">
              <w:rPr>
                <w:rFonts w:eastAsia="Times New Roman"/>
                <w:color w:val="000000"/>
              </w:rPr>
              <w:t>Цивильского муниципального округа Чувашской Республики"</w:t>
            </w:r>
          </w:p>
        </w:tc>
      </w:tr>
      <w:tr w:rsidR="00B72C3C" w:rsidRPr="00B72C3C" w:rsidTr="009717C4">
        <w:tc>
          <w:tcPr>
            <w:tcW w:w="504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 xml:space="preserve">Получение субвенции на исполнение делегированных полномочий по осуществлению первичного воинского учета </w:t>
            </w:r>
            <w:r w:rsidRPr="00B72C3C">
              <w:rPr>
                <w:rFonts w:eastAsia="Times New Roman"/>
                <w:color w:val="000000"/>
              </w:rPr>
              <w:lastRenderedPageBreak/>
              <w:t>органами местного самоуправления муниципальных округов</w:t>
            </w:r>
          </w:p>
        </w:tc>
        <w:tc>
          <w:tcPr>
            <w:tcW w:w="22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lastRenderedPageBreak/>
              <w:t>х</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AC3954" w:rsidRDefault="00E2138F" w:rsidP="009717C4">
            <w:pPr>
              <w:ind w:firstLine="0"/>
              <w:jc w:val="center"/>
              <w:rPr>
                <w:rFonts w:eastAsia="Times New Roman"/>
                <w:color w:val="000000"/>
              </w:rPr>
            </w:pPr>
            <w:r>
              <w:rPr>
                <w:rFonts w:eastAsia="Times New Roman"/>
                <w:color w:val="000000"/>
              </w:rPr>
              <w:t>2 107,5</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0B2262" w:rsidP="009717C4">
            <w:pPr>
              <w:ind w:firstLine="0"/>
              <w:jc w:val="center"/>
              <w:rPr>
                <w:rFonts w:eastAsia="Times New Roman"/>
                <w:color w:val="000000"/>
              </w:rPr>
            </w:pPr>
            <w:r>
              <w:rPr>
                <w:rFonts w:eastAsia="Times New Roman"/>
                <w:color w:val="000000"/>
              </w:rPr>
              <w:t>2 896,4</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57328D" w:rsidP="009717C4">
            <w:pPr>
              <w:ind w:firstLine="0"/>
              <w:jc w:val="center"/>
              <w:rPr>
                <w:rFonts w:eastAsia="Times New Roman"/>
                <w:color w:val="000000"/>
              </w:rPr>
            </w:pPr>
            <w:r>
              <w:rPr>
                <w:rFonts w:eastAsia="Times New Roman"/>
                <w:color w:val="000000"/>
              </w:rPr>
              <w:t>3 218,6</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57328D" w:rsidP="009717C4">
            <w:pPr>
              <w:ind w:firstLine="0"/>
              <w:jc w:val="center"/>
              <w:rPr>
                <w:rFonts w:eastAsia="Times New Roman"/>
                <w:color w:val="000000"/>
              </w:rPr>
            </w:pPr>
            <w:r>
              <w:rPr>
                <w:rFonts w:eastAsia="Times New Roman"/>
                <w:color w:val="000000"/>
              </w:rPr>
              <w:t>12 681,5</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AC3954" w:rsidRDefault="0057328D" w:rsidP="009717C4">
            <w:pPr>
              <w:ind w:firstLine="0"/>
              <w:jc w:val="center"/>
              <w:rPr>
                <w:rFonts w:eastAsia="Times New Roman"/>
                <w:color w:val="000000"/>
              </w:rPr>
            </w:pPr>
            <w:r>
              <w:rPr>
                <w:rFonts w:eastAsia="Times New Roman"/>
                <w:color w:val="000000"/>
              </w:rPr>
              <w:t>24 837,2</w:t>
            </w:r>
          </w:p>
        </w:tc>
        <w:tc>
          <w:tcPr>
            <w:tcW w:w="1400" w:type="dxa"/>
            <w:tcBorders>
              <w:top w:val="single" w:sz="4" w:space="0" w:color="auto"/>
              <w:left w:val="single" w:sz="4" w:space="0" w:color="auto"/>
              <w:bottom w:val="single" w:sz="4" w:space="0" w:color="auto"/>
            </w:tcBorders>
            <w:vAlign w:val="center"/>
          </w:tcPr>
          <w:p w:rsidR="00B72C3C" w:rsidRPr="00AC3954" w:rsidRDefault="0057328D" w:rsidP="009717C4">
            <w:pPr>
              <w:ind w:firstLine="0"/>
              <w:jc w:val="center"/>
              <w:rPr>
                <w:rFonts w:eastAsia="Times New Roman"/>
                <w:color w:val="000000"/>
              </w:rPr>
            </w:pPr>
            <w:r>
              <w:rPr>
                <w:rFonts w:eastAsia="Times New Roman"/>
                <w:color w:val="000000"/>
              </w:rPr>
              <w:t>45 741,2</w:t>
            </w:r>
          </w:p>
        </w:tc>
      </w:tr>
      <w:tr w:rsidR="00DD1D17" w:rsidRPr="00B72C3C" w:rsidTr="009717C4">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lastRenderedPageBreak/>
              <w:t>федеральный бюджет</w:t>
            </w:r>
          </w:p>
        </w:tc>
        <w:tc>
          <w:tcPr>
            <w:tcW w:w="224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9717C4">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DD1D17" w:rsidRPr="00AC3954" w:rsidRDefault="0057328D" w:rsidP="009717C4">
            <w:pPr>
              <w:ind w:firstLine="0"/>
              <w:jc w:val="center"/>
              <w:rPr>
                <w:rFonts w:eastAsia="Times New Roman"/>
                <w:color w:val="000000"/>
              </w:rPr>
            </w:pPr>
            <w:r>
              <w:rPr>
                <w:rFonts w:eastAsia="Times New Roman"/>
                <w:color w:val="000000"/>
              </w:rPr>
              <w:t>2 107,5</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AC3954" w:rsidRDefault="0057328D" w:rsidP="009717C4">
            <w:pPr>
              <w:ind w:firstLine="0"/>
              <w:jc w:val="center"/>
              <w:rPr>
                <w:rFonts w:eastAsia="Times New Roman"/>
                <w:color w:val="000000"/>
              </w:rPr>
            </w:pPr>
            <w:r>
              <w:rPr>
                <w:rFonts w:eastAsia="Times New Roman"/>
                <w:color w:val="000000"/>
              </w:rPr>
              <w:t>2 896,4</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AC3954" w:rsidRDefault="0057328D" w:rsidP="009717C4">
            <w:pPr>
              <w:ind w:firstLine="0"/>
              <w:jc w:val="center"/>
              <w:rPr>
                <w:rFonts w:eastAsia="Times New Roman"/>
                <w:color w:val="000000"/>
              </w:rPr>
            </w:pPr>
            <w:r>
              <w:rPr>
                <w:rFonts w:eastAsia="Times New Roman"/>
                <w:color w:val="000000"/>
              </w:rPr>
              <w:t>3 218,6</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AC3954" w:rsidRDefault="0057328D" w:rsidP="009717C4">
            <w:pPr>
              <w:ind w:firstLine="0"/>
              <w:jc w:val="center"/>
              <w:rPr>
                <w:rFonts w:eastAsia="Times New Roman"/>
                <w:color w:val="000000"/>
              </w:rPr>
            </w:pPr>
            <w:r>
              <w:rPr>
                <w:rFonts w:eastAsia="Times New Roman"/>
                <w:color w:val="000000"/>
              </w:rPr>
              <w:t>12 681,5</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AC3954" w:rsidRDefault="0057328D" w:rsidP="009717C4">
            <w:pPr>
              <w:ind w:firstLine="0"/>
              <w:jc w:val="center"/>
              <w:rPr>
                <w:rFonts w:eastAsia="Times New Roman"/>
                <w:color w:val="000000"/>
              </w:rPr>
            </w:pPr>
            <w:r>
              <w:rPr>
                <w:rFonts w:eastAsia="Times New Roman"/>
                <w:color w:val="000000"/>
              </w:rPr>
              <w:t>24 837,2</w:t>
            </w:r>
          </w:p>
        </w:tc>
        <w:tc>
          <w:tcPr>
            <w:tcW w:w="1400" w:type="dxa"/>
            <w:tcBorders>
              <w:top w:val="single" w:sz="4" w:space="0" w:color="auto"/>
              <w:left w:val="single" w:sz="4" w:space="0" w:color="auto"/>
              <w:bottom w:val="single" w:sz="4" w:space="0" w:color="auto"/>
            </w:tcBorders>
            <w:vAlign w:val="center"/>
          </w:tcPr>
          <w:p w:rsidR="00DD1D17" w:rsidRPr="00AC3954" w:rsidRDefault="0057328D" w:rsidP="009717C4">
            <w:pPr>
              <w:ind w:firstLine="0"/>
              <w:jc w:val="center"/>
              <w:rPr>
                <w:rFonts w:eastAsia="Times New Roman"/>
                <w:color w:val="000000"/>
              </w:rPr>
            </w:pPr>
            <w:r>
              <w:rPr>
                <w:rFonts w:eastAsia="Times New Roman"/>
                <w:color w:val="000000"/>
              </w:rPr>
              <w:t>45 741,2</w:t>
            </w:r>
          </w:p>
        </w:tc>
      </w:tr>
      <w:tr w:rsidR="00DD1D17" w:rsidRPr="00B72C3C" w:rsidTr="009717C4">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224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r>
      <w:tr w:rsidR="00DD1D17" w:rsidRPr="00B72C3C" w:rsidTr="009717C4">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224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r>
      <w:tr w:rsidR="00DD1D17" w:rsidRPr="00B72C3C" w:rsidTr="00BC7DDE">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Получение субсидий из республиканского бюджета Чувашской Республики на реализацию вопросов местного значения в сфере образования, культуры физической культуры и спорта</w:t>
            </w:r>
          </w:p>
        </w:tc>
        <w:tc>
          <w:tcPr>
            <w:tcW w:w="224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х</w:t>
            </w:r>
          </w:p>
        </w:tc>
        <w:tc>
          <w:tcPr>
            <w:tcW w:w="140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17</w:t>
            </w:r>
            <w:r w:rsidR="002952AC">
              <w:rPr>
                <w:rFonts w:eastAsia="Times New Roman"/>
                <w:color w:val="000000"/>
              </w:rPr>
              <w:t xml:space="preserve"> </w:t>
            </w:r>
            <w:r w:rsidRPr="00B72C3C">
              <w:rPr>
                <w:rFonts w:eastAsia="Times New Roman"/>
                <w:color w:val="000000"/>
              </w:rPr>
              <w:t>075,9</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17</w:t>
            </w:r>
            <w:r w:rsidR="002952AC">
              <w:rPr>
                <w:rFonts w:eastAsia="Times New Roman"/>
                <w:color w:val="000000"/>
              </w:rPr>
              <w:t xml:space="preserve"> </w:t>
            </w:r>
            <w:r w:rsidRPr="00B72C3C">
              <w:rPr>
                <w:rFonts w:eastAsia="Times New Roman"/>
                <w:color w:val="000000"/>
              </w:rPr>
              <w:t>075,9</w:t>
            </w:r>
          </w:p>
        </w:tc>
      </w:tr>
      <w:tr w:rsidR="00DD1D17" w:rsidRPr="00B72C3C" w:rsidTr="00BC7DDE">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федеральный бюджет</w:t>
            </w:r>
          </w:p>
        </w:tc>
        <w:tc>
          <w:tcPr>
            <w:tcW w:w="224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0,0</w:t>
            </w:r>
          </w:p>
        </w:tc>
      </w:tr>
      <w:tr w:rsidR="00DD1D17" w:rsidRPr="00B72C3C" w:rsidTr="00BC7DDE">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224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16</w:t>
            </w:r>
            <w:r w:rsidR="002952AC">
              <w:rPr>
                <w:rFonts w:eastAsia="Times New Roman"/>
                <w:color w:val="000000"/>
              </w:rPr>
              <w:t xml:space="preserve"> </w:t>
            </w:r>
            <w:r w:rsidRPr="00B72C3C">
              <w:rPr>
                <w:rFonts w:eastAsia="Times New Roman"/>
                <w:color w:val="000000"/>
              </w:rPr>
              <w:t>905,1</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16</w:t>
            </w:r>
            <w:r w:rsidR="002952AC">
              <w:rPr>
                <w:rFonts w:eastAsia="Times New Roman"/>
                <w:color w:val="000000"/>
              </w:rPr>
              <w:t xml:space="preserve"> </w:t>
            </w:r>
            <w:r w:rsidRPr="00B72C3C">
              <w:rPr>
                <w:rFonts w:eastAsia="Times New Roman"/>
                <w:color w:val="000000"/>
              </w:rPr>
              <w:t>905,1</w:t>
            </w:r>
          </w:p>
        </w:tc>
      </w:tr>
      <w:tr w:rsidR="00DD1D17" w:rsidRPr="00B72C3C" w:rsidTr="00BC7DDE">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224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170,8</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DD1D17" w:rsidRPr="00B72C3C" w:rsidRDefault="00DD1D17" w:rsidP="00BC7DDE">
            <w:pPr>
              <w:ind w:firstLine="0"/>
              <w:jc w:val="center"/>
              <w:rPr>
                <w:rFonts w:eastAsia="Times New Roman"/>
                <w:color w:val="000000"/>
              </w:rPr>
            </w:pPr>
            <w:r w:rsidRPr="00B72C3C">
              <w:rPr>
                <w:rFonts w:eastAsia="Times New Roman"/>
                <w:color w:val="000000"/>
              </w:rPr>
              <w:t>170,8</w:t>
            </w:r>
          </w:p>
        </w:tc>
      </w:tr>
      <w:tr w:rsidR="00DD1D17" w:rsidRPr="00B72C3C" w:rsidTr="009717C4">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Получение иных межбюджетных трансфертов из республиканского бюджета Чувашской Республики для частичной компенсации дополнительных расходов на повышение оплаты труда отдельных категорий работников в связи с увеличением минимального размера оплаты труда</w:t>
            </w:r>
          </w:p>
        </w:tc>
        <w:tc>
          <w:tcPr>
            <w:tcW w:w="224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9717C4">
            <w:pPr>
              <w:ind w:firstLine="0"/>
              <w:jc w:val="center"/>
              <w:rPr>
                <w:rFonts w:eastAsia="Times New Roman"/>
                <w:color w:val="000000"/>
              </w:rPr>
            </w:pPr>
            <w:r w:rsidRPr="00B72C3C">
              <w:rPr>
                <w:rFonts w:eastAsia="Times New Roman"/>
                <w:color w:val="000000"/>
              </w:rPr>
              <w:t>х</w:t>
            </w:r>
          </w:p>
        </w:tc>
        <w:tc>
          <w:tcPr>
            <w:tcW w:w="1400" w:type="dxa"/>
            <w:tcBorders>
              <w:top w:val="single" w:sz="4" w:space="0" w:color="auto"/>
              <w:left w:val="single" w:sz="4" w:space="0" w:color="auto"/>
              <w:bottom w:val="single" w:sz="4" w:space="0" w:color="auto"/>
              <w:right w:val="single" w:sz="4" w:space="0" w:color="auto"/>
            </w:tcBorders>
            <w:vAlign w:val="center"/>
          </w:tcPr>
          <w:p w:rsidR="00DD1D17" w:rsidRPr="00AC3954" w:rsidRDefault="002952AC" w:rsidP="009717C4">
            <w:pPr>
              <w:ind w:firstLine="0"/>
              <w:jc w:val="center"/>
              <w:rPr>
                <w:rFonts w:eastAsia="Times New Roman"/>
                <w:color w:val="000000"/>
              </w:rPr>
            </w:pPr>
            <w:r w:rsidRPr="00AC3954">
              <w:rPr>
                <w:rFonts w:eastAsia="Times New Roman"/>
                <w:color w:val="000000"/>
              </w:rPr>
              <w:t>164,9</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AC3954" w:rsidRDefault="00DD1D17" w:rsidP="009717C4">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AC3954" w:rsidRDefault="00DD1D17" w:rsidP="009717C4">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AC3954" w:rsidRDefault="00DD1D17" w:rsidP="009717C4">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AC3954" w:rsidRDefault="00DD1D17" w:rsidP="009717C4">
            <w:pPr>
              <w:ind w:firstLine="0"/>
              <w:jc w:val="center"/>
              <w:rPr>
                <w:rFonts w:eastAsia="Times New Roman"/>
                <w:color w:val="000000"/>
              </w:rPr>
            </w:pPr>
            <w:r w:rsidRPr="00AC3954">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DD1D17" w:rsidRPr="00AC3954" w:rsidRDefault="002952AC" w:rsidP="009717C4">
            <w:pPr>
              <w:ind w:firstLine="0"/>
              <w:jc w:val="center"/>
              <w:rPr>
                <w:rFonts w:eastAsia="Times New Roman"/>
                <w:color w:val="000000"/>
              </w:rPr>
            </w:pPr>
            <w:r w:rsidRPr="00AC3954">
              <w:rPr>
                <w:rFonts w:eastAsia="Times New Roman"/>
                <w:color w:val="000000"/>
              </w:rPr>
              <w:t>164,9</w:t>
            </w:r>
          </w:p>
        </w:tc>
      </w:tr>
      <w:tr w:rsidR="00DD1D17" w:rsidRPr="00B72C3C" w:rsidTr="009717C4">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федеральный бюджет</w:t>
            </w:r>
          </w:p>
        </w:tc>
        <w:tc>
          <w:tcPr>
            <w:tcW w:w="224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9717C4">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DD1D17" w:rsidRPr="00AC3954" w:rsidRDefault="00DD1D17" w:rsidP="009717C4">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AC3954" w:rsidRDefault="00DD1D17" w:rsidP="009717C4">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AC3954" w:rsidRDefault="00DD1D17" w:rsidP="009717C4">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AC3954" w:rsidRDefault="00DD1D17" w:rsidP="009717C4">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AC3954" w:rsidRDefault="00DD1D17" w:rsidP="009717C4">
            <w:pPr>
              <w:ind w:firstLine="0"/>
              <w:jc w:val="center"/>
              <w:rPr>
                <w:rFonts w:eastAsia="Times New Roman"/>
                <w:color w:val="000000"/>
              </w:rPr>
            </w:pPr>
            <w:r w:rsidRPr="00AC3954">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DD1D17" w:rsidRPr="00AC3954" w:rsidRDefault="00DD1D17" w:rsidP="009717C4">
            <w:pPr>
              <w:ind w:firstLine="0"/>
              <w:jc w:val="center"/>
              <w:rPr>
                <w:rFonts w:eastAsia="Times New Roman"/>
                <w:color w:val="000000"/>
              </w:rPr>
            </w:pPr>
            <w:r w:rsidRPr="00AC3954">
              <w:rPr>
                <w:rFonts w:eastAsia="Times New Roman"/>
                <w:color w:val="000000"/>
              </w:rPr>
              <w:t>0,0</w:t>
            </w:r>
          </w:p>
        </w:tc>
      </w:tr>
      <w:tr w:rsidR="00DD1D17" w:rsidRPr="00B72C3C" w:rsidTr="009717C4">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224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9717C4">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DD1D17" w:rsidRPr="00AC3954" w:rsidRDefault="0035678D" w:rsidP="0035678D">
            <w:pPr>
              <w:ind w:firstLine="0"/>
              <w:jc w:val="center"/>
              <w:rPr>
                <w:rFonts w:eastAsia="Times New Roman"/>
                <w:color w:val="000000"/>
              </w:rPr>
            </w:pPr>
            <w:r w:rsidRPr="00AC3954">
              <w:rPr>
                <w:rFonts w:eastAsia="Times New Roman"/>
                <w:color w:val="000000"/>
              </w:rPr>
              <w:t>164,9</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AC3954" w:rsidRDefault="00DD1D17" w:rsidP="009717C4">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AC3954" w:rsidRDefault="00DD1D17" w:rsidP="009717C4">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AC3954" w:rsidRDefault="00DD1D17" w:rsidP="009717C4">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AC3954" w:rsidRDefault="00DD1D17" w:rsidP="009717C4">
            <w:pPr>
              <w:ind w:firstLine="0"/>
              <w:jc w:val="center"/>
              <w:rPr>
                <w:rFonts w:eastAsia="Times New Roman"/>
                <w:color w:val="000000"/>
              </w:rPr>
            </w:pPr>
            <w:r w:rsidRPr="00AC3954">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DD1D17" w:rsidRPr="00AC3954" w:rsidRDefault="0035678D" w:rsidP="009717C4">
            <w:pPr>
              <w:ind w:firstLine="0"/>
              <w:jc w:val="center"/>
              <w:rPr>
                <w:rFonts w:eastAsia="Times New Roman"/>
                <w:color w:val="000000"/>
              </w:rPr>
            </w:pPr>
            <w:r w:rsidRPr="00AC3954">
              <w:rPr>
                <w:rFonts w:eastAsia="Times New Roman"/>
                <w:color w:val="000000"/>
              </w:rPr>
              <w:t>164,9</w:t>
            </w:r>
          </w:p>
        </w:tc>
      </w:tr>
      <w:tr w:rsidR="00DD1D17" w:rsidRPr="00B72C3C" w:rsidTr="009717C4">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224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9717C4">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9717C4">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9717C4">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9717C4">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9717C4">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9717C4">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DD1D17" w:rsidRPr="00B72C3C" w:rsidRDefault="00DD1D17" w:rsidP="009717C4">
            <w:pPr>
              <w:ind w:firstLine="0"/>
              <w:jc w:val="center"/>
              <w:rPr>
                <w:rFonts w:eastAsia="Times New Roman"/>
                <w:color w:val="000000"/>
              </w:rPr>
            </w:pPr>
            <w:r w:rsidRPr="00B72C3C">
              <w:rPr>
                <w:rFonts w:eastAsia="Times New Roman"/>
                <w:color w:val="000000"/>
              </w:rPr>
              <w:t>0,0</w:t>
            </w:r>
          </w:p>
        </w:tc>
      </w:tr>
      <w:tr w:rsidR="00DD1D17" w:rsidRPr="00B72C3C" w:rsidTr="009717C4">
        <w:tc>
          <w:tcPr>
            <w:tcW w:w="15120" w:type="dxa"/>
            <w:gridSpan w:val="8"/>
            <w:tcBorders>
              <w:top w:val="single" w:sz="4" w:space="0" w:color="auto"/>
              <w:bottom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 xml:space="preserve">Задача "Совершенствование организации исполнения бюджета </w:t>
            </w:r>
          </w:p>
          <w:p w:rsidR="00DD1D17" w:rsidRPr="00B72C3C" w:rsidRDefault="00DD1D17" w:rsidP="00B72C3C">
            <w:pPr>
              <w:ind w:firstLine="0"/>
              <w:jc w:val="center"/>
              <w:rPr>
                <w:rFonts w:eastAsia="Times New Roman"/>
                <w:color w:val="000000"/>
              </w:rPr>
            </w:pPr>
            <w:r w:rsidRPr="00B72C3C">
              <w:rPr>
                <w:rFonts w:eastAsia="Times New Roman"/>
                <w:color w:val="000000"/>
              </w:rPr>
              <w:t>Цивильского муниципального округа Чувашской Республики"</w:t>
            </w:r>
          </w:p>
        </w:tc>
      </w:tr>
      <w:tr w:rsidR="00DD1D17" w:rsidRPr="00B72C3C" w:rsidTr="00D12F02">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 xml:space="preserve">Процедура сбора, свода отчетности об </w:t>
            </w:r>
            <w:r w:rsidRPr="00B72C3C">
              <w:rPr>
                <w:rFonts w:eastAsia="Times New Roman"/>
                <w:color w:val="000000"/>
              </w:rPr>
              <w:lastRenderedPageBreak/>
              <w:t>исполнении бюджета Цивильского муниципального округа Чувашской Республики, а также бухгалтерской (финансовой) отчетности бюджетных и автономных учреждений Цивильского муниципального округа Чувашской Республики автоматизирована, всего</w:t>
            </w:r>
          </w:p>
          <w:p w:rsidR="00DD1D17" w:rsidRPr="00B72C3C" w:rsidRDefault="00DD1D17" w:rsidP="00B72C3C">
            <w:pPr>
              <w:ind w:firstLine="0"/>
              <w:jc w:val="left"/>
              <w:rPr>
                <w:rFonts w:eastAsia="Times New Roman"/>
                <w:color w:val="000000"/>
              </w:rPr>
            </w:pPr>
            <w:r w:rsidRPr="00B72C3C">
              <w:rPr>
                <w:rFonts w:eastAsia="Times New Roman"/>
                <w:color w:val="000000"/>
              </w:rPr>
              <w:t>в том числе:</w:t>
            </w:r>
          </w:p>
        </w:tc>
        <w:tc>
          <w:tcPr>
            <w:tcW w:w="224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lastRenderedPageBreak/>
              <w:t>х</w:t>
            </w:r>
          </w:p>
        </w:tc>
        <w:tc>
          <w:tcPr>
            <w:tcW w:w="140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0,0</w:t>
            </w:r>
          </w:p>
        </w:tc>
      </w:tr>
      <w:tr w:rsidR="00DD1D17" w:rsidRPr="00B72C3C" w:rsidTr="009717C4">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lastRenderedPageBreak/>
              <w:t>федеральный бюджет</w:t>
            </w:r>
          </w:p>
        </w:tc>
        <w:tc>
          <w:tcPr>
            <w:tcW w:w="224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r>
      <w:tr w:rsidR="00DD1D17" w:rsidRPr="00B72C3C" w:rsidTr="009717C4">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224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r>
      <w:tr w:rsidR="00DD1D17" w:rsidRPr="00B72C3C" w:rsidTr="009717C4">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224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r>
      <w:tr w:rsidR="00DD1D17" w:rsidRPr="00B72C3C" w:rsidTr="009717C4">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Составлен годовой отчет об исполнении бюджета Цивильского муниципального округа Чувашской Республики за отчетный финансовый год, всего</w:t>
            </w:r>
          </w:p>
          <w:p w:rsidR="00DD1D17" w:rsidRPr="00B72C3C" w:rsidRDefault="00DD1D17" w:rsidP="00B72C3C">
            <w:pPr>
              <w:ind w:firstLine="0"/>
              <w:jc w:val="left"/>
              <w:rPr>
                <w:rFonts w:eastAsia="Times New Roman"/>
                <w:color w:val="000000"/>
              </w:rPr>
            </w:pPr>
            <w:r w:rsidRPr="00B72C3C">
              <w:rPr>
                <w:rFonts w:eastAsia="Times New Roman"/>
                <w:color w:val="000000"/>
              </w:rPr>
              <w:t>в том числе:</w:t>
            </w:r>
          </w:p>
        </w:tc>
        <w:tc>
          <w:tcPr>
            <w:tcW w:w="224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х</w:t>
            </w:r>
          </w:p>
        </w:tc>
        <w:tc>
          <w:tcPr>
            <w:tcW w:w="140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r>
      <w:tr w:rsidR="00DD1D17" w:rsidRPr="00B72C3C" w:rsidTr="009717C4">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федеральный бюджет</w:t>
            </w:r>
          </w:p>
        </w:tc>
        <w:tc>
          <w:tcPr>
            <w:tcW w:w="224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r>
      <w:tr w:rsidR="00DD1D17" w:rsidRPr="00B72C3C" w:rsidTr="009717C4">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224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r>
      <w:tr w:rsidR="00DD1D17" w:rsidRPr="00B72C3C" w:rsidTr="009717C4">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224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r>
      <w:tr w:rsidR="00DD1D17" w:rsidRPr="00B72C3C" w:rsidTr="009717C4">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Прочие выплаты по обязательствам Чувашской Республики, всего</w:t>
            </w:r>
          </w:p>
          <w:p w:rsidR="00DD1D17" w:rsidRPr="00B72C3C" w:rsidRDefault="00DD1D17" w:rsidP="00B72C3C">
            <w:pPr>
              <w:ind w:firstLine="0"/>
              <w:jc w:val="left"/>
              <w:rPr>
                <w:rFonts w:eastAsia="Times New Roman"/>
                <w:color w:val="000000"/>
              </w:rPr>
            </w:pPr>
            <w:r w:rsidRPr="00B72C3C">
              <w:rPr>
                <w:rFonts w:eastAsia="Times New Roman"/>
                <w:color w:val="000000"/>
              </w:rPr>
              <w:t>в том числе:</w:t>
            </w:r>
          </w:p>
        </w:tc>
        <w:tc>
          <w:tcPr>
            <w:tcW w:w="224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х</w:t>
            </w:r>
          </w:p>
        </w:tc>
        <w:tc>
          <w:tcPr>
            <w:tcW w:w="140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r>
      <w:tr w:rsidR="00DD1D17" w:rsidRPr="00B72C3C" w:rsidTr="009717C4">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федеральный бюджет</w:t>
            </w:r>
          </w:p>
        </w:tc>
        <w:tc>
          <w:tcPr>
            <w:tcW w:w="224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r>
      <w:tr w:rsidR="00DD1D17" w:rsidRPr="00B72C3C" w:rsidTr="009717C4">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224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r>
      <w:tr w:rsidR="00DD1D17" w:rsidRPr="00B72C3C" w:rsidTr="009717C4">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224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r>
      <w:tr w:rsidR="00DD1D17" w:rsidRPr="00B72C3C" w:rsidTr="00D12F02">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 xml:space="preserve">Осуществлено поощрение муниципальной </w:t>
            </w:r>
            <w:r w:rsidRPr="00B72C3C">
              <w:rPr>
                <w:rFonts w:eastAsia="Times New Roman"/>
                <w:color w:val="000000"/>
              </w:rPr>
              <w:lastRenderedPageBreak/>
              <w:t>управленческой команды, деятельность которой способствовала достижению Чувашской Республикой значений (уровней)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 всего</w:t>
            </w:r>
          </w:p>
          <w:p w:rsidR="00DD1D17" w:rsidRPr="00B72C3C" w:rsidRDefault="00DD1D17" w:rsidP="00B72C3C">
            <w:pPr>
              <w:ind w:firstLine="0"/>
              <w:jc w:val="left"/>
              <w:rPr>
                <w:rFonts w:eastAsia="Times New Roman"/>
                <w:color w:val="000000"/>
              </w:rPr>
            </w:pPr>
            <w:r w:rsidRPr="00B72C3C">
              <w:rPr>
                <w:rFonts w:eastAsia="Times New Roman"/>
                <w:color w:val="000000"/>
              </w:rPr>
              <w:t>в том числе:</w:t>
            </w:r>
          </w:p>
        </w:tc>
        <w:tc>
          <w:tcPr>
            <w:tcW w:w="224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lastRenderedPageBreak/>
              <w:t>х</w:t>
            </w:r>
          </w:p>
        </w:tc>
        <w:tc>
          <w:tcPr>
            <w:tcW w:w="1400" w:type="dxa"/>
            <w:tcBorders>
              <w:top w:val="single" w:sz="4" w:space="0" w:color="auto"/>
              <w:left w:val="single" w:sz="4" w:space="0" w:color="auto"/>
              <w:bottom w:val="single" w:sz="4" w:space="0" w:color="auto"/>
              <w:right w:val="single" w:sz="4" w:space="0" w:color="auto"/>
            </w:tcBorders>
            <w:vAlign w:val="center"/>
          </w:tcPr>
          <w:p w:rsidR="00DD1D17" w:rsidRPr="00AC3954" w:rsidRDefault="002952AC" w:rsidP="00D12F02">
            <w:pPr>
              <w:ind w:firstLine="0"/>
              <w:jc w:val="center"/>
              <w:rPr>
                <w:rFonts w:eastAsia="Times New Roman"/>
                <w:color w:val="000000"/>
              </w:rPr>
            </w:pPr>
            <w:r w:rsidRPr="00AC3954">
              <w:rPr>
                <w:rFonts w:eastAsia="Times New Roman"/>
                <w:color w:val="000000"/>
              </w:rPr>
              <w:t>3 257,1</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AC3954" w:rsidRDefault="00DD1D17" w:rsidP="00D12F02">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AC3954" w:rsidRDefault="00DD1D17" w:rsidP="00D12F02">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AC3954" w:rsidRDefault="00DD1D17" w:rsidP="00D12F02">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AC3954" w:rsidRDefault="00DD1D17" w:rsidP="00D12F02">
            <w:pPr>
              <w:ind w:firstLine="0"/>
              <w:jc w:val="center"/>
              <w:rPr>
                <w:rFonts w:eastAsia="Times New Roman"/>
                <w:color w:val="000000"/>
              </w:rPr>
            </w:pPr>
            <w:r w:rsidRPr="00AC3954">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DD1D17" w:rsidRPr="00AC3954" w:rsidRDefault="002952AC" w:rsidP="00D12F02">
            <w:pPr>
              <w:ind w:firstLine="0"/>
              <w:jc w:val="center"/>
              <w:rPr>
                <w:rFonts w:eastAsia="Times New Roman"/>
                <w:color w:val="000000"/>
              </w:rPr>
            </w:pPr>
            <w:r w:rsidRPr="00AC3954">
              <w:rPr>
                <w:rFonts w:eastAsia="Times New Roman"/>
                <w:color w:val="000000"/>
              </w:rPr>
              <w:t>3 257,1</w:t>
            </w:r>
          </w:p>
        </w:tc>
      </w:tr>
      <w:tr w:rsidR="00DD1D17" w:rsidRPr="00B72C3C" w:rsidTr="009717C4">
        <w:tc>
          <w:tcPr>
            <w:tcW w:w="5040" w:type="dxa"/>
            <w:vMerge w:val="restart"/>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lastRenderedPageBreak/>
              <w:t>федеральный бюджет</w:t>
            </w:r>
          </w:p>
        </w:tc>
        <w:tc>
          <w:tcPr>
            <w:tcW w:w="224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r>
      <w:tr w:rsidR="00DD1D17" w:rsidRPr="00B72C3C" w:rsidTr="009717C4">
        <w:tc>
          <w:tcPr>
            <w:tcW w:w="5040" w:type="dxa"/>
            <w:vMerge/>
            <w:tcBorders>
              <w:top w:val="single" w:sz="4" w:space="0" w:color="auto"/>
              <w:bottom w:val="single" w:sz="4" w:space="0" w:color="auto"/>
              <w:right w:val="single" w:sz="4" w:space="0" w:color="auto"/>
            </w:tcBorders>
          </w:tcPr>
          <w:p w:rsidR="00DD1D17" w:rsidRPr="00B72C3C" w:rsidRDefault="00DD1D17" w:rsidP="00B72C3C">
            <w:pPr>
              <w:ind w:firstLine="0"/>
              <w:rPr>
                <w:rFonts w:eastAsia="Times New Roman"/>
                <w:color w:val="000000"/>
              </w:rPr>
            </w:pPr>
          </w:p>
        </w:tc>
        <w:tc>
          <w:tcPr>
            <w:tcW w:w="224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DD1D17" w:rsidRPr="00AC3954" w:rsidRDefault="00143231" w:rsidP="00143231">
            <w:pPr>
              <w:ind w:firstLine="0"/>
              <w:jc w:val="center"/>
              <w:rPr>
                <w:rFonts w:eastAsia="Times New Roman"/>
                <w:color w:val="000000"/>
              </w:rPr>
            </w:pPr>
            <w:r w:rsidRPr="00AC3954">
              <w:rPr>
                <w:rFonts w:eastAsia="Times New Roman"/>
                <w:color w:val="000000"/>
              </w:rPr>
              <w:t>3 257,1</w:t>
            </w:r>
          </w:p>
        </w:tc>
        <w:tc>
          <w:tcPr>
            <w:tcW w:w="1260" w:type="dxa"/>
            <w:tcBorders>
              <w:top w:val="single" w:sz="4" w:space="0" w:color="auto"/>
              <w:left w:val="single" w:sz="4" w:space="0" w:color="auto"/>
              <w:bottom w:val="single" w:sz="4" w:space="0" w:color="auto"/>
              <w:right w:val="single" w:sz="4" w:space="0" w:color="auto"/>
            </w:tcBorders>
          </w:tcPr>
          <w:p w:rsidR="00DD1D17" w:rsidRPr="00AC3954" w:rsidRDefault="00DD1D17" w:rsidP="00B72C3C">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AC3954" w:rsidRDefault="00DD1D17" w:rsidP="00B72C3C">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AC3954" w:rsidRDefault="00DD1D17" w:rsidP="00B72C3C">
            <w:pPr>
              <w:ind w:firstLine="0"/>
              <w:jc w:val="center"/>
              <w:rPr>
                <w:rFonts w:eastAsia="Times New Roman"/>
                <w:color w:val="000000"/>
              </w:rPr>
            </w:pPr>
            <w:r w:rsidRPr="00AC3954">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AC3954" w:rsidRDefault="00DD1D17" w:rsidP="00B72C3C">
            <w:pPr>
              <w:ind w:firstLine="0"/>
              <w:jc w:val="center"/>
              <w:rPr>
                <w:rFonts w:eastAsia="Times New Roman"/>
                <w:color w:val="000000"/>
              </w:rPr>
            </w:pPr>
            <w:r w:rsidRPr="00AC3954">
              <w:rPr>
                <w:rFonts w:eastAsia="Times New Roman"/>
                <w:color w:val="000000"/>
              </w:rPr>
              <w:t>0,0</w:t>
            </w:r>
          </w:p>
        </w:tc>
        <w:tc>
          <w:tcPr>
            <w:tcW w:w="1400" w:type="dxa"/>
            <w:tcBorders>
              <w:top w:val="single" w:sz="4" w:space="0" w:color="auto"/>
              <w:left w:val="single" w:sz="4" w:space="0" w:color="auto"/>
              <w:bottom w:val="single" w:sz="4" w:space="0" w:color="auto"/>
            </w:tcBorders>
          </w:tcPr>
          <w:p w:rsidR="00DD1D17" w:rsidRPr="00AC3954" w:rsidRDefault="00143231" w:rsidP="00143231">
            <w:pPr>
              <w:ind w:firstLine="0"/>
              <w:jc w:val="center"/>
              <w:rPr>
                <w:rFonts w:eastAsia="Times New Roman"/>
                <w:color w:val="000000"/>
              </w:rPr>
            </w:pPr>
            <w:r w:rsidRPr="00AC3954">
              <w:rPr>
                <w:rFonts w:eastAsia="Times New Roman"/>
                <w:color w:val="000000"/>
              </w:rPr>
              <w:t>3 257,1</w:t>
            </w:r>
          </w:p>
        </w:tc>
      </w:tr>
      <w:tr w:rsidR="00DD1D17" w:rsidRPr="00B72C3C" w:rsidTr="00D12F02">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224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DD1D17" w:rsidRPr="00B72C3C" w:rsidRDefault="00143231" w:rsidP="00D12F02">
            <w:pPr>
              <w:ind w:firstLine="0"/>
              <w:jc w:val="center"/>
              <w:rPr>
                <w:rFonts w:eastAsia="Times New Roman"/>
                <w:color w:val="000000"/>
              </w:rPr>
            </w:pPr>
            <w:r>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DD1D17" w:rsidRPr="00B72C3C" w:rsidRDefault="00143231" w:rsidP="00D12F02">
            <w:pPr>
              <w:ind w:firstLine="0"/>
              <w:jc w:val="center"/>
              <w:rPr>
                <w:rFonts w:eastAsia="Times New Roman"/>
                <w:color w:val="000000"/>
              </w:rPr>
            </w:pPr>
            <w:r>
              <w:rPr>
                <w:rFonts w:eastAsia="Times New Roman"/>
                <w:color w:val="000000"/>
              </w:rPr>
              <w:t>0,0</w:t>
            </w:r>
          </w:p>
        </w:tc>
      </w:tr>
      <w:tr w:rsidR="00DD1D17" w:rsidRPr="00B72C3C" w:rsidTr="00D12F02">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224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0,0</w:t>
            </w:r>
          </w:p>
        </w:tc>
      </w:tr>
      <w:tr w:rsidR="00DD1D17" w:rsidRPr="00B72C3C" w:rsidTr="009717C4">
        <w:tc>
          <w:tcPr>
            <w:tcW w:w="15120" w:type="dxa"/>
            <w:gridSpan w:val="8"/>
            <w:tcBorders>
              <w:top w:val="single" w:sz="4" w:space="0" w:color="auto"/>
              <w:bottom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 xml:space="preserve">Задача "Повышение открытости и прозрачности бюджетной системы </w:t>
            </w:r>
          </w:p>
          <w:p w:rsidR="00DD1D17" w:rsidRPr="00B72C3C" w:rsidRDefault="00DD1D17" w:rsidP="00B72C3C">
            <w:pPr>
              <w:ind w:firstLine="0"/>
              <w:jc w:val="center"/>
              <w:rPr>
                <w:rFonts w:eastAsia="Times New Roman"/>
                <w:color w:val="000000"/>
              </w:rPr>
            </w:pPr>
            <w:r w:rsidRPr="00B72C3C">
              <w:rPr>
                <w:rFonts w:eastAsia="Times New Roman"/>
                <w:color w:val="000000"/>
              </w:rPr>
              <w:t xml:space="preserve">в Цивильском муниципальном округе Чувашской Республики, доступности для граждан информации о составлении </w:t>
            </w:r>
          </w:p>
          <w:p w:rsidR="00DD1D17" w:rsidRPr="00B72C3C" w:rsidRDefault="00DD1D17" w:rsidP="00B72C3C">
            <w:pPr>
              <w:ind w:firstLine="0"/>
              <w:jc w:val="center"/>
              <w:rPr>
                <w:rFonts w:eastAsia="Times New Roman"/>
                <w:color w:val="000000"/>
              </w:rPr>
            </w:pPr>
            <w:r w:rsidRPr="00B72C3C">
              <w:rPr>
                <w:rFonts w:eastAsia="Times New Roman"/>
                <w:color w:val="000000"/>
              </w:rPr>
              <w:t>и исполнении бюджета Цивильского муниципального округа Чувашской Республики"</w:t>
            </w:r>
          </w:p>
        </w:tc>
      </w:tr>
      <w:tr w:rsidR="00DD1D17" w:rsidRPr="00B72C3C" w:rsidTr="00D12F02">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"Бюджет для граждан" к проекту бюджета Цивильского муниципального округа Чувашской Республики и к отчету об исполнении бюджета Цивильского муниципального округа Чувашской Республики опубликованы на официальном сайте Цивильского муниципального округа Чувашской Республики в нформационно- телекоммуникационной сети "Интернет", всего</w:t>
            </w:r>
          </w:p>
          <w:p w:rsidR="00DD1D17" w:rsidRPr="00B72C3C" w:rsidRDefault="00DD1D17" w:rsidP="00B72C3C">
            <w:pPr>
              <w:ind w:firstLine="0"/>
              <w:jc w:val="left"/>
              <w:rPr>
                <w:rFonts w:eastAsia="Times New Roman"/>
                <w:color w:val="000000"/>
              </w:rPr>
            </w:pPr>
            <w:r w:rsidRPr="00B72C3C">
              <w:rPr>
                <w:rFonts w:eastAsia="Times New Roman"/>
                <w:color w:val="000000"/>
              </w:rPr>
              <w:t>в том числе:</w:t>
            </w:r>
          </w:p>
        </w:tc>
        <w:tc>
          <w:tcPr>
            <w:tcW w:w="224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х</w:t>
            </w:r>
          </w:p>
        </w:tc>
        <w:tc>
          <w:tcPr>
            <w:tcW w:w="140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DD1D17" w:rsidRPr="00B72C3C" w:rsidRDefault="00DD1D17" w:rsidP="00D12F02">
            <w:pPr>
              <w:ind w:firstLine="0"/>
              <w:jc w:val="center"/>
              <w:rPr>
                <w:rFonts w:eastAsia="Times New Roman"/>
                <w:color w:val="000000"/>
              </w:rPr>
            </w:pPr>
            <w:r w:rsidRPr="00B72C3C">
              <w:rPr>
                <w:rFonts w:eastAsia="Times New Roman"/>
                <w:color w:val="000000"/>
              </w:rPr>
              <w:t>0,0</w:t>
            </w:r>
          </w:p>
        </w:tc>
      </w:tr>
      <w:tr w:rsidR="00DD1D17" w:rsidRPr="00B72C3C" w:rsidTr="009717C4">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федеральный бюджет</w:t>
            </w:r>
          </w:p>
        </w:tc>
        <w:tc>
          <w:tcPr>
            <w:tcW w:w="224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r>
      <w:tr w:rsidR="00DD1D17" w:rsidRPr="00B72C3C" w:rsidTr="009717C4">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224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r>
      <w:tr w:rsidR="00DD1D17" w:rsidRPr="00B72C3C" w:rsidTr="009717C4">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lastRenderedPageBreak/>
              <w:t>бюджет Цивильского муниципального округа Чувашской Республики</w:t>
            </w:r>
          </w:p>
        </w:tc>
        <w:tc>
          <w:tcPr>
            <w:tcW w:w="224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DD1D17" w:rsidRPr="00B72C3C" w:rsidRDefault="00DD1D17" w:rsidP="00B72C3C">
            <w:pPr>
              <w:ind w:firstLine="0"/>
              <w:jc w:val="center"/>
              <w:rPr>
                <w:rFonts w:eastAsia="Times New Roman"/>
                <w:color w:val="000000"/>
              </w:rPr>
            </w:pPr>
            <w:r w:rsidRPr="00B72C3C">
              <w:rPr>
                <w:rFonts w:eastAsia="Times New Roman"/>
                <w:color w:val="000000"/>
              </w:rPr>
              <w:t>0,0</w:t>
            </w:r>
          </w:p>
        </w:tc>
      </w:tr>
      <w:tr w:rsidR="00DD1D17" w:rsidRPr="00B72C3C" w:rsidTr="00CC08BD">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Аналитическая информация к проекту бюджета Цивильского муниципального округа Чувашской Республики и аналитическая информация об исполнении бюджета Цивильского муниципального округа Чувашской Республики размещены на Портале муниципальные финансы Цивильского муниципального округа Чувашской Республики в информационно-телекоммуникационной сети "Интернет", всего</w:t>
            </w:r>
          </w:p>
          <w:p w:rsidR="00DD1D17" w:rsidRPr="00B72C3C" w:rsidRDefault="00DD1D17" w:rsidP="00B72C3C">
            <w:pPr>
              <w:ind w:firstLine="0"/>
              <w:jc w:val="left"/>
              <w:rPr>
                <w:rFonts w:eastAsia="Times New Roman"/>
                <w:color w:val="000000"/>
              </w:rPr>
            </w:pPr>
            <w:r w:rsidRPr="00B72C3C">
              <w:rPr>
                <w:rFonts w:eastAsia="Times New Roman"/>
                <w:color w:val="000000"/>
              </w:rPr>
              <w:t>в том числе:</w:t>
            </w:r>
          </w:p>
        </w:tc>
        <w:tc>
          <w:tcPr>
            <w:tcW w:w="224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х</w:t>
            </w:r>
          </w:p>
        </w:tc>
        <w:tc>
          <w:tcPr>
            <w:tcW w:w="140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0,0</w:t>
            </w:r>
          </w:p>
        </w:tc>
      </w:tr>
      <w:tr w:rsidR="00DD1D17" w:rsidRPr="00B72C3C" w:rsidTr="00CC08BD">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федеральный бюджет</w:t>
            </w:r>
          </w:p>
        </w:tc>
        <w:tc>
          <w:tcPr>
            <w:tcW w:w="224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0,0</w:t>
            </w:r>
          </w:p>
        </w:tc>
      </w:tr>
      <w:tr w:rsidR="00DD1D17" w:rsidRPr="00B72C3C" w:rsidTr="00CC08BD">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224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0,0</w:t>
            </w:r>
          </w:p>
        </w:tc>
      </w:tr>
      <w:tr w:rsidR="00DD1D17" w:rsidRPr="00B72C3C" w:rsidTr="00CC08BD">
        <w:tc>
          <w:tcPr>
            <w:tcW w:w="5040" w:type="dxa"/>
            <w:tcBorders>
              <w:top w:val="single" w:sz="4" w:space="0" w:color="auto"/>
              <w:bottom w:val="single" w:sz="4" w:space="0" w:color="auto"/>
              <w:right w:val="single" w:sz="4" w:space="0" w:color="auto"/>
            </w:tcBorders>
          </w:tcPr>
          <w:p w:rsidR="00DD1D17" w:rsidRPr="00B72C3C" w:rsidRDefault="00DD1D17"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224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DD1D17" w:rsidRPr="00B72C3C" w:rsidRDefault="00DD1D17" w:rsidP="00CC08BD">
            <w:pPr>
              <w:ind w:firstLine="0"/>
              <w:jc w:val="center"/>
              <w:rPr>
                <w:rFonts w:eastAsia="Times New Roman"/>
                <w:color w:val="000000"/>
              </w:rPr>
            </w:pPr>
            <w:r w:rsidRPr="00B72C3C">
              <w:rPr>
                <w:rFonts w:eastAsia="Times New Roman"/>
                <w:color w:val="000000"/>
              </w:rPr>
              <w:t>0,0</w:t>
            </w:r>
          </w:p>
        </w:tc>
      </w:tr>
    </w:tbl>
    <w:p w:rsidR="00B72C3C" w:rsidRPr="00B72C3C" w:rsidRDefault="00B72C3C" w:rsidP="00B72C3C">
      <w:pPr>
        <w:ind w:firstLine="0"/>
        <w:jc w:val="left"/>
        <w:rPr>
          <w:rFonts w:eastAsia="Times New Roman"/>
          <w:color w:val="000000"/>
        </w:rPr>
        <w:sectPr w:rsidR="00B72C3C" w:rsidRPr="00B72C3C">
          <w:headerReference w:type="default" r:id="rId24"/>
          <w:footerReference w:type="default" r:id="rId25"/>
          <w:pgSz w:w="16837" w:h="11905" w:orient="landscape"/>
          <w:pgMar w:top="1440" w:right="800" w:bottom="1440" w:left="800" w:header="720" w:footer="720" w:gutter="0"/>
          <w:cols w:space="720"/>
          <w:noEndnote/>
        </w:sectPr>
      </w:pPr>
    </w:p>
    <w:p w:rsidR="00B72C3C" w:rsidRPr="00B72C3C" w:rsidRDefault="00B72C3C" w:rsidP="00B72C3C">
      <w:pPr>
        <w:ind w:firstLine="0"/>
        <w:jc w:val="center"/>
        <w:outlineLvl w:val="0"/>
        <w:rPr>
          <w:rFonts w:eastAsia="Times New Roman"/>
          <w:b/>
          <w:bCs/>
          <w:color w:val="000000"/>
        </w:rPr>
      </w:pPr>
      <w:bookmarkStart w:id="14" w:name="sub_1030"/>
      <w:r w:rsidRPr="00B72C3C">
        <w:rPr>
          <w:rFonts w:eastAsia="Times New Roman"/>
          <w:b/>
          <w:bCs/>
          <w:color w:val="000000"/>
        </w:rPr>
        <w:lastRenderedPageBreak/>
        <w:t>Паспорт</w:t>
      </w:r>
      <w:r w:rsidRPr="00B72C3C">
        <w:rPr>
          <w:rFonts w:eastAsia="Times New Roman"/>
          <w:b/>
          <w:bCs/>
          <w:color w:val="000000"/>
        </w:rPr>
        <w:br/>
        <w:t xml:space="preserve">комплекса процессных мероприятий </w:t>
      </w:r>
    </w:p>
    <w:p w:rsidR="00B72C3C" w:rsidRPr="00B72C3C" w:rsidRDefault="00B72C3C" w:rsidP="00B72C3C">
      <w:pPr>
        <w:ind w:firstLine="0"/>
        <w:jc w:val="center"/>
        <w:outlineLvl w:val="0"/>
        <w:rPr>
          <w:rFonts w:eastAsia="Times New Roman"/>
          <w:b/>
          <w:bCs/>
          <w:color w:val="000000"/>
        </w:rPr>
      </w:pPr>
      <w:r w:rsidRPr="00B72C3C">
        <w:rPr>
          <w:rFonts w:eastAsia="Times New Roman"/>
          <w:b/>
          <w:bCs/>
          <w:color w:val="000000"/>
        </w:rPr>
        <w:t xml:space="preserve">"Повышение доходной базы бюджета Цивильского муниципального округа </w:t>
      </w:r>
    </w:p>
    <w:p w:rsidR="00B72C3C" w:rsidRPr="00B72C3C" w:rsidRDefault="00B72C3C" w:rsidP="00B72C3C">
      <w:pPr>
        <w:ind w:firstLine="0"/>
        <w:jc w:val="center"/>
        <w:outlineLvl w:val="0"/>
        <w:rPr>
          <w:rFonts w:eastAsia="Times New Roman"/>
          <w:b/>
          <w:bCs/>
          <w:color w:val="000000"/>
        </w:rPr>
      </w:pPr>
      <w:r w:rsidRPr="00B72C3C">
        <w:rPr>
          <w:rFonts w:eastAsia="Times New Roman"/>
          <w:b/>
          <w:bCs/>
          <w:color w:val="000000"/>
        </w:rPr>
        <w:t>Чувашской Республики"</w:t>
      </w:r>
    </w:p>
    <w:bookmarkEnd w:id="14"/>
    <w:p w:rsidR="00B72C3C" w:rsidRPr="00B72C3C" w:rsidRDefault="00B72C3C" w:rsidP="00B72C3C">
      <w:pPr>
        <w:rPr>
          <w:rFonts w:eastAsia="Times New Roman"/>
          <w:color w:val="000000"/>
        </w:rPr>
      </w:pPr>
    </w:p>
    <w:p w:rsidR="00B72C3C" w:rsidRPr="00B72C3C" w:rsidRDefault="00B72C3C" w:rsidP="00B72C3C">
      <w:pPr>
        <w:spacing w:before="108" w:after="108"/>
        <w:ind w:firstLine="0"/>
        <w:jc w:val="center"/>
        <w:outlineLvl w:val="0"/>
        <w:rPr>
          <w:rFonts w:eastAsia="Times New Roman"/>
          <w:b/>
          <w:bCs/>
          <w:color w:val="000000"/>
        </w:rPr>
      </w:pPr>
      <w:bookmarkStart w:id="15" w:name="sub_310"/>
      <w:r w:rsidRPr="00B72C3C">
        <w:rPr>
          <w:rFonts w:eastAsia="Times New Roman"/>
          <w:b/>
          <w:bCs/>
          <w:color w:val="000000"/>
        </w:rPr>
        <w:t>1. Основные положения</w:t>
      </w:r>
    </w:p>
    <w:bookmarkEnd w:id="15"/>
    <w:p w:rsidR="00B72C3C" w:rsidRPr="00B72C3C" w:rsidRDefault="00B72C3C" w:rsidP="00B72C3C">
      <w:pPr>
        <w:rPr>
          <w:rFonts w:eastAsia="Times New Roman"/>
          <w:color w:val="00000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480"/>
        <w:gridCol w:w="5740"/>
      </w:tblGrid>
      <w:tr w:rsidR="00B72C3C" w:rsidRPr="00B72C3C" w:rsidTr="009717C4">
        <w:tc>
          <w:tcPr>
            <w:tcW w:w="4480" w:type="dxa"/>
            <w:tcBorders>
              <w:top w:val="single" w:sz="4" w:space="0" w:color="auto"/>
              <w:bottom w:val="single" w:sz="4" w:space="0" w:color="auto"/>
              <w:right w:val="single" w:sz="4" w:space="0" w:color="auto"/>
            </w:tcBorders>
          </w:tcPr>
          <w:p w:rsidR="00B72C3C" w:rsidRPr="00B72C3C" w:rsidRDefault="00B72C3C" w:rsidP="00B72C3C">
            <w:pPr>
              <w:spacing w:line="276" w:lineRule="auto"/>
              <w:ind w:firstLine="0"/>
              <w:jc w:val="left"/>
              <w:rPr>
                <w:rFonts w:eastAsia="Times New Roman"/>
                <w:color w:val="000000"/>
              </w:rPr>
            </w:pPr>
            <w:r w:rsidRPr="00B72C3C">
              <w:rPr>
                <w:rFonts w:eastAsia="Times New Roman"/>
                <w:color w:val="000000"/>
              </w:rPr>
              <w:t>Куратор комплекса процессных мероприятий</w:t>
            </w:r>
          </w:p>
        </w:tc>
        <w:tc>
          <w:tcPr>
            <w:tcW w:w="5740" w:type="dxa"/>
            <w:tcBorders>
              <w:top w:val="single" w:sz="4" w:space="0" w:color="auto"/>
              <w:left w:val="single" w:sz="4" w:space="0" w:color="auto"/>
              <w:bottom w:val="single" w:sz="4" w:space="0" w:color="auto"/>
            </w:tcBorders>
          </w:tcPr>
          <w:p w:rsidR="00B72C3C" w:rsidRPr="00B72C3C" w:rsidRDefault="00B72C3C" w:rsidP="00B55358">
            <w:pPr>
              <w:spacing w:line="276" w:lineRule="auto"/>
              <w:ind w:firstLine="0"/>
              <w:jc w:val="left"/>
              <w:rPr>
                <w:rFonts w:eastAsia="Times New Roman"/>
                <w:color w:val="000000"/>
              </w:rPr>
            </w:pPr>
            <w:r w:rsidRPr="00B72C3C">
              <w:rPr>
                <w:rFonts w:eastAsia="Times New Roman"/>
                <w:color w:val="000000"/>
              </w:rPr>
              <w:t xml:space="preserve">и.о. начальника финансового отдела администрации Цивильского муниципального округа Чувашской Республики   </w:t>
            </w:r>
            <w:r w:rsidR="00B55358" w:rsidRPr="00AC3954">
              <w:rPr>
                <w:rFonts w:eastAsia="Times New Roman"/>
                <w:color w:val="000000"/>
              </w:rPr>
              <w:t>Егорова Елена Анатольевна</w:t>
            </w:r>
          </w:p>
        </w:tc>
      </w:tr>
      <w:tr w:rsidR="00B72C3C" w:rsidRPr="00B72C3C" w:rsidTr="009717C4">
        <w:tc>
          <w:tcPr>
            <w:tcW w:w="4480" w:type="dxa"/>
            <w:tcBorders>
              <w:top w:val="single" w:sz="4" w:space="0" w:color="auto"/>
              <w:bottom w:val="single" w:sz="4" w:space="0" w:color="auto"/>
              <w:right w:val="single" w:sz="4" w:space="0" w:color="auto"/>
            </w:tcBorders>
          </w:tcPr>
          <w:p w:rsidR="00B72C3C" w:rsidRPr="00B72C3C" w:rsidRDefault="00B72C3C" w:rsidP="00B72C3C">
            <w:pPr>
              <w:spacing w:line="276" w:lineRule="auto"/>
              <w:ind w:firstLine="0"/>
              <w:jc w:val="left"/>
              <w:rPr>
                <w:rFonts w:eastAsia="Times New Roman"/>
                <w:color w:val="000000"/>
              </w:rPr>
            </w:pPr>
            <w:r w:rsidRPr="00B72C3C">
              <w:rPr>
                <w:rFonts w:eastAsia="Times New Roman"/>
                <w:color w:val="000000"/>
              </w:rPr>
              <w:t>Руководитель комплекса процессных мероприятий</w:t>
            </w:r>
          </w:p>
        </w:tc>
        <w:tc>
          <w:tcPr>
            <w:tcW w:w="5740" w:type="dxa"/>
            <w:tcBorders>
              <w:top w:val="single" w:sz="4" w:space="0" w:color="auto"/>
              <w:left w:val="single" w:sz="4" w:space="0" w:color="auto"/>
              <w:bottom w:val="single" w:sz="4" w:space="0" w:color="auto"/>
            </w:tcBorders>
          </w:tcPr>
          <w:p w:rsidR="00B72C3C" w:rsidRPr="00B72C3C" w:rsidRDefault="00B72C3C" w:rsidP="00B72C3C">
            <w:pPr>
              <w:spacing w:line="276" w:lineRule="auto"/>
              <w:ind w:firstLine="0"/>
              <w:jc w:val="left"/>
              <w:rPr>
                <w:rFonts w:eastAsia="Times New Roman"/>
                <w:color w:val="000000"/>
              </w:rPr>
            </w:pPr>
            <w:r w:rsidRPr="00B72C3C">
              <w:rPr>
                <w:rFonts w:eastAsia="Times New Roman"/>
                <w:color w:val="000000"/>
              </w:rPr>
              <w:t>финансовый отдел администрации Цивильского муниципального округа Чувашской Республики</w:t>
            </w:r>
          </w:p>
        </w:tc>
      </w:tr>
      <w:tr w:rsidR="00B72C3C" w:rsidRPr="00B72C3C" w:rsidTr="009717C4">
        <w:tc>
          <w:tcPr>
            <w:tcW w:w="4480" w:type="dxa"/>
            <w:tcBorders>
              <w:top w:val="single" w:sz="4" w:space="0" w:color="auto"/>
              <w:bottom w:val="single" w:sz="4" w:space="0" w:color="auto"/>
              <w:right w:val="single" w:sz="4" w:space="0" w:color="auto"/>
            </w:tcBorders>
          </w:tcPr>
          <w:p w:rsidR="00B72C3C" w:rsidRPr="00B72C3C" w:rsidRDefault="00B72C3C" w:rsidP="00B72C3C">
            <w:pPr>
              <w:spacing w:line="276" w:lineRule="auto"/>
              <w:ind w:firstLine="0"/>
              <w:jc w:val="left"/>
              <w:rPr>
                <w:rFonts w:eastAsia="Times New Roman"/>
                <w:color w:val="000000"/>
              </w:rPr>
            </w:pPr>
            <w:r w:rsidRPr="00B72C3C">
              <w:rPr>
                <w:rFonts w:eastAsia="Times New Roman"/>
                <w:color w:val="000000"/>
              </w:rPr>
              <w:t>Связь с государственной (муниципальной) программой</w:t>
            </w:r>
          </w:p>
        </w:tc>
        <w:tc>
          <w:tcPr>
            <w:tcW w:w="5740" w:type="dxa"/>
            <w:tcBorders>
              <w:top w:val="single" w:sz="4" w:space="0" w:color="auto"/>
              <w:left w:val="single" w:sz="4" w:space="0" w:color="auto"/>
              <w:bottom w:val="single" w:sz="4" w:space="0" w:color="auto"/>
            </w:tcBorders>
          </w:tcPr>
          <w:p w:rsidR="00B72C3C" w:rsidRPr="00B72C3C" w:rsidRDefault="00B72C3C" w:rsidP="00B72C3C">
            <w:pPr>
              <w:spacing w:line="276" w:lineRule="auto"/>
              <w:ind w:firstLine="0"/>
              <w:jc w:val="left"/>
              <w:rPr>
                <w:rFonts w:eastAsia="Times New Roman"/>
                <w:color w:val="000000"/>
              </w:rPr>
            </w:pPr>
            <w:r w:rsidRPr="00B72C3C">
              <w:rPr>
                <w:rFonts w:eastAsia="Times New Roman"/>
                <w:color w:val="000000"/>
              </w:rPr>
              <w:t>государственная программа Чувашской Республики "Управление общественными финансами и государственным долгом Чувашской Республики"</w:t>
            </w:r>
          </w:p>
        </w:tc>
      </w:tr>
    </w:tbl>
    <w:p w:rsidR="00B72C3C" w:rsidRPr="00B72C3C" w:rsidRDefault="00B72C3C" w:rsidP="00B72C3C">
      <w:pPr>
        <w:spacing w:line="276" w:lineRule="auto"/>
        <w:rPr>
          <w:rFonts w:eastAsia="Times New Roman"/>
          <w:color w:val="000000"/>
        </w:rPr>
      </w:pPr>
    </w:p>
    <w:p w:rsidR="00B72C3C" w:rsidRPr="00B72C3C" w:rsidRDefault="00B72C3C" w:rsidP="00B72C3C">
      <w:pPr>
        <w:ind w:firstLine="0"/>
        <w:jc w:val="left"/>
        <w:rPr>
          <w:rFonts w:eastAsia="Times New Roman"/>
          <w:color w:val="000000"/>
        </w:rPr>
        <w:sectPr w:rsidR="00B72C3C" w:rsidRPr="00B72C3C">
          <w:headerReference w:type="default" r:id="rId26"/>
          <w:footerReference w:type="default" r:id="rId27"/>
          <w:pgSz w:w="11905" w:h="16837"/>
          <w:pgMar w:top="1440" w:right="800" w:bottom="1440" w:left="800" w:header="720" w:footer="720" w:gutter="0"/>
          <w:cols w:space="720"/>
          <w:noEndnote/>
        </w:sectPr>
      </w:pPr>
    </w:p>
    <w:p w:rsidR="00B72C3C" w:rsidRPr="00B72C3C" w:rsidRDefault="00B72C3C" w:rsidP="00B72C3C">
      <w:pPr>
        <w:spacing w:before="108" w:after="108"/>
        <w:ind w:firstLine="0"/>
        <w:jc w:val="center"/>
        <w:outlineLvl w:val="0"/>
        <w:rPr>
          <w:rFonts w:eastAsia="Times New Roman"/>
          <w:b/>
          <w:bCs/>
          <w:color w:val="000000"/>
        </w:rPr>
      </w:pPr>
      <w:bookmarkStart w:id="16" w:name="sub_320"/>
      <w:r w:rsidRPr="00B72C3C">
        <w:rPr>
          <w:rFonts w:eastAsia="Times New Roman"/>
          <w:b/>
          <w:bCs/>
          <w:color w:val="000000"/>
        </w:rPr>
        <w:lastRenderedPageBreak/>
        <w:t>2. Показатели комплекса процессных мероприятий</w:t>
      </w:r>
    </w:p>
    <w:bookmarkEnd w:id="16"/>
    <w:p w:rsidR="00B72C3C" w:rsidRPr="00B72C3C" w:rsidRDefault="00B72C3C" w:rsidP="00B72C3C">
      <w:pPr>
        <w:rPr>
          <w:rFonts w:eastAsia="Times New Roman"/>
          <w:color w:val="00000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2100"/>
        <w:gridCol w:w="840"/>
        <w:gridCol w:w="1120"/>
        <w:gridCol w:w="840"/>
        <w:gridCol w:w="840"/>
        <w:gridCol w:w="840"/>
        <w:gridCol w:w="840"/>
        <w:gridCol w:w="840"/>
        <w:gridCol w:w="840"/>
        <w:gridCol w:w="840"/>
        <w:gridCol w:w="840"/>
        <w:gridCol w:w="1540"/>
        <w:gridCol w:w="1540"/>
      </w:tblGrid>
      <w:tr w:rsidR="00B72C3C" w:rsidRPr="00B72C3C" w:rsidTr="009717C4">
        <w:tc>
          <w:tcPr>
            <w:tcW w:w="840" w:type="dxa"/>
            <w:vMerge w:val="restar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N</w:t>
            </w:r>
            <w:r w:rsidRPr="00B72C3C">
              <w:rPr>
                <w:rFonts w:eastAsia="Times New Roman"/>
                <w:color w:val="000000"/>
              </w:rPr>
              <w:br/>
              <w:t>п/п</w:t>
            </w:r>
          </w:p>
        </w:tc>
        <w:tc>
          <w:tcPr>
            <w:tcW w:w="210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Наименование показателя/задачи</w:t>
            </w:r>
          </w:p>
        </w:tc>
        <w:tc>
          <w:tcPr>
            <w:tcW w:w="84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Признак возрастания/убывания</w:t>
            </w:r>
          </w:p>
        </w:tc>
        <w:tc>
          <w:tcPr>
            <w:tcW w:w="112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Уровень показателя</w:t>
            </w:r>
          </w:p>
        </w:tc>
        <w:tc>
          <w:tcPr>
            <w:tcW w:w="84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Единица измерения (по ОКЕИ)</w:t>
            </w:r>
          </w:p>
        </w:tc>
        <w:tc>
          <w:tcPr>
            <w:tcW w:w="1680" w:type="dxa"/>
            <w:gridSpan w:val="2"/>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Базовое значение</w:t>
            </w:r>
          </w:p>
        </w:tc>
        <w:tc>
          <w:tcPr>
            <w:tcW w:w="4200" w:type="dxa"/>
            <w:gridSpan w:val="5"/>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Значение показателей по годам</w:t>
            </w:r>
          </w:p>
        </w:tc>
        <w:tc>
          <w:tcPr>
            <w:tcW w:w="154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Ответственный за достижение показателя</w:t>
            </w:r>
          </w:p>
        </w:tc>
        <w:tc>
          <w:tcPr>
            <w:tcW w:w="1540" w:type="dxa"/>
            <w:vMerge w:val="restart"/>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Информационная система</w:t>
            </w:r>
          </w:p>
        </w:tc>
      </w:tr>
      <w:tr w:rsidR="00B72C3C" w:rsidRPr="00B72C3C" w:rsidTr="009717C4">
        <w:tc>
          <w:tcPr>
            <w:tcW w:w="840" w:type="dxa"/>
            <w:vMerge/>
            <w:tcBorders>
              <w:top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210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84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112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84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значение</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год</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2024</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2025</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2026</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2027</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2035</w:t>
            </w:r>
          </w:p>
        </w:tc>
        <w:tc>
          <w:tcPr>
            <w:tcW w:w="154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1540" w:type="dxa"/>
            <w:vMerge/>
            <w:tcBorders>
              <w:top w:val="single" w:sz="4" w:space="0" w:color="auto"/>
              <w:left w:val="single" w:sz="4" w:space="0" w:color="auto"/>
              <w:bottom w:val="single" w:sz="4" w:space="0" w:color="auto"/>
            </w:tcBorders>
          </w:tcPr>
          <w:p w:rsidR="00B72C3C" w:rsidRPr="00B72C3C" w:rsidRDefault="00B72C3C" w:rsidP="00B72C3C">
            <w:pPr>
              <w:ind w:firstLine="0"/>
              <w:rPr>
                <w:rFonts w:eastAsia="Times New Roman"/>
                <w:color w:val="000000"/>
              </w:rPr>
            </w:pP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w:t>
            </w:r>
          </w:p>
        </w:tc>
        <w:tc>
          <w:tcPr>
            <w:tcW w:w="13860" w:type="dxa"/>
            <w:gridSpan w:val="13"/>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Задача "Обеспечение роста собственных доходов бюджета Цивильского муниципального округа Чувашской Республики, рациональное использование механизма предоставления налоговых льгот"</w:t>
            </w:r>
          </w:p>
        </w:tc>
      </w:tr>
      <w:tr w:rsidR="00B72C3C" w:rsidRPr="00B72C3C" w:rsidTr="00D12F02">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1.1.</w:t>
            </w:r>
          </w:p>
        </w:tc>
        <w:tc>
          <w:tcPr>
            <w:tcW w:w="21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Темп роста налоговых и неналоговых доходов бюджета Цивильского муниципального округа Чувашской Республики (к предыдущему году)</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D12F02">
            <w:pPr>
              <w:ind w:firstLine="0"/>
              <w:jc w:val="center"/>
              <w:rPr>
                <w:rFonts w:eastAsia="Times New Roman"/>
                <w:color w:val="000000"/>
              </w:rPr>
            </w:pPr>
            <w:r w:rsidRPr="00B72C3C">
              <w:rPr>
                <w:rFonts w:eastAsia="Times New Roman"/>
                <w:color w:val="000000"/>
              </w:rPr>
              <w:t>возрастание</w:t>
            </w:r>
          </w:p>
        </w:tc>
        <w:tc>
          <w:tcPr>
            <w:tcW w:w="112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D12F02">
            <w:pPr>
              <w:ind w:firstLine="0"/>
              <w:jc w:val="center"/>
              <w:rPr>
                <w:rFonts w:eastAsia="Times New Roman"/>
                <w:color w:val="000000"/>
              </w:rPr>
            </w:pPr>
            <w:r w:rsidRPr="00B72C3C">
              <w:rPr>
                <w:rFonts w:eastAsia="Times New Roman"/>
                <w:color w:val="000000"/>
              </w:rPr>
              <w:t>КПМ</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D12F02">
            <w:pPr>
              <w:ind w:firstLine="0"/>
              <w:jc w:val="center"/>
              <w:rPr>
                <w:rFonts w:eastAsia="Times New Roman"/>
                <w:color w:val="000000"/>
              </w:rPr>
            </w:pPr>
            <w:r w:rsidRPr="00B72C3C">
              <w:rPr>
                <w:rFonts w:eastAsia="Times New Roman"/>
                <w:color w:val="000000"/>
              </w:rPr>
              <w:t>процентов</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D12F02">
            <w:pPr>
              <w:ind w:firstLine="0"/>
              <w:jc w:val="center"/>
              <w:rPr>
                <w:rFonts w:eastAsia="Times New Roman"/>
                <w:color w:val="000000"/>
              </w:rPr>
            </w:pPr>
            <w:r w:rsidRPr="00B72C3C">
              <w:rPr>
                <w:rFonts w:eastAsia="Times New Roman"/>
                <w:color w:val="000000"/>
              </w:rPr>
              <w:t>85,0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D12F02">
            <w:pPr>
              <w:ind w:firstLine="0"/>
              <w:jc w:val="center"/>
              <w:rPr>
                <w:rFonts w:eastAsia="Times New Roman"/>
                <w:color w:val="000000"/>
              </w:rPr>
            </w:pPr>
            <w:r w:rsidRPr="00B72C3C">
              <w:rPr>
                <w:rFonts w:eastAsia="Times New Roman"/>
                <w:color w:val="000000"/>
              </w:rPr>
              <w:t>2023</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270C73" w:rsidP="00D12F02">
            <w:pPr>
              <w:ind w:firstLine="0"/>
              <w:jc w:val="center"/>
              <w:rPr>
                <w:rFonts w:eastAsia="Times New Roman"/>
                <w:color w:val="000000"/>
              </w:rPr>
            </w:pPr>
            <w:r>
              <w:rPr>
                <w:rFonts w:eastAsia="Times New Roman"/>
                <w:color w:val="000000"/>
              </w:rPr>
              <w:t>110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270C73" w:rsidP="00D12F02">
            <w:pPr>
              <w:ind w:firstLine="0"/>
              <w:jc w:val="center"/>
              <w:rPr>
                <w:rFonts w:eastAsia="Times New Roman"/>
                <w:color w:val="000000"/>
              </w:rPr>
            </w:pPr>
            <w:r>
              <w:rPr>
                <w:rFonts w:eastAsia="Times New Roman"/>
                <w:color w:val="000000"/>
              </w:rPr>
              <w:t>115</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D12F02">
            <w:pPr>
              <w:ind w:firstLine="0"/>
              <w:jc w:val="center"/>
              <w:rPr>
                <w:rFonts w:eastAsia="Times New Roman"/>
                <w:color w:val="000000"/>
              </w:rPr>
            </w:pPr>
            <w:r w:rsidRPr="00B72C3C">
              <w:rPr>
                <w:rFonts w:eastAsia="Times New Roman"/>
                <w:color w:val="000000"/>
              </w:rPr>
              <w:t>105</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270C73" w:rsidP="00D12F02">
            <w:pPr>
              <w:ind w:firstLine="0"/>
              <w:jc w:val="center"/>
              <w:rPr>
                <w:rFonts w:eastAsia="Times New Roman"/>
                <w:color w:val="000000"/>
              </w:rPr>
            </w:pPr>
            <w:r>
              <w:rPr>
                <w:rFonts w:eastAsia="Times New Roman"/>
                <w:color w:val="000000"/>
              </w:rPr>
              <w:t>111</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D12F02">
            <w:pPr>
              <w:ind w:firstLine="0"/>
              <w:jc w:val="center"/>
              <w:rPr>
                <w:rFonts w:eastAsia="Times New Roman"/>
                <w:color w:val="000000"/>
              </w:rPr>
            </w:pPr>
            <w:r w:rsidRPr="00B72C3C">
              <w:rPr>
                <w:rFonts w:eastAsia="Times New Roman"/>
                <w:color w:val="000000"/>
              </w:rPr>
              <w:t>105</w:t>
            </w:r>
          </w:p>
        </w:tc>
        <w:tc>
          <w:tcPr>
            <w:tcW w:w="15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0"/>
                <w:szCs w:val="20"/>
              </w:rPr>
            </w:pPr>
            <w:r w:rsidRPr="00B72C3C">
              <w:rPr>
                <w:rFonts w:eastAsia="Times New Roman"/>
                <w:color w:val="000000"/>
                <w:sz w:val="20"/>
                <w:szCs w:val="20"/>
              </w:rPr>
              <w:t>Финансовый отдел администрации Цивильского муниципального округа Чувашской Республики</w:t>
            </w:r>
          </w:p>
        </w:tc>
        <w:tc>
          <w:tcPr>
            <w:tcW w:w="1540" w:type="dxa"/>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sz w:val="20"/>
                <w:szCs w:val="20"/>
              </w:rPr>
            </w:pPr>
            <w:r w:rsidRPr="00B72C3C">
              <w:rPr>
                <w:rFonts w:eastAsia="Times New Roman"/>
                <w:color w:val="000000"/>
                <w:sz w:val="20"/>
                <w:szCs w:val="20"/>
              </w:rPr>
              <w:t>официальный сайт Цивильского муниципального округа Чувашской Республики, Портал "Муниципальные финансы"</w:t>
            </w:r>
          </w:p>
        </w:tc>
      </w:tr>
      <w:tr w:rsidR="00B72C3C" w:rsidRPr="00B72C3C" w:rsidTr="00C7327A">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1.2.</w:t>
            </w:r>
          </w:p>
        </w:tc>
        <w:tc>
          <w:tcPr>
            <w:tcW w:w="21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Отношение общей суммы предоставленных налоговых льгот к сумме налоговых доходов бюджета Цивильского муниципального округа Чувашской Республики</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C7327A">
            <w:pPr>
              <w:ind w:firstLine="0"/>
              <w:jc w:val="center"/>
              <w:rPr>
                <w:rFonts w:eastAsia="Times New Roman"/>
                <w:color w:val="000000"/>
                <w:sz w:val="22"/>
                <w:szCs w:val="22"/>
              </w:rPr>
            </w:pPr>
            <w:r w:rsidRPr="00B72C3C">
              <w:rPr>
                <w:rFonts w:eastAsia="Times New Roman"/>
                <w:color w:val="000000"/>
                <w:sz w:val="22"/>
                <w:szCs w:val="22"/>
              </w:rPr>
              <w:t>убывание</w:t>
            </w:r>
          </w:p>
        </w:tc>
        <w:tc>
          <w:tcPr>
            <w:tcW w:w="112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C7327A">
            <w:pPr>
              <w:ind w:firstLine="0"/>
              <w:jc w:val="center"/>
              <w:rPr>
                <w:rFonts w:eastAsia="Times New Roman"/>
                <w:color w:val="000000"/>
                <w:sz w:val="22"/>
                <w:szCs w:val="22"/>
              </w:rPr>
            </w:pPr>
            <w:r w:rsidRPr="00B72C3C">
              <w:rPr>
                <w:rFonts w:eastAsia="Times New Roman"/>
                <w:color w:val="000000"/>
                <w:sz w:val="22"/>
                <w:szCs w:val="22"/>
              </w:rPr>
              <w:t>КПМ</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C7327A">
            <w:pPr>
              <w:ind w:firstLine="0"/>
              <w:jc w:val="center"/>
              <w:rPr>
                <w:rFonts w:eastAsia="Times New Roman"/>
                <w:color w:val="000000"/>
                <w:sz w:val="22"/>
                <w:szCs w:val="22"/>
              </w:rPr>
            </w:pPr>
            <w:r w:rsidRPr="00B72C3C">
              <w:rPr>
                <w:rFonts w:eastAsia="Times New Roman"/>
                <w:color w:val="000000"/>
                <w:sz w:val="22"/>
                <w:szCs w:val="22"/>
              </w:rPr>
              <w:t>процентов</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C7327A">
            <w:pPr>
              <w:ind w:firstLine="0"/>
              <w:jc w:val="center"/>
              <w:rPr>
                <w:rFonts w:eastAsia="Times New Roman"/>
                <w:color w:val="000000"/>
                <w:sz w:val="22"/>
                <w:szCs w:val="22"/>
              </w:rPr>
            </w:pPr>
            <w:r w:rsidRPr="00B72C3C">
              <w:rPr>
                <w:rFonts w:eastAsia="Times New Roman"/>
                <w:color w:val="000000"/>
                <w:sz w:val="22"/>
                <w:szCs w:val="22"/>
              </w:rPr>
              <w:t>0,5</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C7327A">
            <w:pPr>
              <w:ind w:firstLine="0"/>
              <w:jc w:val="center"/>
              <w:rPr>
                <w:rFonts w:eastAsia="Times New Roman"/>
                <w:color w:val="000000"/>
                <w:sz w:val="22"/>
                <w:szCs w:val="22"/>
              </w:rPr>
            </w:pPr>
            <w:r w:rsidRPr="00B72C3C">
              <w:rPr>
                <w:rFonts w:eastAsia="Times New Roman"/>
                <w:color w:val="000000"/>
                <w:sz w:val="22"/>
                <w:szCs w:val="22"/>
              </w:rPr>
              <w:t>2023</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C7327A">
            <w:pPr>
              <w:ind w:firstLine="0"/>
              <w:jc w:val="center"/>
              <w:rPr>
                <w:rFonts w:eastAsia="Times New Roman"/>
                <w:color w:val="000000"/>
                <w:sz w:val="22"/>
                <w:szCs w:val="22"/>
              </w:rPr>
            </w:pPr>
            <w:r w:rsidRPr="00B72C3C">
              <w:rPr>
                <w:rFonts w:eastAsia="Times New Roman"/>
                <w:color w:val="000000"/>
                <w:sz w:val="22"/>
                <w:szCs w:val="22"/>
              </w:rPr>
              <w:t>0,4</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C7327A">
            <w:pPr>
              <w:ind w:firstLine="0"/>
              <w:jc w:val="center"/>
              <w:rPr>
                <w:rFonts w:eastAsia="Times New Roman"/>
                <w:color w:val="000000"/>
                <w:sz w:val="22"/>
                <w:szCs w:val="22"/>
              </w:rPr>
            </w:pPr>
            <w:r w:rsidRPr="00B72C3C">
              <w:rPr>
                <w:rFonts w:eastAsia="Times New Roman"/>
                <w:color w:val="000000"/>
                <w:sz w:val="22"/>
                <w:szCs w:val="22"/>
              </w:rPr>
              <w:t>0,3</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C7327A">
            <w:pPr>
              <w:ind w:firstLine="0"/>
              <w:jc w:val="center"/>
              <w:rPr>
                <w:rFonts w:eastAsia="Times New Roman"/>
                <w:color w:val="000000"/>
                <w:sz w:val="22"/>
                <w:szCs w:val="22"/>
              </w:rPr>
            </w:pPr>
            <w:r w:rsidRPr="00B72C3C">
              <w:rPr>
                <w:rFonts w:eastAsia="Times New Roman"/>
                <w:color w:val="000000"/>
                <w:sz w:val="22"/>
                <w:szCs w:val="22"/>
              </w:rPr>
              <w:t>0,3</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C7327A">
            <w:pPr>
              <w:ind w:firstLine="0"/>
              <w:jc w:val="center"/>
              <w:rPr>
                <w:rFonts w:eastAsia="Times New Roman"/>
                <w:color w:val="000000"/>
                <w:sz w:val="22"/>
                <w:szCs w:val="22"/>
              </w:rPr>
            </w:pPr>
            <w:r w:rsidRPr="00B72C3C">
              <w:rPr>
                <w:rFonts w:eastAsia="Times New Roman"/>
                <w:color w:val="000000"/>
                <w:sz w:val="22"/>
                <w:szCs w:val="22"/>
              </w:rPr>
              <w:t>0,3</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C7327A">
            <w:pPr>
              <w:ind w:firstLine="0"/>
              <w:jc w:val="center"/>
              <w:rPr>
                <w:rFonts w:eastAsia="Times New Roman"/>
                <w:color w:val="000000"/>
                <w:sz w:val="22"/>
                <w:szCs w:val="22"/>
              </w:rPr>
            </w:pPr>
            <w:r w:rsidRPr="00B72C3C">
              <w:rPr>
                <w:rFonts w:eastAsia="Times New Roman"/>
                <w:color w:val="000000"/>
                <w:sz w:val="22"/>
                <w:szCs w:val="22"/>
              </w:rPr>
              <w:t>0,3</w:t>
            </w:r>
          </w:p>
        </w:tc>
        <w:tc>
          <w:tcPr>
            <w:tcW w:w="15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0"/>
                <w:szCs w:val="20"/>
              </w:rPr>
            </w:pPr>
            <w:r w:rsidRPr="00B72C3C">
              <w:rPr>
                <w:rFonts w:eastAsia="Times New Roman"/>
                <w:color w:val="000000"/>
                <w:sz w:val="20"/>
                <w:szCs w:val="20"/>
              </w:rPr>
              <w:t>Финансовый отдел администрации Цивильского муниципального округа Чувашской Республики</w:t>
            </w:r>
          </w:p>
        </w:tc>
        <w:tc>
          <w:tcPr>
            <w:tcW w:w="1540" w:type="dxa"/>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sz w:val="20"/>
                <w:szCs w:val="20"/>
              </w:rPr>
            </w:pPr>
            <w:r w:rsidRPr="00B72C3C">
              <w:rPr>
                <w:rFonts w:eastAsia="Times New Roman"/>
                <w:color w:val="000000"/>
                <w:sz w:val="20"/>
                <w:szCs w:val="20"/>
              </w:rPr>
              <w:t>официальный сайт Цивильского муниципального округа Чувашской Республики, Портал "Муниципальные финансы"</w:t>
            </w:r>
          </w:p>
        </w:tc>
      </w:tr>
    </w:tbl>
    <w:p w:rsidR="00B72C3C" w:rsidRPr="00B72C3C" w:rsidRDefault="00B72C3C" w:rsidP="00B72C3C">
      <w:pPr>
        <w:rPr>
          <w:rFonts w:eastAsia="Times New Roman"/>
          <w:color w:val="000000"/>
        </w:rPr>
      </w:pPr>
    </w:p>
    <w:p w:rsidR="00B72C3C" w:rsidRPr="00B72C3C" w:rsidRDefault="00B72C3C" w:rsidP="00B72C3C">
      <w:pPr>
        <w:spacing w:before="108" w:after="108"/>
        <w:ind w:firstLine="0"/>
        <w:jc w:val="center"/>
        <w:outlineLvl w:val="0"/>
        <w:rPr>
          <w:rFonts w:eastAsia="Times New Roman"/>
          <w:b/>
          <w:bCs/>
          <w:color w:val="000000"/>
        </w:rPr>
      </w:pPr>
      <w:bookmarkStart w:id="17" w:name="sub_330"/>
    </w:p>
    <w:p w:rsidR="00B72C3C" w:rsidRPr="00B72C3C" w:rsidRDefault="00B72C3C" w:rsidP="00B72C3C">
      <w:pPr>
        <w:spacing w:before="108" w:after="108"/>
        <w:ind w:firstLine="0"/>
        <w:jc w:val="center"/>
        <w:outlineLvl w:val="0"/>
        <w:rPr>
          <w:rFonts w:eastAsia="Times New Roman"/>
          <w:b/>
          <w:bCs/>
          <w:color w:val="000000"/>
        </w:rPr>
      </w:pPr>
      <w:r w:rsidRPr="00B72C3C">
        <w:rPr>
          <w:rFonts w:eastAsia="Times New Roman"/>
          <w:b/>
          <w:bCs/>
          <w:color w:val="000000"/>
        </w:rPr>
        <w:lastRenderedPageBreak/>
        <w:t>3. Перечень мероприятий (результатов) комплекса процессных мероприятий</w:t>
      </w:r>
    </w:p>
    <w:bookmarkEnd w:id="17"/>
    <w:p w:rsidR="00B72C3C" w:rsidRPr="00B72C3C" w:rsidRDefault="00B72C3C" w:rsidP="00B72C3C">
      <w:pPr>
        <w:rPr>
          <w:rFonts w:eastAsia="Times New Roman"/>
          <w:color w:val="00000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2940"/>
        <w:gridCol w:w="1820"/>
        <w:gridCol w:w="2380"/>
        <w:gridCol w:w="1260"/>
        <w:gridCol w:w="840"/>
        <w:gridCol w:w="840"/>
        <w:gridCol w:w="840"/>
        <w:gridCol w:w="840"/>
        <w:gridCol w:w="840"/>
        <w:gridCol w:w="840"/>
      </w:tblGrid>
      <w:tr w:rsidR="00B72C3C" w:rsidRPr="00B72C3C" w:rsidTr="009717C4">
        <w:tc>
          <w:tcPr>
            <w:tcW w:w="840" w:type="dxa"/>
            <w:vMerge w:val="restar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N пп</w:t>
            </w:r>
          </w:p>
        </w:tc>
        <w:tc>
          <w:tcPr>
            <w:tcW w:w="294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Наименование мероприятия (результата)</w:t>
            </w:r>
          </w:p>
        </w:tc>
        <w:tc>
          <w:tcPr>
            <w:tcW w:w="182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Тип мероприятия (результата)</w:t>
            </w:r>
          </w:p>
        </w:tc>
        <w:tc>
          <w:tcPr>
            <w:tcW w:w="238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Характеристика</w:t>
            </w:r>
          </w:p>
        </w:tc>
        <w:tc>
          <w:tcPr>
            <w:tcW w:w="126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Единица измерения (по ОКЕИ)</w:t>
            </w:r>
          </w:p>
        </w:tc>
        <w:tc>
          <w:tcPr>
            <w:tcW w:w="1680" w:type="dxa"/>
            <w:gridSpan w:val="2"/>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Базовое значение</w:t>
            </w:r>
          </w:p>
        </w:tc>
        <w:tc>
          <w:tcPr>
            <w:tcW w:w="3360" w:type="dxa"/>
            <w:gridSpan w:val="4"/>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Значение мероприятия (результата) по годам</w:t>
            </w:r>
          </w:p>
        </w:tc>
      </w:tr>
      <w:tr w:rsidR="00B72C3C" w:rsidRPr="00B72C3C" w:rsidTr="009717C4">
        <w:tc>
          <w:tcPr>
            <w:tcW w:w="840" w:type="dxa"/>
            <w:vMerge/>
            <w:tcBorders>
              <w:top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294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182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238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126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значение</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год</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2024</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2025</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2026</w:t>
            </w:r>
          </w:p>
        </w:tc>
        <w:tc>
          <w:tcPr>
            <w:tcW w:w="84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2027</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w:t>
            </w:r>
          </w:p>
        </w:tc>
        <w:tc>
          <w:tcPr>
            <w:tcW w:w="29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3</w:t>
            </w:r>
          </w:p>
        </w:tc>
        <w:tc>
          <w:tcPr>
            <w:tcW w:w="23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4</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5</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6</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7</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8</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9</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10</w:t>
            </w:r>
          </w:p>
        </w:tc>
        <w:tc>
          <w:tcPr>
            <w:tcW w:w="84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11</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w:t>
            </w:r>
          </w:p>
        </w:tc>
        <w:tc>
          <w:tcPr>
            <w:tcW w:w="13440" w:type="dxa"/>
            <w:gridSpan w:val="10"/>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Задача "Обеспечение роста собственных доходов бюджета Цивильского муниципального округа Чувашской Республики, рациональное использование механизма предоставления налоговых льгот"</w:t>
            </w:r>
          </w:p>
        </w:tc>
      </w:tr>
      <w:tr w:rsidR="00B72C3C" w:rsidRPr="00B72C3C" w:rsidTr="00BC7DDE">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1.1.</w:t>
            </w:r>
          </w:p>
        </w:tc>
        <w:tc>
          <w:tcPr>
            <w:tcW w:w="29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Проведен анализ поступлений доходов в бюджет Цивильского муниципального округа Чувашской Республики</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иные мероприятия (результаты)</w:t>
            </w:r>
          </w:p>
        </w:tc>
        <w:tc>
          <w:tcPr>
            <w:tcW w:w="23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сформированы показатели исполнения бюджета Цивильского муниципального округа Чувашской Республики за отчетный финансовый год с указанием общего объема налоговых и неналоговых доходов</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единиц</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12</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2023</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12</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AC3954" w:rsidRDefault="00270C73" w:rsidP="00BC7DDE">
            <w:pPr>
              <w:ind w:firstLine="0"/>
              <w:jc w:val="center"/>
              <w:rPr>
                <w:rFonts w:eastAsia="Times New Roman"/>
                <w:color w:val="000000"/>
              </w:rPr>
            </w:pPr>
            <w:r>
              <w:rPr>
                <w:rFonts w:eastAsia="Times New Roman"/>
                <w:color w:val="000000"/>
              </w:rPr>
              <w:t>12</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AC3954" w:rsidRDefault="00C7327A" w:rsidP="00BC7DDE">
            <w:pPr>
              <w:ind w:firstLine="0"/>
              <w:jc w:val="center"/>
              <w:rPr>
                <w:rFonts w:eastAsia="Times New Roman"/>
                <w:color w:val="000000"/>
              </w:rPr>
            </w:pPr>
            <w:r w:rsidRPr="00AC3954">
              <w:rPr>
                <w:rFonts w:eastAsia="Times New Roman"/>
                <w:color w:val="000000"/>
              </w:rPr>
              <w:t>0</w:t>
            </w:r>
          </w:p>
        </w:tc>
        <w:tc>
          <w:tcPr>
            <w:tcW w:w="840" w:type="dxa"/>
            <w:tcBorders>
              <w:top w:val="single" w:sz="4" w:space="0" w:color="auto"/>
              <w:left w:val="single" w:sz="4" w:space="0" w:color="auto"/>
              <w:bottom w:val="single" w:sz="4" w:space="0" w:color="auto"/>
            </w:tcBorders>
            <w:vAlign w:val="center"/>
          </w:tcPr>
          <w:p w:rsidR="00B72C3C" w:rsidRPr="00AC3954" w:rsidRDefault="00C7327A" w:rsidP="00BC7DDE">
            <w:pPr>
              <w:ind w:firstLine="0"/>
              <w:jc w:val="center"/>
              <w:rPr>
                <w:rFonts w:eastAsia="Times New Roman"/>
                <w:color w:val="000000"/>
              </w:rPr>
            </w:pPr>
            <w:r w:rsidRPr="00AC3954">
              <w:rPr>
                <w:rFonts w:eastAsia="Times New Roman"/>
                <w:color w:val="000000"/>
              </w:rPr>
              <w:t>0</w:t>
            </w:r>
          </w:p>
        </w:tc>
      </w:tr>
      <w:tr w:rsidR="00B72C3C" w:rsidRPr="00B72C3C" w:rsidTr="001125BE">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1.2.</w:t>
            </w:r>
          </w:p>
        </w:tc>
        <w:tc>
          <w:tcPr>
            <w:tcW w:w="29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 xml:space="preserve">Проведен мониторинг достоверности, обоснованности и реалистичности прогнозов поступлений налоговых и неналоговых доходов в бюджет Цивильского муниципального округа Чувашской Республики, осуществляемых </w:t>
            </w:r>
            <w:r w:rsidRPr="00B72C3C">
              <w:rPr>
                <w:rFonts w:eastAsia="Times New Roman"/>
                <w:color w:val="000000"/>
              </w:rPr>
              <w:lastRenderedPageBreak/>
              <w:t>главными администраторами доходов бюджета Цивильского муниципального округа Чувашской Республики на основании разработанных ими методик</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lastRenderedPageBreak/>
              <w:t>иные мероприятия (результаты)</w:t>
            </w:r>
          </w:p>
        </w:tc>
        <w:tc>
          <w:tcPr>
            <w:tcW w:w="23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прогноз поступлений налоговых и неналоговых доходов в бюджет Цивильского муниципального округа Чувашской Республики</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1125BE">
            <w:pPr>
              <w:ind w:firstLine="0"/>
              <w:jc w:val="center"/>
              <w:rPr>
                <w:rFonts w:eastAsia="Times New Roman"/>
                <w:color w:val="000000"/>
              </w:rPr>
            </w:pPr>
            <w:r w:rsidRPr="00B72C3C">
              <w:rPr>
                <w:rFonts w:eastAsia="Times New Roman"/>
                <w:color w:val="000000"/>
              </w:rPr>
              <w:t>единиц</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1125BE">
            <w:pPr>
              <w:ind w:firstLine="0"/>
              <w:jc w:val="center"/>
              <w:rPr>
                <w:rFonts w:eastAsia="Times New Roman"/>
                <w:color w:val="000000"/>
              </w:rPr>
            </w:pPr>
            <w:r w:rsidRPr="00B72C3C">
              <w:rPr>
                <w:rFonts w:eastAsia="Times New Roman"/>
                <w:color w:val="000000"/>
              </w:rPr>
              <w:t>1</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1125BE">
            <w:pPr>
              <w:ind w:firstLine="0"/>
              <w:jc w:val="center"/>
              <w:rPr>
                <w:rFonts w:eastAsia="Times New Roman"/>
                <w:color w:val="000000"/>
              </w:rPr>
            </w:pPr>
            <w:r w:rsidRPr="00B72C3C">
              <w:rPr>
                <w:rFonts w:eastAsia="Times New Roman"/>
                <w:color w:val="000000"/>
              </w:rPr>
              <w:t>2023</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1125BE">
            <w:pPr>
              <w:ind w:firstLine="0"/>
              <w:jc w:val="center"/>
              <w:rPr>
                <w:rFonts w:eastAsia="Times New Roman"/>
                <w:color w:val="000000"/>
              </w:rPr>
            </w:pPr>
            <w:r w:rsidRPr="00B72C3C">
              <w:rPr>
                <w:rFonts w:eastAsia="Times New Roman"/>
                <w:color w:val="000000"/>
              </w:rPr>
              <w:t>1</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AC3954" w:rsidRDefault="00270C73" w:rsidP="001125BE">
            <w:pPr>
              <w:ind w:firstLine="0"/>
              <w:jc w:val="center"/>
              <w:rPr>
                <w:rFonts w:eastAsia="Times New Roman"/>
                <w:color w:val="000000"/>
              </w:rPr>
            </w:pPr>
            <w:r>
              <w:rPr>
                <w:rFonts w:eastAsia="Times New Roman"/>
                <w:color w:val="000000"/>
              </w:rPr>
              <w:t>1</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AC3954" w:rsidRDefault="00C7327A" w:rsidP="001125BE">
            <w:pPr>
              <w:ind w:firstLine="0"/>
              <w:jc w:val="center"/>
              <w:rPr>
                <w:rFonts w:eastAsia="Times New Roman"/>
                <w:color w:val="000000"/>
              </w:rPr>
            </w:pPr>
            <w:r w:rsidRPr="00AC3954">
              <w:rPr>
                <w:rFonts w:eastAsia="Times New Roman"/>
                <w:color w:val="000000"/>
              </w:rPr>
              <w:t>0</w:t>
            </w:r>
          </w:p>
        </w:tc>
        <w:tc>
          <w:tcPr>
            <w:tcW w:w="840" w:type="dxa"/>
            <w:tcBorders>
              <w:top w:val="single" w:sz="4" w:space="0" w:color="auto"/>
              <w:left w:val="single" w:sz="4" w:space="0" w:color="auto"/>
              <w:bottom w:val="single" w:sz="4" w:space="0" w:color="auto"/>
            </w:tcBorders>
            <w:vAlign w:val="center"/>
          </w:tcPr>
          <w:p w:rsidR="00B72C3C" w:rsidRPr="00AC3954" w:rsidRDefault="00C7327A" w:rsidP="001125BE">
            <w:pPr>
              <w:ind w:firstLine="0"/>
              <w:jc w:val="center"/>
              <w:rPr>
                <w:rFonts w:eastAsia="Times New Roman"/>
                <w:color w:val="000000"/>
              </w:rPr>
            </w:pPr>
            <w:r w:rsidRPr="00AC3954">
              <w:rPr>
                <w:rFonts w:eastAsia="Times New Roman"/>
                <w:color w:val="000000"/>
              </w:rPr>
              <w:t>0</w:t>
            </w:r>
          </w:p>
        </w:tc>
      </w:tr>
      <w:tr w:rsidR="00B72C3C" w:rsidRPr="00B72C3C" w:rsidTr="001125BE">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lastRenderedPageBreak/>
              <w:t>1.3.</w:t>
            </w:r>
          </w:p>
        </w:tc>
        <w:tc>
          <w:tcPr>
            <w:tcW w:w="29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Осуществлена оценка эффективности предоставляемых налоговых льгот Цивильского муниципального округа Чувашской Республики</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иные мероприятия (результаты)</w:t>
            </w:r>
          </w:p>
        </w:tc>
        <w:tc>
          <w:tcPr>
            <w:tcW w:w="23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оценка эффективности налоговых расходов направлена в Министерство финансов Чувашской Республики</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1125BE">
            <w:pPr>
              <w:ind w:firstLine="0"/>
              <w:jc w:val="center"/>
              <w:rPr>
                <w:rFonts w:eastAsia="Times New Roman"/>
                <w:color w:val="000000"/>
              </w:rPr>
            </w:pPr>
            <w:r w:rsidRPr="00B72C3C">
              <w:rPr>
                <w:rFonts w:eastAsia="Times New Roman"/>
                <w:color w:val="000000"/>
              </w:rPr>
              <w:t>единиц</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1125BE">
            <w:pPr>
              <w:ind w:firstLine="0"/>
              <w:jc w:val="center"/>
              <w:rPr>
                <w:rFonts w:eastAsia="Times New Roman"/>
                <w:color w:val="000000"/>
              </w:rPr>
            </w:pPr>
            <w:r w:rsidRPr="00B72C3C">
              <w:rPr>
                <w:rFonts w:eastAsia="Times New Roman"/>
                <w:color w:val="000000"/>
              </w:rPr>
              <w:t>1</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1125BE">
            <w:pPr>
              <w:ind w:firstLine="0"/>
              <w:jc w:val="center"/>
              <w:rPr>
                <w:rFonts w:eastAsia="Times New Roman"/>
                <w:color w:val="000000"/>
              </w:rPr>
            </w:pPr>
            <w:r w:rsidRPr="00B72C3C">
              <w:rPr>
                <w:rFonts w:eastAsia="Times New Roman"/>
                <w:color w:val="000000"/>
              </w:rPr>
              <w:t>2023</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1125BE">
            <w:pPr>
              <w:ind w:firstLine="0"/>
              <w:jc w:val="center"/>
              <w:rPr>
                <w:rFonts w:eastAsia="Times New Roman"/>
                <w:color w:val="000000"/>
              </w:rPr>
            </w:pPr>
            <w:r w:rsidRPr="00B72C3C">
              <w:rPr>
                <w:rFonts w:eastAsia="Times New Roman"/>
                <w:color w:val="000000"/>
              </w:rPr>
              <w:t>1</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AC3954" w:rsidRDefault="00270C73" w:rsidP="001125BE">
            <w:pPr>
              <w:ind w:firstLine="0"/>
              <w:jc w:val="center"/>
              <w:rPr>
                <w:rFonts w:eastAsia="Times New Roman"/>
                <w:color w:val="000000"/>
              </w:rPr>
            </w:pPr>
            <w:r>
              <w:rPr>
                <w:rFonts w:eastAsia="Times New Roman"/>
                <w:color w:val="000000"/>
              </w:rPr>
              <w:t>1</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AC3954" w:rsidRDefault="001125BE" w:rsidP="001125BE">
            <w:pPr>
              <w:ind w:firstLine="0"/>
              <w:jc w:val="center"/>
              <w:rPr>
                <w:rFonts w:eastAsia="Times New Roman"/>
                <w:color w:val="000000"/>
              </w:rPr>
            </w:pPr>
            <w:r w:rsidRPr="00AC3954">
              <w:rPr>
                <w:rFonts w:eastAsia="Times New Roman"/>
                <w:color w:val="000000"/>
              </w:rPr>
              <w:t>0</w:t>
            </w:r>
          </w:p>
        </w:tc>
        <w:tc>
          <w:tcPr>
            <w:tcW w:w="840" w:type="dxa"/>
            <w:tcBorders>
              <w:top w:val="single" w:sz="4" w:space="0" w:color="auto"/>
              <w:left w:val="single" w:sz="4" w:space="0" w:color="auto"/>
              <w:bottom w:val="single" w:sz="4" w:space="0" w:color="auto"/>
            </w:tcBorders>
            <w:vAlign w:val="center"/>
          </w:tcPr>
          <w:p w:rsidR="00B72C3C" w:rsidRPr="00AC3954" w:rsidRDefault="001125BE" w:rsidP="001125BE">
            <w:pPr>
              <w:ind w:firstLine="0"/>
              <w:jc w:val="center"/>
              <w:rPr>
                <w:rFonts w:eastAsia="Times New Roman"/>
                <w:color w:val="000000"/>
              </w:rPr>
            </w:pPr>
            <w:r w:rsidRPr="00AC3954">
              <w:rPr>
                <w:rFonts w:eastAsia="Times New Roman"/>
                <w:color w:val="000000"/>
              </w:rPr>
              <w:t>0</w:t>
            </w:r>
          </w:p>
        </w:tc>
      </w:tr>
      <w:tr w:rsidR="00B72C3C" w:rsidRPr="00B72C3C" w:rsidTr="003935BC">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1.4.</w:t>
            </w:r>
          </w:p>
        </w:tc>
        <w:tc>
          <w:tcPr>
            <w:tcW w:w="29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Проведен анализ объема налоговых расходов бюджета Цивильского муниципального округа Чувашской Республики в связи с предоставлением налоговых льгот</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иные мероприятия (результаты)</w:t>
            </w:r>
          </w:p>
        </w:tc>
        <w:tc>
          <w:tcPr>
            <w:tcW w:w="23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sz w:val="22"/>
                <w:szCs w:val="22"/>
              </w:rPr>
              <w:t>информация о налоговых расходах бюджета Цивильского муниципального округа Чувашской Республики в виде аналитической записки представлена в администрацию Цивильского муниципального округа Чувашской</w:t>
            </w:r>
            <w:r w:rsidRPr="00B72C3C">
              <w:rPr>
                <w:rFonts w:eastAsia="Times New Roman"/>
                <w:color w:val="000000"/>
              </w:rPr>
              <w:t xml:space="preserve"> Республики</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единиц</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1</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2023</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1</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AC3954" w:rsidRDefault="00270C73" w:rsidP="003935BC">
            <w:pPr>
              <w:ind w:firstLine="0"/>
              <w:jc w:val="center"/>
              <w:rPr>
                <w:rFonts w:eastAsia="Times New Roman"/>
                <w:color w:val="000000"/>
              </w:rPr>
            </w:pPr>
            <w:r>
              <w:rPr>
                <w:rFonts w:eastAsia="Times New Roman"/>
                <w:color w:val="000000"/>
              </w:rPr>
              <w:t>1</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AC3954" w:rsidRDefault="001125BE" w:rsidP="003935BC">
            <w:pPr>
              <w:ind w:firstLine="0"/>
              <w:jc w:val="center"/>
              <w:rPr>
                <w:rFonts w:eastAsia="Times New Roman"/>
                <w:color w:val="000000"/>
              </w:rPr>
            </w:pPr>
            <w:r w:rsidRPr="00AC3954">
              <w:rPr>
                <w:rFonts w:eastAsia="Times New Roman"/>
                <w:color w:val="000000"/>
              </w:rPr>
              <w:t>0</w:t>
            </w:r>
          </w:p>
        </w:tc>
        <w:tc>
          <w:tcPr>
            <w:tcW w:w="840" w:type="dxa"/>
            <w:tcBorders>
              <w:top w:val="single" w:sz="4" w:space="0" w:color="auto"/>
              <w:left w:val="single" w:sz="4" w:space="0" w:color="auto"/>
              <w:bottom w:val="single" w:sz="4" w:space="0" w:color="auto"/>
            </w:tcBorders>
            <w:vAlign w:val="center"/>
          </w:tcPr>
          <w:p w:rsidR="00B72C3C" w:rsidRPr="00AC3954" w:rsidRDefault="001125BE" w:rsidP="003935BC">
            <w:pPr>
              <w:ind w:firstLine="0"/>
              <w:jc w:val="center"/>
              <w:rPr>
                <w:rFonts w:eastAsia="Times New Roman"/>
                <w:color w:val="000000"/>
              </w:rPr>
            </w:pPr>
            <w:r w:rsidRPr="00AC3954">
              <w:rPr>
                <w:rFonts w:eastAsia="Times New Roman"/>
                <w:color w:val="000000"/>
              </w:rPr>
              <w:t>0</w:t>
            </w:r>
          </w:p>
        </w:tc>
      </w:tr>
    </w:tbl>
    <w:p w:rsidR="00B72C3C" w:rsidRPr="00B72C3C" w:rsidRDefault="00B72C3C" w:rsidP="00B72C3C">
      <w:pPr>
        <w:rPr>
          <w:rFonts w:eastAsia="Times New Roman"/>
          <w:color w:val="000000"/>
        </w:rPr>
      </w:pPr>
    </w:p>
    <w:p w:rsidR="00B72C3C" w:rsidRPr="00B72C3C" w:rsidRDefault="00B72C3C" w:rsidP="00B72C3C">
      <w:pPr>
        <w:rPr>
          <w:rFonts w:eastAsia="Times New Roman"/>
          <w:color w:val="000000"/>
        </w:rPr>
      </w:pPr>
    </w:p>
    <w:p w:rsidR="00B72C3C" w:rsidRPr="00B72C3C" w:rsidRDefault="00B72C3C" w:rsidP="00B72C3C">
      <w:pPr>
        <w:spacing w:before="108" w:after="108"/>
        <w:ind w:firstLine="0"/>
        <w:jc w:val="center"/>
        <w:outlineLvl w:val="0"/>
        <w:rPr>
          <w:rFonts w:eastAsia="Times New Roman"/>
          <w:b/>
          <w:bCs/>
          <w:color w:val="000000"/>
        </w:rPr>
      </w:pPr>
      <w:bookmarkStart w:id="18" w:name="sub_340"/>
      <w:r w:rsidRPr="00B72C3C">
        <w:rPr>
          <w:rFonts w:eastAsia="Times New Roman"/>
          <w:b/>
          <w:bCs/>
          <w:color w:val="000000"/>
        </w:rPr>
        <w:t>4. Финансовое обеспечение комплекса процессных мероприятий</w:t>
      </w:r>
    </w:p>
    <w:bookmarkEnd w:id="18"/>
    <w:p w:rsidR="00B72C3C" w:rsidRPr="00B72C3C" w:rsidRDefault="00B72C3C" w:rsidP="00B72C3C">
      <w:pPr>
        <w:rPr>
          <w:rFonts w:eastAsia="Times New Roman"/>
          <w:color w:val="00000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760"/>
        <w:gridCol w:w="1960"/>
        <w:gridCol w:w="1260"/>
        <w:gridCol w:w="1260"/>
        <w:gridCol w:w="1260"/>
        <w:gridCol w:w="1260"/>
        <w:gridCol w:w="1260"/>
        <w:gridCol w:w="1260"/>
      </w:tblGrid>
      <w:tr w:rsidR="00B72C3C" w:rsidRPr="00B72C3C" w:rsidTr="009717C4">
        <w:tc>
          <w:tcPr>
            <w:tcW w:w="4760" w:type="dxa"/>
            <w:vMerge w:val="restar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Наименование мероприятия (результата) / источник финансового обеспечения</w:t>
            </w:r>
          </w:p>
        </w:tc>
        <w:tc>
          <w:tcPr>
            <w:tcW w:w="196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КБК</w:t>
            </w:r>
          </w:p>
        </w:tc>
        <w:tc>
          <w:tcPr>
            <w:tcW w:w="7560" w:type="dxa"/>
            <w:gridSpan w:val="6"/>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Объем финансового обеспечения по годам реализации, тыс. рублей</w:t>
            </w:r>
          </w:p>
        </w:tc>
      </w:tr>
      <w:tr w:rsidR="00B72C3C" w:rsidRPr="00B72C3C" w:rsidTr="009717C4">
        <w:tc>
          <w:tcPr>
            <w:tcW w:w="4760" w:type="dxa"/>
            <w:vMerge/>
            <w:tcBorders>
              <w:top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196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2025</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2026</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2027</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2028-2030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2031-2035</w:t>
            </w:r>
          </w:p>
        </w:tc>
        <w:tc>
          <w:tcPr>
            <w:tcW w:w="126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всего</w:t>
            </w:r>
          </w:p>
        </w:tc>
      </w:tr>
      <w:tr w:rsidR="00B72C3C" w:rsidRPr="00B72C3C" w:rsidTr="009717C4">
        <w:tc>
          <w:tcPr>
            <w:tcW w:w="476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w:t>
            </w:r>
          </w:p>
        </w:tc>
        <w:tc>
          <w:tcPr>
            <w:tcW w:w="19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3</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4</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5</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6</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7</w:t>
            </w:r>
          </w:p>
        </w:tc>
        <w:tc>
          <w:tcPr>
            <w:tcW w:w="126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8</w:t>
            </w:r>
          </w:p>
        </w:tc>
      </w:tr>
      <w:tr w:rsidR="00B72C3C" w:rsidRPr="00B72C3C" w:rsidTr="003935BC">
        <w:tc>
          <w:tcPr>
            <w:tcW w:w="476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Комплекс процессных мероприятий "Повышение доходной базы бюджета Цивильского муниципального округа Чувашской Республики"  (всего)</w:t>
            </w:r>
          </w:p>
          <w:p w:rsidR="00B72C3C" w:rsidRPr="00B72C3C" w:rsidRDefault="00B72C3C" w:rsidP="00B72C3C">
            <w:pPr>
              <w:ind w:firstLine="0"/>
              <w:jc w:val="left"/>
              <w:rPr>
                <w:rFonts w:eastAsia="Times New Roman"/>
                <w:color w:val="000000"/>
              </w:rPr>
            </w:pPr>
            <w:r w:rsidRPr="00B72C3C">
              <w:rPr>
                <w:rFonts w:eastAsia="Times New Roman"/>
                <w:color w:val="000000"/>
              </w:rPr>
              <w:t>в том числе:</w:t>
            </w:r>
          </w:p>
        </w:tc>
        <w:tc>
          <w:tcPr>
            <w:tcW w:w="19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х</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r>
      <w:tr w:rsidR="00B72C3C" w:rsidRPr="00B72C3C" w:rsidTr="003935BC">
        <w:tc>
          <w:tcPr>
            <w:tcW w:w="476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федеральный бюджет</w:t>
            </w:r>
          </w:p>
        </w:tc>
        <w:tc>
          <w:tcPr>
            <w:tcW w:w="19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r>
      <w:tr w:rsidR="00B72C3C" w:rsidRPr="00B72C3C" w:rsidTr="003935BC">
        <w:tc>
          <w:tcPr>
            <w:tcW w:w="476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19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r>
      <w:tr w:rsidR="00B72C3C" w:rsidRPr="00B72C3C" w:rsidTr="003935BC">
        <w:tc>
          <w:tcPr>
            <w:tcW w:w="476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19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r>
      <w:tr w:rsidR="00B72C3C" w:rsidRPr="00B72C3C" w:rsidTr="003935BC">
        <w:tc>
          <w:tcPr>
            <w:tcW w:w="476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Проведен анализ поступлений доходов в бюджет Цивильского муниципального округа Чувашской Республики, всего</w:t>
            </w:r>
          </w:p>
          <w:p w:rsidR="00B72C3C" w:rsidRPr="00B72C3C" w:rsidRDefault="00B72C3C" w:rsidP="00B72C3C">
            <w:pPr>
              <w:ind w:firstLine="0"/>
              <w:jc w:val="left"/>
              <w:rPr>
                <w:rFonts w:eastAsia="Times New Roman"/>
                <w:color w:val="000000"/>
              </w:rPr>
            </w:pPr>
            <w:r w:rsidRPr="00B72C3C">
              <w:rPr>
                <w:rFonts w:eastAsia="Times New Roman"/>
                <w:color w:val="000000"/>
              </w:rPr>
              <w:t>в том числе:</w:t>
            </w:r>
          </w:p>
        </w:tc>
        <w:tc>
          <w:tcPr>
            <w:tcW w:w="19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х</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r>
      <w:tr w:rsidR="00B72C3C" w:rsidRPr="00B72C3C" w:rsidTr="003935BC">
        <w:tc>
          <w:tcPr>
            <w:tcW w:w="476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федеральный бюджет</w:t>
            </w:r>
          </w:p>
        </w:tc>
        <w:tc>
          <w:tcPr>
            <w:tcW w:w="19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r>
      <w:tr w:rsidR="00B72C3C" w:rsidRPr="00B72C3C" w:rsidTr="003935BC">
        <w:tc>
          <w:tcPr>
            <w:tcW w:w="476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19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r>
      <w:tr w:rsidR="00B72C3C" w:rsidRPr="00B72C3C" w:rsidTr="003935BC">
        <w:tc>
          <w:tcPr>
            <w:tcW w:w="476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19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r>
      <w:tr w:rsidR="00B72C3C" w:rsidRPr="00B72C3C" w:rsidTr="003935BC">
        <w:tc>
          <w:tcPr>
            <w:tcW w:w="476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 xml:space="preserve">Проведен мониторинг достоверности, обоснованности и реалистичности прогнозов поступлений налоговых и неналоговых доходов в бюджет Цивильского муниципального округа Чувашской Республики, осуществляемых главными администраторами доходов бюджета Цивильского муниципального округа Чувашской Республики на </w:t>
            </w:r>
            <w:r w:rsidRPr="00B72C3C">
              <w:rPr>
                <w:rFonts w:eastAsia="Times New Roman"/>
                <w:color w:val="000000"/>
              </w:rPr>
              <w:lastRenderedPageBreak/>
              <w:t>основании разработанных ими методик, всего     в том числе:</w:t>
            </w:r>
          </w:p>
        </w:tc>
        <w:tc>
          <w:tcPr>
            <w:tcW w:w="19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lastRenderedPageBreak/>
              <w:t>х</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r>
      <w:tr w:rsidR="00B72C3C" w:rsidRPr="00B72C3C" w:rsidTr="009717C4">
        <w:tc>
          <w:tcPr>
            <w:tcW w:w="476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lastRenderedPageBreak/>
              <w:t>федеральный бюджет</w:t>
            </w:r>
          </w:p>
        </w:tc>
        <w:tc>
          <w:tcPr>
            <w:tcW w:w="19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9717C4">
        <w:tc>
          <w:tcPr>
            <w:tcW w:w="476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19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9717C4">
        <w:tc>
          <w:tcPr>
            <w:tcW w:w="476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19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3935BC">
        <w:tc>
          <w:tcPr>
            <w:tcW w:w="476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Осуществлена оценка эффективности предоставляемых налоговых льгот Цивильского муниципального округа Чувашской Республики, всего</w:t>
            </w:r>
          </w:p>
          <w:p w:rsidR="00B72C3C" w:rsidRPr="00B72C3C" w:rsidRDefault="00B72C3C" w:rsidP="00B72C3C">
            <w:pPr>
              <w:ind w:firstLine="0"/>
              <w:jc w:val="left"/>
              <w:rPr>
                <w:rFonts w:eastAsia="Times New Roman"/>
                <w:color w:val="000000"/>
              </w:rPr>
            </w:pPr>
            <w:r w:rsidRPr="00B72C3C">
              <w:rPr>
                <w:rFonts w:eastAsia="Times New Roman"/>
                <w:color w:val="000000"/>
              </w:rPr>
              <w:t>в том числе:</w:t>
            </w:r>
          </w:p>
        </w:tc>
        <w:tc>
          <w:tcPr>
            <w:tcW w:w="19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х</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r>
      <w:tr w:rsidR="00B72C3C" w:rsidRPr="00B72C3C" w:rsidTr="003935BC">
        <w:tc>
          <w:tcPr>
            <w:tcW w:w="476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федеральный бюджет</w:t>
            </w:r>
          </w:p>
        </w:tc>
        <w:tc>
          <w:tcPr>
            <w:tcW w:w="19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r>
      <w:tr w:rsidR="00B72C3C" w:rsidRPr="00B72C3C" w:rsidTr="003935BC">
        <w:tc>
          <w:tcPr>
            <w:tcW w:w="476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19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r>
      <w:tr w:rsidR="00B72C3C" w:rsidRPr="00B72C3C" w:rsidTr="003935BC">
        <w:tc>
          <w:tcPr>
            <w:tcW w:w="476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19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r>
      <w:tr w:rsidR="00B72C3C" w:rsidRPr="00B72C3C" w:rsidTr="003935BC">
        <w:tc>
          <w:tcPr>
            <w:tcW w:w="476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Проведен анализ объема налоговых расходов бюджета Цивильского муниципального округа Чувашской Республики в связи с предоставлением налоговых льгот, всего</w:t>
            </w:r>
          </w:p>
          <w:p w:rsidR="00B72C3C" w:rsidRPr="00B72C3C" w:rsidRDefault="00B72C3C" w:rsidP="00B72C3C">
            <w:pPr>
              <w:ind w:firstLine="0"/>
              <w:jc w:val="left"/>
              <w:rPr>
                <w:rFonts w:eastAsia="Times New Roman"/>
                <w:color w:val="000000"/>
              </w:rPr>
            </w:pPr>
            <w:r w:rsidRPr="00B72C3C">
              <w:rPr>
                <w:rFonts w:eastAsia="Times New Roman"/>
                <w:color w:val="000000"/>
              </w:rPr>
              <w:t>в том числе:</w:t>
            </w:r>
          </w:p>
        </w:tc>
        <w:tc>
          <w:tcPr>
            <w:tcW w:w="19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х</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tcBorders>
            <w:vAlign w:val="center"/>
          </w:tcPr>
          <w:p w:rsidR="00B72C3C" w:rsidRPr="00B72C3C" w:rsidRDefault="00B72C3C" w:rsidP="003935BC">
            <w:pPr>
              <w:ind w:firstLine="0"/>
              <w:jc w:val="center"/>
              <w:rPr>
                <w:rFonts w:eastAsia="Times New Roman"/>
                <w:color w:val="000000"/>
              </w:rPr>
            </w:pPr>
            <w:r w:rsidRPr="00B72C3C">
              <w:rPr>
                <w:rFonts w:eastAsia="Times New Roman"/>
                <w:color w:val="000000"/>
              </w:rPr>
              <w:t>0,0</w:t>
            </w:r>
          </w:p>
        </w:tc>
      </w:tr>
      <w:tr w:rsidR="00B72C3C" w:rsidRPr="00B72C3C" w:rsidTr="009717C4">
        <w:tc>
          <w:tcPr>
            <w:tcW w:w="476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федеральный бюджет</w:t>
            </w:r>
          </w:p>
        </w:tc>
        <w:tc>
          <w:tcPr>
            <w:tcW w:w="19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9717C4">
        <w:tc>
          <w:tcPr>
            <w:tcW w:w="476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19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9717C4">
        <w:tc>
          <w:tcPr>
            <w:tcW w:w="476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19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26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bl>
    <w:p w:rsidR="00B72C3C" w:rsidRPr="00B72C3C" w:rsidRDefault="00B72C3C" w:rsidP="00B72C3C">
      <w:pPr>
        <w:ind w:firstLine="0"/>
        <w:jc w:val="left"/>
        <w:rPr>
          <w:rFonts w:eastAsia="Times New Roman"/>
          <w:color w:val="000000"/>
        </w:rPr>
        <w:sectPr w:rsidR="00B72C3C" w:rsidRPr="00B72C3C">
          <w:headerReference w:type="default" r:id="rId28"/>
          <w:footerReference w:type="default" r:id="rId29"/>
          <w:pgSz w:w="16837" w:h="11905" w:orient="landscape"/>
          <w:pgMar w:top="1440" w:right="800" w:bottom="1440" w:left="800" w:header="720" w:footer="720" w:gutter="0"/>
          <w:cols w:space="720"/>
          <w:noEndnote/>
        </w:sectPr>
      </w:pPr>
    </w:p>
    <w:p w:rsidR="00B72C3C" w:rsidRPr="00B72C3C" w:rsidRDefault="00B72C3C" w:rsidP="00B72C3C">
      <w:pPr>
        <w:spacing w:after="108"/>
        <w:ind w:firstLine="0"/>
        <w:jc w:val="center"/>
        <w:outlineLvl w:val="0"/>
        <w:rPr>
          <w:rFonts w:eastAsia="Times New Roman"/>
          <w:b/>
          <w:bCs/>
          <w:color w:val="000000"/>
        </w:rPr>
      </w:pPr>
      <w:bookmarkStart w:id="19" w:name="sub_1040"/>
      <w:r w:rsidRPr="00B72C3C">
        <w:rPr>
          <w:rFonts w:eastAsia="Times New Roman"/>
          <w:b/>
          <w:bCs/>
          <w:color w:val="000000"/>
        </w:rPr>
        <w:lastRenderedPageBreak/>
        <w:t>Паспорт</w:t>
      </w:r>
      <w:r w:rsidRPr="00B72C3C">
        <w:rPr>
          <w:rFonts w:eastAsia="Times New Roman"/>
          <w:b/>
          <w:bCs/>
          <w:color w:val="000000"/>
        </w:rPr>
        <w:br/>
        <w:t xml:space="preserve">комплекса процессных мероприятий </w:t>
      </w:r>
    </w:p>
    <w:p w:rsidR="00B72C3C" w:rsidRPr="00B72C3C" w:rsidRDefault="00B72C3C" w:rsidP="00B72C3C">
      <w:pPr>
        <w:spacing w:after="108"/>
        <w:ind w:firstLine="0"/>
        <w:jc w:val="center"/>
        <w:outlineLvl w:val="0"/>
        <w:rPr>
          <w:rFonts w:eastAsia="Times New Roman"/>
          <w:b/>
          <w:bCs/>
          <w:color w:val="000000"/>
        </w:rPr>
      </w:pPr>
      <w:r w:rsidRPr="00B72C3C">
        <w:rPr>
          <w:rFonts w:eastAsia="Times New Roman"/>
          <w:b/>
          <w:bCs/>
          <w:color w:val="000000"/>
        </w:rPr>
        <w:t xml:space="preserve">"Управление муниципальным долгом Цивильского муниципального округа </w:t>
      </w:r>
    </w:p>
    <w:p w:rsidR="00B72C3C" w:rsidRPr="00B72C3C" w:rsidRDefault="00B72C3C" w:rsidP="00B72C3C">
      <w:pPr>
        <w:spacing w:after="108"/>
        <w:ind w:firstLine="0"/>
        <w:jc w:val="center"/>
        <w:outlineLvl w:val="0"/>
        <w:rPr>
          <w:rFonts w:eastAsia="Times New Roman"/>
          <w:b/>
          <w:bCs/>
          <w:color w:val="000000"/>
        </w:rPr>
      </w:pPr>
      <w:r w:rsidRPr="00B72C3C">
        <w:rPr>
          <w:rFonts w:eastAsia="Times New Roman"/>
          <w:b/>
          <w:bCs/>
          <w:color w:val="000000"/>
        </w:rPr>
        <w:t>Чувашской Республики"</w:t>
      </w:r>
    </w:p>
    <w:bookmarkEnd w:id="19"/>
    <w:p w:rsidR="00B72C3C" w:rsidRPr="00B72C3C" w:rsidRDefault="00B72C3C" w:rsidP="00B72C3C">
      <w:pPr>
        <w:rPr>
          <w:rFonts w:eastAsia="Times New Roman"/>
          <w:color w:val="000000"/>
        </w:rPr>
      </w:pPr>
    </w:p>
    <w:p w:rsidR="00B72C3C" w:rsidRPr="00B72C3C" w:rsidRDefault="00B72C3C" w:rsidP="00B72C3C">
      <w:pPr>
        <w:spacing w:before="108" w:after="108"/>
        <w:ind w:firstLine="0"/>
        <w:jc w:val="center"/>
        <w:outlineLvl w:val="0"/>
        <w:rPr>
          <w:rFonts w:eastAsia="Times New Roman"/>
          <w:b/>
          <w:bCs/>
          <w:color w:val="000000"/>
        </w:rPr>
      </w:pPr>
      <w:bookmarkStart w:id="20" w:name="sub_410"/>
      <w:r w:rsidRPr="00B72C3C">
        <w:rPr>
          <w:rFonts w:eastAsia="Times New Roman"/>
          <w:b/>
          <w:bCs/>
          <w:color w:val="000000"/>
        </w:rPr>
        <w:t>1. Основные положения</w:t>
      </w:r>
    </w:p>
    <w:bookmarkEnd w:id="20"/>
    <w:p w:rsidR="00B72C3C" w:rsidRPr="00B72C3C" w:rsidRDefault="00B72C3C" w:rsidP="00B72C3C">
      <w:pPr>
        <w:rPr>
          <w:rFonts w:eastAsia="Times New Roman"/>
          <w:color w:val="00000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480"/>
        <w:gridCol w:w="5740"/>
      </w:tblGrid>
      <w:tr w:rsidR="00B72C3C" w:rsidRPr="00B72C3C" w:rsidTr="009717C4">
        <w:tc>
          <w:tcPr>
            <w:tcW w:w="4480" w:type="dxa"/>
            <w:tcBorders>
              <w:top w:val="single" w:sz="4" w:space="0" w:color="auto"/>
              <w:bottom w:val="single" w:sz="4" w:space="0" w:color="auto"/>
              <w:right w:val="single" w:sz="4" w:space="0" w:color="auto"/>
            </w:tcBorders>
          </w:tcPr>
          <w:p w:rsidR="00B72C3C" w:rsidRPr="00B72C3C" w:rsidRDefault="00B72C3C" w:rsidP="00B72C3C">
            <w:pPr>
              <w:spacing w:line="276" w:lineRule="auto"/>
              <w:ind w:firstLine="0"/>
              <w:jc w:val="left"/>
              <w:rPr>
                <w:rFonts w:eastAsia="Times New Roman"/>
                <w:color w:val="000000"/>
              </w:rPr>
            </w:pPr>
            <w:r w:rsidRPr="00B72C3C">
              <w:rPr>
                <w:rFonts w:eastAsia="Times New Roman"/>
                <w:color w:val="000000"/>
              </w:rPr>
              <w:t>Куратор комплекса процессных мероприятий</w:t>
            </w:r>
          </w:p>
        </w:tc>
        <w:tc>
          <w:tcPr>
            <w:tcW w:w="5740" w:type="dxa"/>
            <w:tcBorders>
              <w:top w:val="single" w:sz="4" w:space="0" w:color="auto"/>
              <w:left w:val="single" w:sz="4" w:space="0" w:color="auto"/>
              <w:bottom w:val="single" w:sz="4" w:space="0" w:color="auto"/>
            </w:tcBorders>
          </w:tcPr>
          <w:p w:rsidR="00B72C3C" w:rsidRPr="00B72C3C" w:rsidRDefault="00B72C3C" w:rsidP="007C2956">
            <w:pPr>
              <w:spacing w:line="276" w:lineRule="auto"/>
              <w:ind w:firstLine="0"/>
              <w:jc w:val="left"/>
              <w:rPr>
                <w:rFonts w:eastAsia="Times New Roman"/>
                <w:color w:val="000000"/>
              </w:rPr>
            </w:pPr>
            <w:r w:rsidRPr="00B72C3C">
              <w:rPr>
                <w:rFonts w:eastAsia="Times New Roman"/>
                <w:color w:val="000000"/>
              </w:rPr>
              <w:t xml:space="preserve">и.о. начальника финансового отдела администрации Цивильского муниципального округа Чувашской Республики   </w:t>
            </w:r>
            <w:r w:rsidR="007C2956" w:rsidRPr="00AC3954">
              <w:rPr>
                <w:rFonts w:eastAsia="Times New Roman"/>
                <w:color w:val="000000"/>
              </w:rPr>
              <w:t>Егорова Елена Анатольевна</w:t>
            </w:r>
          </w:p>
        </w:tc>
      </w:tr>
      <w:tr w:rsidR="00B72C3C" w:rsidRPr="00B72C3C" w:rsidTr="009717C4">
        <w:tc>
          <w:tcPr>
            <w:tcW w:w="4480" w:type="dxa"/>
            <w:tcBorders>
              <w:top w:val="single" w:sz="4" w:space="0" w:color="auto"/>
              <w:bottom w:val="single" w:sz="4" w:space="0" w:color="auto"/>
              <w:right w:val="single" w:sz="4" w:space="0" w:color="auto"/>
            </w:tcBorders>
          </w:tcPr>
          <w:p w:rsidR="00B72C3C" w:rsidRPr="00B72C3C" w:rsidRDefault="00B72C3C" w:rsidP="00B72C3C">
            <w:pPr>
              <w:spacing w:line="276" w:lineRule="auto"/>
              <w:ind w:firstLine="0"/>
              <w:jc w:val="left"/>
              <w:rPr>
                <w:rFonts w:eastAsia="Times New Roman"/>
                <w:color w:val="000000"/>
              </w:rPr>
            </w:pPr>
            <w:r w:rsidRPr="00B72C3C">
              <w:rPr>
                <w:rFonts w:eastAsia="Times New Roman"/>
                <w:color w:val="000000"/>
              </w:rPr>
              <w:t>Руководитель комплекса процессных мероприятий</w:t>
            </w:r>
          </w:p>
        </w:tc>
        <w:tc>
          <w:tcPr>
            <w:tcW w:w="5740" w:type="dxa"/>
            <w:tcBorders>
              <w:top w:val="single" w:sz="4" w:space="0" w:color="auto"/>
              <w:left w:val="single" w:sz="4" w:space="0" w:color="auto"/>
              <w:bottom w:val="single" w:sz="4" w:space="0" w:color="auto"/>
            </w:tcBorders>
          </w:tcPr>
          <w:p w:rsidR="00B72C3C" w:rsidRPr="00B72C3C" w:rsidRDefault="00B72C3C" w:rsidP="00B72C3C">
            <w:pPr>
              <w:spacing w:line="276" w:lineRule="auto"/>
              <w:ind w:firstLine="0"/>
              <w:jc w:val="left"/>
              <w:rPr>
                <w:rFonts w:eastAsia="Times New Roman"/>
                <w:color w:val="000000"/>
              </w:rPr>
            </w:pPr>
            <w:r w:rsidRPr="00B72C3C">
              <w:rPr>
                <w:rFonts w:eastAsia="Times New Roman"/>
                <w:color w:val="000000"/>
              </w:rPr>
              <w:t>финансовый отдел администрации Цивильского муниципального округа Чувашской Республики</w:t>
            </w:r>
          </w:p>
        </w:tc>
      </w:tr>
      <w:tr w:rsidR="00B72C3C" w:rsidRPr="00B72C3C" w:rsidTr="009717C4">
        <w:tc>
          <w:tcPr>
            <w:tcW w:w="4480" w:type="dxa"/>
            <w:tcBorders>
              <w:top w:val="single" w:sz="4" w:space="0" w:color="auto"/>
              <w:bottom w:val="single" w:sz="4" w:space="0" w:color="auto"/>
              <w:right w:val="single" w:sz="4" w:space="0" w:color="auto"/>
            </w:tcBorders>
          </w:tcPr>
          <w:p w:rsidR="00B72C3C" w:rsidRPr="00B72C3C" w:rsidRDefault="00B72C3C" w:rsidP="00B72C3C">
            <w:pPr>
              <w:spacing w:line="276" w:lineRule="auto"/>
              <w:ind w:firstLine="0"/>
              <w:jc w:val="left"/>
              <w:rPr>
                <w:rFonts w:eastAsia="Times New Roman"/>
                <w:color w:val="000000"/>
              </w:rPr>
            </w:pPr>
            <w:r w:rsidRPr="00B72C3C">
              <w:rPr>
                <w:rFonts w:eastAsia="Times New Roman"/>
                <w:color w:val="000000"/>
              </w:rPr>
              <w:t>Связь с государственной (муниципальной) программой</w:t>
            </w:r>
          </w:p>
        </w:tc>
        <w:tc>
          <w:tcPr>
            <w:tcW w:w="5740" w:type="dxa"/>
            <w:tcBorders>
              <w:top w:val="single" w:sz="4" w:space="0" w:color="auto"/>
              <w:left w:val="single" w:sz="4" w:space="0" w:color="auto"/>
              <w:bottom w:val="single" w:sz="4" w:space="0" w:color="auto"/>
            </w:tcBorders>
          </w:tcPr>
          <w:p w:rsidR="00B72C3C" w:rsidRPr="00B72C3C" w:rsidRDefault="00B72C3C" w:rsidP="00B72C3C">
            <w:pPr>
              <w:spacing w:line="276" w:lineRule="auto"/>
              <w:ind w:firstLine="0"/>
              <w:jc w:val="left"/>
              <w:rPr>
                <w:rFonts w:eastAsia="Times New Roman"/>
                <w:color w:val="000000"/>
              </w:rPr>
            </w:pPr>
            <w:r w:rsidRPr="00B72C3C">
              <w:rPr>
                <w:rFonts w:eastAsia="Times New Roman"/>
                <w:color w:val="000000"/>
              </w:rPr>
              <w:t>государственная программа Чувашской Республики "Управление общественными финансами и государственным долгом Чувашской Республики"</w:t>
            </w:r>
          </w:p>
        </w:tc>
      </w:tr>
    </w:tbl>
    <w:p w:rsidR="00B72C3C" w:rsidRPr="00B72C3C" w:rsidRDefault="00B72C3C" w:rsidP="00B72C3C">
      <w:pPr>
        <w:rPr>
          <w:rFonts w:eastAsia="Times New Roman"/>
          <w:color w:val="000000"/>
        </w:rPr>
      </w:pPr>
    </w:p>
    <w:p w:rsidR="00B72C3C" w:rsidRPr="00B72C3C" w:rsidRDefault="00B72C3C" w:rsidP="00B72C3C">
      <w:pPr>
        <w:ind w:firstLine="0"/>
        <w:jc w:val="left"/>
        <w:rPr>
          <w:rFonts w:eastAsia="Times New Roman"/>
          <w:color w:val="000000"/>
        </w:rPr>
        <w:sectPr w:rsidR="00B72C3C" w:rsidRPr="00B72C3C">
          <w:headerReference w:type="default" r:id="rId30"/>
          <w:footerReference w:type="default" r:id="rId31"/>
          <w:pgSz w:w="11905" w:h="16837"/>
          <w:pgMar w:top="1440" w:right="800" w:bottom="1440" w:left="800" w:header="720" w:footer="720" w:gutter="0"/>
          <w:cols w:space="720"/>
          <w:noEndnote/>
        </w:sectPr>
      </w:pPr>
    </w:p>
    <w:p w:rsidR="00B72C3C" w:rsidRPr="00B72C3C" w:rsidRDefault="00B72C3C" w:rsidP="00B72C3C">
      <w:pPr>
        <w:spacing w:before="108" w:after="108"/>
        <w:ind w:firstLine="0"/>
        <w:jc w:val="center"/>
        <w:outlineLvl w:val="0"/>
        <w:rPr>
          <w:rFonts w:eastAsia="Times New Roman"/>
          <w:b/>
          <w:bCs/>
          <w:color w:val="000000"/>
        </w:rPr>
      </w:pPr>
      <w:bookmarkStart w:id="21" w:name="sub_420"/>
      <w:r w:rsidRPr="00B72C3C">
        <w:rPr>
          <w:rFonts w:eastAsia="Times New Roman"/>
          <w:b/>
          <w:bCs/>
          <w:color w:val="000000"/>
        </w:rPr>
        <w:lastRenderedPageBreak/>
        <w:t>2. Показатели комплекса процессных мероприятий</w:t>
      </w:r>
    </w:p>
    <w:bookmarkEnd w:id="21"/>
    <w:p w:rsidR="00B72C3C" w:rsidRPr="00B72C3C" w:rsidRDefault="00B72C3C" w:rsidP="00B72C3C">
      <w:pPr>
        <w:rPr>
          <w:rFonts w:eastAsia="Times New Roman"/>
          <w:color w:val="00000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2100"/>
        <w:gridCol w:w="980"/>
        <w:gridCol w:w="1120"/>
        <w:gridCol w:w="980"/>
        <w:gridCol w:w="840"/>
        <w:gridCol w:w="840"/>
        <w:gridCol w:w="840"/>
        <w:gridCol w:w="840"/>
        <w:gridCol w:w="840"/>
        <w:gridCol w:w="840"/>
        <w:gridCol w:w="840"/>
        <w:gridCol w:w="1820"/>
        <w:gridCol w:w="1400"/>
      </w:tblGrid>
      <w:tr w:rsidR="00B72C3C" w:rsidRPr="00B72C3C" w:rsidTr="009717C4">
        <w:tc>
          <w:tcPr>
            <w:tcW w:w="840" w:type="dxa"/>
            <w:vMerge w:val="restar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N пп</w:t>
            </w:r>
          </w:p>
        </w:tc>
        <w:tc>
          <w:tcPr>
            <w:tcW w:w="210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Наименование показателя/задачи</w:t>
            </w:r>
          </w:p>
        </w:tc>
        <w:tc>
          <w:tcPr>
            <w:tcW w:w="98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Признак возрастания/убывания</w:t>
            </w:r>
          </w:p>
        </w:tc>
        <w:tc>
          <w:tcPr>
            <w:tcW w:w="112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Уровень показателя</w:t>
            </w:r>
          </w:p>
        </w:tc>
        <w:tc>
          <w:tcPr>
            <w:tcW w:w="98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Единица измерения (по ОКЕИ)</w:t>
            </w:r>
          </w:p>
        </w:tc>
        <w:tc>
          <w:tcPr>
            <w:tcW w:w="1680" w:type="dxa"/>
            <w:gridSpan w:val="2"/>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Базовое значение</w:t>
            </w:r>
          </w:p>
        </w:tc>
        <w:tc>
          <w:tcPr>
            <w:tcW w:w="4200" w:type="dxa"/>
            <w:gridSpan w:val="5"/>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Значение показателей по годам</w:t>
            </w:r>
          </w:p>
        </w:tc>
        <w:tc>
          <w:tcPr>
            <w:tcW w:w="182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Ответственный за достижение показателя</w:t>
            </w:r>
          </w:p>
        </w:tc>
        <w:tc>
          <w:tcPr>
            <w:tcW w:w="1400" w:type="dxa"/>
            <w:vMerge w:val="restart"/>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Информационная система</w:t>
            </w:r>
          </w:p>
        </w:tc>
      </w:tr>
      <w:tr w:rsidR="00B72C3C" w:rsidRPr="00B72C3C" w:rsidTr="00BC7DDE">
        <w:tc>
          <w:tcPr>
            <w:tcW w:w="840" w:type="dxa"/>
            <w:vMerge/>
            <w:tcBorders>
              <w:top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sz w:val="22"/>
                <w:szCs w:val="22"/>
              </w:rPr>
            </w:pPr>
          </w:p>
        </w:tc>
        <w:tc>
          <w:tcPr>
            <w:tcW w:w="210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sz w:val="22"/>
                <w:szCs w:val="22"/>
              </w:rPr>
            </w:pPr>
          </w:p>
        </w:tc>
        <w:tc>
          <w:tcPr>
            <w:tcW w:w="98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sz w:val="22"/>
                <w:szCs w:val="22"/>
              </w:rPr>
            </w:pPr>
          </w:p>
        </w:tc>
        <w:tc>
          <w:tcPr>
            <w:tcW w:w="112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sz w:val="22"/>
                <w:szCs w:val="22"/>
              </w:rPr>
            </w:pPr>
          </w:p>
        </w:tc>
        <w:tc>
          <w:tcPr>
            <w:tcW w:w="98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sz w:val="22"/>
                <w:szCs w:val="22"/>
              </w:rPr>
            </w:pP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sz w:val="22"/>
                <w:szCs w:val="22"/>
              </w:rPr>
            </w:pPr>
            <w:r w:rsidRPr="00B72C3C">
              <w:rPr>
                <w:rFonts w:eastAsia="Times New Roman"/>
                <w:color w:val="000000"/>
                <w:sz w:val="22"/>
                <w:szCs w:val="22"/>
              </w:rPr>
              <w:t>значение</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sz w:val="22"/>
                <w:szCs w:val="22"/>
              </w:rPr>
            </w:pPr>
            <w:r w:rsidRPr="00B72C3C">
              <w:rPr>
                <w:rFonts w:eastAsia="Times New Roman"/>
                <w:color w:val="000000"/>
                <w:sz w:val="22"/>
                <w:szCs w:val="22"/>
              </w:rPr>
              <w:t>год</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sz w:val="22"/>
                <w:szCs w:val="22"/>
              </w:rPr>
            </w:pPr>
            <w:r w:rsidRPr="00B72C3C">
              <w:rPr>
                <w:rFonts w:eastAsia="Times New Roman"/>
                <w:color w:val="000000"/>
                <w:sz w:val="22"/>
                <w:szCs w:val="22"/>
              </w:rPr>
              <w:t>2024</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sz w:val="22"/>
                <w:szCs w:val="22"/>
              </w:rPr>
            </w:pPr>
            <w:r w:rsidRPr="00B72C3C">
              <w:rPr>
                <w:rFonts w:eastAsia="Times New Roman"/>
                <w:color w:val="000000"/>
                <w:sz w:val="22"/>
                <w:szCs w:val="22"/>
              </w:rPr>
              <w:t>2025</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sz w:val="22"/>
                <w:szCs w:val="22"/>
              </w:rPr>
            </w:pPr>
            <w:r w:rsidRPr="00B72C3C">
              <w:rPr>
                <w:rFonts w:eastAsia="Times New Roman"/>
                <w:color w:val="000000"/>
                <w:sz w:val="22"/>
                <w:szCs w:val="22"/>
              </w:rPr>
              <w:t>2026</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sz w:val="22"/>
                <w:szCs w:val="22"/>
              </w:rPr>
            </w:pPr>
            <w:r w:rsidRPr="00B72C3C">
              <w:rPr>
                <w:rFonts w:eastAsia="Times New Roman"/>
                <w:color w:val="000000"/>
                <w:sz w:val="22"/>
                <w:szCs w:val="22"/>
              </w:rPr>
              <w:t>2027</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sz w:val="22"/>
                <w:szCs w:val="22"/>
              </w:rPr>
            </w:pPr>
            <w:r w:rsidRPr="00B72C3C">
              <w:rPr>
                <w:rFonts w:eastAsia="Times New Roman"/>
                <w:color w:val="000000"/>
                <w:sz w:val="22"/>
                <w:szCs w:val="22"/>
              </w:rPr>
              <w:t>2035</w:t>
            </w:r>
          </w:p>
        </w:tc>
        <w:tc>
          <w:tcPr>
            <w:tcW w:w="182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sz w:val="22"/>
                <w:szCs w:val="22"/>
              </w:rPr>
            </w:pPr>
          </w:p>
        </w:tc>
        <w:tc>
          <w:tcPr>
            <w:tcW w:w="1400" w:type="dxa"/>
            <w:vMerge/>
            <w:tcBorders>
              <w:top w:val="single" w:sz="4" w:space="0" w:color="auto"/>
              <w:left w:val="single" w:sz="4" w:space="0" w:color="auto"/>
              <w:bottom w:val="single" w:sz="4" w:space="0" w:color="auto"/>
            </w:tcBorders>
          </w:tcPr>
          <w:p w:rsidR="00B72C3C" w:rsidRPr="00B72C3C" w:rsidRDefault="00B72C3C" w:rsidP="00B72C3C">
            <w:pPr>
              <w:ind w:firstLine="0"/>
              <w:rPr>
                <w:rFonts w:eastAsia="Times New Roman"/>
                <w:color w:val="000000"/>
                <w:sz w:val="22"/>
                <w:szCs w:val="22"/>
              </w:rPr>
            </w:pP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1</w:t>
            </w:r>
          </w:p>
        </w:tc>
        <w:tc>
          <w:tcPr>
            <w:tcW w:w="21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2</w:t>
            </w:r>
          </w:p>
        </w:tc>
        <w:tc>
          <w:tcPr>
            <w:tcW w:w="9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3</w:t>
            </w:r>
          </w:p>
        </w:tc>
        <w:tc>
          <w:tcPr>
            <w:tcW w:w="11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4</w:t>
            </w:r>
          </w:p>
        </w:tc>
        <w:tc>
          <w:tcPr>
            <w:tcW w:w="9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5</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6</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7</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8</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9</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10</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11</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12</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13</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14</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1.</w:t>
            </w:r>
          </w:p>
        </w:tc>
        <w:tc>
          <w:tcPr>
            <w:tcW w:w="14280" w:type="dxa"/>
            <w:gridSpan w:val="13"/>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Задача "Поддержание оптимальных и экономически обоснованных объема и структуры муниципального долга Цивильского муниципального округа Чувашской Республики"</w:t>
            </w:r>
          </w:p>
        </w:tc>
      </w:tr>
      <w:tr w:rsidR="00B72C3C" w:rsidRPr="00B72C3C" w:rsidTr="00785A11">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1.1.</w:t>
            </w:r>
          </w:p>
        </w:tc>
        <w:tc>
          <w:tcPr>
            <w:tcW w:w="21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Доля расходов на обслуживание муниципального долга Цивильского муниципального округа Чувашской Республики в объеме расходов бюджета Цивильского муниципального округа Чувашской Республики, за исключением объема расходов, которые осуществляются за счет субвенций, предоставляемых из республиканского бюджета Чувашской Республики</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sz w:val="22"/>
                <w:szCs w:val="22"/>
              </w:rPr>
            </w:pPr>
            <w:r w:rsidRPr="00B72C3C">
              <w:rPr>
                <w:rFonts w:eastAsia="Times New Roman"/>
                <w:color w:val="000000"/>
                <w:sz w:val="22"/>
                <w:szCs w:val="22"/>
              </w:rPr>
              <w:t>убывание</w:t>
            </w:r>
          </w:p>
        </w:tc>
        <w:tc>
          <w:tcPr>
            <w:tcW w:w="112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sz w:val="22"/>
                <w:szCs w:val="22"/>
              </w:rPr>
            </w:pPr>
            <w:r w:rsidRPr="00B72C3C">
              <w:rPr>
                <w:rFonts w:eastAsia="Times New Roman"/>
                <w:color w:val="000000"/>
                <w:sz w:val="22"/>
                <w:szCs w:val="22"/>
              </w:rPr>
              <w:t>КПМ</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sz w:val="22"/>
                <w:szCs w:val="22"/>
              </w:rPr>
            </w:pPr>
            <w:r w:rsidRPr="00B72C3C">
              <w:rPr>
                <w:rFonts w:eastAsia="Times New Roman"/>
                <w:color w:val="000000"/>
                <w:sz w:val="22"/>
                <w:szCs w:val="22"/>
              </w:rPr>
              <w:t>процентов</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sz w:val="22"/>
                <w:szCs w:val="22"/>
              </w:rPr>
            </w:pPr>
            <w:r w:rsidRPr="00B72C3C">
              <w:rPr>
                <w:rFonts w:eastAsia="Times New Roman"/>
                <w:color w:val="000000"/>
                <w:sz w:val="22"/>
                <w:szCs w:val="22"/>
              </w:rPr>
              <w:t>0,0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sz w:val="22"/>
                <w:szCs w:val="22"/>
              </w:rPr>
            </w:pPr>
            <w:r w:rsidRPr="00B72C3C">
              <w:rPr>
                <w:rFonts w:eastAsia="Times New Roman"/>
                <w:color w:val="000000"/>
                <w:sz w:val="22"/>
                <w:szCs w:val="22"/>
              </w:rPr>
              <w:t>2023</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sz w:val="22"/>
                <w:szCs w:val="22"/>
              </w:rPr>
            </w:pPr>
            <w:r w:rsidRPr="00B72C3C">
              <w:rPr>
                <w:rFonts w:eastAsia="Times New Roman"/>
                <w:color w:val="000000"/>
                <w:sz w:val="22"/>
                <w:szCs w:val="22"/>
              </w:rPr>
              <w:t>0,0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sz w:val="22"/>
                <w:szCs w:val="22"/>
              </w:rPr>
            </w:pPr>
            <w:r w:rsidRPr="00B72C3C">
              <w:rPr>
                <w:rFonts w:eastAsia="Times New Roman"/>
                <w:color w:val="000000"/>
                <w:sz w:val="22"/>
                <w:szCs w:val="22"/>
              </w:rPr>
              <w:t>0,0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sz w:val="22"/>
                <w:szCs w:val="22"/>
              </w:rPr>
            </w:pPr>
            <w:r w:rsidRPr="00B72C3C">
              <w:rPr>
                <w:rFonts w:eastAsia="Times New Roman"/>
                <w:color w:val="000000"/>
                <w:sz w:val="22"/>
                <w:szCs w:val="22"/>
              </w:rPr>
              <w:t>0,0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sz w:val="22"/>
                <w:szCs w:val="22"/>
              </w:rPr>
            </w:pPr>
            <w:r w:rsidRPr="00B72C3C">
              <w:rPr>
                <w:rFonts w:eastAsia="Times New Roman"/>
                <w:color w:val="000000"/>
                <w:sz w:val="22"/>
                <w:szCs w:val="22"/>
              </w:rPr>
              <w:t>0,0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sz w:val="22"/>
                <w:szCs w:val="22"/>
              </w:rPr>
            </w:pPr>
            <w:r w:rsidRPr="00B72C3C">
              <w:rPr>
                <w:rFonts w:eastAsia="Times New Roman"/>
                <w:color w:val="000000"/>
                <w:sz w:val="22"/>
                <w:szCs w:val="22"/>
              </w:rPr>
              <w:t>0,0</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Финансовый отдел администрации Цивильского муниципального округа Чувашской Республики</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официальный сайт Цивильского муниципального округа Чувашской Республики, Портал "Муниципальные финансы"</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lastRenderedPageBreak/>
              <w:t>2.</w:t>
            </w:r>
          </w:p>
        </w:tc>
        <w:tc>
          <w:tcPr>
            <w:tcW w:w="14280" w:type="dxa"/>
            <w:gridSpan w:val="13"/>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Задача "Минимизация стоимости заимствований Цивильского муниципального округа Чувашской Республики"</w:t>
            </w:r>
          </w:p>
        </w:tc>
      </w:tr>
      <w:tr w:rsidR="00B72C3C" w:rsidRPr="00B72C3C" w:rsidTr="00785A11">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sz w:val="22"/>
                <w:szCs w:val="22"/>
              </w:rPr>
            </w:pPr>
            <w:r w:rsidRPr="00B72C3C">
              <w:rPr>
                <w:rFonts w:eastAsia="Times New Roman"/>
                <w:color w:val="000000"/>
                <w:sz w:val="22"/>
                <w:szCs w:val="22"/>
              </w:rPr>
              <w:t>2.1.</w:t>
            </w:r>
          </w:p>
        </w:tc>
        <w:tc>
          <w:tcPr>
            <w:tcW w:w="21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Уровень долговой нагрузки по рыночным заимствованиям Цивильского муниципального округа Чувашской Республики</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sz w:val="22"/>
                <w:szCs w:val="22"/>
              </w:rPr>
            </w:pPr>
            <w:r w:rsidRPr="00B72C3C">
              <w:rPr>
                <w:rFonts w:eastAsia="Times New Roman"/>
                <w:color w:val="000000"/>
                <w:sz w:val="22"/>
                <w:szCs w:val="22"/>
              </w:rPr>
              <w:t>убывание</w:t>
            </w:r>
          </w:p>
        </w:tc>
        <w:tc>
          <w:tcPr>
            <w:tcW w:w="112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sz w:val="22"/>
                <w:szCs w:val="22"/>
              </w:rPr>
            </w:pPr>
            <w:r w:rsidRPr="00B72C3C">
              <w:rPr>
                <w:rFonts w:eastAsia="Times New Roman"/>
                <w:color w:val="000000"/>
                <w:sz w:val="22"/>
                <w:szCs w:val="22"/>
              </w:rPr>
              <w:t>КПМ</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sz w:val="22"/>
                <w:szCs w:val="22"/>
              </w:rPr>
            </w:pPr>
            <w:r w:rsidRPr="00B72C3C">
              <w:rPr>
                <w:rFonts w:eastAsia="Times New Roman"/>
                <w:color w:val="000000"/>
                <w:sz w:val="22"/>
                <w:szCs w:val="22"/>
              </w:rPr>
              <w:t>процент</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sz w:val="22"/>
                <w:szCs w:val="22"/>
              </w:rPr>
            </w:pPr>
            <w:r w:rsidRPr="00B72C3C">
              <w:rPr>
                <w:rFonts w:eastAsia="Times New Roman"/>
                <w:color w:val="000000"/>
                <w:sz w:val="22"/>
                <w:szCs w:val="22"/>
              </w:rPr>
              <w:t>0,0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sz w:val="22"/>
                <w:szCs w:val="22"/>
              </w:rPr>
            </w:pPr>
            <w:r w:rsidRPr="00B72C3C">
              <w:rPr>
                <w:rFonts w:eastAsia="Times New Roman"/>
                <w:color w:val="000000"/>
                <w:sz w:val="22"/>
                <w:szCs w:val="22"/>
              </w:rPr>
              <w:t>2023</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sz w:val="22"/>
                <w:szCs w:val="22"/>
              </w:rPr>
            </w:pPr>
            <w:r w:rsidRPr="00B72C3C">
              <w:rPr>
                <w:rFonts w:eastAsia="Times New Roman"/>
                <w:color w:val="000000"/>
                <w:sz w:val="22"/>
                <w:szCs w:val="22"/>
              </w:rPr>
              <w:t>0,0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sz w:val="22"/>
                <w:szCs w:val="22"/>
              </w:rPr>
            </w:pPr>
            <w:r w:rsidRPr="00B72C3C">
              <w:rPr>
                <w:rFonts w:eastAsia="Times New Roman"/>
                <w:color w:val="000000"/>
                <w:sz w:val="22"/>
                <w:szCs w:val="22"/>
              </w:rPr>
              <w:t>0,0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sz w:val="22"/>
                <w:szCs w:val="22"/>
              </w:rPr>
            </w:pPr>
            <w:r w:rsidRPr="00B72C3C">
              <w:rPr>
                <w:rFonts w:eastAsia="Times New Roman"/>
                <w:color w:val="000000"/>
                <w:sz w:val="22"/>
                <w:szCs w:val="22"/>
              </w:rPr>
              <w:t>0,0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sz w:val="22"/>
                <w:szCs w:val="22"/>
              </w:rPr>
            </w:pPr>
            <w:r w:rsidRPr="00B72C3C">
              <w:rPr>
                <w:rFonts w:eastAsia="Times New Roman"/>
                <w:color w:val="000000"/>
                <w:sz w:val="22"/>
                <w:szCs w:val="22"/>
              </w:rPr>
              <w:t>0,0</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sz w:val="22"/>
                <w:szCs w:val="22"/>
              </w:rPr>
            </w:pPr>
            <w:r w:rsidRPr="00B72C3C">
              <w:rPr>
                <w:rFonts w:eastAsia="Times New Roman"/>
                <w:color w:val="000000"/>
                <w:sz w:val="22"/>
                <w:szCs w:val="22"/>
              </w:rPr>
              <w:t>0,0</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Финансовый отдел администрации Цивильского муниципального округа Чувашской Республики</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t>официальный сайт Цивильского муниципального округа Чувашской Республики, Портал "Муниципальные финансы"</w:t>
            </w:r>
          </w:p>
        </w:tc>
      </w:tr>
    </w:tbl>
    <w:p w:rsidR="00B72C3C" w:rsidRPr="00B72C3C" w:rsidRDefault="00B72C3C" w:rsidP="00B72C3C">
      <w:pPr>
        <w:rPr>
          <w:rFonts w:eastAsia="Times New Roman"/>
          <w:color w:val="000000"/>
          <w:sz w:val="22"/>
          <w:szCs w:val="22"/>
        </w:rPr>
      </w:pPr>
    </w:p>
    <w:p w:rsidR="00B72C3C" w:rsidRPr="00B72C3C" w:rsidRDefault="00B72C3C" w:rsidP="00B72C3C">
      <w:pPr>
        <w:spacing w:before="108" w:after="108"/>
        <w:ind w:firstLine="0"/>
        <w:jc w:val="center"/>
        <w:outlineLvl w:val="0"/>
        <w:rPr>
          <w:rFonts w:eastAsia="Times New Roman"/>
          <w:b/>
          <w:bCs/>
          <w:color w:val="000000"/>
        </w:rPr>
      </w:pPr>
      <w:bookmarkStart w:id="22" w:name="sub_430"/>
      <w:r w:rsidRPr="00B72C3C">
        <w:rPr>
          <w:rFonts w:eastAsia="Times New Roman"/>
          <w:b/>
          <w:bCs/>
          <w:color w:val="000000"/>
        </w:rPr>
        <w:t>3. Перечень мероприятий (результатов) комплекса процессных мероприятий</w:t>
      </w:r>
    </w:p>
    <w:bookmarkEnd w:id="22"/>
    <w:p w:rsidR="00B72C3C" w:rsidRPr="00B72C3C" w:rsidRDefault="00B72C3C" w:rsidP="00B72C3C">
      <w:pPr>
        <w:rPr>
          <w:rFonts w:eastAsia="Times New Roman"/>
          <w:color w:val="00000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2800"/>
        <w:gridCol w:w="1820"/>
        <w:gridCol w:w="2520"/>
        <w:gridCol w:w="1260"/>
        <w:gridCol w:w="980"/>
        <w:gridCol w:w="980"/>
        <w:gridCol w:w="980"/>
        <w:gridCol w:w="980"/>
        <w:gridCol w:w="980"/>
        <w:gridCol w:w="980"/>
      </w:tblGrid>
      <w:tr w:rsidR="00B72C3C" w:rsidRPr="00B72C3C" w:rsidTr="009717C4">
        <w:tc>
          <w:tcPr>
            <w:tcW w:w="840" w:type="dxa"/>
            <w:vMerge w:val="restar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N</w:t>
            </w:r>
            <w:r w:rsidRPr="00B72C3C">
              <w:rPr>
                <w:rFonts w:eastAsia="Times New Roman"/>
                <w:color w:val="000000"/>
              </w:rPr>
              <w:br/>
              <w:t>п/п</w:t>
            </w:r>
          </w:p>
        </w:tc>
        <w:tc>
          <w:tcPr>
            <w:tcW w:w="280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Наименование мероприятия (результата)</w:t>
            </w:r>
          </w:p>
        </w:tc>
        <w:tc>
          <w:tcPr>
            <w:tcW w:w="182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Тип мероприятия (результата)</w:t>
            </w:r>
          </w:p>
        </w:tc>
        <w:tc>
          <w:tcPr>
            <w:tcW w:w="252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Характеристика</w:t>
            </w:r>
          </w:p>
        </w:tc>
        <w:tc>
          <w:tcPr>
            <w:tcW w:w="126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Единица измерения (по ОКЕИ)</w:t>
            </w:r>
          </w:p>
        </w:tc>
        <w:tc>
          <w:tcPr>
            <w:tcW w:w="1960" w:type="dxa"/>
            <w:gridSpan w:val="2"/>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Базовое значение</w:t>
            </w:r>
          </w:p>
        </w:tc>
        <w:tc>
          <w:tcPr>
            <w:tcW w:w="3920" w:type="dxa"/>
            <w:gridSpan w:val="4"/>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Значения мероприятия (результата) по годам</w:t>
            </w:r>
          </w:p>
        </w:tc>
      </w:tr>
      <w:tr w:rsidR="00B72C3C" w:rsidRPr="00B72C3C" w:rsidTr="00BC7DDE">
        <w:tc>
          <w:tcPr>
            <w:tcW w:w="840" w:type="dxa"/>
            <w:vMerge/>
            <w:tcBorders>
              <w:top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280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182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252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126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9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значение</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год</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2024</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2025</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2026</w:t>
            </w:r>
          </w:p>
        </w:tc>
        <w:tc>
          <w:tcPr>
            <w:tcW w:w="980" w:type="dxa"/>
            <w:tcBorders>
              <w:top w:val="single" w:sz="4" w:space="0" w:color="auto"/>
              <w:left w:val="single" w:sz="4" w:space="0" w:color="auto"/>
              <w:bottom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2027</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w:t>
            </w:r>
          </w:p>
        </w:tc>
        <w:tc>
          <w:tcPr>
            <w:tcW w:w="28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3</w:t>
            </w:r>
          </w:p>
        </w:tc>
        <w:tc>
          <w:tcPr>
            <w:tcW w:w="25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4</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5</w:t>
            </w:r>
          </w:p>
        </w:tc>
        <w:tc>
          <w:tcPr>
            <w:tcW w:w="9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6</w:t>
            </w:r>
          </w:p>
        </w:tc>
        <w:tc>
          <w:tcPr>
            <w:tcW w:w="9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7</w:t>
            </w:r>
          </w:p>
        </w:tc>
        <w:tc>
          <w:tcPr>
            <w:tcW w:w="9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8</w:t>
            </w:r>
          </w:p>
        </w:tc>
        <w:tc>
          <w:tcPr>
            <w:tcW w:w="9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9</w:t>
            </w:r>
          </w:p>
        </w:tc>
        <w:tc>
          <w:tcPr>
            <w:tcW w:w="9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10</w:t>
            </w:r>
          </w:p>
        </w:tc>
        <w:tc>
          <w:tcPr>
            <w:tcW w:w="98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11</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w:t>
            </w:r>
          </w:p>
        </w:tc>
        <w:tc>
          <w:tcPr>
            <w:tcW w:w="14280" w:type="dxa"/>
            <w:gridSpan w:val="10"/>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Задача "Поддержание оптимальных и экономически обоснованных объема и структуры муниципального долга Цивильского муниципального округа Чувашской Республики"</w:t>
            </w:r>
          </w:p>
        </w:tc>
      </w:tr>
      <w:tr w:rsidR="00B72C3C" w:rsidRPr="00B72C3C" w:rsidTr="00785A11">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1.1.</w:t>
            </w:r>
          </w:p>
        </w:tc>
        <w:tc>
          <w:tcPr>
            <w:tcW w:w="28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Обеспечено ведение Муниципальной долговой книги Цивильского муниципального округа Чувашской Республики</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иные мероприятия (результаты)</w:t>
            </w:r>
          </w:p>
        </w:tc>
        <w:tc>
          <w:tcPr>
            <w:tcW w:w="25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 xml:space="preserve">обеспечение учета и регистрации всех долговых обязательств Цивильского муниципального округа Чувашской Республики в Муниципальной </w:t>
            </w:r>
            <w:r w:rsidRPr="00B72C3C">
              <w:rPr>
                <w:rFonts w:eastAsia="Times New Roman"/>
                <w:color w:val="000000"/>
              </w:rPr>
              <w:lastRenderedPageBreak/>
              <w:t>долговой книге Цивильского муниципального округа Чувашской Республики</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lastRenderedPageBreak/>
              <w:t>единиц</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1</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2023</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1</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1</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AC3954" w:rsidRDefault="00785A11" w:rsidP="00785A11">
            <w:pPr>
              <w:ind w:firstLine="0"/>
              <w:jc w:val="center"/>
              <w:rPr>
                <w:rFonts w:eastAsia="Times New Roman"/>
                <w:color w:val="000000"/>
              </w:rPr>
            </w:pPr>
            <w:r w:rsidRPr="00AC3954">
              <w:rPr>
                <w:rFonts w:eastAsia="Times New Roman"/>
                <w:color w:val="000000"/>
              </w:rPr>
              <w:t>0</w:t>
            </w:r>
          </w:p>
        </w:tc>
        <w:tc>
          <w:tcPr>
            <w:tcW w:w="980" w:type="dxa"/>
            <w:tcBorders>
              <w:top w:val="single" w:sz="4" w:space="0" w:color="auto"/>
              <w:left w:val="single" w:sz="4" w:space="0" w:color="auto"/>
              <w:bottom w:val="single" w:sz="4" w:space="0" w:color="auto"/>
            </w:tcBorders>
            <w:vAlign w:val="center"/>
          </w:tcPr>
          <w:p w:rsidR="00B72C3C" w:rsidRPr="00AC3954" w:rsidRDefault="00785A11" w:rsidP="00785A11">
            <w:pPr>
              <w:ind w:firstLine="0"/>
              <w:jc w:val="center"/>
              <w:rPr>
                <w:rFonts w:eastAsia="Times New Roman"/>
                <w:color w:val="000000"/>
              </w:rPr>
            </w:pPr>
            <w:r w:rsidRPr="00AC3954">
              <w:rPr>
                <w:rFonts w:eastAsia="Times New Roman"/>
                <w:color w:val="000000"/>
              </w:rPr>
              <w:t>0</w:t>
            </w:r>
          </w:p>
        </w:tc>
      </w:tr>
      <w:tr w:rsidR="00B72C3C" w:rsidRPr="00B72C3C" w:rsidTr="00785A11">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lastRenderedPageBreak/>
              <w:t>1.2.</w:t>
            </w:r>
          </w:p>
        </w:tc>
        <w:tc>
          <w:tcPr>
            <w:tcW w:w="28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Обеспечено своевременное и полное исполнение долговых обязательств Цивильского муниципального округа Чувашской Республики</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иные мероприятия (результаты)</w:t>
            </w:r>
          </w:p>
        </w:tc>
        <w:tc>
          <w:tcPr>
            <w:tcW w:w="25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осуществление всех платежей, связанных с погашением долговых обязательств Цивильского муниципального округа Чувашской Республики, строго в соответствии с принятыми обязательствами и графиками платежей, предусмотренными соответствующими договорами (соглашениями)</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единиц</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2023</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w:t>
            </w:r>
          </w:p>
        </w:tc>
        <w:tc>
          <w:tcPr>
            <w:tcW w:w="980" w:type="dxa"/>
            <w:tcBorders>
              <w:top w:val="single" w:sz="4" w:space="0" w:color="auto"/>
              <w:left w:val="single" w:sz="4" w:space="0" w:color="auto"/>
              <w:bottom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w:t>
            </w:r>
          </w:p>
        </w:tc>
      </w:tr>
      <w:tr w:rsidR="00B72C3C" w:rsidRPr="00B72C3C" w:rsidTr="00785A11">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1.3.</w:t>
            </w:r>
          </w:p>
        </w:tc>
        <w:tc>
          <w:tcPr>
            <w:tcW w:w="28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Осуществлены процентные платежи по муниципальному долгу Цивильского муниципального округа Чувашской Республики</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иные мероприятия (результаты)</w:t>
            </w:r>
          </w:p>
        </w:tc>
        <w:tc>
          <w:tcPr>
            <w:tcW w:w="25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sz w:val="22"/>
                <w:szCs w:val="22"/>
              </w:rPr>
              <w:t>обеспечение выплаты процентных платежей по долговым обязательствам Цивильского муниципального округа Чувашской Республики в сроки, установленные заключенными</w:t>
            </w:r>
            <w:r w:rsidRPr="00B72C3C">
              <w:rPr>
                <w:rFonts w:eastAsia="Times New Roman"/>
                <w:color w:val="000000"/>
              </w:rPr>
              <w:t xml:space="preserve"> </w:t>
            </w:r>
            <w:r w:rsidRPr="00B72C3C">
              <w:rPr>
                <w:rFonts w:eastAsia="Times New Roman"/>
                <w:color w:val="000000"/>
                <w:sz w:val="22"/>
                <w:szCs w:val="22"/>
              </w:rPr>
              <w:t>договорами (соглашениями)</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единиц</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2023</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w:t>
            </w:r>
          </w:p>
        </w:tc>
        <w:tc>
          <w:tcPr>
            <w:tcW w:w="980" w:type="dxa"/>
            <w:tcBorders>
              <w:top w:val="single" w:sz="4" w:space="0" w:color="auto"/>
              <w:left w:val="single" w:sz="4" w:space="0" w:color="auto"/>
              <w:bottom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1.4.</w:t>
            </w:r>
          </w:p>
        </w:tc>
        <w:tc>
          <w:tcPr>
            <w:tcW w:w="28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 xml:space="preserve">Обеспечено </w:t>
            </w:r>
            <w:r w:rsidRPr="00B72C3C">
              <w:rPr>
                <w:rFonts w:eastAsia="Times New Roman"/>
                <w:color w:val="000000"/>
              </w:rPr>
              <w:lastRenderedPageBreak/>
              <w:t>планирование ассигнований на исполнение муниципальных гарантий Цивильского муниципального округа Чувашской Республики</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lastRenderedPageBreak/>
              <w:t xml:space="preserve">иные </w:t>
            </w:r>
            <w:r w:rsidRPr="00B72C3C">
              <w:rPr>
                <w:rFonts w:eastAsia="Times New Roman"/>
                <w:color w:val="000000"/>
              </w:rPr>
              <w:lastRenderedPageBreak/>
              <w:t>мероприятия (результаты)</w:t>
            </w:r>
          </w:p>
        </w:tc>
        <w:tc>
          <w:tcPr>
            <w:tcW w:w="25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2"/>
                <w:szCs w:val="22"/>
              </w:rPr>
            </w:pPr>
            <w:r w:rsidRPr="00B72C3C">
              <w:rPr>
                <w:rFonts w:eastAsia="Times New Roman"/>
                <w:color w:val="000000"/>
                <w:sz w:val="22"/>
                <w:szCs w:val="22"/>
              </w:rPr>
              <w:lastRenderedPageBreak/>
              <w:t xml:space="preserve">реализация мер по </w:t>
            </w:r>
            <w:r w:rsidRPr="00B72C3C">
              <w:rPr>
                <w:rFonts w:eastAsia="Times New Roman"/>
                <w:color w:val="000000"/>
                <w:sz w:val="22"/>
                <w:szCs w:val="22"/>
              </w:rPr>
              <w:lastRenderedPageBreak/>
              <w:t>финансовому обеспечению возможного исполнения муниципальных гарантий Цивильского муниципального округа Чувашской Республики за счет бюджетных средств</w:t>
            </w:r>
          </w:p>
        </w:tc>
        <w:tc>
          <w:tcPr>
            <w:tcW w:w="126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lastRenderedPageBreak/>
              <w:t>единиц</w:t>
            </w:r>
          </w:p>
        </w:tc>
        <w:tc>
          <w:tcPr>
            <w:tcW w:w="9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9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2023</w:t>
            </w:r>
          </w:p>
        </w:tc>
        <w:tc>
          <w:tcPr>
            <w:tcW w:w="9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9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9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98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r>
      <w:tr w:rsidR="00B72C3C" w:rsidRPr="00B72C3C" w:rsidTr="009717C4">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lastRenderedPageBreak/>
              <w:t>2.</w:t>
            </w:r>
          </w:p>
        </w:tc>
        <w:tc>
          <w:tcPr>
            <w:tcW w:w="14280" w:type="dxa"/>
            <w:gridSpan w:val="10"/>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Задача "Минимизация стоимости заимствований Цивильского муниципального округа Чувашской Республики"</w:t>
            </w:r>
          </w:p>
        </w:tc>
      </w:tr>
      <w:tr w:rsidR="00B72C3C" w:rsidRPr="00B72C3C" w:rsidTr="00785A11">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2.1.</w:t>
            </w:r>
          </w:p>
        </w:tc>
        <w:tc>
          <w:tcPr>
            <w:tcW w:w="28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Проведен анализ объема и структуры муниципального долга Цивильского муниципального округа Чувашской Республики и осуществлены меры по его оптимизации</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иные мероприятия (результаты)</w:t>
            </w:r>
          </w:p>
        </w:tc>
        <w:tc>
          <w:tcPr>
            <w:tcW w:w="25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sz w:val="20"/>
                <w:szCs w:val="20"/>
              </w:rPr>
            </w:pPr>
            <w:r w:rsidRPr="00B72C3C">
              <w:rPr>
                <w:rFonts w:eastAsia="Times New Roman"/>
                <w:color w:val="000000"/>
                <w:sz w:val="20"/>
                <w:szCs w:val="20"/>
              </w:rPr>
              <w:t>проведение анализа объема и структуры муниципального долга Цивильского муниципального округа Чувашской Республики, возможных направлений его оптимизации в целях выработки стратегии заимствований, определения объема привлечения новых долговых обязательств с учетом влияния долговой нагрузки на бюджет, предельного объема предоставляемых муниципальных гарантий Цивильского муниципального округа Чувашской Республики, планирования структуры муниципального долга Цивильского муниципального округа Чувашской Республики</w:t>
            </w:r>
          </w:p>
        </w:tc>
        <w:tc>
          <w:tcPr>
            <w:tcW w:w="126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единиц</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2023</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w:t>
            </w:r>
          </w:p>
        </w:tc>
        <w:tc>
          <w:tcPr>
            <w:tcW w:w="98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w:t>
            </w:r>
          </w:p>
        </w:tc>
        <w:tc>
          <w:tcPr>
            <w:tcW w:w="980" w:type="dxa"/>
            <w:tcBorders>
              <w:top w:val="single" w:sz="4" w:space="0" w:color="auto"/>
              <w:left w:val="single" w:sz="4" w:space="0" w:color="auto"/>
              <w:bottom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w:t>
            </w:r>
          </w:p>
        </w:tc>
      </w:tr>
    </w:tbl>
    <w:p w:rsidR="00B72C3C" w:rsidRPr="00B72C3C" w:rsidRDefault="00B72C3C" w:rsidP="00B72C3C">
      <w:pPr>
        <w:rPr>
          <w:rFonts w:eastAsia="Times New Roman"/>
          <w:color w:val="000000"/>
        </w:rPr>
      </w:pPr>
    </w:p>
    <w:p w:rsidR="00B72C3C" w:rsidRPr="00B72C3C" w:rsidRDefault="00B72C3C" w:rsidP="00B72C3C">
      <w:pPr>
        <w:spacing w:before="108" w:after="108"/>
        <w:ind w:firstLine="0"/>
        <w:jc w:val="center"/>
        <w:outlineLvl w:val="0"/>
        <w:rPr>
          <w:rFonts w:eastAsia="Times New Roman"/>
          <w:b/>
          <w:bCs/>
          <w:color w:val="000000"/>
        </w:rPr>
      </w:pPr>
      <w:bookmarkStart w:id="23" w:name="sub_440"/>
      <w:r w:rsidRPr="00B72C3C">
        <w:rPr>
          <w:rFonts w:eastAsia="Times New Roman"/>
          <w:b/>
          <w:bCs/>
          <w:color w:val="000000"/>
        </w:rPr>
        <w:lastRenderedPageBreak/>
        <w:t>4. Финансовое обеспечение комплекса процессных мероприятий</w:t>
      </w:r>
    </w:p>
    <w:bookmarkEnd w:id="23"/>
    <w:p w:rsidR="00B72C3C" w:rsidRPr="00B72C3C" w:rsidRDefault="00B72C3C" w:rsidP="00B72C3C">
      <w:pPr>
        <w:rPr>
          <w:rFonts w:eastAsia="Times New Roman"/>
          <w:color w:val="00000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00"/>
        <w:gridCol w:w="1820"/>
        <w:gridCol w:w="1400"/>
        <w:gridCol w:w="1400"/>
        <w:gridCol w:w="1400"/>
        <w:gridCol w:w="1400"/>
        <w:gridCol w:w="1400"/>
        <w:gridCol w:w="1400"/>
      </w:tblGrid>
      <w:tr w:rsidR="00B72C3C" w:rsidRPr="00B72C3C" w:rsidTr="009717C4">
        <w:tc>
          <w:tcPr>
            <w:tcW w:w="4900" w:type="dxa"/>
            <w:vMerge w:val="restar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Наименование мероприятия (результата)/источник финансового обеспечения</w:t>
            </w:r>
          </w:p>
        </w:tc>
        <w:tc>
          <w:tcPr>
            <w:tcW w:w="182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КБК</w:t>
            </w:r>
          </w:p>
        </w:tc>
        <w:tc>
          <w:tcPr>
            <w:tcW w:w="8400" w:type="dxa"/>
            <w:gridSpan w:val="6"/>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Объем финансового обеспечения по годам реализации, тыс. рублей</w:t>
            </w:r>
          </w:p>
        </w:tc>
      </w:tr>
      <w:tr w:rsidR="00B72C3C" w:rsidRPr="00B72C3C" w:rsidTr="00BC7DDE">
        <w:tc>
          <w:tcPr>
            <w:tcW w:w="4900" w:type="dxa"/>
            <w:vMerge/>
            <w:tcBorders>
              <w:top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182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2025</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2026</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2027</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2028-2030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2031-2035</w:t>
            </w:r>
          </w:p>
        </w:tc>
        <w:tc>
          <w:tcPr>
            <w:tcW w:w="1400" w:type="dxa"/>
            <w:tcBorders>
              <w:top w:val="single" w:sz="4" w:space="0" w:color="auto"/>
              <w:left w:val="single" w:sz="4" w:space="0" w:color="auto"/>
              <w:bottom w:val="single" w:sz="4" w:space="0" w:color="auto"/>
            </w:tcBorders>
            <w:vAlign w:val="center"/>
          </w:tcPr>
          <w:p w:rsidR="00B72C3C" w:rsidRPr="00B72C3C" w:rsidRDefault="00B72C3C" w:rsidP="00BC7DDE">
            <w:pPr>
              <w:ind w:firstLine="0"/>
              <w:jc w:val="center"/>
              <w:rPr>
                <w:rFonts w:eastAsia="Times New Roman"/>
                <w:color w:val="000000"/>
              </w:rPr>
            </w:pPr>
            <w:r w:rsidRPr="00B72C3C">
              <w:rPr>
                <w:rFonts w:eastAsia="Times New Roman"/>
                <w:color w:val="000000"/>
              </w:rPr>
              <w:t>всего</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3</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4</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5</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6</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7</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8</w:t>
            </w:r>
          </w:p>
        </w:tc>
      </w:tr>
      <w:tr w:rsidR="00B72C3C" w:rsidRPr="00B72C3C" w:rsidTr="00785A11">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Комплекс процессных мероприятий "Управление муниципальным долгом Цивильского муниципального округа Чувашской Республики", всего</w:t>
            </w:r>
          </w:p>
          <w:p w:rsidR="00B72C3C" w:rsidRPr="00B72C3C" w:rsidRDefault="00B72C3C" w:rsidP="00B72C3C">
            <w:pPr>
              <w:ind w:firstLine="0"/>
              <w:jc w:val="left"/>
              <w:rPr>
                <w:rFonts w:eastAsia="Times New Roman"/>
                <w:color w:val="000000"/>
              </w:rPr>
            </w:pPr>
            <w:r w:rsidRPr="00B72C3C">
              <w:rPr>
                <w:rFonts w:eastAsia="Times New Roman"/>
                <w:color w:val="000000"/>
              </w:rPr>
              <w:t>в том числе:</w:t>
            </w:r>
          </w:p>
        </w:tc>
        <w:tc>
          <w:tcPr>
            <w:tcW w:w="182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х</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r>
      <w:tr w:rsidR="00B72C3C" w:rsidRPr="00B72C3C" w:rsidTr="00785A11">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федеральный бюджет</w:t>
            </w:r>
          </w:p>
        </w:tc>
        <w:tc>
          <w:tcPr>
            <w:tcW w:w="182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r>
      <w:tr w:rsidR="00B72C3C" w:rsidRPr="00B72C3C" w:rsidTr="00785A11">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182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r>
      <w:tr w:rsidR="00B72C3C" w:rsidRPr="00B72C3C" w:rsidTr="00785A11">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182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r>
      <w:tr w:rsidR="00B72C3C" w:rsidRPr="00B72C3C" w:rsidTr="009717C4">
        <w:tc>
          <w:tcPr>
            <w:tcW w:w="15120" w:type="dxa"/>
            <w:gridSpan w:val="8"/>
            <w:tcBorders>
              <w:top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 xml:space="preserve">Задача "Поддержание оптимальных и экономически обоснованных объема и структуры муниципального долга </w:t>
            </w:r>
          </w:p>
          <w:p w:rsidR="00B72C3C" w:rsidRPr="00B72C3C" w:rsidRDefault="00B72C3C" w:rsidP="00B72C3C">
            <w:pPr>
              <w:ind w:firstLine="0"/>
              <w:jc w:val="center"/>
              <w:rPr>
                <w:rFonts w:eastAsia="Times New Roman"/>
                <w:color w:val="000000"/>
              </w:rPr>
            </w:pPr>
            <w:r w:rsidRPr="00B72C3C">
              <w:rPr>
                <w:rFonts w:eastAsia="Times New Roman"/>
                <w:color w:val="000000"/>
              </w:rPr>
              <w:t>Цивильского муниципального округа Чувашской Республики"</w:t>
            </w:r>
          </w:p>
        </w:tc>
      </w:tr>
      <w:tr w:rsidR="00B72C3C" w:rsidRPr="00B72C3C" w:rsidTr="00785A11">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Обеспечено ведение Муниципальной долговой книги Цивильского муниципального округа Чувашской Республики, всего</w:t>
            </w:r>
          </w:p>
          <w:p w:rsidR="00B72C3C" w:rsidRPr="00B72C3C" w:rsidRDefault="00B72C3C" w:rsidP="00B72C3C">
            <w:pPr>
              <w:ind w:firstLine="0"/>
              <w:jc w:val="left"/>
              <w:rPr>
                <w:rFonts w:eastAsia="Times New Roman"/>
                <w:color w:val="000000"/>
              </w:rPr>
            </w:pPr>
            <w:r w:rsidRPr="00B72C3C">
              <w:rPr>
                <w:rFonts w:eastAsia="Times New Roman"/>
                <w:color w:val="000000"/>
              </w:rPr>
              <w:t>в том числе:</w:t>
            </w:r>
          </w:p>
        </w:tc>
        <w:tc>
          <w:tcPr>
            <w:tcW w:w="182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х</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r>
      <w:tr w:rsidR="00B72C3C" w:rsidRPr="00B72C3C" w:rsidTr="00785A11">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федеральный бюджет</w:t>
            </w:r>
          </w:p>
        </w:tc>
        <w:tc>
          <w:tcPr>
            <w:tcW w:w="182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r>
      <w:tr w:rsidR="00B72C3C" w:rsidRPr="00B72C3C" w:rsidTr="00785A11">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182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r>
      <w:tr w:rsidR="00B72C3C" w:rsidRPr="00B72C3C" w:rsidTr="00785A11">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182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r>
      <w:tr w:rsidR="00B72C3C" w:rsidRPr="00B72C3C" w:rsidTr="00785A11">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 xml:space="preserve">Обеспечено своевременное и полное исполнение долговых обязательств Цивильского муниципального округа </w:t>
            </w:r>
            <w:r w:rsidRPr="00B72C3C">
              <w:rPr>
                <w:rFonts w:eastAsia="Times New Roman"/>
                <w:color w:val="000000"/>
              </w:rPr>
              <w:lastRenderedPageBreak/>
              <w:t>Чувашской Республики, всего</w:t>
            </w:r>
          </w:p>
          <w:p w:rsidR="00B72C3C" w:rsidRPr="00B72C3C" w:rsidRDefault="00B72C3C" w:rsidP="00B72C3C">
            <w:pPr>
              <w:ind w:firstLine="0"/>
              <w:jc w:val="left"/>
              <w:rPr>
                <w:rFonts w:eastAsia="Times New Roman"/>
                <w:color w:val="000000"/>
              </w:rPr>
            </w:pPr>
            <w:r w:rsidRPr="00B72C3C">
              <w:rPr>
                <w:rFonts w:eastAsia="Times New Roman"/>
                <w:color w:val="000000"/>
              </w:rPr>
              <w:t>в том числе:</w:t>
            </w:r>
          </w:p>
        </w:tc>
        <w:tc>
          <w:tcPr>
            <w:tcW w:w="182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lastRenderedPageBreak/>
              <w:t>х</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B72C3C" w:rsidRDefault="00B72C3C" w:rsidP="00785A11">
            <w:pPr>
              <w:ind w:firstLine="0"/>
              <w:jc w:val="center"/>
              <w:rPr>
                <w:rFonts w:eastAsia="Times New Roman"/>
                <w:color w:val="000000"/>
              </w:rPr>
            </w:pPr>
            <w:r w:rsidRPr="00B72C3C">
              <w:rPr>
                <w:rFonts w:eastAsia="Times New Roman"/>
                <w:color w:val="000000"/>
              </w:rPr>
              <w:t>0,0</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lastRenderedPageBreak/>
              <w:t>федеральный бюджет</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437498">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Осуществлены процентные платежи по муниципальному долгу Цивильского муниципального округа Чувашской Республики, всего</w:t>
            </w:r>
          </w:p>
          <w:p w:rsidR="00B72C3C" w:rsidRPr="00B72C3C" w:rsidRDefault="00B72C3C" w:rsidP="00B72C3C">
            <w:pPr>
              <w:ind w:firstLine="0"/>
              <w:jc w:val="left"/>
              <w:rPr>
                <w:rFonts w:eastAsia="Times New Roman"/>
                <w:color w:val="000000"/>
              </w:rPr>
            </w:pPr>
            <w:r w:rsidRPr="00B72C3C">
              <w:rPr>
                <w:rFonts w:eastAsia="Times New Roman"/>
                <w:color w:val="000000"/>
              </w:rPr>
              <w:t>в том числе:</w:t>
            </w:r>
          </w:p>
        </w:tc>
        <w:tc>
          <w:tcPr>
            <w:tcW w:w="182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х</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B72C3C" w:rsidRDefault="00B72C3C" w:rsidP="00437498">
            <w:pPr>
              <w:ind w:firstLine="0"/>
              <w:jc w:val="center"/>
              <w:rPr>
                <w:rFonts w:eastAsia="Times New Roman"/>
                <w:color w:val="000000"/>
              </w:rPr>
            </w:pPr>
            <w:r w:rsidRPr="00B72C3C">
              <w:rPr>
                <w:rFonts w:eastAsia="Times New Roman"/>
                <w:color w:val="000000"/>
              </w:rPr>
              <w:t>0,0</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федеральный бюджет</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0C79CC">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Обеспечено планирование ассигнований на исполнение муниципальных гарантий Цивильского муниципального округа Чувашской Республики, всего</w:t>
            </w:r>
          </w:p>
          <w:p w:rsidR="00B72C3C" w:rsidRPr="00B72C3C" w:rsidRDefault="00B72C3C" w:rsidP="00B72C3C">
            <w:pPr>
              <w:ind w:firstLine="0"/>
              <w:jc w:val="left"/>
              <w:rPr>
                <w:rFonts w:eastAsia="Times New Roman"/>
                <w:color w:val="000000"/>
              </w:rPr>
            </w:pPr>
            <w:r w:rsidRPr="00B72C3C">
              <w:rPr>
                <w:rFonts w:eastAsia="Times New Roman"/>
                <w:color w:val="000000"/>
              </w:rPr>
              <w:t>в том числе:</w:t>
            </w:r>
          </w:p>
        </w:tc>
        <w:tc>
          <w:tcPr>
            <w:tcW w:w="182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0C79CC">
            <w:pPr>
              <w:ind w:firstLine="0"/>
              <w:jc w:val="center"/>
              <w:rPr>
                <w:rFonts w:eastAsia="Times New Roman"/>
                <w:color w:val="000000"/>
              </w:rPr>
            </w:pPr>
            <w:r w:rsidRPr="00B72C3C">
              <w:rPr>
                <w:rFonts w:eastAsia="Times New Roman"/>
                <w:color w:val="000000"/>
              </w:rPr>
              <w:t>х</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0C79C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0C79C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0C79C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0C79C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0C79C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B72C3C" w:rsidRDefault="00B72C3C" w:rsidP="000C79CC">
            <w:pPr>
              <w:ind w:firstLine="0"/>
              <w:jc w:val="center"/>
              <w:rPr>
                <w:rFonts w:eastAsia="Times New Roman"/>
                <w:color w:val="000000"/>
              </w:rPr>
            </w:pPr>
            <w:r w:rsidRPr="00B72C3C">
              <w:rPr>
                <w:rFonts w:eastAsia="Times New Roman"/>
                <w:color w:val="000000"/>
              </w:rPr>
              <w:t>0,0</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федеральный бюджет</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9717C4">
        <w:tc>
          <w:tcPr>
            <w:tcW w:w="15120" w:type="dxa"/>
            <w:gridSpan w:val="8"/>
            <w:tcBorders>
              <w:top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 xml:space="preserve">Задача "Минимизация стоимости заимствований </w:t>
            </w:r>
          </w:p>
          <w:p w:rsidR="00B72C3C" w:rsidRPr="00B72C3C" w:rsidRDefault="00B72C3C" w:rsidP="00B72C3C">
            <w:pPr>
              <w:ind w:firstLine="0"/>
              <w:jc w:val="center"/>
              <w:rPr>
                <w:rFonts w:eastAsia="Times New Roman"/>
                <w:color w:val="000000"/>
              </w:rPr>
            </w:pPr>
            <w:r w:rsidRPr="00B72C3C">
              <w:rPr>
                <w:rFonts w:eastAsia="Times New Roman"/>
                <w:color w:val="000000"/>
              </w:rPr>
              <w:t>Цивильского муниципального округа Чувашской Республики"</w:t>
            </w:r>
          </w:p>
        </w:tc>
      </w:tr>
      <w:tr w:rsidR="00B72C3C" w:rsidRPr="00B72C3C" w:rsidTr="000C79CC">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 xml:space="preserve">Проведен анализ объема и структуры муниципального долга Цивильского муниципального округа Чувашской </w:t>
            </w:r>
            <w:r w:rsidRPr="00B72C3C">
              <w:rPr>
                <w:rFonts w:eastAsia="Times New Roman"/>
                <w:color w:val="000000"/>
              </w:rPr>
              <w:lastRenderedPageBreak/>
              <w:t>Республики и осуществлены меры по его оптимизации, всего</w:t>
            </w:r>
          </w:p>
          <w:p w:rsidR="00B72C3C" w:rsidRPr="00B72C3C" w:rsidRDefault="00B72C3C" w:rsidP="00B72C3C">
            <w:pPr>
              <w:ind w:firstLine="0"/>
              <w:jc w:val="left"/>
              <w:rPr>
                <w:rFonts w:eastAsia="Times New Roman"/>
                <w:color w:val="000000"/>
              </w:rPr>
            </w:pPr>
            <w:r w:rsidRPr="00B72C3C">
              <w:rPr>
                <w:rFonts w:eastAsia="Times New Roman"/>
                <w:color w:val="000000"/>
              </w:rPr>
              <w:t>в том числе:</w:t>
            </w:r>
          </w:p>
        </w:tc>
        <w:tc>
          <w:tcPr>
            <w:tcW w:w="182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0C79CC">
            <w:pPr>
              <w:ind w:firstLine="0"/>
              <w:jc w:val="center"/>
              <w:rPr>
                <w:rFonts w:eastAsia="Times New Roman"/>
                <w:color w:val="000000"/>
              </w:rPr>
            </w:pPr>
            <w:r w:rsidRPr="00B72C3C">
              <w:rPr>
                <w:rFonts w:eastAsia="Times New Roman"/>
                <w:color w:val="000000"/>
              </w:rPr>
              <w:lastRenderedPageBreak/>
              <w:t>х</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0C79C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0C79C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0C79C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0C79C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0C79C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B72C3C" w:rsidRDefault="00B72C3C" w:rsidP="000C79CC">
            <w:pPr>
              <w:ind w:firstLine="0"/>
              <w:jc w:val="center"/>
              <w:rPr>
                <w:rFonts w:eastAsia="Times New Roman"/>
                <w:color w:val="000000"/>
              </w:rPr>
            </w:pPr>
            <w:r w:rsidRPr="00B72C3C">
              <w:rPr>
                <w:rFonts w:eastAsia="Times New Roman"/>
                <w:color w:val="000000"/>
              </w:rPr>
              <w:t>0,0</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lastRenderedPageBreak/>
              <w:t>федеральный бюджет</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bl>
    <w:p w:rsidR="00B72C3C" w:rsidRPr="00B72C3C" w:rsidRDefault="00B72C3C" w:rsidP="00B72C3C">
      <w:pPr>
        <w:rPr>
          <w:rFonts w:eastAsia="Times New Roman"/>
          <w:color w:val="000000"/>
        </w:rPr>
      </w:pPr>
    </w:p>
    <w:p w:rsidR="00B72C3C" w:rsidRPr="00B72C3C" w:rsidRDefault="00B72C3C" w:rsidP="00B72C3C">
      <w:pPr>
        <w:ind w:firstLine="0"/>
        <w:jc w:val="left"/>
        <w:rPr>
          <w:rFonts w:eastAsia="Times New Roman"/>
          <w:color w:val="000000"/>
        </w:rPr>
        <w:sectPr w:rsidR="00B72C3C" w:rsidRPr="00B72C3C">
          <w:headerReference w:type="default" r:id="rId32"/>
          <w:footerReference w:type="default" r:id="rId33"/>
          <w:pgSz w:w="16837" w:h="11905" w:orient="landscape"/>
          <w:pgMar w:top="1440" w:right="800" w:bottom="1440" w:left="800" w:header="720" w:footer="720" w:gutter="0"/>
          <w:cols w:space="720"/>
          <w:noEndnote/>
        </w:sectPr>
      </w:pPr>
    </w:p>
    <w:p w:rsidR="00B72C3C" w:rsidRPr="00B72C3C" w:rsidRDefault="00B72C3C" w:rsidP="00B72C3C">
      <w:pPr>
        <w:spacing w:before="108" w:after="108"/>
        <w:ind w:firstLine="0"/>
        <w:jc w:val="center"/>
        <w:outlineLvl w:val="0"/>
        <w:rPr>
          <w:rFonts w:eastAsia="Times New Roman"/>
          <w:b/>
          <w:bCs/>
          <w:color w:val="000000"/>
        </w:rPr>
      </w:pPr>
      <w:bookmarkStart w:id="24" w:name="sub_1050"/>
      <w:r w:rsidRPr="00B72C3C">
        <w:rPr>
          <w:rFonts w:eastAsia="Times New Roman"/>
          <w:b/>
          <w:bCs/>
          <w:color w:val="000000"/>
        </w:rPr>
        <w:lastRenderedPageBreak/>
        <w:t>Паспорт</w:t>
      </w:r>
      <w:r w:rsidRPr="00B72C3C">
        <w:rPr>
          <w:rFonts w:eastAsia="Times New Roman"/>
          <w:b/>
          <w:bCs/>
          <w:color w:val="000000"/>
        </w:rPr>
        <w:br/>
        <w:t xml:space="preserve">комплекса процессных мероприятий "Обеспечение реализации муниципальной программы Цивильского муниципального округа Чувашской Республики </w:t>
      </w:r>
    </w:p>
    <w:p w:rsidR="00B72C3C" w:rsidRPr="00B72C3C" w:rsidRDefault="00270C73" w:rsidP="00B72C3C">
      <w:pPr>
        <w:spacing w:before="108" w:after="108"/>
        <w:ind w:firstLine="0"/>
        <w:jc w:val="center"/>
        <w:outlineLvl w:val="0"/>
        <w:rPr>
          <w:rFonts w:eastAsia="Times New Roman"/>
          <w:b/>
          <w:bCs/>
          <w:color w:val="000000"/>
        </w:rPr>
      </w:pPr>
      <w:r>
        <w:rPr>
          <w:rFonts w:eastAsia="Times New Roman"/>
          <w:b/>
          <w:bCs/>
          <w:color w:val="000000"/>
        </w:rPr>
        <w:t>"Управление муниципальными</w:t>
      </w:r>
      <w:r w:rsidR="00B72C3C" w:rsidRPr="00B72C3C">
        <w:rPr>
          <w:rFonts w:eastAsia="Times New Roman"/>
          <w:b/>
          <w:bCs/>
          <w:color w:val="000000"/>
        </w:rPr>
        <w:t xml:space="preserve"> финансами и муниципальным долгом"</w:t>
      </w:r>
    </w:p>
    <w:bookmarkEnd w:id="24"/>
    <w:p w:rsidR="00B72C3C" w:rsidRPr="00B72C3C" w:rsidRDefault="00B72C3C" w:rsidP="00B72C3C">
      <w:pPr>
        <w:rPr>
          <w:rFonts w:eastAsia="Times New Roman"/>
          <w:color w:val="000000"/>
        </w:rPr>
      </w:pPr>
    </w:p>
    <w:p w:rsidR="00B72C3C" w:rsidRPr="00B72C3C" w:rsidRDefault="00B72C3C" w:rsidP="00B72C3C">
      <w:pPr>
        <w:spacing w:before="108" w:after="108"/>
        <w:ind w:firstLine="0"/>
        <w:jc w:val="center"/>
        <w:outlineLvl w:val="0"/>
        <w:rPr>
          <w:rFonts w:eastAsia="Times New Roman"/>
          <w:b/>
          <w:bCs/>
          <w:color w:val="000000"/>
        </w:rPr>
      </w:pPr>
      <w:bookmarkStart w:id="25" w:name="sub_510"/>
      <w:r w:rsidRPr="00B72C3C">
        <w:rPr>
          <w:rFonts w:eastAsia="Times New Roman"/>
          <w:b/>
          <w:bCs/>
          <w:color w:val="000000"/>
        </w:rPr>
        <w:t>1. Основные положения</w:t>
      </w:r>
    </w:p>
    <w:bookmarkEnd w:id="25"/>
    <w:p w:rsidR="00B72C3C" w:rsidRPr="00B72C3C" w:rsidRDefault="00B72C3C" w:rsidP="00B72C3C">
      <w:pPr>
        <w:rPr>
          <w:rFonts w:eastAsia="Times New Roman"/>
          <w:color w:val="00000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480"/>
        <w:gridCol w:w="5740"/>
      </w:tblGrid>
      <w:tr w:rsidR="00B72C3C" w:rsidRPr="00B72C3C" w:rsidTr="009717C4">
        <w:tc>
          <w:tcPr>
            <w:tcW w:w="4480" w:type="dxa"/>
            <w:tcBorders>
              <w:top w:val="single" w:sz="4" w:space="0" w:color="auto"/>
              <w:bottom w:val="single" w:sz="4" w:space="0" w:color="auto"/>
              <w:right w:val="single" w:sz="4" w:space="0" w:color="auto"/>
            </w:tcBorders>
          </w:tcPr>
          <w:p w:rsidR="00B72C3C" w:rsidRPr="00B72C3C" w:rsidRDefault="00B72C3C" w:rsidP="00B72C3C">
            <w:pPr>
              <w:spacing w:line="276" w:lineRule="auto"/>
              <w:ind w:firstLine="0"/>
              <w:jc w:val="left"/>
              <w:rPr>
                <w:rFonts w:eastAsia="Times New Roman"/>
                <w:color w:val="000000"/>
              </w:rPr>
            </w:pPr>
            <w:r w:rsidRPr="00B72C3C">
              <w:rPr>
                <w:rFonts w:eastAsia="Times New Roman"/>
                <w:color w:val="000000"/>
              </w:rPr>
              <w:t>Куратор комплекса процессных мероприятий</w:t>
            </w:r>
          </w:p>
        </w:tc>
        <w:tc>
          <w:tcPr>
            <w:tcW w:w="5740" w:type="dxa"/>
            <w:tcBorders>
              <w:top w:val="single" w:sz="4" w:space="0" w:color="auto"/>
              <w:left w:val="single" w:sz="4" w:space="0" w:color="auto"/>
              <w:bottom w:val="single" w:sz="4" w:space="0" w:color="auto"/>
            </w:tcBorders>
          </w:tcPr>
          <w:p w:rsidR="00B72C3C" w:rsidRPr="00B72C3C" w:rsidRDefault="00B72C3C" w:rsidP="007C2956">
            <w:pPr>
              <w:spacing w:line="276" w:lineRule="auto"/>
              <w:ind w:firstLine="0"/>
              <w:jc w:val="left"/>
              <w:rPr>
                <w:rFonts w:eastAsia="Times New Roman"/>
                <w:color w:val="000000"/>
              </w:rPr>
            </w:pPr>
            <w:r w:rsidRPr="00B72C3C">
              <w:rPr>
                <w:rFonts w:eastAsia="Times New Roman"/>
                <w:color w:val="000000"/>
              </w:rPr>
              <w:t xml:space="preserve">и.о. начальника финансового отдела администрации Цивильского муниципального округа Чувашской Республики </w:t>
            </w:r>
            <w:r w:rsidR="007C2956" w:rsidRPr="00AC3954">
              <w:rPr>
                <w:rFonts w:eastAsia="Times New Roman"/>
                <w:color w:val="000000"/>
              </w:rPr>
              <w:t>Егорова Елена Анатольевна</w:t>
            </w:r>
          </w:p>
        </w:tc>
      </w:tr>
      <w:tr w:rsidR="00B72C3C" w:rsidRPr="00B72C3C" w:rsidTr="009717C4">
        <w:tc>
          <w:tcPr>
            <w:tcW w:w="4480" w:type="dxa"/>
            <w:tcBorders>
              <w:top w:val="single" w:sz="4" w:space="0" w:color="auto"/>
              <w:bottom w:val="single" w:sz="4" w:space="0" w:color="auto"/>
              <w:right w:val="single" w:sz="4" w:space="0" w:color="auto"/>
            </w:tcBorders>
          </w:tcPr>
          <w:p w:rsidR="00B72C3C" w:rsidRPr="00B72C3C" w:rsidRDefault="00B72C3C" w:rsidP="00B72C3C">
            <w:pPr>
              <w:spacing w:line="276" w:lineRule="auto"/>
              <w:ind w:firstLine="0"/>
              <w:jc w:val="left"/>
              <w:rPr>
                <w:rFonts w:eastAsia="Times New Roman"/>
                <w:color w:val="000000"/>
              </w:rPr>
            </w:pPr>
            <w:r w:rsidRPr="00B72C3C">
              <w:rPr>
                <w:rFonts w:eastAsia="Times New Roman"/>
                <w:color w:val="000000"/>
              </w:rPr>
              <w:t>Руководитель комплекса процессных мероприятий</w:t>
            </w:r>
          </w:p>
        </w:tc>
        <w:tc>
          <w:tcPr>
            <w:tcW w:w="5740" w:type="dxa"/>
            <w:tcBorders>
              <w:top w:val="single" w:sz="4" w:space="0" w:color="auto"/>
              <w:left w:val="single" w:sz="4" w:space="0" w:color="auto"/>
              <w:bottom w:val="single" w:sz="4" w:space="0" w:color="auto"/>
            </w:tcBorders>
          </w:tcPr>
          <w:p w:rsidR="00B72C3C" w:rsidRPr="00B72C3C" w:rsidRDefault="00B72C3C" w:rsidP="00B72C3C">
            <w:pPr>
              <w:spacing w:line="276" w:lineRule="auto"/>
              <w:ind w:firstLine="0"/>
              <w:jc w:val="left"/>
              <w:rPr>
                <w:rFonts w:eastAsia="Times New Roman"/>
                <w:color w:val="000000"/>
              </w:rPr>
            </w:pPr>
            <w:r w:rsidRPr="00B72C3C">
              <w:rPr>
                <w:rFonts w:eastAsia="Times New Roman"/>
                <w:color w:val="000000"/>
              </w:rPr>
              <w:t>финансовый отдел администрации Цивильского муниципального округа Чувашской Республики</w:t>
            </w:r>
          </w:p>
        </w:tc>
      </w:tr>
      <w:tr w:rsidR="00B72C3C" w:rsidRPr="00B72C3C" w:rsidTr="009717C4">
        <w:tc>
          <w:tcPr>
            <w:tcW w:w="4480" w:type="dxa"/>
            <w:tcBorders>
              <w:top w:val="single" w:sz="4" w:space="0" w:color="auto"/>
              <w:bottom w:val="single" w:sz="4" w:space="0" w:color="auto"/>
              <w:right w:val="single" w:sz="4" w:space="0" w:color="auto"/>
            </w:tcBorders>
          </w:tcPr>
          <w:p w:rsidR="00B72C3C" w:rsidRPr="00B72C3C" w:rsidRDefault="00B72C3C" w:rsidP="00B72C3C">
            <w:pPr>
              <w:spacing w:line="276" w:lineRule="auto"/>
              <w:ind w:firstLine="0"/>
              <w:jc w:val="left"/>
              <w:rPr>
                <w:rFonts w:eastAsia="Times New Roman"/>
                <w:color w:val="000000"/>
              </w:rPr>
            </w:pPr>
            <w:r w:rsidRPr="00B72C3C">
              <w:rPr>
                <w:rFonts w:eastAsia="Times New Roman"/>
                <w:color w:val="000000"/>
              </w:rPr>
              <w:t>Связь с государственной (муниципальной) программой</w:t>
            </w:r>
          </w:p>
        </w:tc>
        <w:tc>
          <w:tcPr>
            <w:tcW w:w="5740" w:type="dxa"/>
            <w:tcBorders>
              <w:top w:val="single" w:sz="4" w:space="0" w:color="auto"/>
              <w:left w:val="single" w:sz="4" w:space="0" w:color="auto"/>
              <w:bottom w:val="single" w:sz="4" w:space="0" w:color="auto"/>
            </w:tcBorders>
          </w:tcPr>
          <w:p w:rsidR="00B72C3C" w:rsidRPr="00B72C3C" w:rsidRDefault="00B72C3C" w:rsidP="00B72C3C">
            <w:pPr>
              <w:spacing w:line="276" w:lineRule="auto"/>
              <w:ind w:firstLine="0"/>
              <w:jc w:val="left"/>
              <w:rPr>
                <w:rFonts w:eastAsia="Times New Roman"/>
                <w:color w:val="000000"/>
              </w:rPr>
            </w:pPr>
            <w:r w:rsidRPr="00B72C3C">
              <w:rPr>
                <w:rFonts w:eastAsia="Times New Roman"/>
                <w:color w:val="000000"/>
              </w:rPr>
              <w:t>муниципальная программа Цивильского муниципального округа Чувашской Респ</w:t>
            </w:r>
            <w:r w:rsidR="00270C73">
              <w:rPr>
                <w:rFonts w:eastAsia="Times New Roman"/>
                <w:color w:val="000000"/>
              </w:rPr>
              <w:t>ублики "Управление муниципальными</w:t>
            </w:r>
            <w:r w:rsidRPr="00B72C3C">
              <w:rPr>
                <w:rFonts w:eastAsia="Times New Roman"/>
                <w:color w:val="000000"/>
              </w:rPr>
              <w:t xml:space="preserve"> финансами и муниципальным долгом"</w:t>
            </w:r>
          </w:p>
        </w:tc>
      </w:tr>
    </w:tbl>
    <w:p w:rsidR="00B72C3C" w:rsidRPr="00B72C3C" w:rsidRDefault="00B72C3C" w:rsidP="00B72C3C">
      <w:pPr>
        <w:rPr>
          <w:rFonts w:eastAsia="Times New Roman"/>
          <w:color w:val="000000"/>
        </w:rPr>
      </w:pPr>
    </w:p>
    <w:p w:rsidR="00B72C3C" w:rsidRDefault="00B72C3C" w:rsidP="00B72C3C">
      <w:pPr>
        <w:ind w:firstLine="0"/>
        <w:jc w:val="left"/>
        <w:rPr>
          <w:rFonts w:eastAsia="Times New Roman"/>
          <w:color w:val="000000"/>
        </w:rPr>
      </w:pPr>
    </w:p>
    <w:p w:rsidR="007C2956" w:rsidRDefault="007C2956" w:rsidP="00B72C3C">
      <w:pPr>
        <w:ind w:firstLine="0"/>
        <w:jc w:val="left"/>
        <w:rPr>
          <w:rFonts w:eastAsia="Times New Roman"/>
          <w:color w:val="000000"/>
        </w:rPr>
      </w:pPr>
    </w:p>
    <w:p w:rsidR="007C2956" w:rsidRPr="00B72C3C" w:rsidRDefault="007C2956" w:rsidP="00B72C3C">
      <w:pPr>
        <w:ind w:firstLine="0"/>
        <w:jc w:val="left"/>
        <w:rPr>
          <w:rFonts w:eastAsia="Times New Roman"/>
          <w:color w:val="000000"/>
        </w:rPr>
        <w:sectPr w:rsidR="007C2956" w:rsidRPr="00B72C3C">
          <w:headerReference w:type="default" r:id="rId34"/>
          <w:footerReference w:type="default" r:id="rId35"/>
          <w:pgSz w:w="11905" w:h="16837"/>
          <w:pgMar w:top="1440" w:right="800" w:bottom="1440" w:left="800" w:header="720" w:footer="720" w:gutter="0"/>
          <w:cols w:space="720"/>
          <w:noEndnote/>
        </w:sectPr>
      </w:pPr>
    </w:p>
    <w:p w:rsidR="00B72C3C" w:rsidRPr="00B72C3C" w:rsidRDefault="00B72C3C" w:rsidP="00B72C3C">
      <w:pPr>
        <w:spacing w:before="108" w:after="108"/>
        <w:ind w:firstLine="0"/>
        <w:jc w:val="center"/>
        <w:outlineLvl w:val="0"/>
        <w:rPr>
          <w:rFonts w:eastAsia="Times New Roman"/>
          <w:b/>
          <w:bCs/>
          <w:color w:val="000000"/>
        </w:rPr>
      </w:pPr>
      <w:bookmarkStart w:id="26" w:name="sub_520"/>
      <w:r w:rsidRPr="00B72C3C">
        <w:rPr>
          <w:rFonts w:eastAsia="Times New Roman"/>
          <w:b/>
          <w:bCs/>
          <w:color w:val="000000"/>
        </w:rPr>
        <w:lastRenderedPageBreak/>
        <w:t>2. Перечень мероприятий (результатов) комплекса процессных мероприятий</w:t>
      </w:r>
    </w:p>
    <w:bookmarkEnd w:id="26"/>
    <w:p w:rsidR="00B72C3C" w:rsidRPr="00B72C3C" w:rsidRDefault="00B72C3C" w:rsidP="00B72C3C">
      <w:pPr>
        <w:rPr>
          <w:rFonts w:eastAsia="Times New Roman"/>
          <w:color w:val="00000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2800"/>
        <w:gridCol w:w="1820"/>
        <w:gridCol w:w="3080"/>
        <w:gridCol w:w="840"/>
        <w:gridCol w:w="1110"/>
        <w:gridCol w:w="850"/>
        <w:gridCol w:w="851"/>
        <w:gridCol w:w="709"/>
        <w:gridCol w:w="708"/>
        <w:gridCol w:w="812"/>
      </w:tblGrid>
      <w:tr w:rsidR="00B72C3C" w:rsidRPr="00B72C3C" w:rsidTr="00B7667F">
        <w:tc>
          <w:tcPr>
            <w:tcW w:w="840" w:type="dxa"/>
            <w:vMerge w:val="restar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N пп</w:t>
            </w:r>
          </w:p>
        </w:tc>
        <w:tc>
          <w:tcPr>
            <w:tcW w:w="280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Наименование мероприятия (результата)</w:t>
            </w:r>
          </w:p>
        </w:tc>
        <w:tc>
          <w:tcPr>
            <w:tcW w:w="182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Тип мероприятия (результата)</w:t>
            </w:r>
          </w:p>
        </w:tc>
        <w:tc>
          <w:tcPr>
            <w:tcW w:w="308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Характеристика</w:t>
            </w:r>
          </w:p>
        </w:tc>
        <w:tc>
          <w:tcPr>
            <w:tcW w:w="84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Единица измерения (по ОКЕИ)</w:t>
            </w:r>
          </w:p>
        </w:tc>
        <w:tc>
          <w:tcPr>
            <w:tcW w:w="111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7667F">
            <w:pPr>
              <w:ind w:firstLine="0"/>
              <w:jc w:val="center"/>
              <w:rPr>
                <w:rFonts w:eastAsia="Times New Roman"/>
                <w:color w:val="000000"/>
              </w:rPr>
            </w:pPr>
            <w:r w:rsidRPr="00B72C3C">
              <w:rPr>
                <w:rFonts w:eastAsia="Times New Roman"/>
                <w:color w:val="000000"/>
              </w:rPr>
              <w:t>Базовое значение</w:t>
            </w:r>
          </w:p>
        </w:tc>
        <w:tc>
          <w:tcPr>
            <w:tcW w:w="3930" w:type="dxa"/>
            <w:gridSpan w:val="5"/>
            <w:tcBorders>
              <w:top w:val="single" w:sz="4" w:space="0" w:color="auto"/>
              <w:left w:val="single" w:sz="4" w:space="0" w:color="auto"/>
              <w:bottom w:val="single" w:sz="4" w:space="0" w:color="auto"/>
            </w:tcBorders>
            <w:vAlign w:val="center"/>
          </w:tcPr>
          <w:p w:rsidR="00B72C3C" w:rsidRPr="00B72C3C" w:rsidRDefault="00B72C3C" w:rsidP="00B7667F">
            <w:pPr>
              <w:ind w:firstLine="0"/>
              <w:jc w:val="center"/>
              <w:rPr>
                <w:rFonts w:eastAsia="Times New Roman"/>
                <w:color w:val="000000"/>
              </w:rPr>
            </w:pPr>
            <w:r w:rsidRPr="00B72C3C">
              <w:rPr>
                <w:rFonts w:eastAsia="Times New Roman"/>
                <w:color w:val="000000"/>
              </w:rPr>
              <w:t>Значение мероприятия (результата) по годам</w:t>
            </w:r>
          </w:p>
        </w:tc>
      </w:tr>
      <w:tr w:rsidR="00B72C3C" w:rsidRPr="00B72C3C" w:rsidTr="00B7667F">
        <w:tc>
          <w:tcPr>
            <w:tcW w:w="840" w:type="dxa"/>
            <w:vMerge/>
            <w:tcBorders>
              <w:top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280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182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308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84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111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7667F">
            <w:pPr>
              <w:ind w:firstLine="0"/>
              <w:jc w:val="center"/>
              <w:rPr>
                <w:rFonts w:eastAsia="Times New Roman"/>
                <w:color w:val="000000"/>
              </w:rPr>
            </w:pPr>
            <w:r w:rsidRPr="00B72C3C">
              <w:rPr>
                <w:rFonts w:eastAsia="Times New Roman"/>
                <w:color w:val="000000"/>
              </w:rPr>
              <w:t>значение</w:t>
            </w:r>
          </w:p>
        </w:tc>
        <w:tc>
          <w:tcPr>
            <w:tcW w:w="85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7667F">
            <w:pPr>
              <w:ind w:firstLine="0"/>
              <w:jc w:val="center"/>
              <w:rPr>
                <w:rFonts w:eastAsia="Times New Roman"/>
                <w:color w:val="000000"/>
              </w:rPr>
            </w:pPr>
            <w:r w:rsidRPr="00B72C3C">
              <w:rPr>
                <w:rFonts w:eastAsia="Times New Roman"/>
                <w:color w:val="000000"/>
              </w:rPr>
              <w:t>год</w:t>
            </w:r>
          </w:p>
        </w:tc>
        <w:tc>
          <w:tcPr>
            <w:tcW w:w="851"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7667F">
            <w:pPr>
              <w:ind w:firstLine="0"/>
              <w:jc w:val="center"/>
              <w:rPr>
                <w:rFonts w:eastAsia="Times New Roman"/>
                <w:color w:val="000000"/>
              </w:rPr>
            </w:pPr>
            <w:r w:rsidRPr="00B72C3C">
              <w:rPr>
                <w:rFonts w:eastAsia="Times New Roman"/>
                <w:color w:val="000000"/>
              </w:rPr>
              <w:t>2024</w:t>
            </w:r>
          </w:p>
        </w:tc>
        <w:tc>
          <w:tcPr>
            <w:tcW w:w="709"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7667F">
            <w:pPr>
              <w:ind w:firstLine="0"/>
              <w:jc w:val="center"/>
              <w:rPr>
                <w:rFonts w:eastAsia="Times New Roman"/>
                <w:color w:val="000000"/>
              </w:rPr>
            </w:pPr>
            <w:r w:rsidRPr="00B72C3C">
              <w:rPr>
                <w:rFonts w:eastAsia="Times New Roman"/>
                <w:color w:val="000000"/>
              </w:rPr>
              <w:t>2025</w:t>
            </w:r>
          </w:p>
        </w:tc>
        <w:tc>
          <w:tcPr>
            <w:tcW w:w="708"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B7667F">
            <w:pPr>
              <w:ind w:firstLine="0"/>
              <w:jc w:val="center"/>
              <w:rPr>
                <w:rFonts w:eastAsia="Times New Roman"/>
                <w:color w:val="000000"/>
              </w:rPr>
            </w:pPr>
            <w:r w:rsidRPr="00B72C3C">
              <w:rPr>
                <w:rFonts w:eastAsia="Times New Roman"/>
                <w:color w:val="000000"/>
              </w:rPr>
              <w:t>2026</w:t>
            </w:r>
          </w:p>
        </w:tc>
        <w:tc>
          <w:tcPr>
            <w:tcW w:w="812" w:type="dxa"/>
            <w:tcBorders>
              <w:top w:val="single" w:sz="4" w:space="0" w:color="auto"/>
              <w:left w:val="single" w:sz="4" w:space="0" w:color="auto"/>
              <w:bottom w:val="single" w:sz="4" w:space="0" w:color="auto"/>
            </w:tcBorders>
            <w:vAlign w:val="center"/>
          </w:tcPr>
          <w:p w:rsidR="00B72C3C" w:rsidRPr="00B72C3C" w:rsidRDefault="00B72C3C" w:rsidP="00B7667F">
            <w:pPr>
              <w:ind w:firstLine="0"/>
              <w:jc w:val="center"/>
              <w:rPr>
                <w:rFonts w:eastAsia="Times New Roman"/>
                <w:color w:val="000000"/>
              </w:rPr>
            </w:pPr>
            <w:r w:rsidRPr="00B72C3C">
              <w:rPr>
                <w:rFonts w:eastAsia="Times New Roman"/>
                <w:color w:val="000000"/>
              </w:rPr>
              <w:t>2027</w:t>
            </w:r>
          </w:p>
        </w:tc>
      </w:tr>
      <w:tr w:rsidR="00B72C3C" w:rsidRPr="00B72C3C" w:rsidTr="00B7667F">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w:t>
            </w:r>
          </w:p>
        </w:tc>
        <w:tc>
          <w:tcPr>
            <w:tcW w:w="28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3</w:t>
            </w:r>
          </w:p>
        </w:tc>
        <w:tc>
          <w:tcPr>
            <w:tcW w:w="30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4</w:t>
            </w:r>
          </w:p>
        </w:tc>
        <w:tc>
          <w:tcPr>
            <w:tcW w:w="84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5</w:t>
            </w:r>
          </w:p>
        </w:tc>
        <w:tc>
          <w:tcPr>
            <w:tcW w:w="111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6</w:t>
            </w:r>
          </w:p>
        </w:tc>
        <w:tc>
          <w:tcPr>
            <w:tcW w:w="85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7</w:t>
            </w:r>
          </w:p>
        </w:tc>
        <w:tc>
          <w:tcPr>
            <w:tcW w:w="851"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8</w:t>
            </w:r>
          </w:p>
        </w:tc>
        <w:tc>
          <w:tcPr>
            <w:tcW w:w="709"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9</w:t>
            </w:r>
          </w:p>
        </w:tc>
        <w:tc>
          <w:tcPr>
            <w:tcW w:w="708"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10</w:t>
            </w:r>
          </w:p>
        </w:tc>
        <w:tc>
          <w:tcPr>
            <w:tcW w:w="812"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11</w:t>
            </w:r>
          </w:p>
        </w:tc>
      </w:tr>
      <w:tr w:rsidR="00B72C3C" w:rsidRPr="00B72C3C" w:rsidTr="00B7667F">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1.1.</w:t>
            </w:r>
          </w:p>
        </w:tc>
        <w:tc>
          <w:tcPr>
            <w:tcW w:w="28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Обеспечено осуществление деятельности финансового отдела администрации Цивильского муниципального округа Чувашской Республики</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осуществление текущей деятельности</w:t>
            </w:r>
          </w:p>
        </w:tc>
        <w:tc>
          <w:tcPr>
            <w:tcW w:w="30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обеспечены своевременные выплаты по оплате труда и иные выплаты работникам финансового отдела администрации Цивильского муниципального округа Чувашской Республики, а также перечислены связанные с ними обязательные платежи в бюджеты бюджетной системы Российской Федерации; обеспечено материально-техническое снабжение деятельности финансового отдела администрации Цивильского муниципального округа Чувашской Республики</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AC3954" w:rsidRDefault="00785A11" w:rsidP="00B7667F">
            <w:pPr>
              <w:ind w:firstLine="0"/>
              <w:jc w:val="center"/>
              <w:rPr>
                <w:rFonts w:eastAsia="Times New Roman"/>
                <w:color w:val="000000"/>
              </w:rPr>
            </w:pPr>
            <w:r w:rsidRPr="00AC3954">
              <w:rPr>
                <w:rFonts w:eastAsia="Times New Roman"/>
                <w:color w:val="000000"/>
              </w:rPr>
              <w:t>един.</w:t>
            </w:r>
          </w:p>
        </w:tc>
        <w:tc>
          <w:tcPr>
            <w:tcW w:w="1110" w:type="dxa"/>
            <w:tcBorders>
              <w:top w:val="single" w:sz="4" w:space="0" w:color="auto"/>
              <w:left w:val="single" w:sz="4" w:space="0" w:color="auto"/>
              <w:bottom w:val="single" w:sz="4" w:space="0" w:color="auto"/>
              <w:right w:val="single" w:sz="4" w:space="0" w:color="auto"/>
            </w:tcBorders>
            <w:vAlign w:val="center"/>
          </w:tcPr>
          <w:p w:rsidR="00B72C3C" w:rsidRPr="00AC3954" w:rsidRDefault="00785A11" w:rsidP="00B7667F">
            <w:pPr>
              <w:ind w:firstLine="0"/>
              <w:jc w:val="center"/>
              <w:rPr>
                <w:rFonts w:eastAsia="Times New Roman"/>
                <w:color w:val="000000"/>
              </w:rPr>
            </w:pPr>
            <w:r w:rsidRPr="00AC3954">
              <w:rPr>
                <w:rFonts w:eastAsia="Times New Roman"/>
                <w:color w:val="000000"/>
              </w:rPr>
              <w:t>1</w:t>
            </w:r>
          </w:p>
        </w:tc>
        <w:tc>
          <w:tcPr>
            <w:tcW w:w="85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B7667F">
            <w:pPr>
              <w:ind w:firstLine="0"/>
              <w:jc w:val="center"/>
              <w:rPr>
                <w:rFonts w:eastAsia="Times New Roman"/>
                <w:color w:val="000000"/>
              </w:rPr>
            </w:pPr>
            <w:r w:rsidRPr="00AC3954">
              <w:rPr>
                <w:rFonts w:eastAsia="Times New Roman"/>
                <w:color w:val="000000"/>
              </w:rPr>
              <w:t>2023</w:t>
            </w:r>
          </w:p>
        </w:tc>
        <w:tc>
          <w:tcPr>
            <w:tcW w:w="851" w:type="dxa"/>
            <w:tcBorders>
              <w:top w:val="single" w:sz="4" w:space="0" w:color="auto"/>
              <w:left w:val="single" w:sz="4" w:space="0" w:color="auto"/>
              <w:bottom w:val="single" w:sz="4" w:space="0" w:color="auto"/>
              <w:right w:val="single" w:sz="4" w:space="0" w:color="auto"/>
            </w:tcBorders>
            <w:vAlign w:val="center"/>
          </w:tcPr>
          <w:p w:rsidR="00B72C3C" w:rsidRPr="00AC3954" w:rsidRDefault="00785A11" w:rsidP="00B7667F">
            <w:pPr>
              <w:ind w:firstLine="0"/>
              <w:jc w:val="center"/>
              <w:rPr>
                <w:rFonts w:eastAsia="Times New Roman"/>
                <w:color w:val="000000"/>
              </w:rPr>
            </w:pPr>
            <w:r w:rsidRPr="00AC3954">
              <w:rPr>
                <w:rFonts w:eastAsia="Times New Roman"/>
                <w:color w:val="000000"/>
              </w:rPr>
              <w:t>1</w:t>
            </w:r>
          </w:p>
        </w:tc>
        <w:tc>
          <w:tcPr>
            <w:tcW w:w="709" w:type="dxa"/>
            <w:tcBorders>
              <w:top w:val="single" w:sz="4" w:space="0" w:color="auto"/>
              <w:left w:val="single" w:sz="4" w:space="0" w:color="auto"/>
              <w:bottom w:val="single" w:sz="4" w:space="0" w:color="auto"/>
              <w:right w:val="single" w:sz="4" w:space="0" w:color="auto"/>
            </w:tcBorders>
            <w:vAlign w:val="center"/>
          </w:tcPr>
          <w:p w:rsidR="00B72C3C" w:rsidRPr="00AC3954" w:rsidRDefault="00785A11" w:rsidP="00B7667F">
            <w:pPr>
              <w:ind w:firstLine="0"/>
              <w:jc w:val="center"/>
              <w:rPr>
                <w:rFonts w:eastAsia="Times New Roman"/>
                <w:color w:val="000000"/>
              </w:rPr>
            </w:pPr>
            <w:r w:rsidRPr="00AC3954">
              <w:rPr>
                <w:rFonts w:eastAsia="Times New Roman"/>
                <w:color w:val="000000"/>
              </w:rPr>
              <w:t>1</w:t>
            </w:r>
          </w:p>
        </w:tc>
        <w:tc>
          <w:tcPr>
            <w:tcW w:w="708"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B7667F">
            <w:pPr>
              <w:ind w:firstLine="0"/>
              <w:jc w:val="center"/>
              <w:rPr>
                <w:rFonts w:eastAsia="Times New Roman"/>
                <w:color w:val="000000"/>
              </w:rPr>
            </w:pPr>
            <w:r w:rsidRPr="00AC3954">
              <w:rPr>
                <w:rFonts w:eastAsia="Times New Roman"/>
                <w:color w:val="000000"/>
              </w:rPr>
              <w:t>-</w:t>
            </w:r>
          </w:p>
        </w:tc>
        <w:tc>
          <w:tcPr>
            <w:tcW w:w="812" w:type="dxa"/>
            <w:tcBorders>
              <w:top w:val="single" w:sz="4" w:space="0" w:color="auto"/>
              <w:left w:val="single" w:sz="4" w:space="0" w:color="auto"/>
              <w:bottom w:val="single" w:sz="4" w:space="0" w:color="auto"/>
            </w:tcBorders>
            <w:vAlign w:val="center"/>
          </w:tcPr>
          <w:p w:rsidR="00B72C3C" w:rsidRPr="00AC3954" w:rsidRDefault="00B72C3C" w:rsidP="00B7667F">
            <w:pPr>
              <w:ind w:firstLine="0"/>
              <w:jc w:val="center"/>
              <w:rPr>
                <w:rFonts w:eastAsia="Times New Roman"/>
                <w:color w:val="000000"/>
              </w:rPr>
            </w:pPr>
            <w:r w:rsidRPr="00AC3954">
              <w:rPr>
                <w:rFonts w:eastAsia="Times New Roman"/>
                <w:color w:val="000000"/>
              </w:rPr>
              <w:t>-</w:t>
            </w:r>
          </w:p>
        </w:tc>
      </w:tr>
      <w:tr w:rsidR="00B72C3C" w:rsidRPr="00B72C3C" w:rsidTr="00B7667F">
        <w:tc>
          <w:tcPr>
            <w:tcW w:w="84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1.2.</w:t>
            </w:r>
          </w:p>
        </w:tc>
        <w:tc>
          <w:tcPr>
            <w:tcW w:w="28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 xml:space="preserve">Обеспечено осуществление деятельности муниципального </w:t>
            </w:r>
            <w:r w:rsidRPr="00B72C3C">
              <w:rPr>
                <w:rFonts w:eastAsia="Times New Roman"/>
                <w:color w:val="000000"/>
              </w:rPr>
              <w:lastRenderedPageBreak/>
              <w:t>казенного учреждения "Центр бухгалтерского учета" Цивильского муниципального округа Чувашской Республики (далее также - МКУ "ЦБУ" Цивильского муниципального округа)</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lastRenderedPageBreak/>
              <w:t>осуществление текущей деятельности</w:t>
            </w:r>
          </w:p>
        </w:tc>
        <w:tc>
          <w:tcPr>
            <w:tcW w:w="308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 xml:space="preserve">обеспечены своевременные выплаты по оплате труда и иные выплаты работникам МКУ "ЦБУ" Цивильского </w:t>
            </w:r>
            <w:r w:rsidRPr="00B72C3C">
              <w:rPr>
                <w:rFonts w:eastAsia="Times New Roman"/>
                <w:color w:val="000000"/>
              </w:rPr>
              <w:lastRenderedPageBreak/>
              <w:t>муниципального округа, а также перечислены связанные с ними обязательные платежи в бюджеты бюджетной системы Российской Федерации; обеспечено материально-техническое снабжение деятельности МКУ "ЦБУ" Цивильского муниципального округа</w:t>
            </w:r>
          </w:p>
        </w:tc>
        <w:tc>
          <w:tcPr>
            <w:tcW w:w="840" w:type="dxa"/>
            <w:tcBorders>
              <w:top w:val="single" w:sz="4" w:space="0" w:color="auto"/>
              <w:left w:val="single" w:sz="4" w:space="0" w:color="auto"/>
              <w:bottom w:val="single" w:sz="4" w:space="0" w:color="auto"/>
              <w:right w:val="single" w:sz="4" w:space="0" w:color="auto"/>
            </w:tcBorders>
            <w:vAlign w:val="center"/>
          </w:tcPr>
          <w:p w:rsidR="00B72C3C" w:rsidRPr="00B72C3C" w:rsidRDefault="00785A11" w:rsidP="00B7667F">
            <w:pPr>
              <w:ind w:firstLine="0"/>
              <w:jc w:val="center"/>
              <w:rPr>
                <w:rFonts w:eastAsia="Times New Roman"/>
                <w:color w:val="000000"/>
              </w:rPr>
            </w:pPr>
            <w:r>
              <w:rPr>
                <w:rFonts w:eastAsia="Times New Roman"/>
                <w:color w:val="000000"/>
              </w:rPr>
              <w:lastRenderedPageBreak/>
              <w:t>един.</w:t>
            </w:r>
          </w:p>
        </w:tc>
        <w:tc>
          <w:tcPr>
            <w:tcW w:w="1110" w:type="dxa"/>
            <w:tcBorders>
              <w:top w:val="single" w:sz="4" w:space="0" w:color="auto"/>
              <w:left w:val="single" w:sz="4" w:space="0" w:color="auto"/>
              <w:bottom w:val="single" w:sz="4" w:space="0" w:color="auto"/>
              <w:right w:val="single" w:sz="4" w:space="0" w:color="auto"/>
            </w:tcBorders>
            <w:vAlign w:val="center"/>
          </w:tcPr>
          <w:p w:rsidR="00B72C3C" w:rsidRPr="00AC3954" w:rsidRDefault="00785A11" w:rsidP="00B7667F">
            <w:pPr>
              <w:ind w:firstLine="0"/>
              <w:jc w:val="center"/>
              <w:rPr>
                <w:rFonts w:eastAsia="Times New Roman"/>
                <w:color w:val="000000"/>
              </w:rPr>
            </w:pPr>
            <w:r w:rsidRPr="00AC3954">
              <w:rPr>
                <w:rFonts w:eastAsia="Times New Roman"/>
                <w:color w:val="000000"/>
              </w:rPr>
              <w:t>1</w:t>
            </w:r>
          </w:p>
        </w:tc>
        <w:tc>
          <w:tcPr>
            <w:tcW w:w="850"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B7667F">
            <w:pPr>
              <w:ind w:firstLine="0"/>
              <w:jc w:val="center"/>
              <w:rPr>
                <w:rFonts w:eastAsia="Times New Roman"/>
                <w:color w:val="000000"/>
              </w:rPr>
            </w:pPr>
            <w:r w:rsidRPr="00AC3954">
              <w:rPr>
                <w:rFonts w:eastAsia="Times New Roman"/>
                <w:color w:val="000000"/>
              </w:rPr>
              <w:t>2023</w:t>
            </w:r>
          </w:p>
        </w:tc>
        <w:tc>
          <w:tcPr>
            <w:tcW w:w="851" w:type="dxa"/>
            <w:tcBorders>
              <w:top w:val="single" w:sz="4" w:space="0" w:color="auto"/>
              <w:left w:val="single" w:sz="4" w:space="0" w:color="auto"/>
              <w:bottom w:val="single" w:sz="4" w:space="0" w:color="auto"/>
              <w:right w:val="single" w:sz="4" w:space="0" w:color="auto"/>
            </w:tcBorders>
            <w:vAlign w:val="center"/>
          </w:tcPr>
          <w:p w:rsidR="00B72C3C" w:rsidRPr="00AC3954" w:rsidRDefault="00785A11" w:rsidP="00B7667F">
            <w:pPr>
              <w:ind w:firstLine="0"/>
              <w:jc w:val="center"/>
              <w:rPr>
                <w:rFonts w:eastAsia="Times New Roman"/>
                <w:color w:val="000000"/>
              </w:rPr>
            </w:pPr>
            <w:r w:rsidRPr="00AC3954">
              <w:rPr>
                <w:rFonts w:eastAsia="Times New Roman"/>
                <w:color w:val="000000"/>
              </w:rPr>
              <w:t>1</w:t>
            </w:r>
          </w:p>
        </w:tc>
        <w:tc>
          <w:tcPr>
            <w:tcW w:w="709" w:type="dxa"/>
            <w:tcBorders>
              <w:top w:val="single" w:sz="4" w:space="0" w:color="auto"/>
              <w:left w:val="single" w:sz="4" w:space="0" w:color="auto"/>
              <w:bottom w:val="single" w:sz="4" w:space="0" w:color="auto"/>
              <w:right w:val="single" w:sz="4" w:space="0" w:color="auto"/>
            </w:tcBorders>
            <w:vAlign w:val="center"/>
          </w:tcPr>
          <w:p w:rsidR="00B72C3C" w:rsidRPr="00AC3954" w:rsidRDefault="00785A11" w:rsidP="00B7667F">
            <w:pPr>
              <w:ind w:firstLine="0"/>
              <w:jc w:val="center"/>
              <w:rPr>
                <w:rFonts w:eastAsia="Times New Roman"/>
                <w:color w:val="000000"/>
              </w:rPr>
            </w:pPr>
            <w:r w:rsidRPr="00AC3954">
              <w:rPr>
                <w:rFonts w:eastAsia="Times New Roman"/>
                <w:color w:val="000000"/>
              </w:rPr>
              <w:t>1</w:t>
            </w:r>
          </w:p>
        </w:tc>
        <w:tc>
          <w:tcPr>
            <w:tcW w:w="708" w:type="dxa"/>
            <w:tcBorders>
              <w:top w:val="single" w:sz="4" w:space="0" w:color="auto"/>
              <w:left w:val="single" w:sz="4" w:space="0" w:color="auto"/>
              <w:bottom w:val="single" w:sz="4" w:space="0" w:color="auto"/>
              <w:right w:val="single" w:sz="4" w:space="0" w:color="auto"/>
            </w:tcBorders>
            <w:vAlign w:val="center"/>
          </w:tcPr>
          <w:p w:rsidR="00B72C3C" w:rsidRPr="00AC3954" w:rsidRDefault="00B72C3C" w:rsidP="00B7667F">
            <w:pPr>
              <w:ind w:firstLine="0"/>
              <w:jc w:val="center"/>
              <w:rPr>
                <w:rFonts w:eastAsia="Times New Roman"/>
                <w:color w:val="000000"/>
              </w:rPr>
            </w:pPr>
            <w:r w:rsidRPr="00AC3954">
              <w:rPr>
                <w:rFonts w:eastAsia="Times New Roman"/>
                <w:color w:val="000000"/>
              </w:rPr>
              <w:t>-</w:t>
            </w:r>
          </w:p>
        </w:tc>
        <w:tc>
          <w:tcPr>
            <w:tcW w:w="812" w:type="dxa"/>
            <w:tcBorders>
              <w:top w:val="single" w:sz="4" w:space="0" w:color="auto"/>
              <w:left w:val="single" w:sz="4" w:space="0" w:color="auto"/>
              <w:bottom w:val="single" w:sz="4" w:space="0" w:color="auto"/>
            </w:tcBorders>
            <w:vAlign w:val="center"/>
          </w:tcPr>
          <w:p w:rsidR="00B72C3C" w:rsidRPr="00AC3954" w:rsidRDefault="00B72C3C" w:rsidP="00B7667F">
            <w:pPr>
              <w:ind w:firstLine="0"/>
              <w:jc w:val="center"/>
              <w:rPr>
                <w:rFonts w:eastAsia="Times New Roman"/>
                <w:color w:val="000000"/>
              </w:rPr>
            </w:pPr>
            <w:r w:rsidRPr="00AC3954">
              <w:rPr>
                <w:rFonts w:eastAsia="Times New Roman"/>
                <w:color w:val="000000"/>
              </w:rPr>
              <w:t>-</w:t>
            </w:r>
          </w:p>
        </w:tc>
      </w:tr>
    </w:tbl>
    <w:p w:rsidR="00B72C3C" w:rsidRPr="00B72C3C" w:rsidRDefault="00B72C3C" w:rsidP="00B72C3C">
      <w:pPr>
        <w:spacing w:before="108" w:after="108"/>
        <w:ind w:firstLine="0"/>
        <w:jc w:val="center"/>
        <w:outlineLvl w:val="0"/>
        <w:rPr>
          <w:rFonts w:eastAsia="Times New Roman"/>
          <w:b/>
          <w:bCs/>
          <w:color w:val="000000"/>
        </w:rPr>
      </w:pPr>
      <w:bookmarkStart w:id="27" w:name="sub_530"/>
      <w:r w:rsidRPr="00B72C3C">
        <w:rPr>
          <w:rFonts w:eastAsia="Times New Roman"/>
          <w:b/>
          <w:bCs/>
          <w:color w:val="000000"/>
        </w:rPr>
        <w:lastRenderedPageBreak/>
        <w:t>3. Финансовое обеспечение комплекса процессных мероприятий</w:t>
      </w:r>
    </w:p>
    <w:bookmarkEnd w:id="27"/>
    <w:p w:rsidR="00B72C3C" w:rsidRPr="00B72C3C" w:rsidRDefault="00B72C3C" w:rsidP="00B72C3C">
      <w:pPr>
        <w:rPr>
          <w:rFonts w:eastAsia="Times New Roman"/>
          <w:color w:val="00000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00"/>
        <w:gridCol w:w="1820"/>
        <w:gridCol w:w="1400"/>
        <w:gridCol w:w="1400"/>
        <w:gridCol w:w="1400"/>
        <w:gridCol w:w="1400"/>
        <w:gridCol w:w="1400"/>
        <w:gridCol w:w="1400"/>
      </w:tblGrid>
      <w:tr w:rsidR="00B72C3C" w:rsidRPr="00B72C3C" w:rsidTr="009717C4">
        <w:tc>
          <w:tcPr>
            <w:tcW w:w="4900" w:type="dxa"/>
            <w:vMerge w:val="restart"/>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Наименование мероприятия (результата)/источник финансового обеспечения</w:t>
            </w:r>
          </w:p>
        </w:tc>
        <w:tc>
          <w:tcPr>
            <w:tcW w:w="1820" w:type="dxa"/>
            <w:vMerge w:val="restart"/>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КБК</w:t>
            </w:r>
          </w:p>
        </w:tc>
        <w:tc>
          <w:tcPr>
            <w:tcW w:w="8400" w:type="dxa"/>
            <w:gridSpan w:val="6"/>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Объем финансового обеспечения по годам реализации, тыс. рублей</w:t>
            </w:r>
          </w:p>
        </w:tc>
      </w:tr>
      <w:tr w:rsidR="00B72C3C" w:rsidRPr="00B72C3C" w:rsidTr="009717C4">
        <w:tc>
          <w:tcPr>
            <w:tcW w:w="4900" w:type="dxa"/>
            <w:vMerge/>
            <w:tcBorders>
              <w:top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1820" w:type="dxa"/>
            <w:vMerge/>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rPr>
                <w:rFonts w:eastAsia="Times New Roman"/>
                <w:color w:val="000000"/>
              </w:rPr>
            </w:pP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2025</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2026</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2027</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2028-2030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2031-2035</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всего</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1</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2</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3</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4</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5</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6</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7</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8</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Комплекс процессных мероприятий "Обеспечение реализации муниципальной программы Цивильского муниципального округа Чувашской Республики "Управление общественными финансами и муниципальным долгом", всего</w:t>
            </w:r>
          </w:p>
          <w:p w:rsidR="00B72C3C" w:rsidRPr="00B72C3C" w:rsidRDefault="00B72C3C" w:rsidP="00B72C3C">
            <w:pPr>
              <w:ind w:firstLine="0"/>
              <w:jc w:val="left"/>
              <w:rPr>
                <w:rFonts w:eastAsia="Times New Roman"/>
                <w:color w:val="000000"/>
              </w:rPr>
            </w:pPr>
            <w:r w:rsidRPr="00B72C3C">
              <w:rPr>
                <w:rFonts w:eastAsia="Times New Roman"/>
                <w:color w:val="000000"/>
              </w:rPr>
              <w:t>в том числе:</w:t>
            </w:r>
          </w:p>
        </w:tc>
        <w:tc>
          <w:tcPr>
            <w:tcW w:w="182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х</w:t>
            </w:r>
          </w:p>
        </w:tc>
        <w:tc>
          <w:tcPr>
            <w:tcW w:w="1400" w:type="dxa"/>
            <w:tcBorders>
              <w:top w:val="single" w:sz="4" w:space="0" w:color="auto"/>
              <w:left w:val="single" w:sz="4" w:space="0" w:color="auto"/>
              <w:bottom w:val="single" w:sz="4" w:space="0" w:color="auto"/>
              <w:right w:val="single" w:sz="4" w:space="0" w:color="auto"/>
            </w:tcBorders>
            <w:vAlign w:val="center"/>
          </w:tcPr>
          <w:p w:rsidR="00F53A1E" w:rsidRPr="00B72C3C" w:rsidRDefault="00F53A1E" w:rsidP="00F53A1E">
            <w:pPr>
              <w:ind w:firstLine="0"/>
              <w:jc w:val="center"/>
              <w:rPr>
                <w:rFonts w:eastAsia="Times New Roman"/>
                <w:color w:val="000000"/>
              </w:rPr>
            </w:pPr>
            <w:r>
              <w:rPr>
                <w:rFonts w:eastAsia="Times New Roman"/>
                <w:color w:val="000000"/>
              </w:rPr>
              <w:t>30 018,5</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A668C0" w:rsidP="009717C4">
            <w:pPr>
              <w:ind w:firstLine="0"/>
              <w:jc w:val="center"/>
              <w:rPr>
                <w:rFonts w:eastAsia="Times New Roman"/>
                <w:color w:val="000000"/>
              </w:rPr>
            </w:pPr>
            <w:r>
              <w:rPr>
                <w:rFonts w:eastAsia="Times New Roman"/>
                <w:color w:val="000000"/>
              </w:rPr>
              <w:t>28 861,9</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A668C0" w:rsidP="009717C4">
            <w:pPr>
              <w:ind w:firstLine="0"/>
              <w:jc w:val="center"/>
              <w:rPr>
                <w:rFonts w:eastAsia="Times New Roman"/>
                <w:color w:val="000000"/>
              </w:rPr>
            </w:pPr>
            <w:r>
              <w:rPr>
                <w:rFonts w:eastAsia="Times New Roman"/>
                <w:color w:val="000000"/>
              </w:rPr>
              <w:t>31 756,1</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E86DFF" w:rsidP="009717C4">
            <w:pPr>
              <w:ind w:firstLine="0"/>
              <w:jc w:val="center"/>
              <w:rPr>
                <w:rFonts w:eastAsia="Times New Roman"/>
                <w:color w:val="000000"/>
              </w:rPr>
            </w:pPr>
            <w:r>
              <w:rPr>
                <w:rFonts w:eastAsia="Times New Roman"/>
                <w:color w:val="000000"/>
              </w:rPr>
              <w:t>31 756,1</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E86DFF" w:rsidP="009717C4">
            <w:pPr>
              <w:ind w:firstLine="0"/>
              <w:jc w:val="center"/>
              <w:rPr>
                <w:rFonts w:eastAsia="Times New Roman"/>
                <w:color w:val="000000"/>
              </w:rPr>
            </w:pPr>
            <w:r>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B72C3C" w:rsidRDefault="00E86DFF" w:rsidP="009717C4">
            <w:pPr>
              <w:ind w:firstLine="0"/>
              <w:jc w:val="center"/>
              <w:rPr>
                <w:rFonts w:eastAsia="Times New Roman"/>
                <w:color w:val="000000"/>
              </w:rPr>
            </w:pPr>
            <w:r>
              <w:rPr>
                <w:rFonts w:eastAsia="Times New Roman"/>
                <w:color w:val="000000"/>
              </w:rPr>
              <w:t>122 397,6</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федеральный бюджет</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rPr>
                <w:rFonts w:eastAsia="Times New Roman"/>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rPr>
                <w:rFonts w:eastAsia="Times New Roman"/>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rPr>
                <w:rFonts w:eastAsia="Times New Roman"/>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rPr>
                <w:rFonts w:eastAsia="Times New Roman"/>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rPr>
                <w:rFonts w:eastAsia="Times New Roman"/>
              </w:rPr>
            </w:pPr>
            <w:r w:rsidRPr="00B72C3C">
              <w:rPr>
                <w:rFonts w:eastAsia="Times New Roman"/>
                <w:color w:val="000000"/>
              </w:rPr>
              <w:t>0,0</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182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0,00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jc w:val="center"/>
              <w:rPr>
                <w:rFonts w:eastAsia="Times New Roman"/>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jc w:val="center"/>
              <w:rPr>
                <w:rFonts w:eastAsia="Times New Roman"/>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jc w:val="center"/>
              <w:rPr>
                <w:rFonts w:eastAsia="Times New Roman"/>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jc w:val="center"/>
              <w:rPr>
                <w:rFonts w:eastAsia="Times New Roman"/>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B72C3C" w:rsidRDefault="00B72C3C" w:rsidP="009717C4">
            <w:pPr>
              <w:jc w:val="center"/>
              <w:rPr>
                <w:rFonts w:eastAsia="Times New Roman"/>
              </w:rPr>
            </w:pPr>
            <w:r w:rsidRPr="00B72C3C">
              <w:rPr>
                <w:rFonts w:eastAsia="Times New Roman"/>
                <w:color w:val="000000"/>
              </w:rPr>
              <w:t>0,0</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182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575C6B" w:rsidP="009717C4">
            <w:pPr>
              <w:ind w:firstLine="0"/>
              <w:jc w:val="center"/>
              <w:rPr>
                <w:rFonts w:eastAsia="Times New Roman"/>
                <w:color w:val="000000"/>
              </w:rPr>
            </w:pPr>
            <w:r>
              <w:rPr>
                <w:rFonts w:eastAsia="Times New Roman"/>
                <w:color w:val="000000"/>
              </w:rPr>
              <w:t>30 018,5</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A668C0" w:rsidP="009717C4">
            <w:pPr>
              <w:ind w:firstLine="0"/>
              <w:jc w:val="center"/>
              <w:rPr>
                <w:rFonts w:eastAsia="Times New Roman"/>
                <w:color w:val="000000"/>
              </w:rPr>
            </w:pPr>
            <w:r>
              <w:rPr>
                <w:rFonts w:eastAsia="Times New Roman"/>
                <w:color w:val="000000"/>
              </w:rPr>
              <w:t>28 861,9</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A668C0" w:rsidP="009717C4">
            <w:pPr>
              <w:ind w:firstLine="0"/>
              <w:jc w:val="center"/>
              <w:rPr>
                <w:rFonts w:eastAsia="Times New Roman"/>
                <w:color w:val="000000"/>
              </w:rPr>
            </w:pPr>
            <w:r>
              <w:rPr>
                <w:rFonts w:eastAsia="Times New Roman"/>
                <w:color w:val="000000"/>
              </w:rPr>
              <w:t>31 756,1</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575C6B" w:rsidP="009717C4">
            <w:pPr>
              <w:ind w:firstLine="0"/>
              <w:jc w:val="center"/>
              <w:rPr>
                <w:rFonts w:eastAsia="Times New Roman"/>
                <w:color w:val="000000"/>
              </w:rPr>
            </w:pPr>
            <w:r>
              <w:rPr>
                <w:rFonts w:eastAsia="Times New Roman"/>
                <w:color w:val="000000"/>
              </w:rPr>
              <w:t>31 756,1</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575C6B" w:rsidP="009717C4">
            <w:pPr>
              <w:ind w:firstLine="0"/>
              <w:jc w:val="center"/>
              <w:rPr>
                <w:rFonts w:eastAsia="Times New Roman"/>
                <w:color w:val="000000"/>
              </w:rPr>
            </w:pPr>
            <w:r>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B72C3C" w:rsidRDefault="00575C6B" w:rsidP="009717C4">
            <w:pPr>
              <w:ind w:firstLine="0"/>
              <w:jc w:val="center"/>
              <w:rPr>
                <w:rFonts w:eastAsia="Times New Roman"/>
                <w:color w:val="000000"/>
              </w:rPr>
            </w:pPr>
            <w:r>
              <w:rPr>
                <w:rFonts w:eastAsia="Times New Roman"/>
                <w:color w:val="000000"/>
              </w:rPr>
              <w:t>122 397,6</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Обеспечено осуществление деятельности финансового отдела администрации Цивильского муниципального округа Чувашской Республики, всего</w:t>
            </w:r>
          </w:p>
          <w:p w:rsidR="00B72C3C" w:rsidRPr="00B72C3C" w:rsidRDefault="00B72C3C" w:rsidP="00B72C3C">
            <w:pPr>
              <w:ind w:firstLine="0"/>
              <w:jc w:val="left"/>
              <w:rPr>
                <w:rFonts w:eastAsia="Times New Roman"/>
                <w:color w:val="000000"/>
              </w:rPr>
            </w:pPr>
            <w:r w:rsidRPr="00B72C3C">
              <w:rPr>
                <w:rFonts w:eastAsia="Times New Roman"/>
                <w:color w:val="000000"/>
              </w:rPr>
              <w:t>в том числе:</w:t>
            </w:r>
          </w:p>
        </w:tc>
        <w:tc>
          <w:tcPr>
            <w:tcW w:w="182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х</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8</w:t>
            </w:r>
            <w:r w:rsidR="005426DC">
              <w:rPr>
                <w:rFonts w:eastAsia="Times New Roman"/>
                <w:color w:val="000000"/>
              </w:rPr>
              <w:t> 351,1</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8</w:t>
            </w:r>
            <w:r w:rsidR="005426DC">
              <w:rPr>
                <w:rFonts w:eastAsia="Times New Roman"/>
                <w:color w:val="000000"/>
              </w:rPr>
              <w:t> 521,4</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5426DC" w:rsidP="009717C4">
            <w:pPr>
              <w:ind w:firstLine="0"/>
              <w:jc w:val="center"/>
              <w:rPr>
                <w:rFonts w:eastAsia="Times New Roman"/>
                <w:color w:val="000000"/>
              </w:rPr>
            </w:pPr>
            <w:r>
              <w:rPr>
                <w:rFonts w:eastAsia="Times New Roman"/>
                <w:color w:val="000000"/>
              </w:rPr>
              <w:t>9 948,4</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575C6B" w:rsidP="009717C4">
            <w:pPr>
              <w:ind w:firstLine="0"/>
              <w:jc w:val="center"/>
              <w:rPr>
                <w:rFonts w:eastAsia="Times New Roman"/>
                <w:color w:val="000000"/>
              </w:rPr>
            </w:pPr>
            <w:r>
              <w:rPr>
                <w:rFonts w:eastAsia="Times New Roman"/>
                <w:color w:val="000000"/>
              </w:rPr>
              <w:t>9 948,4</w:t>
            </w:r>
          </w:p>
        </w:tc>
        <w:tc>
          <w:tcPr>
            <w:tcW w:w="1400" w:type="dxa"/>
            <w:tcBorders>
              <w:top w:val="single" w:sz="4" w:space="0" w:color="auto"/>
              <w:left w:val="single" w:sz="4" w:space="0" w:color="auto"/>
              <w:bottom w:val="single" w:sz="4" w:space="0" w:color="auto"/>
              <w:right w:val="single" w:sz="4" w:space="0" w:color="auto"/>
            </w:tcBorders>
            <w:vAlign w:val="center"/>
          </w:tcPr>
          <w:p w:rsidR="00B72C3C" w:rsidRPr="00B72C3C" w:rsidRDefault="00B72C3C" w:rsidP="009717C4">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vAlign w:val="center"/>
          </w:tcPr>
          <w:p w:rsidR="00B72C3C" w:rsidRPr="00B72C3C" w:rsidRDefault="00575C6B" w:rsidP="009717C4">
            <w:pPr>
              <w:ind w:firstLine="0"/>
              <w:jc w:val="center"/>
              <w:rPr>
                <w:rFonts w:eastAsia="Times New Roman"/>
                <w:color w:val="000000"/>
              </w:rPr>
            </w:pPr>
            <w:r>
              <w:rPr>
                <w:rFonts w:eastAsia="Times New Roman"/>
                <w:color w:val="000000"/>
              </w:rPr>
              <w:t>36 769,3</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lastRenderedPageBreak/>
              <w:t>федеральный бюджет</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8</w:t>
            </w:r>
            <w:r w:rsidR="005426DC">
              <w:rPr>
                <w:rFonts w:eastAsia="Times New Roman"/>
                <w:color w:val="000000"/>
              </w:rPr>
              <w:t> 351,1</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8</w:t>
            </w:r>
            <w:r w:rsidR="005426DC">
              <w:rPr>
                <w:rFonts w:eastAsia="Times New Roman"/>
                <w:color w:val="000000"/>
              </w:rPr>
              <w:t> 521,4</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5426DC" w:rsidP="00B72C3C">
            <w:pPr>
              <w:ind w:firstLine="0"/>
              <w:jc w:val="center"/>
              <w:rPr>
                <w:rFonts w:eastAsia="Times New Roman"/>
                <w:color w:val="000000"/>
              </w:rPr>
            </w:pPr>
            <w:r>
              <w:rPr>
                <w:rFonts w:eastAsia="Times New Roman"/>
                <w:color w:val="000000"/>
              </w:rPr>
              <w:t>9 948,4</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575C6B" w:rsidP="00B72C3C">
            <w:pPr>
              <w:ind w:firstLine="0"/>
              <w:jc w:val="center"/>
              <w:rPr>
                <w:rFonts w:eastAsia="Times New Roman"/>
                <w:color w:val="000000"/>
              </w:rPr>
            </w:pPr>
            <w:r>
              <w:rPr>
                <w:rFonts w:eastAsia="Times New Roman"/>
                <w:color w:val="000000"/>
              </w:rPr>
              <w:t>9 948,4</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575C6B" w:rsidP="00B72C3C">
            <w:pPr>
              <w:ind w:firstLine="0"/>
              <w:jc w:val="center"/>
              <w:rPr>
                <w:rFonts w:eastAsia="Times New Roman"/>
                <w:color w:val="000000"/>
              </w:rPr>
            </w:pPr>
            <w:r>
              <w:rPr>
                <w:rFonts w:eastAsia="Times New Roman"/>
                <w:color w:val="000000"/>
              </w:rPr>
              <w:t>36 769,3</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Обеспечено осуществление деятельности МКУ "ЦБУ" Цивильского муниципального округа Чувашской Республики, всего</w:t>
            </w:r>
          </w:p>
          <w:p w:rsidR="00B72C3C" w:rsidRPr="00B72C3C" w:rsidRDefault="00B72C3C" w:rsidP="00B72C3C">
            <w:pPr>
              <w:ind w:firstLine="0"/>
              <w:jc w:val="left"/>
              <w:rPr>
                <w:rFonts w:eastAsia="Times New Roman"/>
                <w:color w:val="000000"/>
              </w:rPr>
            </w:pPr>
            <w:r w:rsidRPr="00B72C3C">
              <w:rPr>
                <w:rFonts w:eastAsia="Times New Roman"/>
                <w:color w:val="000000"/>
              </w:rPr>
              <w:t>в том числе:</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х</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575C6B" w:rsidP="00B72C3C">
            <w:pPr>
              <w:ind w:firstLine="0"/>
              <w:jc w:val="center"/>
              <w:rPr>
                <w:rFonts w:eastAsia="Times New Roman"/>
                <w:color w:val="000000"/>
              </w:rPr>
            </w:pPr>
            <w:r>
              <w:rPr>
                <w:rFonts w:ascii="Times New Roman" w:eastAsia="Times New Roman" w:hAnsi="Times New Roman"/>
                <w:color w:val="000000"/>
              </w:rPr>
              <w:t>21 667,4</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575C6B" w:rsidP="00B72C3C">
            <w:pPr>
              <w:ind w:firstLine="0"/>
              <w:jc w:val="center"/>
              <w:rPr>
                <w:rFonts w:eastAsia="Times New Roman"/>
                <w:color w:val="000000"/>
              </w:rPr>
            </w:pPr>
            <w:r>
              <w:rPr>
                <w:rFonts w:eastAsia="Times New Roman"/>
                <w:color w:val="000000"/>
              </w:rPr>
              <w:t>20 340,5</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575C6B" w:rsidP="00B72C3C">
            <w:pPr>
              <w:ind w:firstLine="0"/>
              <w:jc w:val="center"/>
              <w:rPr>
                <w:rFonts w:eastAsia="Times New Roman"/>
                <w:color w:val="000000"/>
              </w:rPr>
            </w:pPr>
            <w:r>
              <w:rPr>
                <w:rFonts w:eastAsia="Times New Roman"/>
                <w:color w:val="000000"/>
              </w:rPr>
              <w:t>21 807,7</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575C6B" w:rsidP="00B72C3C">
            <w:pPr>
              <w:ind w:firstLine="0"/>
              <w:jc w:val="center"/>
              <w:rPr>
                <w:rFonts w:eastAsia="Times New Roman"/>
                <w:color w:val="000000"/>
              </w:rPr>
            </w:pPr>
            <w:r>
              <w:rPr>
                <w:rFonts w:eastAsia="Times New Roman"/>
                <w:color w:val="000000"/>
              </w:rPr>
              <w:t>21 807,7</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575C6B" w:rsidP="00B72C3C">
            <w:pPr>
              <w:ind w:firstLine="0"/>
              <w:jc w:val="center"/>
              <w:rPr>
                <w:rFonts w:eastAsia="Times New Roman"/>
                <w:color w:val="000000"/>
              </w:rPr>
            </w:pPr>
            <w:r>
              <w:rPr>
                <w:rFonts w:eastAsia="Times New Roman"/>
                <w:color w:val="000000"/>
              </w:rPr>
              <w:t>85 628,3</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федеральный бюджет</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республиканский бюджет Чувашской Республики</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r>
      <w:tr w:rsidR="00B72C3C" w:rsidRPr="00B72C3C" w:rsidTr="009717C4">
        <w:tc>
          <w:tcPr>
            <w:tcW w:w="4900" w:type="dxa"/>
            <w:tcBorders>
              <w:top w:val="single" w:sz="4" w:space="0" w:color="auto"/>
              <w:bottom w:val="single" w:sz="4" w:space="0" w:color="auto"/>
              <w:right w:val="single" w:sz="4" w:space="0" w:color="auto"/>
            </w:tcBorders>
          </w:tcPr>
          <w:p w:rsidR="00B72C3C" w:rsidRPr="00B72C3C" w:rsidRDefault="00B72C3C" w:rsidP="00B72C3C">
            <w:pPr>
              <w:ind w:firstLine="0"/>
              <w:jc w:val="left"/>
              <w:rPr>
                <w:rFonts w:eastAsia="Times New Roman"/>
                <w:color w:val="000000"/>
              </w:rPr>
            </w:pPr>
            <w:r w:rsidRPr="00B72C3C">
              <w:rPr>
                <w:rFonts w:eastAsia="Times New Roman"/>
                <w:color w:val="000000"/>
              </w:rPr>
              <w:t>бюджет Цивильского муниципального округа Чувашской Республики</w:t>
            </w:r>
          </w:p>
        </w:tc>
        <w:tc>
          <w:tcPr>
            <w:tcW w:w="182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575C6B" w:rsidP="00B72C3C">
            <w:pPr>
              <w:ind w:firstLine="0"/>
              <w:jc w:val="center"/>
              <w:rPr>
                <w:rFonts w:eastAsia="Times New Roman"/>
                <w:color w:val="000000"/>
              </w:rPr>
            </w:pPr>
            <w:r>
              <w:rPr>
                <w:rFonts w:ascii="Times New Roman" w:eastAsia="Times New Roman" w:hAnsi="Times New Roman"/>
                <w:color w:val="000000"/>
              </w:rPr>
              <w:t>21 667,4</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575C6B" w:rsidP="00B72C3C">
            <w:pPr>
              <w:ind w:firstLine="0"/>
              <w:jc w:val="center"/>
              <w:rPr>
                <w:rFonts w:eastAsia="Times New Roman"/>
                <w:color w:val="000000"/>
              </w:rPr>
            </w:pPr>
            <w:r>
              <w:rPr>
                <w:rFonts w:eastAsia="Times New Roman"/>
                <w:color w:val="000000"/>
              </w:rPr>
              <w:t>20 340,5</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575C6B" w:rsidP="00B72C3C">
            <w:pPr>
              <w:ind w:firstLine="0"/>
              <w:jc w:val="center"/>
              <w:rPr>
                <w:rFonts w:eastAsia="Times New Roman"/>
                <w:color w:val="000000"/>
              </w:rPr>
            </w:pPr>
            <w:r>
              <w:rPr>
                <w:rFonts w:eastAsia="Times New Roman"/>
                <w:color w:val="000000"/>
              </w:rPr>
              <w:t>21 807,7</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575C6B" w:rsidP="00B72C3C">
            <w:pPr>
              <w:ind w:firstLine="0"/>
              <w:jc w:val="center"/>
              <w:rPr>
                <w:rFonts w:eastAsia="Times New Roman"/>
                <w:color w:val="000000"/>
              </w:rPr>
            </w:pPr>
            <w:r>
              <w:rPr>
                <w:rFonts w:eastAsia="Times New Roman"/>
                <w:color w:val="000000"/>
              </w:rPr>
              <w:t>21 807,7</w:t>
            </w:r>
          </w:p>
        </w:tc>
        <w:tc>
          <w:tcPr>
            <w:tcW w:w="1400" w:type="dxa"/>
            <w:tcBorders>
              <w:top w:val="single" w:sz="4" w:space="0" w:color="auto"/>
              <w:left w:val="single" w:sz="4" w:space="0" w:color="auto"/>
              <w:bottom w:val="single" w:sz="4" w:space="0" w:color="auto"/>
              <w:right w:val="single" w:sz="4" w:space="0" w:color="auto"/>
            </w:tcBorders>
          </w:tcPr>
          <w:p w:rsidR="00B72C3C" w:rsidRPr="00B72C3C" w:rsidRDefault="00B72C3C" w:rsidP="00B72C3C">
            <w:pPr>
              <w:ind w:firstLine="0"/>
              <w:jc w:val="center"/>
              <w:rPr>
                <w:rFonts w:eastAsia="Times New Roman"/>
                <w:color w:val="000000"/>
              </w:rPr>
            </w:pPr>
            <w:r w:rsidRPr="00B72C3C">
              <w:rPr>
                <w:rFonts w:eastAsia="Times New Roman"/>
                <w:color w:val="000000"/>
              </w:rPr>
              <w:t>0,0</w:t>
            </w:r>
          </w:p>
        </w:tc>
        <w:tc>
          <w:tcPr>
            <w:tcW w:w="1400" w:type="dxa"/>
            <w:tcBorders>
              <w:top w:val="single" w:sz="4" w:space="0" w:color="auto"/>
              <w:left w:val="single" w:sz="4" w:space="0" w:color="auto"/>
              <w:bottom w:val="single" w:sz="4" w:space="0" w:color="auto"/>
            </w:tcBorders>
          </w:tcPr>
          <w:p w:rsidR="00B72C3C" w:rsidRPr="00B72C3C" w:rsidRDefault="00575C6B" w:rsidP="00B72C3C">
            <w:pPr>
              <w:ind w:firstLine="0"/>
              <w:jc w:val="center"/>
              <w:rPr>
                <w:rFonts w:eastAsia="Times New Roman"/>
                <w:color w:val="000000"/>
              </w:rPr>
            </w:pPr>
            <w:r>
              <w:rPr>
                <w:rFonts w:eastAsia="Times New Roman"/>
                <w:color w:val="000000"/>
              </w:rPr>
              <w:t>85 628,3</w:t>
            </w:r>
          </w:p>
        </w:tc>
      </w:tr>
    </w:tbl>
    <w:p w:rsidR="00B72C3C" w:rsidRPr="00B72C3C" w:rsidRDefault="00B72C3C" w:rsidP="00B72C3C">
      <w:pPr>
        <w:rPr>
          <w:rFonts w:eastAsia="Times New Roman"/>
          <w:color w:val="000000"/>
        </w:rPr>
      </w:pPr>
    </w:p>
    <w:p w:rsidR="00B72C3C" w:rsidRPr="00B72C3C" w:rsidRDefault="00B72C3C" w:rsidP="00B72C3C">
      <w:pPr>
        <w:ind w:firstLine="567"/>
        <w:contextualSpacing/>
        <w:rPr>
          <w:b/>
          <w:bCs/>
          <w:color w:val="000000" w:themeColor="text1"/>
        </w:rPr>
      </w:pPr>
    </w:p>
    <w:bookmarkEnd w:id="2"/>
    <w:p w:rsidR="00B72C3C" w:rsidRPr="00B72C3C" w:rsidRDefault="00B72C3C" w:rsidP="00B72C3C">
      <w:pPr>
        <w:ind w:firstLine="567"/>
        <w:contextualSpacing/>
        <w:rPr>
          <w:b/>
          <w:bCs/>
          <w:color w:val="000000" w:themeColor="text1"/>
        </w:rPr>
      </w:pPr>
    </w:p>
    <w:bookmarkEnd w:id="1"/>
    <w:p w:rsidR="001F3CEF" w:rsidRPr="001F3CEF" w:rsidRDefault="001F3CEF" w:rsidP="00CF2457">
      <w:pPr>
        <w:ind w:firstLine="567"/>
        <w:contextualSpacing/>
        <w:rPr>
          <w:color w:val="000000" w:themeColor="text1"/>
        </w:rPr>
      </w:pPr>
    </w:p>
    <w:p w:rsidR="001F3CEF" w:rsidRDefault="001F3CEF" w:rsidP="00CF2457">
      <w:pPr>
        <w:ind w:firstLine="567"/>
        <w:contextualSpacing/>
        <w:rPr>
          <w:color w:val="FF0000"/>
        </w:rPr>
      </w:pPr>
    </w:p>
    <w:p w:rsidR="001F3CEF" w:rsidRDefault="001F3CEF" w:rsidP="00CF2457">
      <w:pPr>
        <w:ind w:firstLine="567"/>
        <w:contextualSpacing/>
        <w:rPr>
          <w:color w:val="FF0000"/>
        </w:rPr>
      </w:pPr>
    </w:p>
    <w:p w:rsidR="001F3CEF" w:rsidRDefault="001F3CEF" w:rsidP="00CF2457">
      <w:pPr>
        <w:ind w:firstLine="567"/>
        <w:contextualSpacing/>
        <w:rPr>
          <w:color w:val="FF0000"/>
        </w:rPr>
      </w:pPr>
    </w:p>
    <w:p w:rsidR="001F3CEF" w:rsidRDefault="001F3CEF" w:rsidP="00CF2457">
      <w:pPr>
        <w:ind w:firstLine="567"/>
        <w:contextualSpacing/>
        <w:rPr>
          <w:color w:val="FF0000"/>
        </w:rPr>
      </w:pPr>
    </w:p>
    <w:p w:rsidR="001F3CEF" w:rsidRDefault="001F3CEF" w:rsidP="00CF2457">
      <w:pPr>
        <w:ind w:firstLine="567"/>
        <w:contextualSpacing/>
        <w:rPr>
          <w:color w:val="FF0000"/>
        </w:rPr>
      </w:pPr>
    </w:p>
    <w:p w:rsidR="00E10175" w:rsidRPr="00882141" w:rsidRDefault="00E10175">
      <w:pPr>
        <w:ind w:firstLine="0"/>
        <w:jc w:val="left"/>
        <w:rPr>
          <w:rFonts w:ascii="Times New Roman" w:hAnsi="Times New Roman" w:cs="Times New Roman"/>
          <w:color w:val="FF0000"/>
        </w:rPr>
        <w:sectPr w:rsidR="00E10175" w:rsidRPr="00882141" w:rsidSect="00536335">
          <w:headerReference w:type="default" r:id="rId36"/>
          <w:footerReference w:type="default" r:id="rId37"/>
          <w:pgSz w:w="16837" w:h="11905" w:orient="landscape"/>
          <w:pgMar w:top="567" w:right="851" w:bottom="567" w:left="851" w:header="720" w:footer="720" w:gutter="0"/>
          <w:cols w:space="720"/>
          <w:noEndnote/>
        </w:sectPr>
      </w:pPr>
    </w:p>
    <w:p w:rsidR="00DD0493" w:rsidRPr="00A208E6" w:rsidRDefault="00A208E6" w:rsidP="00A208E6">
      <w:pPr>
        <w:widowControl/>
        <w:autoSpaceDE/>
        <w:autoSpaceDN/>
        <w:adjustRightInd/>
        <w:ind w:left="567" w:firstLine="0"/>
        <w:contextualSpacing/>
        <w:rPr>
          <w:color w:val="000000" w:themeColor="text1"/>
        </w:rPr>
      </w:pPr>
      <w:r>
        <w:rPr>
          <w:color w:val="000000" w:themeColor="text1"/>
        </w:rPr>
        <w:lastRenderedPageBreak/>
        <w:t>2.</w:t>
      </w:r>
      <w:r w:rsidR="00575C6B">
        <w:rPr>
          <w:color w:val="000000" w:themeColor="text1"/>
        </w:rPr>
        <w:t xml:space="preserve"> </w:t>
      </w:r>
      <w:r w:rsidR="00DD0493" w:rsidRPr="00A208E6">
        <w:rPr>
          <w:color w:val="000000" w:themeColor="text1"/>
        </w:rPr>
        <w:t xml:space="preserve">Контроль за исполнением настоящего постановления возложить на финансовый отдел администрации Цивильского </w:t>
      </w:r>
      <w:r w:rsidR="009A03B2" w:rsidRPr="00A208E6">
        <w:rPr>
          <w:color w:val="000000" w:themeColor="text1"/>
        </w:rPr>
        <w:t>муниципального округа Чувашской Республики</w:t>
      </w:r>
      <w:r w:rsidR="00DD0493" w:rsidRPr="00A208E6">
        <w:rPr>
          <w:color w:val="000000" w:themeColor="text1"/>
        </w:rPr>
        <w:t>.</w:t>
      </w:r>
    </w:p>
    <w:p w:rsidR="00DD0493" w:rsidRPr="00A208E6" w:rsidRDefault="00A208E6" w:rsidP="00A208E6">
      <w:pPr>
        <w:widowControl/>
        <w:autoSpaceDE/>
        <w:autoSpaceDN/>
        <w:adjustRightInd/>
        <w:ind w:left="567" w:firstLine="0"/>
        <w:contextualSpacing/>
        <w:rPr>
          <w:color w:val="000000" w:themeColor="text1"/>
        </w:rPr>
      </w:pPr>
      <w:r>
        <w:rPr>
          <w:color w:val="000000" w:themeColor="text1"/>
        </w:rPr>
        <w:t>3.</w:t>
      </w:r>
      <w:r w:rsidR="00575C6B">
        <w:rPr>
          <w:color w:val="000000" w:themeColor="text1"/>
        </w:rPr>
        <w:t xml:space="preserve"> </w:t>
      </w:r>
      <w:r w:rsidR="00DD0493" w:rsidRPr="00A208E6">
        <w:rPr>
          <w:color w:val="000000" w:themeColor="text1"/>
        </w:rPr>
        <w:t xml:space="preserve">Настоящее постановление вступает в силу после его официального опубликования (обнародования). </w:t>
      </w:r>
    </w:p>
    <w:p w:rsidR="00916A9B" w:rsidRPr="00A208E6" w:rsidRDefault="00916A9B" w:rsidP="00DD0493">
      <w:pPr>
        <w:ind w:left="720" w:firstLine="0"/>
        <w:rPr>
          <w:rFonts w:ascii="Times New Roman" w:hAnsi="Times New Roman" w:cs="Times New Roman"/>
          <w:color w:val="000000" w:themeColor="text1"/>
        </w:rPr>
      </w:pPr>
    </w:p>
    <w:p w:rsidR="00BB3848" w:rsidRPr="00A208E6" w:rsidRDefault="00BB3848" w:rsidP="00DD0493">
      <w:pPr>
        <w:ind w:left="720" w:firstLine="0"/>
        <w:rPr>
          <w:rFonts w:ascii="Times New Roman" w:hAnsi="Times New Roman" w:cs="Times New Roman"/>
          <w:color w:val="000000" w:themeColor="text1"/>
        </w:rPr>
      </w:pPr>
    </w:p>
    <w:p w:rsidR="00BB3848" w:rsidRPr="00A208E6" w:rsidRDefault="00BB3848" w:rsidP="00DD0493">
      <w:pPr>
        <w:ind w:left="720" w:firstLine="0"/>
        <w:rPr>
          <w:rFonts w:ascii="Times New Roman" w:hAnsi="Times New Roman" w:cs="Times New Roman"/>
          <w:color w:val="000000" w:themeColor="text1"/>
        </w:rPr>
      </w:pPr>
    </w:p>
    <w:p w:rsidR="00BB3848" w:rsidRPr="00A208E6" w:rsidRDefault="00BB3848" w:rsidP="00DD0493">
      <w:pPr>
        <w:ind w:left="720" w:firstLine="0"/>
        <w:rPr>
          <w:rFonts w:ascii="Times New Roman" w:hAnsi="Times New Roman" w:cs="Times New Roman"/>
          <w:color w:val="000000" w:themeColor="text1"/>
        </w:rPr>
      </w:pPr>
    </w:p>
    <w:p w:rsidR="00575C6B" w:rsidRDefault="00575C6B" w:rsidP="00BB3848">
      <w:pPr>
        <w:ind w:firstLine="567"/>
        <w:contextualSpacing/>
        <w:rPr>
          <w:rFonts w:ascii="Times New Roman" w:hAnsi="Times New Roman" w:cs="Times New Roman"/>
          <w:color w:val="000000" w:themeColor="text1"/>
        </w:rPr>
      </w:pPr>
      <w:r>
        <w:rPr>
          <w:rFonts w:ascii="Times New Roman" w:hAnsi="Times New Roman" w:cs="Times New Roman"/>
          <w:color w:val="000000" w:themeColor="text1"/>
        </w:rPr>
        <w:t>Временно исполняющий полномочия главы</w:t>
      </w:r>
    </w:p>
    <w:p w:rsidR="00BB3848" w:rsidRPr="00A208E6" w:rsidRDefault="00BB3848" w:rsidP="00575C6B">
      <w:pPr>
        <w:ind w:firstLine="567"/>
        <w:contextualSpacing/>
        <w:jc w:val="left"/>
        <w:rPr>
          <w:rFonts w:ascii="Times New Roman" w:hAnsi="Times New Roman" w:cs="Times New Roman"/>
          <w:color w:val="000000" w:themeColor="text1"/>
        </w:rPr>
      </w:pPr>
      <w:r w:rsidRPr="00A208E6">
        <w:rPr>
          <w:rFonts w:ascii="Times New Roman" w:hAnsi="Times New Roman" w:cs="Times New Roman"/>
          <w:color w:val="000000" w:themeColor="text1"/>
        </w:rPr>
        <w:t>Цивильского</w:t>
      </w:r>
      <w:r w:rsidR="00575C6B">
        <w:rPr>
          <w:rFonts w:ascii="Times New Roman" w:hAnsi="Times New Roman" w:cs="Times New Roman"/>
          <w:color w:val="000000" w:themeColor="text1"/>
        </w:rPr>
        <w:t xml:space="preserve"> </w:t>
      </w:r>
      <w:r w:rsidRPr="00A208E6">
        <w:rPr>
          <w:rFonts w:ascii="Times New Roman" w:hAnsi="Times New Roman" w:cs="Times New Roman"/>
          <w:color w:val="000000" w:themeColor="text1"/>
        </w:rPr>
        <w:t xml:space="preserve">муниципального округа                    </w:t>
      </w:r>
      <w:r w:rsidR="00575C6B">
        <w:rPr>
          <w:rFonts w:ascii="Times New Roman" w:hAnsi="Times New Roman" w:cs="Times New Roman"/>
          <w:color w:val="000000" w:themeColor="text1"/>
        </w:rPr>
        <w:t xml:space="preserve">             Ю.В. Константинов</w:t>
      </w:r>
    </w:p>
    <w:p w:rsidR="00BB3848" w:rsidRPr="00A208E6" w:rsidRDefault="00BB3848" w:rsidP="00DD0493">
      <w:pPr>
        <w:ind w:left="720" w:firstLine="0"/>
        <w:rPr>
          <w:rFonts w:ascii="Times New Roman" w:hAnsi="Times New Roman" w:cs="Times New Roman"/>
          <w:color w:val="000000" w:themeColor="text1"/>
        </w:rPr>
      </w:pPr>
    </w:p>
    <w:p w:rsidR="00F078B8" w:rsidRPr="00882141" w:rsidRDefault="00F078B8" w:rsidP="00DD0493">
      <w:pPr>
        <w:ind w:left="720" w:firstLine="0"/>
        <w:rPr>
          <w:rFonts w:ascii="Times New Roman" w:hAnsi="Times New Roman" w:cs="Times New Roman"/>
          <w:color w:val="FF0000"/>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Pr="0008598C" w:rsidRDefault="00F078B8" w:rsidP="00DD0493">
      <w:pPr>
        <w:ind w:left="720" w:firstLine="0"/>
        <w:rPr>
          <w:rFonts w:ascii="Times New Roman" w:hAnsi="Times New Roman" w:cs="Times New Roman"/>
        </w:rPr>
      </w:pPr>
    </w:p>
    <w:p w:rsidR="00F078B8" w:rsidRDefault="00F078B8" w:rsidP="00DD0493">
      <w:pPr>
        <w:ind w:left="720" w:firstLine="0"/>
        <w:rPr>
          <w:rFonts w:ascii="Times New Roman" w:hAnsi="Times New Roman" w:cs="Times New Roman"/>
        </w:rPr>
      </w:pPr>
    </w:p>
    <w:p w:rsidR="004524C4" w:rsidRDefault="004524C4" w:rsidP="00DD0493">
      <w:pPr>
        <w:ind w:left="720" w:firstLine="0"/>
        <w:rPr>
          <w:rFonts w:ascii="Times New Roman" w:hAnsi="Times New Roman" w:cs="Times New Roman"/>
        </w:rPr>
      </w:pPr>
    </w:p>
    <w:p w:rsidR="004524C4" w:rsidRDefault="004524C4" w:rsidP="00DD0493">
      <w:pPr>
        <w:ind w:left="720" w:firstLine="0"/>
        <w:rPr>
          <w:rFonts w:ascii="Times New Roman" w:hAnsi="Times New Roman" w:cs="Times New Roman"/>
        </w:rPr>
      </w:pPr>
    </w:p>
    <w:p w:rsidR="004524C4" w:rsidRDefault="004524C4" w:rsidP="00DD0493">
      <w:pPr>
        <w:ind w:left="720" w:firstLine="0"/>
        <w:rPr>
          <w:rFonts w:ascii="Times New Roman" w:hAnsi="Times New Roman" w:cs="Times New Roman"/>
        </w:rPr>
      </w:pPr>
    </w:p>
    <w:p w:rsidR="004524C4" w:rsidRDefault="004524C4" w:rsidP="00DD0493">
      <w:pPr>
        <w:ind w:left="720" w:firstLine="0"/>
        <w:rPr>
          <w:rFonts w:ascii="Times New Roman" w:hAnsi="Times New Roman" w:cs="Times New Roman"/>
        </w:rPr>
      </w:pPr>
    </w:p>
    <w:p w:rsidR="004524C4" w:rsidRDefault="004524C4" w:rsidP="00DD0493">
      <w:pPr>
        <w:ind w:left="720" w:firstLine="0"/>
        <w:rPr>
          <w:rFonts w:ascii="Times New Roman" w:hAnsi="Times New Roman" w:cs="Times New Roman"/>
        </w:rPr>
      </w:pPr>
    </w:p>
    <w:p w:rsidR="004524C4" w:rsidRDefault="004524C4" w:rsidP="00DD0493">
      <w:pPr>
        <w:ind w:left="720" w:firstLine="0"/>
        <w:rPr>
          <w:rFonts w:ascii="Times New Roman" w:hAnsi="Times New Roman" w:cs="Times New Roman"/>
        </w:rPr>
      </w:pPr>
    </w:p>
    <w:p w:rsidR="004524C4" w:rsidRDefault="004524C4" w:rsidP="00DD0493">
      <w:pPr>
        <w:ind w:left="720" w:firstLine="0"/>
        <w:rPr>
          <w:rFonts w:ascii="Times New Roman" w:hAnsi="Times New Roman" w:cs="Times New Roman"/>
        </w:rPr>
      </w:pPr>
    </w:p>
    <w:p w:rsidR="004524C4" w:rsidRDefault="004524C4" w:rsidP="00DD0493">
      <w:pPr>
        <w:ind w:left="720" w:firstLine="0"/>
        <w:rPr>
          <w:rFonts w:ascii="Times New Roman" w:hAnsi="Times New Roman" w:cs="Times New Roman"/>
        </w:rPr>
      </w:pPr>
    </w:p>
    <w:p w:rsidR="004524C4" w:rsidRDefault="004524C4" w:rsidP="00DD0493">
      <w:pPr>
        <w:ind w:left="720" w:firstLine="0"/>
        <w:rPr>
          <w:rFonts w:ascii="Times New Roman" w:hAnsi="Times New Roman" w:cs="Times New Roman"/>
        </w:rPr>
      </w:pPr>
    </w:p>
    <w:p w:rsidR="004524C4" w:rsidRDefault="004524C4" w:rsidP="00DD0493">
      <w:pPr>
        <w:ind w:left="720" w:firstLine="0"/>
        <w:rPr>
          <w:rFonts w:ascii="Times New Roman" w:hAnsi="Times New Roman" w:cs="Times New Roman"/>
        </w:rPr>
      </w:pPr>
    </w:p>
    <w:p w:rsidR="004524C4" w:rsidRDefault="004524C4" w:rsidP="00DD0493">
      <w:pPr>
        <w:ind w:left="720" w:firstLine="0"/>
        <w:rPr>
          <w:rFonts w:ascii="Times New Roman" w:hAnsi="Times New Roman" w:cs="Times New Roman"/>
        </w:rPr>
      </w:pPr>
    </w:p>
    <w:p w:rsidR="004524C4" w:rsidRDefault="004524C4" w:rsidP="00575C6B">
      <w:pPr>
        <w:ind w:firstLine="0"/>
        <w:rPr>
          <w:rFonts w:ascii="Times New Roman" w:hAnsi="Times New Roman" w:cs="Times New Roman"/>
        </w:rPr>
      </w:pPr>
    </w:p>
    <w:p w:rsidR="00575C6B" w:rsidRDefault="00575C6B" w:rsidP="004524C4">
      <w:pPr>
        <w:ind w:firstLine="0"/>
        <w:rPr>
          <w:rFonts w:ascii="Times New Roman" w:hAnsi="Times New Roman" w:cs="Times New Roman"/>
        </w:rPr>
      </w:pPr>
      <w:r>
        <w:rPr>
          <w:rFonts w:ascii="Times New Roman" w:hAnsi="Times New Roman" w:cs="Times New Roman"/>
        </w:rPr>
        <w:lastRenderedPageBreak/>
        <w:t>Исполняющий обязанности</w:t>
      </w:r>
    </w:p>
    <w:p w:rsidR="004524C4" w:rsidRDefault="004524C4" w:rsidP="004524C4">
      <w:pPr>
        <w:ind w:firstLine="0"/>
        <w:rPr>
          <w:rFonts w:ascii="Times New Roman" w:hAnsi="Times New Roman" w:cs="Times New Roman"/>
        </w:rPr>
      </w:pPr>
      <w:r>
        <w:rPr>
          <w:rFonts w:ascii="Times New Roman" w:hAnsi="Times New Roman" w:cs="Times New Roman"/>
        </w:rPr>
        <w:t>начальника финансового отдела</w:t>
      </w:r>
    </w:p>
    <w:p w:rsidR="004524C4" w:rsidRDefault="00A00E8E" w:rsidP="004524C4">
      <w:pPr>
        <w:ind w:firstLine="0"/>
        <w:rPr>
          <w:rFonts w:ascii="Times New Roman" w:hAnsi="Times New Roman" w:cs="Times New Roman"/>
        </w:rPr>
      </w:pPr>
      <w:r>
        <w:rPr>
          <w:rFonts w:ascii="Times New Roman" w:hAnsi="Times New Roman" w:cs="Times New Roman"/>
        </w:rPr>
        <w:t>__________</w:t>
      </w:r>
      <w:r w:rsidR="00C81AE8">
        <w:rPr>
          <w:rFonts w:ascii="Times New Roman" w:hAnsi="Times New Roman" w:cs="Times New Roman"/>
        </w:rPr>
        <w:t>Е.А. Егорова</w:t>
      </w:r>
    </w:p>
    <w:p w:rsidR="004524C4" w:rsidRDefault="004524C4" w:rsidP="004524C4">
      <w:pPr>
        <w:ind w:firstLine="0"/>
        <w:rPr>
          <w:rFonts w:ascii="Times New Roman" w:hAnsi="Times New Roman" w:cs="Times New Roman"/>
        </w:rPr>
      </w:pPr>
    </w:p>
    <w:p w:rsidR="004524C4" w:rsidRDefault="004524C4" w:rsidP="004524C4">
      <w:pPr>
        <w:ind w:firstLine="0"/>
        <w:rPr>
          <w:rFonts w:ascii="Times New Roman" w:hAnsi="Times New Roman" w:cs="Times New Roman"/>
        </w:rPr>
      </w:pPr>
    </w:p>
    <w:p w:rsidR="004524C4" w:rsidRDefault="004524C4" w:rsidP="004524C4">
      <w:pPr>
        <w:ind w:firstLine="0"/>
        <w:rPr>
          <w:rFonts w:ascii="Times New Roman" w:hAnsi="Times New Roman" w:cs="Times New Roman"/>
        </w:rPr>
      </w:pPr>
      <w:r>
        <w:rPr>
          <w:rFonts w:ascii="Times New Roman" w:hAnsi="Times New Roman" w:cs="Times New Roman"/>
        </w:rPr>
        <w:t>«</w:t>
      </w:r>
      <w:r w:rsidR="00FD0C51">
        <w:rPr>
          <w:rFonts w:ascii="Times New Roman" w:hAnsi="Times New Roman" w:cs="Times New Roman"/>
        </w:rPr>
        <w:t>20</w:t>
      </w:r>
      <w:r>
        <w:rPr>
          <w:rFonts w:ascii="Times New Roman" w:hAnsi="Times New Roman" w:cs="Times New Roman"/>
        </w:rPr>
        <w:t xml:space="preserve">» </w:t>
      </w:r>
      <w:r w:rsidR="00FD0C51">
        <w:rPr>
          <w:rFonts w:ascii="Times New Roman" w:hAnsi="Times New Roman" w:cs="Times New Roman"/>
        </w:rPr>
        <w:t>февраля</w:t>
      </w:r>
      <w:r>
        <w:rPr>
          <w:rFonts w:ascii="Times New Roman" w:hAnsi="Times New Roman" w:cs="Times New Roman"/>
        </w:rPr>
        <w:t xml:space="preserve"> 202</w:t>
      </w:r>
      <w:r w:rsidR="00575C6B">
        <w:rPr>
          <w:rFonts w:ascii="Times New Roman" w:hAnsi="Times New Roman" w:cs="Times New Roman"/>
        </w:rPr>
        <w:t xml:space="preserve">6 </w:t>
      </w:r>
      <w:r>
        <w:rPr>
          <w:rFonts w:ascii="Times New Roman" w:hAnsi="Times New Roman" w:cs="Times New Roman"/>
        </w:rPr>
        <w:t>г.</w:t>
      </w:r>
    </w:p>
    <w:p w:rsidR="004524C4" w:rsidRDefault="004524C4" w:rsidP="004524C4">
      <w:pPr>
        <w:ind w:firstLine="0"/>
        <w:rPr>
          <w:rFonts w:ascii="Times New Roman" w:hAnsi="Times New Roman" w:cs="Times New Roman"/>
        </w:rPr>
      </w:pPr>
    </w:p>
    <w:p w:rsidR="004524C4" w:rsidRDefault="004524C4" w:rsidP="004524C4">
      <w:pPr>
        <w:ind w:firstLine="0"/>
        <w:rPr>
          <w:rFonts w:ascii="Times New Roman" w:hAnsi="Times New Roman" w:cs="Times New Roman"/>
        </w:rPr>
      </w:pPr>
    </w:p>
    <w:p w:rsidR="004524C4" w:rsidRDefault="004524C4" w:rsidP="004524C4">
      <w:pPr>
        <w:ind w:firstLine="0"/>
        <w:rPr>
          <w:rFonts w:ascii="Times New Roman" w:hAnsi="Times New Roman" w:cs="Times New Roman"/>
        </w:rPr>
      </w:pPr>
    </w:p>
    <w:p w:rsidR="00575C6B" w:rsidRDefault="00575C6B" w:rsidP="004524C4">
      <w:pPr>
        <w:ind w:firstLine="0"/>
        <w:rPr>
          <w:rFonts w:ascii="Times New Roman" w:hAnsi="Times New Roman" w:cs="Times New Roman"/>
        </w:rPr>
      </w:pPr>
      <w:r>
        <w:rPr>
          <w:rFonts w:ascii="Times New Roman" w:hAnsi="Times New Roman" w:cs="Times New Roman"/>
        </w:rPr>
        <w:t xml:space="preserve">Заведующий </w:t>
      </w:r>
      <w:r w:rsidR="00A00E8E">
        <w:rPr>
          <w:rFonts w:ascii="Times New Roman" w:hAnsi="Times New Roman" w:cs="Times New Roman"/>
        </w:rPr>
        <w:t>с</w:t>
      </w:r>
      <w:r>
        <w:rPr>
          <w:rFonts w:ascii="Times New Roman" w:hAnsi="Times New Roman" w:cs="Times New Roman"/>
        </w:rPr>
        <w:t>ектором</w:t>
      </w:r>
      <w:r w:rsidR="00A00E8E">
        <w:rPr>
          <w:rFonts w:ascii="Times New Roman" w:hAnsi="Times New Roman" w:cs="Times New Roman"/>
        </w:rPr>
        <w:t xml:space="preserve"> </w:t>
      </w:r>
    </w:p>
    <w:p w:rsidR="004524C4" w:rsidRDefault="004524C4" w:rsidP="004524C4">
      <w:pPr>
        <w:ind w:firstLine="0"/>
        <w:rPr>
          <w:rFonts w:ascii="Times New Roman" w:hAnsi="Times New Roman" w:cs="Times New Roman"/>
        </w:rPr>
      </w:pPr>
      <w:r>
        <w:rPr>
          <w:rFonts w:ascii="Times New Roman" w:hAnsi="Times New Roman" w:cs="Times New Roman"/>
        </w:rPr>
        <w:t>правового обеспечения</w:t>
      </w:r>
    </w:p>
    <w:p w:rsidR="004524C4" w:rsidRDefault="00575C6B" w:rsidP="004524C4">
      <w:pPr>
        <w:ind w:firstLine="0"/>
        <w:rPr>
          <w:rFonts w:ascii="Times New Roman" w:hAnsi="Times New Roman" w:cs="Times New Roman"/>
        </w:rPr>
      </w:pPr>
      <w:r>
        <w:rPr>
          <w:rFonts w:ascii="Times New Roman" w:hAnsi="Times New Roman" w:cs="Times New Roman"/>
        </w:rPr>
        <w:t>_________ Л.Л. Игнатьев</w:t>
      </w:r>
    </w:p>
    <w:p w:rsidR="004524C4" w:rsidRDefault="004524C4" w:rsidP="004524C4">
      <w:pPr>
        <w:ind w:firstLine="0"/>
        <w:rPr>
          <w:rFonts w:ascii="Times New Roman" w:hAnsi="Times New Roman" w:cs="Times New Roman"/>
        </w:rPr>
      </w:pPr>
    </w:p>
    <w:p w:rsidR="004524C4" w:rsidRDefault="004524C4" w:rsidP="004524C4">
      <w:pPr>
        <w:ind w:firstLine="0"/>
        <w:rPr>
          <w:rFonts w:ascii="Times New Roman" w:hAnsi="Times New Roman" w:cs="Times New Roman"/>
        </w:rPr>
      </w:pPr>
    </w:p>
    <w:p w:rsidR="004524C4" w:rsidRDefault="004524C4" w:rsidP="004524C4">
      <w:pPr>
        <w:ind w:firstLine="0"/>
        <w:rPr>
          <w:rFonts w:ascii="Times New Roman" w:hAnsi="Times New Roman" w:cs="Times New Roman"/>
        </w:rPr>
      </w:pPr>
      <w:r>
        <w:rPr>
          <w:rFonts w:ascii="Times New Roman" w:hAnsi="Times New Roman" w:cs="Times New Roman"/>
        </w:rPr>
        <w:t>«</w:t>
      </w:r>
      <w:r w:rsidR="00FD0C51">
        <w:rPr>
          <w:rFonts w:ascii="Times New Roman" w:hAnsi="Times New Roman" w:cs="Times New Roman"/>
        </w:rPr>
        <w:t>20</w:t>
      </w:r>
      <w:r>
        <w:rPr>
          <w:rFonts w:ascii="Times New Roman" w:hAnsi="Times New Roman" w:cs="Times New Roman"/>
        </w:rPr>
        <w:t>»</w:t>
      </w:r>
      <w:r w:rsidR="00A00E8E">
        <w:rPr>
          <w:rFonts w:ascii="Times New Roman" w:hAnsi="Times New Roman" w:cs="Times New Roman"/>
        </w:rPr>
        <w:t xml:space="preserve"> </w:t>
      </w:r>
      <w:r w:rsidR="00FD0C51">
        <w:rPr>
          <w:rFonts w:ascii="Times New Roman" w:hAnsi="Times New Roman" w:cs="Times New Roman"/>
        </w:rPr>
        <w:t>февраля</w:t>
      </w:r>
      <w:r>
        <w:rPr>
          <w:rFonts w:ascii="Times New Roman" w:hAnsi="Times New Roman" w:cs="Times New Roman"/>
        </w:rPr>
        <w:t xml:space="preserve"> 202</w:t>
      </w:r>
      <w:r w:rsidR="00575C6B">
        <w:rPr>
          <w:rFonts w:ascii="Times New Roman" w:hAnsi="Times New Roman" w:cs="Times New Roman"/>
        </w:rPr>
        <w:t xml:space="preserve">6 </w:t>
      </w:r>
      <w:r>
        <w:rPr>
          <w:rFonts w:ascii="Times New Roman" w:hAnsi="Times New Roman" w:cs="Times New Roman"/>
        </w:rPr>
        <w:t>г.</w:t>
      </w:r>
    </w:p>
    <w:p w:rsidR="004524C4" w:rsidRPr="0008598C" w:rsidRDefault="004524C4" w:rsidP="004524C4">
      <w:pPr>
        <w:ind w:firstLine="0"/>
        <w:rPr>
          <w:rFonts w:ascii="Times New Roman" w:hAnsi="Times New Roman" w:cs="Times New Roman"/>
        </w:rPr>
      </w:pPr>
    </w:p>
    <w:sectPr w:rsidR="004524C4" w:rsidRPr="0008598C" w:rsidSect="00DD0493">
      <w:headerReference w:type="default" r:id="rId38"/>
      <w:footerReference w:type="default" r:id="rId39"/>
      <w:pgSz w:w="11905" w:h="16837"/>
      <w:pgMar w:top="567" w:right="851" w:bottom="567"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6CD0" w:rsidRDefault="00DF6CD0">
      <w:r>
        <w:separator/>
      </w:r>
    </w:p>
  </w:endnote>
  <w:endnote w:type="continuationSeparator" w:id="0">
    <w:p w:rsidR="00DF6CD0" w:rsidRDefault="00DF6C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307"/>
      <w:gridCol w:w="3304"/>
      <w:gridCol w:w="3304"/>
    </w:tblGrid>
    <w:tr w:rsidR="00FD0C51">
      <w:tc>
        <w:tcPr>
          <w:tcW w:w="3433" w:type="dxa"/>
          <w:tcBorders>
            <w:top w:val="nil"/>
            <w:left w:val="nil"/>
            <w:bottom w:val="nil"/>
            <w:right w:val="nil"/>
          </w:tcBorders>
        </w:tcPr>
        <w:p w:rsidR="00FD0C51" w:rsidRDefault="00FD0C51">
          <w:pPr>
            <w:ind w:firstLine="0"/>
            <w:jc w:val="left"/>
            <w:rPr>
              <w:rFonts w:ascii="Times New Roman" w:hAnsi="Times New Roman" w:cs="Times New Roman"/>
              <w:sz w:val="20"/>
              <w:szCs w:val="20"/>
            </w:rPr>
          </w:pPr>
        </w:p>
      </w:tc>
      <w:tc>
        <w:tcPr>
          <w:tcW w:w="1666" w:type="pct"/>
          <w:tcBorders>
            <w:top w:val="nil"/>
            <w:left w:val="nil"/>
            <w:bottom w:val="nil"/>
            <w:right w:val="nil"/>
          </w:tcBorders>
        </w:tcPr>
        <w:p w:rsidR="00FD0C51" w:rsidRDefault="00FD0C51">
          <w:pPr>
            <w:ind w:firstLine="0"/>
            <w:jc w:val="center"/>
            <w:rPr>
              <w:rFonts w:ascii="Times New Roman" w:hAnsi="Times New Roman" w:cs="Times New Roman"/>
              <w:sz w:val="20"/>
              <w:szCs w:val="20"/>
            </w:rPr>
          </w:pPr>
        </w:p>
      </w:tc>
      <w:tc>
        <w:tcPr>
          <w:tcW w:w="1666" w:type="pct"/>
          <w:tcBorders>
            <w:top w:val="nil"/>
            <w:left w:val="nil"/>
            <w:bottom w:val="nil"/>
            <w:right w:val="nil"/>
          </w:tcBorders>
        </w:tcPr>
        <w:p w:rsidR="00FD0C51" w:rsidRDefault="00FD0C51">
          <w:pPr>
            <w:ind w:firstLine="0"/>
            <w:jc w:val="right"/>
            <w:rPr>
              <w:rFonts w:ascii="Times New Roman" w:hAnsi="Times New Roman" w:cs="Times New Roman"/>
              <w:sz w:val="20"/>
              <w:szCs w:val="20"/>
            </w:rPr>
          </w:pPr>
        </w:p>
      </w:tc>
    </w:tr>
  </w:tbl>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5083"/>
      <w:gridCol w:w="5077"/>
      <w:gridCol w:w="5077"/>
    </w:tblGrid>
    <w:tr w:rsidR="00FD0C51">
      <w:tc>
        <w:tcPr>
          <w:tcW w:w="5079" w:type="dxa"/>
          <w:tcBorders>
            <w:top w:val="nil"/>
            <w:left w:val="nil"/>
            <w:bottom w:val="nil"/>
            <w:right w:val="nil"/>
          </w:tcBorders>
        </w:tcPr>
        <w:p w:rsidR="00FD0C51" w:rsidRDefault="00FD0C51">
          <w:pPr>
            <w:ind w:firstLine="0"/>
            <w:jc w:val="left"/>
            <w:rPr>
              <w:rFonts w:ascii="Times New Roman" w:hAnsi="Times New Roman" w:cs="Times New Roman"/>
              <w:sz w:val="20"/>
              <w:szCs w:val="20"/>
            </w:rPr>
          </w:pPr>
        </w:p>
      </w:tc>
      <w:tc>
        <w:tcPr>
          <w:tcW w:w="1666" w:type="pct"/>
          <w:tcBorders>
            <w:top w:val="nil"/>
            <w:left w:val="nil"/>
            <w:bottom w:val="nil"/>
            <w:right w:val="nil"/>
          </w:tcBorders>
        </w:tcPr>
        <w:p w:rsidR="00FD0C51" w:rsidRDefault="00FD0C51">
          <w:pPr>
            <w:ind w:firstLine="0"/>
            <w:jc w:val="center"/>
            <w:rPr>
              <w:rFonts w:ascii="Times New Roman" w:hAnsi="Times New Roman" w:cs="Times New Roman"/>
              <w:sz w:val="20"/>
              <w:szCs w:val="20"/>
            </w:rPr>
          </w:pPr>
        </w:p>
      </w:tc>
      <w:tc>
        <w:tcPr>
          <w:tcW w:w="1666" w:type="pct"/>
          <w:tcBorders>
            <w:top w:val="nil"/>
            <w:left w:val="nil"/>
            <w:bottom w:val="nil"/>
            <w:right w:val="nil"/>
          </w:tcBorders>
        </w:tcPr>
        <w:p w:rsidR="00FD0C51" w:rsidRDefault="00FD0C51">
          <w:pPr>
            <w:ind w:firstLine="0"/>
            <w:jc w:val="right"/>
            <w:rPr>
              <w:rFonts w:ascii="Times New Roman" w:hAnsi="Times New Roman" w:cs="Times New Roman"/>
              <w:sz w:val="20"/>
              <w:szCs w:val="20"/>
            </w:rPr>
          </w:pPr>
        </w:p>
      </w:tc>
    </w:tr>
  </w:tbl>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7"/>
      <w:gridCol w:w="3434"/>
      <w:gridCol w:w="3434"/>
    </w:tblGrid>
    <w:tr w:rsidR="00FD0C51">
      <w:tc>
        <w:tcPr>
          <w:tcW w:w="3008" w:type="dxa"/>
          <w:tcBorders>
            <w:top w:val="nil"/>
            <w:left w:val="nil"/>
            <w:bottom w:val="nil"/>
            <w:right w:val="nil"/>
          </w:tcBorders>
        </w:tcPr>
        <w:p w:rsidR="00FD0C51" w:rsidRDefault="00FD0C51">
          <w:pPr>
            <w:ind w:firstLine="0"/>
            <w:jc w:val="left"/>
            <w:rPr>
              <w:rFonts w:ascii="Times New Roman" w:hAnsi="Times New Roman" w:cs="Times New Roman"/>
              <w:sz w:val="20"/>
              <w:szCs w:val="20"/>
            </w:rPr>
          </w:pPr>
        </w:p>
      </w:tc>
      <w:tc>
        <w:tcPr>
          <w:tcW w:w="1666" w:type="pct"/>
          <w:tcBorders>
            <w:top w:val="nil"/>
            <w:left w:val="nil"/>
            <w:bottom w:val="nil"/>
            <w:right w:val="nil"/>
          </w:tcBorders>
        </w:tcPr>
        <w:p w:rsidR="00FD0C51" w:rsidRDefault="00FD0C51">
          <w:pPr>
            <w:ind w:firstLine="0"/>
            <w:jc w:val="center"/>
            <w:rPr>
              <w:rFonts w:ascii="Times New Roman" w:hAnsi="Times New Roman" w:cs="Times New Roman"/>
              <w:sz w:val="20"/>
              <w:szCs w:val="20"/>
            </w:rPr>
          </w:pPr>
        </w:p>
      </w:tc>
      <w:tc>
        <w:tcPr>
          <w:tcW w:w="1666" w:type="pct"/>
          <w:tcBorders>
            <w:top w:val="nil"/>
            <w:left w:val="nil"/>
            <w:bottom w:val="nil"/>
            <w:right w:val="nil"/>
          </w:tcBorders>
        </w:tcPr>
        <w:p w:rsidR="00FD0C51" w:rsidRDefault="00FD0C51">
          <w:pPr>
            <w:ind w:firstLine="0"/>
            <w:jc w:val="right"/>
            <w:rPr>
              <w:rFonts w:ascii="Times New Roman" w:hAnsi="Times New Roman" w:cs="Times New Roman"/>
              <w:sz w:val="20"/>
              <w:szCs w:val="20"/>
            </w:rPr>
          </w:pPr>
        </w:p>
      </w:tc>
    </w:tr>
  </w:tbl>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5083"/>
      <w:gridCol w:w="5077"/>
      <w:gridCol w:w="5077"/>
    </w:tblGrid>
    <w:tr w:rsidR="00FD0C51">
      <w:tc>
        <w:tcPr>
          <w:tcW w:w="5079" w:type="dxa"/>
          <w:tcBorders>
            <w:top w:val="nil"/>
            <w:left w:val="nil"/>
            <w:bottom w:val="nil"/>
            <w:right w:val="nil"/>
          </w:tcBorders>
        </w:tcPr>
        <w:p w:rsidR="00FD0C51" w:rsidRDefault="00FD0C51">
          <w:pPr>
            <w:ind w:firstLine="0"/>
            <w:jc w:val="left"/>
            <w:rPr>
              <w:rFonts w:ascii="Times New Roman" w:hAnsi="Times New Roman" w:cs="Times New Roman"/>
              <w:sz w:val="20"/>
              <w:szCs w:val="20"/>
            </w:rPr>
          </w:pPr>
        </w:p>
      </w:tc>
      <w:tc>
        <w:tcPr>
          <w:tcW w:w="1666" w:type="pct"/>
          <w:tcBorders>
            <w:top w:val="nil"/>
            <w:left w:val="nil"/>
            <w:bottom w:val="nil"/>
            <w:right w:val="nil"/>
          </w:tcBorders>
        </w:tcPr>
        <w:p w:rsidR="00FD0C51" w:rsidRDefault="00FD0C51">
          <w:pPr>
            <w:ind w:firstLine="0"/>
            <w:jc w:val="center"/>
            <w:rPr>
              <w:rFonts w:ascii="Times New Roman" w:hAnsi="Times New Roman" w:cs="Times New Roman"/>
              <w:sz w:val="20"/>
              <w:szCs w:val="20"/>
            </w:rPr>
          </w:pPr>
        </w:p>
      </w:tc>
      <w:tc>
        <w:tcPr>
          <w:tcW w:w="1666" w:type="pct"/>
          <w:tcBorders>
            <w:top w:val="nil"/>
            <w:left w:val="nil"/>
            <w:bottom w:val="nil"/>
            <w:right w:val="nil"/>
          </w:tcBorders>
        </w:tcPr>
        <w:p w:rsidR="00FD0C51" w:rsidRDefault="00FD0C51">
          <w:pPr>
            <w:ind w:firstLine="0"/>
            <w:jc w:val="right"/>
            <w:rPr>
              <w:rFonts w:ascii="Times New Roman" w:hAnsi="Times New Roman" w:cs="Times New Roman"/>
              <w:sz w:val="20"/>
              <w:szCs w:val="20"/>
            </w:rPr>
          </w:pPr>
        </w:p>
      </w:tc>
    </w:tr>
  </w:tbl>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7"/>
      <w:gridCol w:w="3434"/>
      <w:gridCol w:w="3434"/>
    </w:tblGrid>
    <w:tr w:rsidR="00FD0C51">
      <w:tc>
        <w:tcPr>
          <w:tcW w:w="3008" w:type="dxa"/>
          <w:tcBorders>
            <w:top w:val="nil"/>
            <w:left w:val="nil"/>
            <w:bottom w:val="nil"/>
            <w:right w:val="nil"/>
          </w:tcBorders>
        </w:tcPr>
        <w:p w:rsidR="00FD0C51" w:rsidRDefault="00FD0C51">
          <w:pPr>
            <w:ind w:firstLine="0"/>
            <w:jc w:val="left"/>
            <w:rPr>
              <w:rFonts w:ascii="Times New Roman" w:hAnsi="Times New Roman" w:cs="Times New Roman"/>
              <w:sz w:val="20"/>
              <w:szCs w:val="20"/>
            </w:rPr>
          </w:pPr>
        </w:p>
      </w:tc>
      <w:tc>
        <w:tcPr>
          <w:tcW w:w="1666" w:type="pct"/>
          <w:tcBorders>
            <w:top w:val="nil"/>
            <w:left w:val="nil"/>
            <w:bottom w:val="nil"/>
            <w:right w:val="nil"/>
          </w:tcBorders>
        </w:tcPr>
        <w:p w:rsidR="00FD0C51" w:rsidRDefault="00FD0C51">
          <w:pPr>
            <w:ind w:firstLine="0"/>
            <w:jc w:val="center"/>
            <w:rPr>
              <w:rFonts w:ascii="Times New Roman" w:hAnsi="Times New Roman" w:cs="Times New Roman"/>
              <w:sz w:val="20"/>
              <w:szCs w:val="20"/>
            </w:rPr>
          </w:pPr>
        </w:p>
      </w:tc>
      <w:tc>
        <w:tcPr>
          <w:tcW w:w="1666" w:type="pct"/>
          <w:tcBorders>
            <w:top w:val="nil"/>
            <w:left w:val="nil"/>
            <w:bottom w:val="nil"/>
            <w:right w:val="nil"/>
          </w:tcBorders>
        </w:tcPr>
        <w:p w:rsidR="00FD0C51" w:rsidRDefault="00FD0C51">
          <w:pPr>
            <w:ind w:firstLine="0"/>
            <w:jc w:val="right"/>
            <w:rPr>
              <w:rFonts w:ascii="Times New Roman" w:hAnsi="Times New Roman" w:cs="Times New Roman"/>
              <w:sz w:val="20"/>
              <w:szCs w:val="20"/>
            </w:rPr>
          </w:pPr>
        </w:p>
      </w:tc>
    </w:tr>
  </w:tbl>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5083"/>
      <w:gridCol w:w="5077"/>
      <w:gridCol w:w="5077"/>
    </w:tblGrid>
    <w:tr w:rsidR="00FD0C51">
      <w:tc>
        <w:tcPr>
          <w:tcW w:w="5079" w:type="dxa"/>
          <w:tcBorders>
            <w:top w:val="nil"/>
            <w:left w:val="nil"/>
            <w:bottom w:val="nil"/>
            <w:right w:val="nil"/>
          </w:tcBorders>
        </w:tcPr>
        <w:p w:rsidR="00FD0C51" w:rsidRDefault="00FD0C51">
          <w:pPr>
            <w:ind w:firstLine="0"/>
            <w:jc w:val="left"/>
            <w:rPr>
              <w:rFonts w:ascii="Times New Roman" w:hAnsi="Times New Roman" w:cs="Times New Roman"/>
              <w:sz w:val="20"/>
              <w:szCs w:val="20"/>
            </w:rPr>
          </w:pPr>
        </w:p>
      </w:tc>
      <w:tc>
        <w:tcPr>
          <w:tcW w:w="1666" w:type="pct"/>
          <w:tcBorders>
            <w:top w:val="nil"/>
            <w:left w:val="nil"/>
            <w:bottom w:val="nil"/>
            <w:right w:val="nil"/>
          </w:tcBorders>
        </w:tcPr>
        <w:p w:rsidR="00FD0C51" w:rsidRDefault="00FD0C51">
          <w:pPr>
            <w:ind w:firstLine="0"/>
            <w:jc w:val="center"/>
            <w:rPr>
              <w:rFonts w:ascii="Times New Roman" w:hAnsi="Times New Roman" w:cs="Times New Roman"/>
              <w:sz w:val="20"/>
              <w:szCs w:val="20"/>
            </w:rPr>
          </w:pPr>
        </w:p>
      </w:tc>
      <w:tc>
        <w:tcPr>
          <w:tcW w:w="1666" w:type="pct"/>
          <w:tcBorders>
            <w:top w:val="nil"/>
            <w:left w:val="nil"/>
            <w:bottom w:val="nil"/>
            <w:right w:val="nil"/>
          </w:tcBorders>
        </w:tcPr>
        <w:p w:rsidR="00FD0C51" w:rsidRDefault="00FD0C51">
          <w:pPr>
            <w:ind w:firstLine="0"/>
            <w:jc w:val="right"/>
            <w:rPr>
              <w:rFonts w:ascii="Times New Roman" w:hAnsi="Times New Roman" w:cs="Times New Roman"/>
              <w:sz w:val="20"/>
              <w:szCs w:val="20"/>
            </w:rPr>
          </w:pPr>
        </w:p>
      </w:tc>
    </w:tr>
  </w:tbl>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7"/>
      <w:gridCol w:w="3434"/>
      <w:gridCol w:w="3434"/>
    </w:tblGrid>
    <w:tr w:rsidR="00FD0C51">
      <w:tc>
        <w:tcPr>
          <w:tcW w:w="3008" w:type="dxa"/>
          <w:tcBorders>
            <w:top w:val="nil"/>
            <w:left w:val="nil"/>
            <w:bottom w:val="nil"/>
            <w:right w:val="nil"/>
          </w:tcBorders>
        </w:tcPr>
        <w:p w:rsidR="00FD0C51" w:rsidRDefault="00FD0C51">
          <w:pPr>
            <w:ind w:firstLine="0"/>
            <w:jc w:val="left"/>
            <w:rPr>
              <w:rFonts w:ascii="Times New Roman" w:hAnsi="Times New Roman" w:cs="Times New Roman"/>
              <w:sz w:val="20"/>
              <w:szCs w:val="20"/>
            </w:rPr>
          </w:pPr>
        </w:p>
      </w:tc>
      <w:tc>
        <w:tcPr>
          <w:tcW w:w="1666" w:type="pct"/>
          <w:tcBorders>
            <w:top w:val="nil"/>
            <w:left w:val="nil"/>
            <w:bottom w:val="nil"/>
            <w:right w:val="nil"/>
          </w:tcBorders>
        </w:tcPr>
        <w:p w:rsidR="00FD0C51" w:rsidRDefault="00FD0C51">
          <w:pPr>
            <w:ind w:firstLine="0"/>
            <w:jc w:val="center"/>
            <w:rPr>
              <w:rFonts w:ascii="Times New Roman" w:hAnsi="Times New Roman" w:cs="Times New Roman"/>
              <w:sz w:val="20"/>
              <w:szCs w:val="20"/>
            </w:rPr>
          </w:pPr>
        </w:p>
      </w:tc>
      <w:tc>
        <w:tcPr>
          <w:tcW w:w="1666" w:type="pct"/>
          <w:tcBorders>
            <w:top w:val="nil"/>
            <w:left w:val="nil"/>
            <w:bottom w:val="nil"/>
            <w:right w:val="nil"/>
          </w:tcBorders>
        </w:tcPr>
        <w:p w:rsidR="00FD0C51" w:rsidRDefault="00FD0C51">
          <w:pPr>
            <w:ind w:firstLine="0"/>
            <w:jc w:val="right"/>
            <w:rPr>
              <w:rFonts w:ascii="Times New Roman" w:hAnsi="Times New Roman" w:cs="Times New Roman"/>
              <w:sz w:val="20"/>
              <w:szCs w:val="20"/>
            </w:rPr>
          </w:pPr>
        </w:p>
      </w:tc>
    </w:tr>
  </w:tbl>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0C51" w:rsidRDefault="00FD0C51"/>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0C51" w:rsidRDefault="00FD0C51"/>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0C51" w:rsidRDefault="00FD0C51"/>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0C51" w:rsidRDefault="00FD0C51"/>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5049"/>
      <w:gridCol w:w="5043"/>
      <w:gridCol w:w="5043"/>
    </w:tblGrid>
    <w:tr w:rsidR="00FD0C51">
      <w:tc>
        <w:tcPr>
          <w:tcW w:w="5079" w:type="dxa"/>
          <w:tcBorders>
            <w:top w:val="nil"/>
            <w:left w:val="nil"/>
            <w:bottom w:val="nil"/>
            <w:right w:val="nil"/>
          </w:tcBorders>
        </w:tcPr>
        <w:p w:rsidR="00FD0C51" w:rsidRDefault="00FD0C51">
          <w:pPr>
            <w:ind w:firstLine="0"/>
            <w:jc w:val="left"/>
            <w:rPr>
              <w:rFonts w:ascii="Times New Roman" w:hAnsi="Times New Roman" w:cs="Times New Roman"/>
              <w:sz w:val="20"/>
              <w:szCs w:val="20"/>
            </w:rPr>
          </w:pPr>
        </w:p>
      </w:tc>
      <w:tc>
        <w:tcPr>
          <w:tcW w:w="1666" w:type="pct"/>
          <w:tcBorders>
            <w:top w:val="nil"/>
            <w:left w:val="nil"/>
            <w:bottom w:val="nil"/>
            <w:right w:val="nil"/>
          </w:tcBorders>
        </w:tcPr>
        <w:p w:rsidR="00FD0C51" w:rsidRDefault="00FD0C51">
          <w:pPr>
            <w:ind w:firstLine="0"/>
            <w:jc w:val="center"/>
            <w:rPr>
              <w:rFonts w:ascii="Times New Roman" w:hAnsi="Times New Roman" w:cs="Times New Roman"/>
              <w:sz w:val="20"/>
              <w:szCs w:val="20"/>
            </w:rPr>
          </w:pPr>
        </w:p>
      </w:tc>
      <w:tc>
        <w:tcPr>
          <w:tcW w:w="1666" w:type="pct"/>
          <w:tcBorders>
            <w:top w:val="nil"/>
            <w:left w:val="nil"/>
            <w:bottom w:val="nil"/>
            <w:right w:val="nil"/>
          </w:tcBorders>
        </w:tcPr>
        <w:p w:rsidR="00FD0C51" w:rsidRDefault="00FD0C51">
          <w:pPr>
            <w:ind w:firstLine="0"/>
            <w:jc w:val="right"/>
            <w:rPr>
              <w:rFonts w:ascii="Times New Roman" w:hAnsi="Times New Roman" w:cs="Times New Roman"/>
              <w:sz w:val="20"/>
              <w:szCs w:val="20"/>
            </w:rPr>
          </w:pPr>
        </w:p>
      </w:tc>
    </w:tr>
  </w:tbl>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214"/>
      <w:gridCol w:w="3211"/>
      <w:gridCol w:w="3211"/>
    </w:tblGrid>
    <w:tr w:rsidR="00FD0C51">
      <w:tc>
        <w:tcPr>
          <w:tcW w:w="5079" w:type="dxa"/>
          <w:tcBorders>
            <w:top w:val="nil"/>
            <w:left w:val="nil"/>
            <w:bottom w:val="nil"/>
            <w:right w:val="nil"/>
          </w:tcBorders>
        </w:tcPr>
        <w:p w:rsidR="00FD0C51" w:rsidRDefault="00FD0C51">
          <w:pPr>
            <w:ind w:firstLine="0"/>
            <w:jc w:val="left"/>
            <w:rPr>
              <w:rFonts w:ascii="Times New Roman" w:hAnsi="Times New Roman" w:cs="Times New Roman"/>
              <w:sz w:val="20"/>
              <w:szCs w:val="20"/>
            </w:rPr>
          </w:pPr>
        </w:p>
      </w:tc>
      <w:tc>
        <w:tcPr>
          <w:tcW w:w="1666" w:type="pct"/>
          <w:tcBorders>
            <w:top w:val="nil"/>
            <w:left w:val="nil"/>
            <w:bottom w:val="nil"/>
            <w:right w:val="nil"/>
          </w:tcBorders>
        </w:tcPr>
        <w:p w:rsidR="00FD0C51" w:rsidRDefault="00FD0C51">
          <w:pPr>
            <w:ind w:firstLine="0"/>
            <w:jc w:val="center"/>
            <w:rPr>
              <w:rFonts w:ascii="Times New Roman" w:hAnsi="Times New Roman" w:cs="Times New Roman"/>
              <w:sz w:val="20"/>
              <w:szCs w:val="20"/>
            </w:rPr>
          </w:pPr>
        </w:p>
      </w:tc>
      <w:tc>
        <w:tcPr>
          <w:tcW w:w="1666" w:type="pct"/>
          <w:tcBorders>
            <w:top w:val="nil"/>
            <w:left w:val="nil"/>
            <w:bottom w:val="nil"/>
            <w:right w:val="nil"/>
          </w:tcBorders>
        </w:tcPr>
        <w:p w:rsidR="00FD0C51" w:rsidRDefault="00FD0C51">
          <w:pPr>
            <w:ind w:firstLine="0"/>
            <w:jc w:val="right"/>
            <w:rPr>
              <w:rFonts w:ascii="Times New Roman" w:hAnsi="Times New Roman" w:cs="Times New Roman"/>
              <w:sz w:val="20"/>
              <w:szCs w:val="20"/>
            </w:rPr>
          </w:pPr>
        </w:p>
      </w:tc>
    </w:tr>
  </w:tbl>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6CD0" w:rsidRDefault="00DF6CD0">
      <w:r>
        <w:separator/>
      </w:r>
    </w:p>
  </w:footnote>
  <w:footnote w:type="continuationSeparator" w:id="0">
    <w:p w:rsidR="00DF6CD0" w:rsidRDefault="00DF6CD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0C51" w:rsidRPr="00950946" w:rsidRDefault="00FD0C51" w:rsidP="009717C4">
    <w:pPr>
      <w:pStyle w:val="a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0C51" w:rsidRPr="005A452E" w:rsidRDefault="00FD0C51" w:rsidP="009717C4">
    <w:pPr>
      <w:pStyle w:val="ae"/>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0C51" w:rsidRPr="00EC437B" w:rsidRDefault="00FD0C51" w:rsidP="009717C4">
    <w:pPr>
      <w:pStyle w:val="ae"/>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0C51" w:rsidRPr="0049279D" w:rsidRDefault="00FD0C51" w:rsidP="009717C4">
    <w:pPr>
      <w:pStyle w:val="ae"/>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0C51" w:rsidRPr="0049279D" w:rsidRDefault="00FD0C51" w:rsidP="009717C4">
    <w:pPr>
      <w:pStyle w:val="ae"/>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0C51" w:rsidRPr="00907E85" w:rsidRDefault="00FD0C51" w:rsidP="009717C4">
    <w:pPr>
      <w:pStyle w:val="ae"/>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0C51" w:rsidRPr="00E11C8D" w:rsidRDefault="00FD0C51" w:rsidP="009717C4">
    <w:pPr>
      <w:pStyle w:val="ae"/>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0C51" w:rsidRPr="00B9166B" w:rsidRDefault="00FD0C51" w:rsidP="009717C4">
    <w:pPr>
      <w:pStyle w:val="ae"/>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0C51" w:rsidRPr="00B53A4C" w:rsidRDefault="00FD0C51" w:rsidP="009717C4">
    <w:pPr>
      <w:pStyle w:val="ae"/>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0C51" w:rsidRPr="008E0F1B" w:rsidRDefault="00FD0C51" w:rsidP="009717C4">
    <w:pPr>
      <w:pStyle w:val="ae"/>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0C51" w:rsidRPr="001E3B0F" w:rsidRDefault="00FD0C51" w:rsidP="001E3B0F">
    <w:pPr>
      <w:pStyle w:val="ae"/>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0C51" w:rsidRPr="00CA5CB1" w:rsidRDefault="00FD0C51" w:rsidP="00CA5CB1">
    <w:pPr>
      <w:pStyle w:val="a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85A65"/>
    <w:multiLevelType w:val="hybridMultilevel"/>
    <w:tmpl w:val="68C4A3FE"/>
    <w:lvl w:ilvl="0" w:tplc="FA2E629C">
      <w:start w:val="2"/>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 w15:restartNumberingAfterBreak="0">
    <w:nsid w:val="2D083E9E"/>
    <w:multiLevelType w:val="hybridMultilevel"/>
    <w:tmpl w:val="BC5A777A"/>
    <w:lvl w:ilvl="0" w:tplc="04190011">
      <w:start w:val="8"/>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355C3DE4"/>
    <w:multiLevelType w:val="hybridMultilevel"/>
    <w:tmpl w:val="CB7CCD98"/>
    <w:lvl w:ilvl="0" w:tplc="C8C4A106">
      <w:start w:val="3"/>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 w15:restartNumberingAfterBreak="0">
    <w:nsid w:val="4471551B"/>
    <w:multiLevelType w:val="hybridMultilevel"/>
    <w:tmpl w:val="74348846"/>
    <w:lvl w:ilvl="0" w:tplc="7562B306">
      <w:start w:val="6"/>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4" w15:restartNumberingAfterBreak="0">
    <w:nsid w:val="52875654"/>
    <w:multiLevelType w:val="hybridMultilevel"/>
    <w:tmpl w:val="68C4A3FE"/>
    <w:lvl w:ilvl="0" w:tplc="FA2E629C">
      <w:start w:val="2"/>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5" w15:restartNumberingAfterBreak="0">
    <w:nsid w:val="54977E7F"/>
    <w:multiLevelType w:val="hybridMultilevel"/>
    <w:tmpl w:val="06E2507E"/>
    <w:lvl w:ilvl="0" w:tplc="6F80E05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6"/>
  </w:num>
  <w:num w:numId="2">
    <w:abstractNumId w:val="5"/>
  </w:num>
  <w:num w:numId="3">
    <w:abstractNumId w:val="2"/>
  </w:num>
  <w:num w:numId="4">
    <w:abstractNumId w:val="1"/>
  </w:num>
  <w:num w:numId="5">
    <w:abstractNumId w:val="4"/>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590C"/>
    <w:rsid w:val="0000705D"/>
    <w:rsid w:val="00007C3E"/>
    <w:rsid w:val="00011C61"/>
    <w:rsid w:val="000123CF"/>
    <w:rsid w:val="00014312"/>
    <w:rsid w:val="00014C6C"/>
    <w:rsid w:val="00017879"/>
    <w:rsid w:val="00021AF0"/>
    <w:rsid w:val="0002317C"/>
    <w:rsid w:val="000254BC"/>
    <w:rsid w:val="00027FD5"/>
    <w:rsid w:val="00030EDA"/>
    <w:rsid w:val="00031638"/>
    <w:rsid w:val="000317A2"/>
    <w:rsid w:val="00036662"/>
    <w:rsid w:val="000433C0"/>
    <w:rsid w:val="000459A0"/>
    <w:rsid w:val="0004716D"/>
    <w:rsid w:val="00047AFE"/>
    <w:rsid w:val="00052C44"/>
    <w:rsid w:val="00056EEA"/>
    <w:rsid w:val="000570E6"/>
    <w:rsid w:val="00057739"/>
    <w:rsid w:val="00057773"/>
    <w:rsid w:val="00064FF1"/>
    <w:rsid w:val="0006600B"/>
    <w:rsid w:val="00073E41"/>
    <w:rsid w:val="00075A21"/>
    <w:rsid w:val="000765C1"/>
    <w:rsid w:val="00080917"/>
    <w:rsid w:val="00085220"/>
    <w:rsid w:val="0008598C"/>
    <w:rsid w:val="00085FA1"/>
    <w:rsid w:val="00092E2D"/>
    <w:rsid w:val="00095C7B"/>
    <w:rsid w:val="000A00F7"/>
    <w:rsid w:val="000A06A1"/>
    <w:rsid w:val="000A7268"/>
    <w:rsid w:val="000A73F4"/>
    <w:rsid w:val="000B2262"/>
    <w:rsid w:val="000B2326"/>
    <w:rsid w:val="000B378B"/>
    <w:rsid w:val="000B5E7B"/>
    <w:rsid w:val="000B7004"/>
    <w:rsid w:val="000B7AFD"/>
    <w:rsid w:val="000B7D94"/>
    <w:rsid w:val="000C04F6"/>
    <w:rsid w:val="000C420B"/>
    <w:rsid w:val="000C79CC"/>
    <w:rsid w:val="000C7D46"/>
    <w:rsid w:val="000D240A"/>
    <w:rsid w:val="000D4696"/>
    <w:rsid w:val="000D5097"/>
    <w:rsid w:val="000D6BAA"/>
    <w:rsid w:val="000E3D4C"/>
    <w:rsid w:val="000E3F6B"/>
    <w:rsid w:val="000E725E"/>
    <w:rsid w:val="000F21CD"/>
    <w:rsid w:val="000F317D"/>
    <w:rsid w:val="000F364F"/>
    <w:rsid w:val="000F3FDA"/>
    <w:rsid w:val="000F5919"/>
    <w:rsid w:val="000F6A0A"/>
    <w:rsid w:val="00100932"/>
    <w:rsid w:val="00106A8E"/>
    <w:rsid w:val="001101D6"/>
    <w:rsid w:val="001125BE"/>
    <w:rsid w:val="001140AF"/>
    <w:rsid w:val="001146E1"/>
    <w:rsid w:val="00117407"/>
    <w:rsid w:val="0012111C"/>
    <w:rsid w:val="00125318"/>
    <w:rsid w:val="00127C9C"/>
    <w:rsid w:val="00132EA2"/>
    <w:rsid w:val="00133AFB"/>
    <w:rsid w:val="00136A67"/>
    <w:rsid w:val="00143231"/>
    <w:rsid w:val="00143246"/>
    <w:rsid w:val="00145801"/>
    <w:rsid w:val="001462AC"/>
    <w:rsid w:val="001463C8"/>
    <w:rsid w:val="00151419"/>
    <w:rsid w:val="0015590E"/>
    <w:rsid w:val="00156C2D"/>
    <w:rsid w:val="00156D56"/>
    <w:rsid w:val="00160550"/>
    <w:rsid w:val="001623AD"/>
    <w:rsid w:val="00162675"/>
    <w:rsid w:val="00163A41"/>
    <w:rsid w:val="00163F02"/>
    <w:rsid w:val="00163FD9"/>
    <w:rsid w:val="001752D4"/>
    <w:rsid w:val="0018252C"/>
    <w:rsid w:val="0018626F"/>
    <w:rsid w:val="0018653F"/>
    <w:rsid w:val="00186B10"/>
    <w:rsid w:val="001874A7"/>
    <w:rsid w:val="00190E2C"/>
    <w:rsid w:val="001929B2"/>
    <w:rsid w:val="00197E40"/>
    <w:rsid w:val="001A2DF5"/>
    <w:rsid w:val="001A4781"/>
    <w:rsid w:val="001A5F23"/>
    <w:rsid w:val="001A6ACE"/>
    <w:rsid w:val="001B069F"/>
    <w:rsid w:val="001B11BC"/>
    <w:rsid w:val="001B19C8"/>
    <w:rsid w:val="001B42BB"/>
    <w:rsid w:val="001B6E22"/>
    <w:rsid w:val="001C081E"/>
    <w:rsid w:val="001C2029"/>
    <w:rsid w:val="001C2189"/>
    <w:rsid w:val="001C21B3"/>
    <w:rsid w:val="001C2313"/>
    <w:rsid w:val="001C251E"/>
    <w:rsid w:val="001C2843"/>
    <w:rsid w:val="001C5972"/>
    <w:rsid w:val="001C7196"/>
    <w:rsid w:val="001D3A95"/>
    <w:rsid w:val="001D4E37"/>
    <w:rsid w:val="001D55BA"/>
    <w:rsid w:val="001E17BF"/>
    <w:rsid w:val="001E3193"/>
    <w:rsid w:val="001E3B0F"/>
    <w:rsid w:val="001E4C18"/>
    <w:rsid w:val="001E51C1"/>
    <w:rsid w:val="001E5B29"/>
    <w:rsid w:val="001E62FB"/>
    <w:rsid w:val="001E7869"/>
    <w:rsid w:val="001E78D4"/>
    <w:rsid w:val="001E7CFB"/>
    <w:rsid w:val="001F1DC6"/>
    <w:rsid w:val="001F3CEF"/>
    <w:rsid w:val="001F63AE"/>
    <w:rsid w:val="001F76E8"/>
    <w:rsid w:val="0020248B"/>
    <w:rsid w:val="00205D4D"/>
    <w:rsid w:val="0020728C"/>
    <w:rsid w:val="002102BC"/>
    <w:rsid w:val="00210983"/>
    <w:rsid w:val="0021430C"/>
    <w:rsid w:val="0021651C"/>
    <w:rsid w:val="00217D36"/>
    <w:rsid w:val="00221599"/>
    <w:rsid w:val="00224AA4"/>
    <w:rsid w:val="00225421"/>
    <w:rsid w:val="00225D4A"/>
    <w:rsid w:val="00233DAF"/>
    <w:rsid w:val="00241F42"/>
    <w:rsid w:val="00243A84"/>
    <w:rsid w:val="00244BFF"/>
    <w:rsid w:val="00246FBA"/>
    <w:rsid w:val="00247A2C"/>
    <w:rsid w:val="002514C0"/>
    <w:rsid w:val="0025273A"/>
    <w:rsid w:val="00255717"/>
    <w:rsid w:val="002604B4"/>
    <w:rsid w:val="00262D56"/>
    <w:rsid w:val="00263FAF"/>
    <w:rsid w:val="00265406"/>
    <w:rsid w:val="0026546C"/>
    <w:rsid w:val="00267964"/>
    <w:rsid w:val="00270C73"/>
    <w:rsid w:val="002716C6"/>
    <w:rsid w:val="00274C96"/>
    <w:rsid w:val="00276406"/>
    <w:rsid w:val="00277199"/>
    <w:rsid w:val="00277337"/>
    <w:rsid w:val="00277FFB"/>
    <w:rsid w:val="0028046A"/>
    <w:rsid w:val="00283AC8"/>
    <w:rsid w:val="002855DB"/>
    <w:rsid w:val="002860DF"/>
    <w:rsid w:val="00291EDC"/>
    <w:rsid w:val="002952AC"/>
    <w:rsid w:val="002A0F80"/>
    <w:rsid w:val="002A33D4"/>
    <w:rsid w:val="002A351D"/>
    <w:rsid w:val="002A3C8B"/>
    <w:rsid w:val="002B0CFE"/>
    <w:rsid w:val="002B0FD3"/>
    <w:rsid w:val="002B375B"/>
    <w:rsid w:val="002B4A2C"/>
    <w:rsid w:val="002B59AC"/>
    <w:rsid w:val="002B7386"/>
    <w:rsid w:val="002C01D7"/>
    <w:rsid w:val="002C128A"/>
    <w:rsid w:val="002C4355"/>
    <w:rsid w:val="002C69A0"/>
    <w:rsid w:val="002D01F3"/>
    <w:rsid w:val="002D16C8"/>
    <w:rsid w:val="002D5810"/>
    <w:rsid w:val="002E116A"/>
    <w:rsid w:val="002E2BFE"/>
    <w:rsid w:val="002E4521"/>
    <w:rsid w:val="002E6652"/>
    <w:rsid w:val="002E764E"/>
    <w:rsid w:val="002F25F7"/>
    <w:rsid w:val="002F78D1"/>
    <w:rsid w:val="00301A02"/>
    <w:rsid w:val="00302861"/>
    <w:rsid w:val="00303A59"/>
    <w:rsid w:val="00304EDC"/>
    <w:rsid w:val="003066EE"/>
    <w:rsid w:val="00311709"/>
    <w:rsid w:val="00311D57"/>
    <w:rsid w:val="00314FC9"/>
    <w:rsid w:val="00316D82"/>
    <w:rsid w:val="003211FF"/>
    <w:rsid w:val="0032378C"/>
    <w:rsid w:val="00323EE5"/>
    <w:rsid w:val="0032712E"/>
    <w:rsid w:val="00330854"/>
    <w:rsid w:val="00330B5F"/>
    <w:rsid w:val="0033393A"/>
    <w:rsid w:val="00333FB2"/>
    <w:rsid w:val="0033509F"/>
    <w:rsid w:val="00350B8C"/>
    <w:rsid w:val="0035131A"/>
    <w:rsid w:val="003518D8"/>
    <w:rsid w:val="003524A6"/>
    <w:rsid w:val="0035678D"/>
    <w:rsid w:val="00357906"/>
    <w:rsid w:val="00357FC5"/>
    <w:rsid w:val="003600BC"/>
    <w:rsid w:val="003620FF"/>
    <w:rsid w:val="003636C1"/>
    <w:rsid w:val="003643E3"/>
    <w:rsid w:val="00367681"/>
    <w:rsid w:val="00370868"/>
    <w:rsid w:val="003718AA"/>
    <w:rsid w:val="00375EAE"/>
    <w:rsid w:val="00387C76"/>
    <w:rsid w:val="00390806"/>
    <w:rsid w:val="00391B06"/>
    <w:rsid w:val="00392C40"/>
    <w:rsid w:val="0039349C"/>
    <w:rsid w:val="003935BC"/>
    <w:rsid w:val="003947BD"/>
    <w:rsid w:val="00395BBA"/>
    <w:rsid w:val="00396261"/>
    <w:rsid w:val="0039785B"/>
    <w:rsid w:val="00397AF8"/>
    <w:rsid w:val="003A0546"/>
    <w:rsid w:val="003A1436"/>
    <w:rsid w:val="003A4092"/>
    <w:rsid w:val="003A4F4C"/>
    <w:rsid w:val="003A6D02"/>
    <w:rsid w:val="003B01C9"/>
    <w:rsid w:val="003B3C02"/>
    <w:rsid w:val="003C01A7"/>
    <w:rsid w:val="003C035E"/>
    <w:rsid w:val="003C15A0"/>
    <w:rsid w:val="003C6FE3"/>
    <w:rsid w:val="003D02DC"/>
    <w:rsid w:val="003D4CCF"/>
    <w:rsid w:val="003D4FAF"/>
    <w:rsid w:val="003D6ADB"/>
    <w:rsid w:val="003D6E34"/>
    <w:rsid w:val="003D77B7"/>
    <w:rsid w:val="003E6F71"/>
    <w:rsid w:val="003F0970"/>
    <w:rsid w:val="003F1C22"/>
    <w:rsid w:val="003F2F3D"/>
    <w:rsid w:val="003F6F28"/>
    <w:rsid w:val="00400DE4"/>
    <w:rsid w:val="00402CA9"/>
    <w:rsid w:val="00402E13"/>
    <w:rsid w:val="00403467"/>
    <w:rsid w:val="00403F61"/>
    <w:rsid w:val="00405323"/>
    <w:rsid w:val="004105E1"/>
    <w:rsid w:val="00411F93"/>
    <w:rsid w:val="00412E6D"/>
    <w:rsid w:val="00412E9B"/>
    <w:rsid w:val="00412FD1"/>
    <w:rsid w:val="004147AD"/>
    <w:rsid w:val="00417E73"/>
    <w:rsid w:val="00420F1B"/>
    <w:rsid w:val="00421043"/>
    <w:rsid w:val="004216B1"/>
    <w:rsid w:val="004241C5"/>
    <w:rsid w:val="00425442"/>
    <w:rsid w:val="00426855"/>
    <w:rsid w:val="00427DED"/>
    <w:rsid w:val="00431942"/>
    <w:rsid w:val="00432481"/>
    <w:rsid w:val="00432E4F"/>
    <w:rsid w:val="004333C3"/>
    <w:rsid w:val="0043368C"/>
    <w:rsid w:val="00435A56"/>
    <w:rsid w:val="00437498"/>
    <w:rsid w:val="00440145"/>
    <w:rsid w:val="00440200"/>
    <w:rsid w:val="00441394"/>
    <w:rsid w:val="00444FA1"/>
    <w:rsid w:val="004520FC"/>
    <w:rsid w:val="004524C4"/>
    <w:rsid w:val="00455CA1"/>
    <w:rsid w:val="0045626C"/>
    <w:rsid w:val="00461AFD"/>
    <w:rsid w:val="00467324"/>
    <w:rsid w:val="00467E80"/>
    <w:rsid w:val="00470383"/>
    <w:rsid w:val="0047551F"/>
    <w:rsid w:val="0047616D"/>
    <w:rsid w:val="0047799B"/>
    <w:rsid w:val="004813D9"/>
    <w:rsid w:val="00482EAC"/>
    <w:rsid w:val="00482FB2"/>
    <w:rsid w:val="004835CB"/>
    <w:rsid w:val="00484EA7"/>
    <w:rsid w:val="00485C14"/>
    <w:rsid w:val="0048686E"/>
    <w:rsid w:val="00491B50"/>
    <w:rsid w:val="00492427"/>
    <w:rsid w:val="00492485"/>
    <w:rsid w:val="00492507"/>
    <w:rsid w:val="00492580"/>
    <w:rsid w:val="004954B0"/>
    <w:rsid w:val="004971C6"/>
    <w:rsid w:val="004A22DB"/>
    <w:rsid w:val="004A27BB"/>
    <w:rsid w:val="004A2BBB"/>
    <w:rsid w:val="004A350F"/>
    <w:rsid w:val="004A504D"/>
    <w:rsid w:val="004A646C"/>
    <w:rsid w:val="004A7606"/>
    <w:rsid w:val="004B1B66"/>
    <w:rsid w:val="004B21EE"/>
    <w:rsid w:val="004B2254"/>
    <w:rsid w:val="004B2FF3"/>
    <w:rsid w:val="004B6071"/>
    <w:rsid w:val="004B67B3"/>
    <w:rsid w:val="004B6F05"/>
    <w:rsid w:val="004C393B"/>
    <w:rsid w:val="004C4F1E"/>
    <w:rsid w:val="004C5B6F"/>
    <w:rsid w:val="004C6D94"/>
    <w:rsid w:val="004C7C65"/>
    <w:rsid w:val="004D276E"/>
    <w:rsid w:val="004D3DAA"/>
    <w:rsid w:val="004D5D32"/>
    <w:rsid w:val="004D714E"/>
    <w:rsid w:val="004E542C"/>
    <w:rsid w:val="004E7813"/>
    <w:rsid w:val="004F3E8C"/>
    <w:rsid w:val="00501F98"/>
    <w:rsid w:val="005118DA"/>
    <w:rsid w:val="005130B0"/>
    <w:rsid w:val="00515ED2"/>
    <w:rsid w:val="00516715"/>
    <w:rsid w:val="0052059C"/>
    <w:rsid w:val="00521B1A"/>
    <w:rsid w:val="00521BFA"/>
    <w:rsid w:val="00524C7B"/>
    <w:rsid w:val="005269B0"/>
    <w:rsid w:val="0053103C"/>
    <w:rsid w:val="005317C7"/>
    <w:rsid w:val="0053252F"/>
    <w:rsid w:val="00536335"/>
    <w:rsid w:val="005367D5"/>
    <w:rsid w:val="00540856"/>
    <w:rsid w:val="005426DC"/>
    <w:rsid w:val="0054388A"/>
    <w:rsid w:val="00544F60"/>
    <w:rsid w:val="0055119F"/>
    <w:rsid w:val="00553868"/>
    <w:rsid w:val="00555429"/>
    <w:rsid w:val="005561A0"/>
    <w:rsid w:val="00557402"/>
    <w:rsid w:val="0055746E"/>
    <w:rsid w:val="00560AE0"/>
    <w:rsid w:val="00562F64"/>
    <w:rsid w:val="00563886"/>
    <w:rsid w:val="0056475F"/>
    <w:rsid w:val="0056499C"/>
    <w:rsid w:val="005701AA"/>
    <w:rsid w:val="00571FAE"/>
    <w:rsid w:val="005720C8"/>
    <w:rsid w:val="0057328D"/>
    <w:rsid w:val="00573F6F"/>
    <w:rsid w:val="00575C6B"/>
    <w:rsid w:val="005760ED"/>
    <w:rsid w:val="00581F27"/>
    <w:rsid w:val="00583960"/>
    <w:rsid w:val="00585806"/>
    <w:rsid w:val="005934C4"/>
    <w:rsid w:val="00593552"/>
    <w:rsid w:val="005940A3"/>
    <w:rsid w:val="0059630B"/>
    <w:rsid w:val="005A1844"/>
    <w:rsid w:val="005A2D40"/>
    <w:rsid w:val="005A794B"/>
    <w:rsid w:val="005B0C5A"/>
    <w:rsid w:val="005B113A"/>
    <w:rsid w:val="005B1D49"/>
    <w:rsid w:val="005B2040"/>
    <w:rsid w:val="005B5D54"/>
    <w:rsid w:val="005B61C5"/>
    <w:rsid w:val="005C2496"/>
    <w:rsid w:val="005D4443"/>
    <w:rsid w:val="005D5768"/>
    <w:rsid w:val="005D76C8"/>
    <w:rsid w:val="005E0089"/>
    <w:rsid w:val="005E2F78"/>
    <w:rsid w:val="005E4F7C"/>
    <w:rsid w:val="005E533E"/>
    <w:rsid w:val="005E6473"/>
    <w:rsid w:val="005E74EE"/>
    <w:rsid w:val="005F0AF6"/>
    <w:rsid w:val="005F2D6E"/>
    <w:rsid w:val="005F3CA7"/>
    <w:rsid w:val="005F5CC1"/>
    <w:rsid w:val="005F696C"/>
    <w:rsid w:val="005F6CF0"/>
    <w:rsid w:val="006003AB"/>
    <w:rsid w:val="006022F6"/>
    <w:rsid w:val="006027A7"/>
    <w:rsid w:val="00615AE5"/>
    <w:rsid w:val="00615D6C"/>
    <w:rsid w:val="00616F16"/>
    <w:rsid w:val="00617216"/>
    <w:rsid w:val="00617332"/>
    <w:rsid w:val="00617A1C"/>
    <w:rsid w:val="00620524"/>
    <w:rsid w:val="00621B3B"/>
    <w:rsid w:val="00621C23"/>
    <w:rsid w:val="00623B24"/>
    <w:rsid w:val="00624706"/>
    <w:rsid w:val="00624FCD"/>
    <w:rsid w:val="00632DE4"/>
    <w:rsid w:val="00635C2F"/>
    <w:rsid w:val="006365BC"/>
    <w:rsid w:val="00637B94"/>
    <w:rsid w:val="00640072"/>
    <w:rsid w:val="006442AC"/>
    <w:rsid w:val="00645797"/>
    <w:rsid w:val="00645F83"/>
    <w:rsid w:val="006468CA"/>
    <w:rsid w:val="0064780B"/>
    <w:rsid w:val="0065438A"/>
    <w:rsid w:val="00657A12"/>
    <w:rsid w:val="0066120B"/>
    <w:rsid w:val="00664D9F"/>
    <w:rsid w:val="006707F1"/>
    <w:rsid w:val="0067106E"/>
    <w:rsid w:val="0067192D"/>
    <w:rsid w:val="006733A0"/>
    <w:rsid w:val="00681F60"/>
    <w:rsid w:val="00683077"/>
    <w:rsid w:val="006877A5"/>
    <w:rsid w:val="00692D97"/>
    <w:rsid w:val="0069743F"/>
    <w:rsid w:val="006A3510"/>
    <w:rsid w:val="006A58A0"/>
    <w:rsid w:val="006B0BCD"/>
    <w:rsid w:val="006B0E09"/>
    <w:rsid w:val="006B15C2"/>
    <w:rsid w:val="006B1A25"/>
    <w:rsid w:val="006B29C5"/>
    <w:rsid w:val="006B460E"/>
    <w:rsid w:val="006C4235"/>
    <w:rsid w:val="006D3D85"/>
    <w:rsid w:val="006D6A9C"/>
    <w:rsid w:val="006E00E2"/>
    <w:rsid w:val="006E1729"/>
    <w:rsid w:val="006E1B38"/>
    <w:rsid w:val="006E28B4"/>
    <w:rsid w:val="006E4CF0"/>
    <w:rsid w:val="006E522F"/>
    <w:rsid w:val="006E7BD3"/>
    <w:rsid w:val="006F3463"/>
    <w:rsid w:val="006F7314"/>
    <w:rsid w:val="00700050"/>
    <w:rsid w:val="00700FE3"/>
    <w:rsid w:val="00703309"/>
    <w:rsid w:val="00703709"/>
    <w:rsid w:val="00704EEE"/>
    <w:rsid w:val="007051E8"/>
    <w:rsid w:val="00710AE6"/>
    <w:rsid w:val="00713092"/>
    <w:rsid w:val="00716510"/>
    <w:rsid w:val="007168F6"/>
    <w:rsid w:val="00717131"/>
    <w:rsid w:val="00717B73"/>
    <w:rsid w:val="0072408B"/>
    <w:rsid w:val="00724561"/>
    <w:rsid w:val="00724AB4"/>
    <w:rsid w:val="00725734"/>
    <w:rsid w:val="0072788B"/>
    <w:rsid w:val="00727CF8"/>
    <w:rsid w:val="00727D50"/>
    <w:rsid w:val="007300CD"/>
    <w:rsid w:val="007337A1"/>
    <w:rsid w:val="00733C8E"/>
    <w:rsid w:val="00737D76"/>
    <w:rsid w:val="00741C64"/>
    <w:rsid w:val="00745194"/>
    <w:rsid w:val="00747420"/>
    <w:rsid w:val="007517AF"/>
    <w:rsid w:val="007532FC"/>
    <w:rsid w:val="00757AF4"/>
    <w:rsid w:val="0076191B"/>
    <w:rsid w:val="0076418E"/>
    <w:rsid w:val="00764234"/>
    <w:rsid w:val="00764FE2"/>
    <w:rsid w:val="00765D3B"/>
    <w:rsid w:val="007669F5"/>
    <w:rsid w:val="007728DB"/>
    <w:rsid w:val="00772B4E"/>
    <w:rsid w:val="00773189"/>
    <w:rsid w:val="007743D0"/>
    <w:rsid w:val="00774C90"/>
    <w:rsid w:val="00776562"/>
    <w:rsid w:val="00777843"/>
    <w:rsid w:val="00777A42"/>
    <w:rsid w:val="00777B6B"/>
    <w:rsid w:val="007804C4"/>
    <w:rsid w:val="00785A11"/>
    <w:rsid w:val="00786A3B"/>
    <w:rsid w:val="00791125"/>
    <w:rsid w:val="00791256"/>
    <w:rsid w:val="00791625"/>
    <w:rsid w:val="00795E88"/>
    <w:rsid w:val="007965C4"/>
    <w:rsid w:val="00796DA1"/>
    <w:rsid w:val="00797A26"/>
    <w:rsid w:val="00797A86"/>
    <w:rsid w:val="007A1625"/>
    <w:rsid w:val="007A3029"/>
    <w:rsid w:val="007A61E0"/>
    <w:rsid w:val="007A6AC3"/>
    <w:rsid w:val="007A7375"/>
    <w:rsid w:val="007B368A"/>
    <w:rsid w:val="007B4414"/>
    <w:rsid w:val="007C2956"/>
    <w:rsid w:val="007C2A0E"/>
    <w:rsid w:val="007D0183"/>
    <w:rsid w:val="007D0529"/>
    <w:rsid w:val="007D06D0"/>
    <w:rsid w:val="007D0F0D"/>
    <w:rsid w:val="007D2B31"/>
    <w:rsid w:val="007D3F63"/>
    <w:rsid w:val="007D4029"/>
    <w:rsid w:val="007D6E76"/>
    <w:rsid w:val="007D6EAF"/>
    <w:rsid w:val="007D7AD2"/>
    <w:rsid w:val="007E7582"/>
    <w:rsid w:val="007E77CF"/>
    <w:rsid w:val="007F0D04"/>
    <w:rsid w:val="007F150C"/>
    <w:rsid w:val="007F15A6"/>
    <w:rsid w:val="007F1DE8"/>
    <w:rsid w:val="007F4652"/>
    <w:rsid w:val="007F5793"/>
    <w:rsid w:val="00801675"/>
    <w:rsid w:val="0080185C"/>
    <w:rsid w:val="00801E66"/>
    <w:rsid w:val="008046DD"/>
    <w:rsid w:val="00806A64"/>
    <w:rsid w:val="008079AA"/>
    <w:rsid w:val="00810F07"/>
    <w:rsid w:val="00815A3F"/>
    <w:rsid w:val="008162ED"/>
    <w:rsid w:val="0081693E"/>
    <w:rsid w:val="008175BD"/>
    <w:rsid w:val="00821556"/>
    <w:rsid w:val="00825D09"/>
    <w:rsid w:val="00826829"/>
    <w:rsid w:val="00827F0D"/>
    <w:rsid w:val="008311EC"/>
    <w:rsid w:val="008345AC"/>
    <w:rsid w:val="00834F2A"/>
    <w:rsid w:val="00837B04"/>
    <w:rsid w:val="008429C6"/>
    <w:rsid w:val="0084380C"/>
    <w:rsid w:val="008459BD"/>
    <w:rsid w:val="00845A3B"/>
    <w:rsid w:val="008471D6"/>
    <w:rsid w:val="00860A80"/>
    <w:rsid w:val="008624C3"/>
    <w:rsid w:val="00863DE8"/>
    <w:rsid w:val="00864B42"/>
    <w:rsid w:val="00864BDA"/>
    <w:rsid w:val="008664C0"/>
    <w:rsid w:val="00870AB6"/>
    <w:rsid w:val="0087228E"/>
    <w:rsid w:val="00872ABD"/>
    <w:rsid w:val="00872AD1"/>
    <w:rsid w:val="00875A7D"/>
    <w:rsid w:val="00882141"/>
    <w:rsid w:val="008854BC"/>
    <w:rsid w:val="008855E0"/>
    <w:rsid w:val="00885E99"/>
    <w:rsid w:val="00891418"/>
    <w:rsid w:val="00891FF0"/>
    <w:rsid w:val="008A3574"/>
    <w:rsid w:val="008C214A"/>
    <w:rsid w:val="008C28BD"/>
    <w:rsid w:val="008C7CF2"/>
    <w:rsid w:val="008D05F9"/>
    <w:rsid w:val="008D53BB"/>
    <w:rsid w:val="008D673C"/>
    <w:rsid w:val="008D6787"/>
    <w:rsid w:val="008E3246"/>
    <w:rsid w:val="008E47E3"/>
    <w:rsid w:val="008E63E3"/>
    <w:rsid w:val="008E7A53"/>
    <w:rsid w:val="008E7B1F"/>
    <w:rsid w:val="008F5EAA"/>
    <w:rsid w:val="0090062A"/>
    <w:rsid w:val="00901E97"/>
    <w:rsid w:val="00901EAB"/>
    <w:rsid w:val="009020AC"/>
    <w:rsid w:val="00902957"/>
    <w:rsid w:val="009046D0"/>
    <w:rsid w:val="00905E5B"/>
    <w:rsid w:val="00913C50"/>
    <w:rsid w:val="00916514"/>
    <w:rsid w:val="00916A9B"/>
    <w:rsid w:val="00923033"/>
    <w:rsid w:val="00925EC8"/>
    <w:rsid w:val="00927E2E"/>
    <w:rsid w:val="00932EAF"/>
    <w:rsid w:val="0093345D"/>
    <w:rsid w:val="00935908"/>
    <w:rsid w:val="009360FD"/>
    <w:rsid w:val="009379FB"/>
    <w:rsid w:val="0094023E"/>
    <w:rsid w:val="009463C6"/>
    <w:rsid w:val="0094793D"/>
    <w:rsid w:val="00953BAC"/>
    <w:rsid w:val="00954CFB"/>
    <w:rsid w:val="00955460"/>
    <w:rsid w:val="00956B05"/>
    <w:rsid w:val="009572B9"/>
    <w:rsid w:val="00962973"/>
    <w:rsid w:val="00963121"/>
    <w:rsid w:val="0096454F"/>
    <w:rsid w:val="00964851"/>
    <w:rsid w:val="009717C4"/>
    <w:rsid w:val="009734EC"/>
    <w:rsid w:val="009740CE"/>
    <w:rsid w:val="0097705B"/>
    <w:rsid w:val="0097721B"/>
    <w:rsid w:val="00983B37"/>
    <w:rsid w:val="009841BC"/>
    <w:rsid w:val="0098793C"/>
    <w:rsid w:val="00991BF9"/>
    <w:rsid w:val="00995199"/>
    <w:rsid w:val="009A0380"/>
    <w:rsid w:val="009A03B2"/>
    <w:rsid w:val="009A44ED"/>
    <w:rsid w:val="009A723B"/>
    <w:rsid w:val="009A7E4B"/>
    <w:rsid w:val="009B214E"/>
    <w:rsid w:val="009B4135"/>
    <w:rsid w:val="009C3459"/>
    <w:rsid w:val="009D1308"/>
    <w:rsid w:val="009D6C19"/>
    <w:rsid w:val="009E553A"/>
    <w:rsid w:val="009F0D93"/>
    <w:rsid w:val="009F25FC"/>
    <w:rsid w:val="009F357C"/>
    <w:rsid w:val="009F5613"/>
    <w:rsid w:val="009F5FAD"/>
    <w:rsid w:val="00A000A1"/>
    <w:rsid w:val="00A00E8E"/>
    <w:rsid w:val="00A022F7"/>
    <w:rsid w:val="00A064CD"/>
    <w:rsid w:val="00A12DF2"/>
    <w:rsid w:val="00A15C69"/>
    <w:rsid w:val="00A15DF6"/>
    <w:rsid w:val="00A208E6"/>
    <w:rsid w:val="00A21296"/>
    <w:rsid w:val="00A2361E"/>
    <w:rsid w:val="00A3016C"/>
    <w:rsid w:val="00A30EA6"/>
    <w:rsid w:val="00A31C26"/>
    <w:rsid w:val="00A3527F"/>
    <w:rsid w:val="00A35B1A"/>
    <w:rsid w:val="00A3734B"/>
    <w:rsid w:val="00A40EE2"/>
    <w:rsid w:val="00A447BC"/>
    <w:rsid w:val="00A472FD"/>
    <w:rsid w:val="00A474E2"/>
    <w:rsid w:val="00A50DA9"/>
    <w:rsid w:val="00A52318"/>
    <w:rsid w:val="00A526B0"/>
    <w:rsid w:val="00A529A5"/>
    <w:rsid w:val="00A5571D"/>
    <w:rsid w:val="00A55999"/>
    <w:rsid w:val="00A56301"/>
    <w:rsid w:val="00A63C53"/>
    <w:rsid w:val="00A63D80"/>
    <w:rsid w:val="00A63D8A"/>
    <w:rsid w:val="00A668C0"/>
    <w:rsid w:val="00A71ED7"/>
    <w:rsid w:val="00A728C5"/>
    <w:rsid w:val="00A734ED"/>
    <w:rsid w:val="00A73949"/>
    <w:rsid w:val="00A73D2E"/>
    <w:rsid w:val="00A73DEC"/>
    <w:rsid w:val="00A75819"/>
    <w:rsid w:val="00A76CEC"/>
    <w:rsid w:val="00A800E5"/>
    <w:rsid w:val="00A8189B"/>
    <w:rsid w:val="00A878E7"/>
    <w:rsid w:val="00A90AC0"/>
    <w:rsid w:val="00A922ED"/>
    <w:rsid w:val="00A9513E"/>
    <w:rsid w:val="00A953A7"/>
    <w:rsid w:val="00A96589"/>
    <w:rsid w:val="00A96643"/>
    <w:rsid w:val="00A966DB"/>
    <w:rsid w:val="00AA3218"/>
    <w:rsid w:val="00AA6115"/>
    <w:rsid w:val="00AA731C"/>
    <w:rsid w:val="00AA7B0F"/>
    <w:rsid w:val="00AB5C48"/>
    <w:rsid w:val="00AC0C49"/>
    <w:rsid w:val="00AC3244"/>
    <w:rsid w:val="00AC391D"/>
    <w:rsid w:val="00AC3954"/>
    <w:rsid w:val="00AC5969"/>
    <w:rsid w:val="00AC5BE3"/>
    <w:rsid w:val="00AC7EA6"/>
    <w:rsid w:val="00AD09CD"/>
    <w:rsid w:val="00AD311C"/>
    <w:rsid w:val="00AD5D1F"/>
    <w:rsid w:val="00AE06B0"/>
    <w:rsid w:val="00AE0D9C"/>
    <w:rsid w:val="00AE0DD6"/>
    <w:rsid w:val="00AE1414"/>
    <w:rsid w:val="00AE1FDB"/>
    <w:rsid w:val="00AE27F1"/>
    <w:rsid w:val="00AE2BFD"/>
    <w:rsid w:val="00AE3211"/>
    <w:rsid w:val="00AE443B"/>
    <w:rsid w:val="00AE4AAA"/>
    <w:rsid w:val="00AE649A"/>
    <w:rsid w:val="00AE6620"/>
    <w:rsid w:val="00AF5441"/>
    <w:rsid w:val="00AF669B"/>
    <w:rsid w:val="00AF6906"/>
    <w:rsid w:val="00B00DF7"/>
    <w:rsid w:val="00B021F6"/>
    <w:rsid w:val="00B05B00"/>
    <w:rsid w:val="00B102D9"/>
    <w:rsid w:val="00B137A2"/>
    <w:rsid w:val="00B14219"/>
    <w:rsid w:val="00B15227"/>
    <w:rsid w:val="00B15A43"/>
    <w:rsid w:val="00B16875"/>
    <w:rsid w:val="00B17A4B"/>
    <w:rsid w:val="00B22B41"/>
    <w:rsid w:val="00B22D3B"/>
    <w:rsid w:val="00B22D60"/>
    <w:rsid w:val="00B23289"/>
    <w:rsid w:val="00B232A2"/>
    <w:rsid w:val="00B246C8"/>
    <w:rsid w:val="00B270E4"/>
    <w:rsid w:val="00B270FC"/>
    <w:rsid w:val="00B315F5"/>
    <w:rsid w:val="00B3362E"/>
    <w:rsid w:val="00B3590C"/>
    <w:rsid w:val="00B37414"/>
    <w:rsid w:val="00B40BBE"/>
    <w:rsid w:val="00B40E5D"/>
    <w:rsid w:val="00B42E92"/>
    <w:rsid w:val="00B50B4F"/>
    <w:rsid w:val="00B52AA7"/>
    <w:rsid w:val="00B52EEC"/>
    <w:rsid w:val="00B53BA9"/>
    <w:rsid w:val="00B55358"/>
    <w:rsid w:val="00B610F2"/>
    <w:rsid w:val="00B65C76"/>
    <w:rsid w:val="00B66E3C"/>
    <w:rsid w:val="00B66E77"/>
    <w:rsid w:val="00B67F8B"/>
    <w:rsid w:val="00B7040E"/>
    <w:rsid w:val="00B70542"/>
    <w:rsid w:val="00B718B8"/>
    <w:rsid w:val="00B72C3C"/>
    <w:rsid w:val="00B7667F"/>
    <w:rsid w:val="00B7742E"/>
    <w:rsid w:val="00B77B0C"/>
    <w:rsid w:val="00B8169F"/>
    <w:rsid w:val="00B8289A"/>
    <w:rsid w:val="00B83970"/>
    <w:rsid w:val="00B870E0"/>
    <w:rsid w:val="00B877A4"/>
    <w:rsid w:val="00B974CF"/>
    <w:rsid w:val="00BA5D95"/>
    <w:rsid w:val="00BB3848"/>
    <w:rsid w:val="00BB5AE9"/>
    <w:rsid w:val="00BC2AC0"/>
    <w:rsid w:val="00BC3880"/>
    <w:rsid w:val="00BC564E"/>
    <w:rsid w:val="00BC6310"/>
    <w:rsid w:val="00BC7DDE"/>
    <w:rsid w:val="00BD0466"/>
    <w:rsid w:val="00BD3A77"/>
    <w:rsid w:val="00BD3D0C"/>
    <w:rsid w:val="00BD6102"/>
    <w:rsid w:val="00BD7BA9"/>
    <w:rsid w:val="00BE0854"/>
    <w:rsid w:val="00BE0CFB"/>
    <w:rsid w:val="00BE259B"/>
    <w:rsid w:val="00BE57A2"/>
    <w:rsid w:val="00BF3773"/>
    <w:rsid w:val="00BF3C53"/>
    <w:rsid w:val="00BF5367"/>
    <w:rsid w:val="00BF7912"/>
    <w:rsid w:val="00C016C3"/>
    <w:rsid w:val="00C0316A"/>
    <w:rsid w:val="00C033BA"/>
    <w:rsid w:val="00C04359"/>
    <w:rsid w:val="00C045ED"/>
    <w:rsid w:val="00C04854"/>
    <w:rsid w:val="00C0497D"/>
    <w:rsid w:val="00C04FAD"/>
    <w:rsid w:val="00C05121"/>
    <w:rsid w:val="00C07BBB"/>
    <w:rsid w:val="00C10B25"/>
    <w:rsid w:val="00C11D75"/>
    <w:rsid w:val="00C12B3B"/>
    <w:rsid w:val="00C16738"/>
    <w:rsid w:val="00C17430"/>
    <w:rsid w:val="00C1799A"/>
    <w:rsid w:val="00C23D19"/>
    <w:rsid w:val="00C24AF7"/>
    <w:rsid w:val="00C31AC3"/>
    <w:rsid w:val="00C3667D"/>
    <w:rsid w:val="00C43E01"/>
    <w:rsid w:val="00C44562"/>
    <w:rsid w:val="00C448A4"/>
    <w:rsid w:val="00C454FD"/>
    <w:rsid w:val="00C52366"/>
    <w:rsid w:val="00C53423"/>
    <w:rsid w:val="00C561E8"/>
    <w:rsid w:val="00C604D1"/>
    <w:rsid w:val="00C6553E"/>
    <w:rsid w:val="00C65741"/>
    <w:rsid w:val="00C66411"/>
    <w:rsid w:val="00C7327A"/>
    <w:rsid w:val="00C7457A"/>
    <w:rsid w:val="00C74F41"/>
    <w:rsid w:val="00C81AE8"/>
    <w:rsid w:val="00C87451"/>
    <w:rsid w:val="00C902AB"/>
    <w:rsid w:val="00C943CF"/>
    <w:rsid w:val="00CA3205"/>
    <w:rsid w:val="00CA4AED"/>
    <w:rsid w:val="00CA4D79"/>
    <w:rsid w:val="00CA5CB1"/>
    <w:rsid w:val="00CB1990"/>
    <w:rsid w:val="00CB3EB1"/>
    <w:rsid w:val="00CB5480"/>
    <w:rsid w:val="00CB6A44"/>
    <w:rsid w:val="00CC08BD"/>
    <w:rsid w:val="00CC0CA4"/>
    <w:rsid w:val="00CC14C3"/>
    <w:rsid w:val="00CC173F"/>
    <w:rsid w:val="00CC3EDF"/>
    <w:rsid w:val="00CC5D4A"/>
    <w:rsid w:val="00CD0F6E"/>
    <w:rsid w:val="00CD2242"/>
    <w:rsid w:val="00CD2C41"/>
    <w:rsid w:val="00CD3A5C"/>
    <w:rsid w:val="00CD4D55"/>
    <w:rsid w:val="00CD4EA6"/>
    <w:rsid w:val="00CD5390"/>
    <w:rsid w:val="00CE2343"/>
    <w:rsid w:val="00CE28F5"/>
    <w:rsid w:val="00CF0DBC"/>
    <w:rsid w:val="00CF1DF1"/>
    <w:rsid w:val="00CF2457"/>
    <w:rsid w:val="00CF2824"/>
    <w:rsid w:val="00CF4A8C"/>
    <w:rsid w:val="00CF50B1"/>
    <w:rsid w:val="00CF61BA"/>
    <w:rsid w:val="00CF67E6"/>
    <w:rsid w:val="00CF73F2"/>
    <w:rsid w:val="00D00041"/>
    <w:rsid w:val="00D00BCE"/>
    <w:rsid w:val="00D01F4A"/>
    <w:rsid w:val="00D035AA"/>
    <w:rsid w:val="00D037B8"/>
    <w:rsid w:val="00D04AEE"/>
    <w:rsid w:val="00D060B4"/>
    <w:rsid w:val="00D12F02"/>
    <w:rsid w:val="00D14518"/>
    <w:rsid w:val="00D162BE"/>
    <w:rsid w:val="00D21536"/>
    <w:rsid w:val="00D221A9"/>
    <w:rsid w:val="00D237F3"/>
    <w:rsid w:val="00D267EC"/>
    <w:rsid w:val="00D31AAA"/>
    <w:rsid w:val="00D32E74"/>
    <w:rsid w:val="00D349F4"/>
    <w:rsid w:val="00D407DD"/>
    <w:rsid w:val="00D47145"/>
    <w:rsid w:val="00D47917"/>
    <w:rsid w:val="00D479AE"/>
    <w:rsid w:val="00D47DF6"/>
    <w:rsid w:val="00D50043"/>
    <w:rsid w:val="00D50600"/>
    <w:rsid w:val="00D51DB1"/>
    <w:rsid w:val="00D52F3D"/>
    <w:rsid w:val="00D57C67"/>
    <w:rsid w:val="00D61745"/>
    <w:rsid w:val="00D646F2"/>
    <w:rsid w:val="00D65EF1"/>
    <w:rsid w:val="00D70150"/>
    <w:rsid w:val="00D70170"/>
    <w:rsid w:val="00D74CBE"/>
    <w:rsid w:val="00D771F5"/>
    <w:rsid w:val="00D77ACD"/>
    <w:rsid w:val="00D80C8B"/>
    <w:rsid w:val="00D8202A"/>
    <w:rsid w:val="00D82BF8"/>
    <w:rsid w:val="00D84D66"/>
    <w:rsid w:val="00D863DD"/>
    <w:rsid w:val="00D86E0B"/>
    <w:rsid w:val="00D90DDB"/>
    <w:rsid w:val="00D91AFF"/>
    <w:rsid w:val="00D92B2D"/>
    <w:rsid w:val="00D95D3B"/>
    <w:rsid w:val="00D963CA"/>
    <w:rsid w:val="00DA06B1"/>
    <w:rsid w:val="00DA3C13"/>
    <w:rsid w:val="00DA3D36"/>
    <w:rsid w:val="00DB3FE7"/>
    <w:rsid w:val="00DB4251"/>
    <w:rsid w:val="00DB76F8"/>
    <w:rsid w:val="00DC204B"/>
    <w:rsid w:val="00DC4509"/>
    <w:rsid w:val="00DC4FD9"/>
    <w:rsid w:val="00DC7A13"/>
    <w:rsid w:val="00DD0493"/>
    <w:rsid w:val="00DD1D17"/>
    <w:rsid w:val="00DD3349"/>
    <w:rsid w:val="00DD44F2"/>
    <w:rsid w:val="00DD47AC"/>
    <w:rsid w:val="00DD571C"/>
    <w:rsid w:val="00DD7634"/>
    <w:rsid w:val="00DE1347"/>
    <w:rsid w:val="00DE22F9"/>
    <w:rsid w:val="00DE256C"/>
    <w:rsid w:val="00DE34D1"/>
    <w:rsid w:val="00DE482F"/>
    <w:rsid w:val="00DE5014"/>
    <w:rsid w:val="00DE769B"/>
    <w:rsid w:val="00DE79E2"/>
    <w:rsid w:val="00DF0D4B"/>
    <w:rsid w:val="00DF3FE4"/>
    <w:rsid w:val="00DF6CD0"/>
    <w:rsid w:val="00DF71B1"/>
    <w:rsid w:val="00DF779D"/>
    <w:rsid w:val="00E02ED4"/>
    <w:rsid w:val="00E0495C"/>
    <w:rsid w:val="00E10175"/>
    <w:rsid w:val="00E146B8"/>
    <w:rsid w:val="00E14AB0"/>
    <w:rsid w:val="00E14EBB"/>
    <w:rsid w:val="00E15C66"/>
    <w:rsid w:val="00E201C8"/>
    <w:rsid w:val="00E2138F"/>
    <w:rsid w:val="00E218CE"/>
    <w:rsid w:val="00E22DF8"/>
    <w:rsid w:val="00E24526"/>
    <w:rsid w:val="00E31BDC"/>
    <w:rsid w:val="00E331D7"/>
    <w:rsid w:val="00E33420"/>
    <w:rsid w:val="00E34D37"/>
    <w:rsid w:val="00E40825"/>
    <w:rsid w:val="00E4320D"/>
    <w:rsid w:val="00E4561E"/>
    <w:rsid w:val="00E553B9"/>
    <w:rsid w:val="00E56460"/>
    <w:rsid w:val="00E60176"/>
    <w:rsid w:val="00E611DF"/>
    <w:rsid w:val="00E61D3A"/>
    <w:rsid w:val="00E678BA"/>
    <w:rsid w:val="00E67D9D"/>
    <w:rsid w:val="00E716CE"/>
    <w:rsid w:val="00E72DC0"/>
    <w:rsid w:val="00E735F9"/>
    <w:rsid w:val="00E73DB8"/>
    <w:rsid w:val="00E80B0F"/>
    <w:rsid w:val="00E82708"/>
    <w:rsid w:val="00E85B5F"/>
    <w:rsid w:val="00E85CA6"/>
    <w:rsid w:val="00E86AFB"/>
    <w:rsid w:val="00E86DFF"/>
    <w:rsid w:val="00E92021"/>
    <w:rsid w:val="00E93D9C"/>
    <w:rsid w:val="00E94011"/>
    <w:rsid w:val="00E97335"/>
    <w:rsid w:val="00EA0B22"/>
    <w:rsid w:val="00EA17D1"/>
    <w:rsid w:val="00EA55D1"/>
    <w:rsid w:val="00EA5E8F"/>
    <w:rsid w:val="00EB114E"/>
    <w:rsid w:val="00EB1AF8"/>
    <w:rsid w:val="00EB2837"/>
    <w:rsid w:val="00EB5205"/>
    <w:rsid w:val="00EC2AFD"/>
    <w:rsid w:val="00EC34DD"/>
    <w:rsid w:val="00EC47B2"/>
    <w:rsid w:val="00EC4B87"/>
    <w:rsid w:val="00EC54F4"/>
    <w:rsid w:val="00ED0ACA"/>
    <w:rsid w:val="00ED1205"/>
    <w:rsid w:val="00ED1EA6"/>
    <w:rsid w:val="00ED36CC"/>
    <w:rsid w:val="00ED5002"/>
    <w:rsid w:val="00ED56D2"/>
    <w:rsid w:val="00EE03F9"/>
    <w:rsid w:val="00EE3425"/>
    <w:rsid w:val="00EE794C"/>
    <w:rsid w:val="00EF2259"/>
    <w:rsid w:val="00EF3A4D"/>
    <w:rsid w:val="00EF59EA"/>
    <w:rsid w:val="00F0024F"/>
    <w:rsid w:val="00F03D51"/>
    <w:rsid w:val="00F069F7"/>
    <w:rsid w:val="00F078B8"/>
    <w:rsid w:val="00F11118"/>
    <w:rsid w:val="00F1155A"/>
    <w:rsid w:val="00F11E90"/>
    <w:rsid w:val="00F127CD"/>
    <w:rsid w:val="00F13C1B"/>
    <w:rsid w:val="00F13DED"/>
    <w:rsid w:val="00F146D5"/>
    <w:rsid w:val="00F17790"/>
    <w:rsid w:val="00F2092D"/>
    <w:rsid w:val="00F3175A"/>
    <w:rsid w:val="00F33AB3"/>
    <w:rsid w:val="00F359A7"/>
    <w:rsid w:val="00F41DD1"/>
    <w:rsid w:val="00F51384"/>
    <w:rsid w:val="00F51FCF"/>
    <w:rsid w:val="00F520BD"/>
    <w:rsid w:val="00F53A1E"/>
    <w:rsid w:val="00F550C2"/>
    <w:rsid w:val="00F5651B"/>
    <w:rsid w:val="00F6379D"/>
    <w:rsid w:val="00F63BD9"/>
    <w:rsid w:val="00F63CA1"/>
    <w:rsid w:val="00F63CCE"/>
    <w:rsid w:val="00F644B8"/>
    <w:rsid w:val="00F65731"/>
    <w:rsid w:val="00F666B0"/>
    <w:rsid w:val="00F66DE8"/>
    <w:rsid w:val="00F709FC"/>
    <w:rsid w:val="00F70B35"/>
    <w:rsid w:val="00F71BA2"/>
    <w:rsid w:val="00F77653"/>
    <w:rsid w:val="00F77A12"/>
    <w:rsid w:val="00F83075"/>
    <w:rsid w:val="00F833B4"/>
    <w:rsid w:val="00F83C43"/>
    <w:rsid w:val="00F8488A"/>
    <w:rsid w:val="00F84F28"/>
    <w:rsid w:val="00F85F1B"/>
    <w:rsid w:val="00F86BE4"/>
    <w:rsid w:val="00F879CB"/>
    <w:rsid w:val="00F87CDA"/>
    <w:rsid w:val="00F938C7"/>
    <w:rsid w:val="00F95BFE"/>
    <w:rsid w:val="00F96687"/>
    <w:rsid w:val="00F97018"/>
    <w:rsid w:val="00FA2FED"/>
    <w:rsid w:val="00FA504C"/>
    <w:rsid w:val="00FA7129"/>
    <w:rsid w:val="00FB1C1A"/>
    <w:rsid w:val="00FB1E30"/>
    <w:rsid w:val="00FB257A"/>
    <w:rsid w:val="00FB5384"/>
    <w:rsid w:val="00FC4119"/>
    <w:rsid w:val="00FC4C20"/>
    <w:rsid w:val="00FC784D"/>
    <w:rsid w:val="00FD0C51"/>
    <w:rsid w:val="00FD2BF0"/>
    <w:rsid w:val="00FD2EE2"/>
    <w:rsid w:val="00FD41E9"/>
    <w:rsid w:val="00FD4AE0"/>
    <w:rsid w:val="00FD6D7E"/>
    <w:rsid w:val="00FE0638"/>
    <w:rsid w:val="00FE0B42"/>
    <w:rsid w:val="00FE1B80"/>
    <w:rsid w:val="00FE583D"/>
    <w:rsid w:val="00FE5C6F"/>
    <w:rsid w:val="00FF22C2"/>
    <w:rsid w:val="00FF2CB6"/>
    <w:rsid w:val="00FF3FEB"/>
    <w:rsid w:val="00FF78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0B7B676"/>
  <w14:defaultImageDpi w14:val="0"/>
  <w15:docId w15:val="{FF50FD89-EE72-4507-BB4A-67F1AC8E1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paragraph" w:styleId="2">
    <w:name w:val="heading 2"/>
    <w:basedOn w:val="a"/>
    <w:next w:val="a"/>
    <w:link w:val="20"/>
    <w:uiPriority w:val="9"/>
    <w:unhideWhenUsed/>
    <w:qFormat/>
    <w:rsid w:val="0018653F"/>
    <w:pPr>
      <w:keepNext/>
      <w:spacing w:before="240" w:after="60"/>
      <w:outlineLvl w:val="1"/>
    </w:pPr>
    <w:rPr>
      <w:rFonts w:asciiTheme="majorHAnsi" w:eastAsiaTheme="majorEastAsia" w:hAnsiTheme="majorHAnsi" w:cs="Times New Roman"/>
      <w:b/>
      <w:bCs/>
      <w:i/>
      <w:iCs/>
      <w:sz w:val="28"/>
      <w:szCs w:val="28"/>
    </w:rPr>
  </w:style>
  <w:style w:type="paragraph" w:styleId="3">
    <w:name w:val="heading 3"/>
    <w:basedOn w:val="a"/>
    <w:next w:val="a"/>
    <w:link w:val="30"/>
    <w:uiPriority w:val="9"/>
    <w:unhideWhenUsed/>
    <w:qFormat/>
    <w:rsid w:val="00A90AC0"/>
    <w:pPr>
      <w:keepNext/>
      <w:spacing w:before="240" w:after="60"/>
      <w:outlineLvl w:val="2"/>
    </w:pPr>
    <w:rPr>
      <w:rFonts w:asciiTheme="majorHAnsi" w:eastAsiaTheme="majorEastAsia" w:hAnsiTheme="majorHAnsi" w:cs="Times New Roman"/>
      <w:b/>
      <w:bCs/>
      <w:sz w:val="26"/>
      <w:szCs w:val="26"/>
    </w:rPr>
  </w:style>
  <w:style w:type="paragraph" w:styleId="4">
    <w:name w:val="heading 4"/>
    <w:basedOn w:val="a"/>
    <w:next w:val="a"/>
    <w:link w:val="40"/>
    <w:uiPriority w:val="9"/>
    <w:unhideWhenUsed/>
    <w:qFormat/>
    <w:rsid w:val="00A90AC0"/>
    <w:pPr>
      <w:keepNext/>
      <w:spacing w:before="240" w:after="60"/>
      <w:outlineLvl w:val="3"/>
    </w:pPr>
    <w:rPr>
      <w:rFonts w:asciiTheme="minorHAnsi" w:hAnsiTheme="minorHAnsi"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Pr>
      <w:rFonts w:asciiTheme="majorHAnsi" w:eastAsiaTheme="majorEastAsia" w:hAnsiTheme="majorHAnsi" w:cs="Times New Roman"/>
      <w:b/>
      <w:bCs/>
      <w:kern w:val="32"/>
      <w:sz w:val="32"/>
      <w:szCs w:val="32"/>
    </w:rPr>
  </w:style>
  <w:style w:type="character" w:customStyle="1" w:styleId="20">
    <w:name w:val="Заголовок 2 Знак"/>
    <w:basedOn w:val="a0"/>
    <w:link w:val="2"/>
    <w:uiPriority w:val="9"/>
    <w:locked/>
    <w:rsid w:val="0018653F"/>
    <w:rPr>
      <w:rFonts w:asciiTheme="majorHAnsi" w:eastAsiaTheme="majorEastAsia" w:hAnsiTheme="majorHAnsi" w:cs="Times New Roman"/>
      <w:b/>
      <w:bCs/>
      <w:i/>
      <w:iCs/>
      <w:sz w:val="28"/>
      <w:szCs w:val="28"/>
    </w:rPr>
  </w:style>
  <w:style w:type="character" w:customStyle="1" w:styleId="30">
    <w:name w:val="Заголовок 3 Знак"/>
    <w:basedOn w:val="a0"/>
    <w:link w:val="3"/>
    <w:uiPriority w:val="9"/>
    <w:locked/>
    <w:rsid w:val="00A90AC0"/>
    <w:rPr>
      <w:rFonts w:asciiTheme="majorHAnsi" w:eastAsiaTheme="majorEastAsia" w:hAnsiTheme="majorHAnsi" w:cs="Times New Roman"/>
      <w:b/>
      <w:bCs/>
      <w:sz w:val="26"/>
      <w:szCs w:val="26"/>
    </w:rPr>
  </w:style>
  <w:style w:type="character" w:customStyle="1" w:styleId="40">
    <w:name w:val="Заголовок 4 Знак"/>
    <w:basedOn w:val="a0"/>
    <w:link w:val="4"/>
    <w:uiPriority w:val="9"/>
    <w:locked/>
    <w:rsid w:val="00A90AC0"/>
    <w:rPr>
      <w:rFonts w:cs="Times New Roman"/>
      <w:b/>
      <w:bCs/>
      <w:sz w:val="28"/>
      <w:szCs w:val="28"/>
    </w:rPr>
  </w:style>
  <w:style w:type="character" w:customStyle="1" w:styleId="a3">
    <w:name w:val="Цветовое выделение"/>
    <w:uiPriority w:val="99"/>
    <w:rPr>
      <w:b/>
      <w:color w:val="26282F"/>
    </w:rPr>
  </w:style>
  <w:style w:type="character" w:customStyle="1" w:styleId="a4">
    <w:name w:val="Гипертекстовая ссылка"/>
    <w:basedOn w:val="a3"/>
    <w:uiPriority w:val="99"/>
    <w:rPr>
      <w:rFonts w:cs="Times New Roman"/>
      <w:b w:val="0"/>
      <w:color w:val="106BBE"/>
    </w:rPr>
  </w:style>
  <w:style w:type="paragraph" w:customStyle="1" w:styleId="a5">
    <w:name w:val="Текст (справка)"/>
    <w:basedOn w:val="a"/>
    <w:next w:val="a"/>
    <w:uiPriority w:val="99"/>
    <w:pPr>
      <w:ind w:left="170" w:right="170" w:firstLine="0"/>
      <w:jc w:val="left"/>
    </w:pPr>
  </w:style>
  <w:style w:type="paragraph" w:customStyle="1" w:styleId="a6">
    <w:name w:val="Комментарий"/>
    <w:basedOn w:val="a5"/>
    <w:next w:val="a"/>
    <w:uiPriority w:val="99"/>
    <w:pPr>
      <w:spacing w:before="75"/>
      <w:ind w:right="0"/>
      <w:jc w:val="both"/>
    </w:pPr>
    <w:rPr>
      <w:color w:val="353842"/>
    </w:rPr>
  </w:style>
  <w:style w:type="paragraph" w:customStyle="1" w:styleId="a7">
    <w:name w:val="Информация о версии"/>
    <w:basedOn w:val="a6"/>
    <w:next w:val="a"/>
    <w:uiPriority w:val="99"/>
    <w:rPr>
      <w:i/>
      <w:iCs/>
    </w:rPr>
  </w:style>
  <w:style w:type="paragraph" w:customStyle="1" w:styleId="a8">
    <w:name w:val="Текст информации об изменениях"/>
    <w:basedOn w:val="a"/>
    <w:next w:val="a"/>
    <w:uiPriority w:val="99"/>
    <w:rPr>
      <w:color w:val="353842"/>
      <w:sz w:val="20"/>
      <w:szCs w:val="20"/>
    </w:rPr>
  </w:style>
  <w:style w:type="paragraph" w:customStyle="1" w:styleId="a9">
    <w:name w:val="Информация об изменениях"/>
    <w:basedOn w:val="a8"/>
    <w:next w:val="a"/>
    <w:uiPriority w:val="99"/>
    <w:pPr>
      <w:spacing w:before="180"/>
      <w:ind w:left="360" w:right="360" w:firstLine="0"/>
    </w:pPr>
  </w:style>
  <w:style w:type="paragraph" w:customStyle="1" w:styleId="aa">
    <w:name w:val="Нормальный (таблица)"/>
    <w:basedOn w:val="a"/>
    <w:next w:val="a"/>
    <w:uiPriority w:val="99"/>
    <w:pPr>
      <w:ind w:firstLine="0"/>
    </w:pPr>
  </w:style>
  <w:style w:type="paragraph" w:customStyle="1" w:styleId="ab">
    <w:name w:val="Подзаголовок для информации об изменениях"/>
    <w:basedOn w:val="a8"/>
    <w:next w:val="a"/>
    <w:uiPriority w:val="99"/>
    <w:rPr>
      <w:b/>
      <w:bCs/>
    </w:rPr>
  </w:style>
  <w:style w:type="paragraph" w:customStyle="1" w:styleId="ac">
    <w:name w:val="Прижатый влево"/>
    <w:basedOn w:val="a"/>
    <w:next w:val="a"/>
    <w:uiPriority w:val="99"/>
    <w:pPr>
      <w:ind w:firstLine="0"/>
      <w:jc w:val="left"/>
    </w:pPr>
  </w:style>
  <w:style w:type="character" w:customStyle="1" w:styleId="ad">
    <w:name w:val="Цветовое выделение для Текст"/>
    <w:uiPriority w:val="99"/>
    <w:rPr>
      <w:rFonts w:ascii="Times New Roman CYR" w:hAnsi="Times New Roman CYR"/>
    </w:rPr>
  </w:style>
  <w:style w:type="paragraph" w:styleId="ae">
    <w:name w:val="header"/>
    <w:basedOn w:val="a"/>
    <w:link w:val="af"/>
    <w:uiPriority w:val="99"/>
    <w:unhideWhenUsed/>
    <w:pPr>
      <w:tabs>
        <w:tab w:val="center" w:pos="4677"/>
        <w:tab w:val="right" w:pos="9355"/>
      </w:tabs>
    </w:pPr>
  </w:style>
  <w:style w:type="character" w:customStyle="1" w:styleId="af">
    <w:name w:val="Верхний колонтитул Знак"/>
    <w:basedOn w:val="a0"/>
    <w:link w:val="ae"/>
    <w:uiPriority w:val="99"/>
    <w:locked/>
    <w:rPr>
      <w:rFonts w:ascii="Times New Roman CYR" w:hAnsi="Times New Roman CYR" w:cs="Times New Roman CYR"/>
      <w:sz w:val="24"/>
      <w:szCs w:val="24"/>
    </w:rPr>
  </w:style>
  <w:style w:type="paragraph" w:styleId="af0">
    <w:name w:val="footer"/>
    <w:basedOn w:val="a"/>
    <w:link w:val="af1"/>
    <w:uiPriority w:val="99"/>
    <w:unhideWhenUsed/>
    <w:pPr>
      <w:tabs>
        <w:tab w:val="center" w:pos="4677"/>
        <w:tab w:val="right" w:pos="9355"/>
      </w:tabs>
    </w:pPr>
  </w:style>
  <w:style w:type="character" w:customStyle="1" w:styleId="af1">
    <w:name w:val="Нижний колонтитул Знак"/>
    <w:basedOn w:val="a0"/>
    <w:link w:val="af0"/>
    <w:uiPriority w:val="99"/>
    <w:locked/>
    <w:rPr>
      <w:rFonts w:ascii="Times New Roman CYR" w:hAnsi="Times New Roman CYR" w:cs="Times New Roman CYR"/>
      <w:sz w:val="24"/>
      <w:szCs w:val="24"/>
    </w:rPr>
  </w:style>
  <w:style w:type="paragraph" w:styleId="af2">
    <w:name w:val="Balloon Text"/>
    <w:basedOn w:val="a"/>
    <w:link w:val="af3"/>
    <w:uiPriority w:val="99"/>
    <w:semiHidden/>
    <w:unhideWhenUsed/>
    <w:rsid w:val="00B70542"/>
    <w:rPr>
      <w:rFonts w:ascii="Segoe UI" w:hAnsi="Segoe UI" w:cs="Segoe UI"/>
      <w:sz w:val="18"/>
      <w:szCs w:val="18"/>
    </w:rPr>
  </w:style>
  <w:style w:type="character" w:customStyle="1" w:styleId="af3">
    <w:name w:val="Текст выноски Знак"/>
    <w:basedOn w:val="a0"/>
    <w:link w:val="af2"/>
    <w:uiPriority w:val="99"/>
    <w:semiHidden/>
    <w:locked/>
    <w:rsid w:val="00B70542"/>
    <w:rPr>
      <w:rFonts w:ascii="Segoe UI" w:hAnsi="Segoe UI" w:cs="Segoe UI"/>
      <w:sz w:val="18"/>
      <w:szCs w:val="18"/>
    </w:rPr>
  </w:style>
  <w:style w:type="paragraph" w:customStyle="1" w:styleId="s1">
    <w:name w:val="s_1"/>
    <w:basedOn w:val="a"/>
    <w:rsid w:val="00BD7BA9"/>
    <w:pPr>
      <w:widowControl/>
      <w:autoSpaceDE/>
      <w:autoSpaceDN/>
      <w:adjustRightInd/>
      <w:spacing w:before="100" w:beforeAutospacing="1" w:after="100" w:afterAutospacing="1"/>
      <w:ind w:firstLine="0"/>
      <w:jc w:val="left"/>
    </w:pPr>
    <w:rPr>
      <w:rFonts w:ascii="Times New Roman" w:hAnsi="Times New Roman" w:cs="Times New Roman"/>
    </w:rPr>
  </w:style>
  <w:style w:type="paragraph" w:styleId="af4">
    <w:name w:val="No Spacing"/>
    <w:uiPriority w:val="1"/>
    <w:qFormat/>
    <w:rsid w:val="00A90AC0"/>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character" w:styleId="af5">
    <w:name w:val="Hyperlink"/>
    <w:basedOn w:val="a0"/>
    <w:uiPriority w:val="99"/>
    <w:unhideWhenUsed/>
    <w:rsid w:val="00A40EE2"/>
    <w:rPr>
      <w:color w:val="0563C1" w:themeColor="hyperlink"/>
      <w:u w:val="single"/>
    </w:rPr>
  </w:style>
  <w:style w:type="numbering" w:customStyle="1" w:styleId="11">
    <w:name w:val="Нет списка1"/>
    <w:next w:val="a2"/>
    <w:uiPriority w:val="99"/>
    <w:semiHidden/>
    <w:unhideWhenUsed/>
    <w:rsid w:val="00B72C3C"/>
  </w:style>
  <w:style w:type="paragraph" w:customStyle="1" w:styleId="af6">
    <w:name w:val="Таблицы (моноширинный)"/>
    <w:basedOn w:val="a"/>
    <w:next w:val="a"/>
    <w:uiPriority w:val="99"/>
    <w:rsid w:val="00B72C3C"/>
    <w:pPr>
      <w:ind w:firstLine="0"/>
      <w:jc w:val="left"/>
    </w:pPr>
    <w:rPr>
      <w:rFonts w:ascii="Courier New" w:hAnsi="Courier New" w:cs="Courier New"/>
    </w:rPr>
  </w:style>
  <w:style w:type="paragraph" w:customStyle="1" w:styleId="af7">
    <w:name w:val="Сноска"/>
    <w:basedOn w:val="a"/>
    <w:next w:val="a"/>
    <w:uiPriority w:val="99"/>
    <w:rsid w:val="00B72C3C"/>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726338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internet.garant.ru/document/redirect/409453957/0" TargetMode="External"/><Relationship Id="rId18" Type="http://schemas.openxmlformats.org/officeDocument/2006/relationships/header" Target="header2.xml"/><Relationship Id="rId26" Type="http://schemas.openxmlformats.org/officeDocument/2006/relationships/header" Target="header6.xml"/><Relationship Id="rId39" Type="http://schemas.openxmlformats.org/officeDocument/2006/relationships/footer" Target="footer13.xml"/><Relationship Id="rId3" Type="http://schemas.openxmlformats.org/officeDocument/2006/relationships/styles" Target="styles.xml"/><Relationship Id="rId21" Type="http://schemas.openxmlformats.org/officeDocument/2006/relationships/footer" Target="footer4.xml"/><Relationship Id="rId34" Type="http://schemas.openxmlformats.org/officeDocument/2006/relationships/header" Target="header10.xml"/><Relationship Id="rId7" Type="http://schemas.openxmlformats.org/officeDocument/2006/relationships/endnotes" Target="endnotes.xml"/><Relationship Id="rId12" Type="http://schemas.openxmlformats.org/officeDocument/2006/relationships/hyperlink" Target="https://internet.garant.ru/document/redirect/409139516/0" TargetMode="External"/><Relationship Id="rId17" Type="http://schemas.openxmlformats.org/officeDocument/2006/relationships/footer" Target="footer2.xml"/><Relationship Id="rId25" Type="http://schemas.openxmlformats.org/officeDocument/2006/relationships/footer" Target="footer6.xml"/><Relationship Id="rId33" Type="http://schemas.openxmlformats.org/officeDocument/2006/relationships/footer" Target="footer10.xml"/><Relationship Id="rId38" Type="http://schemas.openxmlformats.org/officeDocument/2006/relationships/header" Target="header1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footer" Target="footer8.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document/redirect/408317397/0" TargetMode="External"/><Relationship Id="rId24" Type="http://schemas.openxmlformats.org/officeDocument/2006/relationships/header" Target="header5.xml"/><Relationship Id="rId32" Type="http://schemas.openxmlformats.org/officeDocument/2006/relationships/header" Target="header9.xml"/><Relationship Id="rId37" Type="http://schemas.openxmlformats.org/officeDocument/2006/relationships/footer" Target="footer12.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footer" Target="footer5.xml"/><Relationship Id="rId28" Type="http://schemas.openxmlformats.org/officeDocument/2006/relationships/header" Target="header7.xml"/><Relationship Id="rId36" Type="http://schemas.openxmlformats.org/officeDocument/2006/relationships/header" Target="header11.xml"/><Relationship Id="rId10" Type="http://schemas.openxmlformats.org/officeDocument/2006/relationships/hyperlink" Target="https://internet.garant.ru/document/redirect/408017513/0" TargetMode="External"/><Relationship Id="rId19" Type="http://schemas.openxmlformats.org/officeDocument/2006/relationships/footer" Target="footer3.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yperlink" Target="https://internet.garant.ru/document/redirect/406641737/0" TargetMode="External"/><Relationship Id="rId14" Type="http://schemas.openxmlformats.org/officeDocument/2006/relationships/hyperlink" Target="https://internet.garant.ru/document/redirect/410564066/0" TargetMode="External"/><Relationship Id="rId22" Type="http://schemas.openxmlformats.org/officeDocument/2006/relationships/header" Target="header4.xml"/><Relationship Id="rId27" Type="http://schemas.openxmlformats.org/officeDocument/2006/relationships/footer" Target="footer7.xml"/><Relationship Id="rId30" Type="http://schemas.openxmlformats.org/officeDocument/2006/relationships/header" Target="header8.xml"/><Relationship Id="rId35" Type="http://schemas.openxmlformats.org/officeDocument/2006/relationships/footer" Target="footer1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2D1401-2DDF-4876-A66A-A99533E494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277</TotalTime>
  <Pages>50</Pages>
  <Words>9085</Words>
  <Characters>51789</Characters>
  <Application>Microsoft Office Word</Application>
  <DocSecurity>0</DocSecurity>
  <Lines>431</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60753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User</cp:lastModifiedBy>
  <cp:revision>15</cp:revision>
  <cp:lastPrinted>2026-02-20T10:18:00Z</cp:lastPrinted>
  <dcterms:created xsi:type="dcterms:W3CDTF">2025-09-29T10:31:00Z</dcterms:created>
  <dcterms:modified xsi:type="dcterms:W3CDTF">2026-02-24T15:14:00Z</dcterms:modified>
</cp:coreProperties>
</file>