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9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Яльчикском муниципальном</w:t>
      </w:r>
      <w:r>
        <w:rPr>
          <w:rFonts w:ascii="Times New Roman" w:hAnsi="Times New Roman"/>
          <w:b w:val="1"/>
          <w:sz w:val="28"/>
        </w:rPr>
        <w:t xml:space="preserve"> округе</w:t>
      </w:r>
      <w:r>
        <w:rPr>
          <w:rFonts w:ascii="Times New Roman" w:hAnsi="Times New Roman"/>
          <w:b w:val="1"/>
          <w:sz w:val="28"/>
        </w:rPr>
        <w:t xml:space="preserve"> по иску прокуратуры лицо, имеющее медицинские противопоказания к управлению транспортом, лишено водительского удостоверения</w:t>
      </w:r>
    </w:p>
    <w:p w14:paraId="0A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</w:t>
      </w:r>
      <w:r>
        <w:rPr>
          <w:rFonts w:ascii="Times New Roman" w:hAnsi="Times New Roman"/>
          <w:sz w:val="28"/>
        </w:rPr>
        <w:t xml:space="preserve">а Яльчикского района </w:t>
      </w:r>
      <w:r>
        <w:rPr>
          <w:rFonts w:ascii="Times New Roman" w:hAnsi="Times New Roman"/>
          <w:sz w:val="28"/>
        </w:rPr>
        <w:t>провел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проверк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исполнения законодательства в сфере безопасности дорожного движения.</w:t>
      </w:r>
    </w:p>
    <w:p w14:paraId="0C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Проверка </w:t>
      </w:r>
      <w:r>
        <w:rPr>
          <w:rFonts w:ascii="Times New Roman" w:hAnsi="Times New Roman"/>
          <w:sz w:val="28"/>
        </w:rPr>
        <w:t>выяв</w:t>
      </w:r>
      <w:r>
        <w:rPr>
          <w:rFonts w:ascii="Times New Roman" w:hAnsi="Times New Roman"/>
          <w:sz w:val="28"/>
        </w:rPr>
        <w:t>ила местного жителя, имеющего водительское удостоверение и</w:t>
      </w:r>
      <w:r>
        <w:rPr>
          <w:rFonts w:ascii="Times New Roman" w:hAnsi="Times New Roman"/>
          <w:sz w:val="28"/>
        </w:rPr>
        <w:t xml:space="preserve"> состоящего на учете </w:t>
      </w:r>
      <w:r>
        <w:rPr>
          <w:rFonts w:ascii="Times New Roman" w:hAnsi="Times New Roman"/>
          <w:sz w:val="28"/>
        </w:rPr>
        <w:t>врача-нарколога с диагнозом, который является противопоказанием к управлению транспортным средством</w:t>
      </w:r>
      <w:r>
        <w:rPr>
          <w:rFonts w:ascii="Times New Roman" w:hAnsi="Times New Roman"/>
          <w:sz w:val="28"/>
        </w:rPr>
        <w:t xml:space="preserve"> «Синдром зависимости от алкоголя, средней степени зависимости».</w:t>
      </w:r>
    </w:p>
    <w:p w14:paraId="0D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</w:t>
      </w:r>
      <w:r>
        <w:rPr>
          <w:rFonts w:ascii="Times New Roman" w:hAnsi="Times New Roman"/>
          <w:sz w:val="28"/>
        </w:rPr>
        <w:t>автомобилем д</w:t>
      </w:r>
      <w:r>
        <w:rPr>
          <w:rFonts w:ascii="Times New Roman" w:hAnsi="Times New Roman"/>
          <w:sz w:val="28"/>
        </w:rPr>
        <w:t xml:space="preserve">анным лицом создает угрозу безопасности дорожного движения, может привести к дорожно-транспортным происшествиям, повлечь причинение вреда жизни, здоровью или имуществу </w:t>
      </w:r>
      <w:r>
        <w:rPr>
          <w:rFonts w:ascii="Times New Roman" w:hAnsi="Times New Roman"/>
          <w:sz w:val="28"/>
        </w:rPr>
        <w:t>как самих водителей, так и иных</w:t>
      </w:r>
      <w:r>
        <w:rPr>
          <w:rFonts w:ascii="Times New Roman" w:hAnsi="Times New Roman"/>
          <w:sz w:val="28"/>
        </w:rPr>
        <w:t xml:space="preserve"> граждан.</w:t>
      </w:r>
    </w:p>
    <w:p w14:paraId="0E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района </w:t>
      </w:r>
      <w:r>
        <w:rPr>
          <w:rFonts w:ascii="Times New Roman" w:hAnsi="Times New Roman"/>
          <w:sz w:val="28"/>
        </w:rPr>
        <w:t>направи</w:t>
      </w:r>
      <w:r>
        <w:rPr>
          <w:rFonts w:ascii="Times New Roman" w:hAnsi="Times New Roman"/>
          <w:sz w:val="28"/>
        </w:rPr>
        <w:t xml:space="preserve">ла в суд </w:t>
      </w:r>
      <w:r>
        <w:rPr>
          <w:rFonts w:ascii="Times New Roman" w:hAnsi="Times New Roman"/>
          <w:sz w:val="28"/>
        </w:rPr>
        <w:t xml:space="preserve">административное исковое заявления о прекращении права на управление транспортными средствами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 указанного гражданина.</w:t>
      </w:r>
    </w:p>
    <w:p w14:paraId="0F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требования прокуратуры </w:t>
      </w:r>
      <w:r>
        <w:rPr>
          <w:rFonts w:ascii="Times New Roman" w:hAnsi="Times New Roman"/>
          <w:sz w:val="28"/>
        </w:rPr>
        <w:t xml:space="preserve">удовлетворил </w:t>
      </w:r>
      <w:r>
        <w:rPr>
          <w:rFonts w:ascii="Times New Roman" w:hAnsi="Times New Roman"/>
          <w:sz w:val="28"/>
        </w:rPr>
        <w:t xml:space="preserve">в полном объеме. Решение </w:t>
      </w:r>
      <w:r>
        <w:rPr>
          <w:rFonts w:ascii="Times New Roman" w:hAnsi="Times New Roman"/>
          <w:sz w:val="28"/>
        </w:rPr>
        <w:t xml:space="preserve">суда еще не </w:t>
      </w:r>
      <w:r>
        <w:rPr>
          <w:rFonts w:ascii="Times New Roman" w:hAnsi="Times New Roman"/>
          <w:sz w:val="28"/>
        </w:rPr>
        <w:t>вступило в законную силу.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Исполнение судебного решения – на контроле прокуратуры.</w:t>
      </w:r>
    </w:p>
    <w:p w14:paraId="10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1454149</wp:posOffset>
                </wp:positionH>
                <wp:positionV relativeFrom="page">
                  <wp:posOffset>5189220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2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3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  <w:p w14:paraId="14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  <w:p w14:paraId="15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accent6" w:val="70AD47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6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1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9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 xml:space="preserve">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>А.Н. Кудряшов</w:t>
      </w:r>
    </w:p>
    <w:p w14:paraId="1A000000">
      <w:pPr>
        <w:widowControl w:val="1"/>
        <w:spacing w:after="0" w:line="240" w:lineRule="exact"/>
        <w:ind/>
        <w:rPr>
          <w:rFonts w:ascii="Times New Roman" w:hAnsi="Times New Roman"/>
          <w:sz w:val="28"/>
        </w:rPr>
      </w:pPr>
    </w:p>
    <w:p w14:paraId="1B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C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D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E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1F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0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1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2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3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4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5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6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7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8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9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A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B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C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D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E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2F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0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1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2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</w:p>
    <w:p w14:paraId="33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Самостюк В.С.</w:t>
      </w:r>
    </w:p>
    <w:p w14:paraId="34000000">
      <w:pPr>
        <w:widowControl w:val="1"/>
        <w:spacing w:after="0" w:line="240" w:lineRule="exact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 25905</w:t>
      </w: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top w:type="dxa" w:w="0"/>
        <w:left w:type="dxa" w:w="57"/>
        <w:bottom w:type="dxa" w:w="0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top w:type="dxa" w:w="0"/>
            <w:left w:type="dxa" w:w="57"/>
            <w:bottom w:type="dxa" w:w="0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0"/>
            <w:left w:type="dxa" w:w="57"/>
            <w:bottom w:type="dxa" w:w="0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before="0" w:line="259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4_ch" w:type="character">
    <w:name w:val="Normal"/>
    <w:link w:val="Style_4"/>
    <w:rPr>
      <w:rFonts w:asciiTheme="minorAscii" w:hAnsiTheme="minorHAnsi"/>
      <w:color w:val="000000"/>
      <w:spacing w:val="0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spacing w:after="160" w:before="0" w:line="259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spacing w:after="160" w:before="0" w:line="259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4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spacing w:after="160" w:before="0" w:line="259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spacing w:after="160" w:before="0" w:line="259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Endnote"/>
    <w:link w:val="Style_9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_ch" w:type="character">
    <w:name w:val="Endnote"/>
    <w:link w:val="Style_9"/>
    <w:rPr>
      <w:rFonts w:ascii="XO Thames" w:hAnsi="XO Thames"/>
      <w:color w:val="000000"/>
      <w:spacing w:val="0"/>
      <w:sz w:val="22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0_ch" w:type="character">
    <w:name w:val="heading 3"/>
    <w:link w:val="Style_10"/>
    <w:rPr>
      <w:rFonts w:ascii="XO Thames" w:hAnsi="XO Thames"/>
      <w:b w:val="1"/>
      <w:color w:val="000000"/>
      <w:spacing w:val="0"/>
      <w:sz w:val="26"/>
    </w:rPr>
  </w:style>
  <w:style w:styleId="Style_11" w:type="paragraph">
    <w:name w:val="List Paragraph"/>
    <w:basedOn w:val="Style_4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4_ch"/>
    <w:link w:val="Style_11"/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2" w:type="paragraph">
    <w:name w:val="toc 3"/>
    <w:next w:val="Style_4"/>
    <w:link w:val="Style_12_ch"/>
    <w:uiPriority w:val="39"/>
    <w:pPr>
      <w:widowControl w:val="1"/>
      <w:spacing w:after="160" w:before="0" w:line="259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3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5"/>
    <w:next w:val="Style_4"/>
    <w:link w:val="Style_14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4_ch" w:type="character">
    <w:name w:val="heading 5"/>
    <w:link w:val="Style_14"/>
    <w:rPr>
      <w:rFonts w:ascii="XO Thames" w:hAnsi="XO Thames"/>
      <w:b w:val="1"/>
      <w:color w:val="000000"/>
      <w:spacing w:val="0"/>
      <w:sz w:val="22"/>
    </w:rPr>
  </w:style>
  <w:style w:styleId="Style_15" w:type="paragraph">
    <w:name w:val="Основной текст1"/>
    <w:basedOn w:val="Style_4"/>
    <w:link w:val="Style_15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5_ch" w:type="character">
    <w:name w:val="Основной текст1"/>
    <w:basedOn w:val="Style_4_ch"/>
    <w:link w:val="Style_15"/>
    <w:rPr>
      <w:rFonts w:ascii="Times New Roman" w:hAnsi="Times New Roman"/>
      <w:color w:val="231F20"/>
      <w:sz w:val="20"/>
    </w:rPr>
  </w:style>
  <w:style w:styleId="Style_16" w:type="paragraph">
    <w:name w:val="heading 1"/>
    <w:next w:val="Style_4"/>
    <w:link w:val="Style_16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6_ch" w:type="character">
    <w:name w:val="heading 1"/>
    <w:link w:val="Style_16"/>
    <w:rPr>
      <w:rFonts w:ascii="XO Thames" w:hAnsi="XO Thames"/>
      <w:b w:val="1"/>
      <w:color w:val="000000"/>
      <w:spacing w:val="0"/>
      <w:sz w:val="32"/>
    </w:rPr>
  </w:style>
  <w:style w:styleId="Style_17" w:type="paragraph">
    <w:name w:val="Hyperlink"/>
    <w:link w:val="Style_17_ch"/>
    <w:rPr>
      <w:color w:themeColor="hyperlink" w:val="0563C1"/>
      <w:u w:val="single"/>
    </w:rPr>
  </w:style>
  <w:style w:styleId="Style_17_ch" w:type="character">
    <w:name w:val="Hyperlink"/>
    <w:link w:val="Style_17"/>
    <w:rPr>
      <w:color w:themeColor="hyperlink" w:val="0563C1"/>
      <w:u w:val="single"/>
    </w:rPr>
  </w:style>
  <w:style w:styleId="Style_18" w:type="paragraph">
    <w:name w:val="Footnote"/>
    <w:link w:val="Style_18_ch"/>
    <w:pPr>
      <w:widowControl w:val="1"/>
      <w:spacing w:after="160" w:before="0" w:line="259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8_ch" w:type="character">
    <w:name w:val="Footnote"/>
    <w:link w:val="Style_18"/>
    <w:rPr>
      <w:rFonts w:ascii="XO Thames" w:hAnsi="XO Thames"/>
      <w:color w:val="000000"/>
      <w:spacing w:val="0"/>
      <w:sz w:val="22"/>
    </w:rPr>
  </w:style>
  <w:style w:styleId="Style_19" w:type="paragraph">
    <w:name w:val="toc 1"/>
    <w:next w:val="Style_4"/>
    <w:link w:val="Style_19_ch"/>
    <w:uiPriority w:val="39"/>
    <w:pPr>
      <w:widowControl w:val="1"/>
      <w:spacing w:after="160" w:before="0" w:line="259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9_ch" w:type="character">
    <w:name w:val="toc 1"/>
    <w:link w:val="Style_19"/>
    <w:rPr>
      <w:rFonts w:ascii="XO Thames" w:hAnsi="XO Thames"/>
      <w:b w:val="1"/>
      <w:color w:val="000000"/>
      <w:spacing w:val="0"/>
      <w:sz w:val="28"/>
    </w:rPr>
  </w:style>
  <w:style w:styleId="Style_20" w:type="paragraph">
    <w:name w:val="Header and Footer"/>
    <w:link w:val="Style_20_ch"/>
    <w:pPr>
      <w:widowControl w:val="1"/>
      <w:spacing w:after="16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0_ch" w:type="character">
    <w:name w:val="Header and Footer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toc 9"/>
    <w:next w:val="Style_4"/>
    <w:link w:val="Style_21_ch"/>
    <w:uiPriority w:val="39"/>
    <w:pPr>
      <w:widowControl w:val="1"/>
      <w:spacing w:after="160" w:before="0" w:line="259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toc 9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toc 8"/>
    <w:next w:val="Style_4"/>
    <w:link w:val="Style_22_ch"/>
    <w:uiPriority w:val="39"/>
    <w:pPr>
      <w:widowControl w:val="1"/>
      <w:spacing w:after="160" w:before="0" w:line="259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8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toc 5"/>
    <w:next w:val="Style_4"/>
    <w:link w:val="Style_23_ch"/>
    <w:uiPriority w:val="39"/>
    <w:pPr>
      <w:widowControl w:val="1"/>
      <w:spacing w:after="160" w:before="0" w:line="259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23_ch" w:type="character">
    <w:name w:val="toc 5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Style5"/>
    <w:basedOn w:val="Style_4"/>
    <w:link w:val="Style_24_ch"/>
    <w:pPr>
      <w:widowControl w:val="0"/>
      <w:spacing w:after="0" w:line="314" w:lineRule="exact"/>
      <w:ind w:firstLine="706"/>
    </w:pPr>
    <w:rPr>
      <w:rFonts w:ascii="Times New Roman" w:hAnsi="Times New Roman"/>
      <w:sz w:val="24"/>
    </w:rPr>
  </w:style>
  <w:style w:styleId="Style_24_ch" w:type="character">
    <w:name w:val="Style5"/>
    <w:basedOn w:val="Style_4_ch"/>
    <w:link w:val="Style_24"/>
    <w:rPr>
      <w:rFonts w:ascii="Times New Roman" w:hAnsi="Times New Roman"/>
      <w:sz w:val="24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5" w:type="paragraph">
    <w:name w:val="Subtitle"/>
    <w:next w:val="Style_4"/>
    <w:link w:val="Style_25_ch"/>
    <w:uiPriority w:val="11"/>
    <w:qFormat/>
    <w:pPr>
      <w:widowControl w:val="1"/>
      <w:spacing w:after="160" w:before="0" w:line="259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5_ch" w:type="character">
    <w:name w:val="Subtitle"/>
    <w:link w:val="Style_25"/>
    <w:rPr>
      <w:rFonts w:ascii="XO Thames" w:hAnsi="XO Thames"/>
      <w:i w:val="1"/>
      <w:color w:val="000000"/>
      <w:spacing w:val="0"/>
      <w:sz w:val="24"/>
    </w:rPr>
  </w:style>
  <w:style w:styleId="Style_26" w:type="paragraph">
    <w:name w:val="Title"/>
    <w:next w:val="Style_4"/>
    <w:link w:val="Style_26_ch"/>
    <w:uiPriority w:val="10"/>
    <w:qFormat/>
    <w:pPr>
      <w:widowControl w:val="1"/>
      <w:spacing w:after="567" w:before="567" w:line="259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color w:val="000000"/>
      <w:spacing w:val="0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27_ch" w:type="character">
    <w:name w:val="heading 4"/>
    <w:link w:val="Style_27"/>
    <w:rPr>
      <w:rFonts w:ascii="XO Thames" w:hAnsi="XO Thames"/>
      <w:b w:val="1"/>
      <w:color w:val="000000"/>
      <w:spacing w:val="0"/>
      <w:sz w:val="24"/>
    </w:rPr>
  </w:style>
  <w:style w:styleId="Style_28" w:type="paragraph">
    <w:name w:val="heading 2"/>
    <w:next w:val="Style_4"/>
    <w:link w:val="Style_28_ch"/>
    <w:uiPriority w:val="9"/>
    <w:qFormat/>
    <w:pPr>
      <w:widowControl w:val="1"/>
      <w:spacing w:after="120" w:before="120" w:line="259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28_ch" w:type="character">
    <w:name w:val="heading 2"/>
    <w:link w:val="Style_28"/>
    <w:rPr>
      <w:rFonts w:ascii="XO Thames" w:hAnsi="XO Thames"/>
      <w:b w:val="1"/>
      <w:color w:val="000000"/>
      <w:spacing w:val="0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2026-04-09T16:37:01Z</dcterms:created>
  <dcterms:modified xsi:type="dcterms:W3CDTF">2026-04-09T16:37:01Z</dcterms:modified>
</cp:coreProperties>
</file>