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FE3" w:rsidRPr="00A73AA3" w:rsidRDefault="009B0FE3">
      <w:pPr>
        <w:widowControl w:val="0"/>
        <w:jc w:val="center"/>
        <w:rPr>
          <w:b/>
          <w:bCs/>
          <w:sz w:val="28"/>
          <w:szCs w:val="28"/>
        </w:rPr>
      </w:pPr>
    </w:p>
    <w:p w:rsidR="009B0FE3" w:rsidRPr="00A73AA3" w:rsidRDefault="009B0FE3">
      <w:pPr>
        <w:widowControl w:val="0"/>
        <w:jc w:val="center"/>
        <w:rPr>
          <w:rFonts w:eastAsia="PT Astra Serif"/>
          <w:b/>
          <w:bCs/>
          <w:sz w:val="28"/>
          <w:szCs w:val="28"/>
        </w:rPr>
      </w:pPr>
    </w:p>
    <w:p w:rsidR="009B0FE3" w:rsidRPr="00A73AA3" w:rsidRDefault="00A73AA3">
      <w:pPr>
        <w:widowControl w:val="0"/>
        <w:jc w:val="center"/>
        <w:rPr>
          <w:rFonts w:eastAsia="PT Astra Serif"/>
          <w:b/>
          <w:bCs/>
          <w:sz w:val="28"/>
          <w:szCs w:val="28"/>
        </w:rPr>
      </w:pPr>
      <w:r w:rsidRPr="00A73AA3">
        <w:rPr>
          <w:rFonts w:eastAsia="PT Astra Serif"/>
          <w:b/>
          <w:bCs/>
          <w:sz w:val="28"/>
          <w:szCs w:val="28"/>
        </w:rPr>
        <w:t>ПОЯСНИТЕЛЬНАЯ ЗАПИСКА</w:t>
      </w:r>
    </w:p>
    <w:p w:rsidR="009B0FE3" w:rsidRPr="00A73AA3" w:rsidRDefault="00A73AA3">
      <w:pPr>
        <w:jc w:val="center"/>
        <w:rPr>
          <w:b/>
          <w:bCs/>
          <w:sz w:val="28"/>
          <w:szCs w:val="28"/>
        </w:rPr>
      </w:pPr>
      <w:r w:rsidRPr="00A73AA3">
        <w:rPr>
          <w:rFonts w:eastAsia="PT Astra Serif"/>
          <w:b/>
          <w:bCs/>
          <w:sz w:val="28"/>
          <w:szCs w:val="28"/>
        </w:rPr>
        <w:t xml:space="preserve">к проекту закона Чувашской Республики </w:t>
      </w:r>
      <w:r w:rsidRPr="00A73AA3">
        <w:rPr>
          <w:rFonts w:eastAsia="PT Astra Serif"/>
          <w:b/>
          <w:bCs/>
          <w:color w:val="000000"/>
          <w:sz w:val="28"/>
          <w:szCs w:val="28"/>
          <w:lang w:eastAsia="en-US"/>
        </w:rPr>
        <w:t>«</w:t>
      </w:r>
      <w:r w:rsidRPr="00A73AA3">
        <w:rPr>
          <w:rFonts w:eastAsia="PT Astra Serif"/>
          <w:b/>
          <w:bCs/>
          <w:sz w:val="28"/>
          <w:szCs w:val="28"/>
        </w:rPr>
        <w:t xml:space="preserve">О внесении изменений в Закон Чувашской Республики «О муниципальной службе </w:t>
      </w:r>
    </w:p>
    <w:p w:rsidR="009B0FE3" w:rsidRPr="00A73AA3" w:rsidRDefault="00A73AA3">
      <w:pPr>
        <w:jc w:val="center"/>
        <w:rPr>
          <w:b/>
          <w:bCs/>
          <w:sz w:val="28"/>
          <w:szCs w:val="28"/>
        </w:rPr>
      </w:pPr>
      <w:r w:rsidRPr="00A73AA3">
        <w:rPr>
          <w:rFonts w:eastAsia="PT Astra Serif"/>
          <w:b/>
          <w:bCs/>
          <w:sz w:val="28"/>
          <w:szCs w:val="28"/>
        </w:rPr>
        <w:t>в Чувашской Республике»</w:t>
      </w:r>
    </w:p>
    <w:p w:rsidR="009B0FE3" w:rsidRPr="00A73AA3" w:rsidRDefault="009B0FE3">
      <w:pPr>
        <w:ind w:firstLine="709"/>
        <w:jc w:val="both"/>
        <w:rPr>
          <w:sz w:val="28"/>
          <w:szCs w:val="28"/>
        </w:rPr>
      </w:pPr>
    </w:p>
    <w:p w:rsidR="009B0FE3" w:rsidRPr="00A73AA3" w:rsidRDefault="00A73AA3">
      <w:pPr>
        <w:ind w:firstLine="709"/>
        <w:jc w:val="both"/>
        <w:rPr>
          <w:rFonts w:eastAsia="PT Astra Serif"/>
          <w:color w:val="000000"/>
          <w:sz w:val="28"/>
          <w:szCs w:val="28"/>
        </w:rPr>
      </w:pPr>
      <w:proofErr w:type="gramStart"/>
      <w:r w:rsidRPr="00A73AA3">
        <w:rPr>
          <w:rFonts w:eastAsia="PT Astra Serif"/>
          <w:sz w:val="28"/>
          <w:szCs w:val="28"/>
        </w:rPr>
        <w:t xml:space="preserve">Проектом закона Чувашской Республики </w:t>
      </w:r>
      <w:r w:rsidRPr="00A73AA3">
        <w:rPr>
          <w:rFonts w:eastAsia="PT Astra Serif"/>
          <w:color w:val="000000"/>
          <w:sz w:val="28"/>
          <w:szCs w:val="28"/>
          <w:lang w:eastAsia="en-US"/>
        </w:rPr>
        <w:t>«</w:t>
      </w:r>
      <w:r w:rsidRPr="00A73AA3">
        <w:rPr>
          <w:rFonts w:eastAsia="PT Astra Serif"/>
          <w:sz w:val="28"/>
          <w:szCs w:val="28"/>
        </w:rPr>
        <w:t xml:space="preserve">О внесении изменений в Закон Чувашской Республики «О муниципальной службе в Чувашской Республике» </w:t>
      </w:r>
      <w:r>
        <w:rPr>
          <w:rFonts w:eastAsia="PT Astra Serif"/>
          <w:sz w:val="28"/>
          <w:szCs w:val="28"/>
        </w:rPr>
        <w:t xml:space="preserve">(далее – проект закона) </w:t>
      </w:r>
      <w:r w:rsidRPr="00A73AA3">
        <w:rPr>
          <w:rFonts w:eastAsia="PT Astra Serif"/>
          <w:sz w:val="28"/>
          <w:szCs w:val="28"/>
        </w:rPr>
        <w:t xml:space="preserve">в целях </w:t>
      </w:r>
      <w:r w:rsidRPr="00A73AA3">
        <w:rPr>
          <w:rFonts w:eastAsia="PT Astra Serif"/>
          <w:sz w:val="28"/>
          <w:szCs w:val="28"/>
          <w:highlight w:val="white"/>
        </w:rPr>
        <w:t>обеспечения соотносительн</w:t>
      </w:r>
      <w:r w:rsidRPr="00A73AA3">
        <w:rPr>
          <w:rFonts w:eastAsia="PT Astra Serif"/>
          <w:sz w:val="28"/>
          <w:szCs w:val="28"/>
          <w:highlight w:val="white"/>
        </w:rPr>
        <w:t>о</w:t>
      </w:r>
      <w:r w:rsidRPr="00A73AA3">
        <w:rPr>
          <w:rFonts w:eastAsia="PT Astra Serif"/>
          <w:sz w:val="28"/>
          <w:szCs w:val="28"/>
          <w:highlight w:val="white"/>
        </w:rPr>
        <w:t>сти основных условий государственного пенсионного обеспечения гра</w:t>
      </w:r>
      <w:r w:rsidRPr="00A73AA3">
        <w:rPr>
          <w:rFonts w:eastAsia="PT Astra Serif"/>
          <w:sz w:val="28"/>
          <w:szCs w:val="28"/>
          <w:highlight w:val="white"/>
        </w:rPr>
        <w:t>ж</w:t>
      </w:r>
      <w:r w:rsidRPr="00A73AA3">
        <w:rPr>
          <w:rFonts w:eastAsia="PT Astra Serif"/>
          <w:sz w:val="28"/>
          <w:szCs w:val="28"/>
          <w:highlight w:val="white"/>
        </w:rPr>
        <w:t>дан, проходивших государственную гражданскую службу Чувашской Ре</w:t>
      </w:r>
      <w:r w:rsidRPr="00A73AA3">
        <w:rPr>
          <w:rFonts w:eastAsia="PT Astra Serif"/>
          <w:sz w:val="28"/>
          <w:szCs w:val="28"/>
          <w:highlight w:val="white"/>
        </w:rPr>
        <w:t>с</w:t>
      </w:r>
      <w:r w:rsidRPr="00A73AA3">
        <w:rPr>
          <w:rFonts w:eastAsia="PT Astra Serif"/>
          <w:sz w:val="28"/>
          <w:szCs w:val="28"/>
          <w:highlight w:val="white"/>
        </w:rPr>
        <w:t>публики, и основных условий такого обеспечения граждан, проходивших муниципальную службу в Чувашской Республике, федеральную госуда</w:t>
      </w:r>
      <w:r w:rsidRPr="00A73AA3">
        <w:rPr>
          <w:rFonts w:eastAsia="PT Astra Serif"/>
          <w:sz w:val="28"/>
          <w:szCs w:val="28"/>
          <w:highlight w:val="white"/>
        </w:rPr>
        <w:t>р</w:t>
      </w:r>
      <w:r w:rsidRPr="00A73AA3">
        <w:rPr>
          <w:rFonts w:eastAsia="PT Astra Serif"/>
          <w:sz w:val="28"/>
          <w:szCs w:val="28"/>
          <w:highlight w:val="white"/>
        </w:rPr>
        <w:t>ственную гражданскую службу,</w:t>
      </w:r>
      <w:r>
        <w:rPr>
          <w:rFonts w:eastAsia="PT Astra Serif"/>
          <w:sz w:val="28"/>
          <w:szCs w:val="28"/>
          <w:highlight w:val="white"/>
        </w:rPr>
        <w:t xml:space="preserve"> </w:t>
      </w:r>
      <w:r w:rsidRPr="00A73AA3">
        <w:rPr>
          <w:rFonts w:eastAsia="PT Astra Serif"/>
          <w:sz w:val="28"/>
          <w:szCs w:val="28"/>
          <w:highlight w:val="white"/>
        </w:rPr>
        <w:t>предлагается дополнить перечень пери</w:t>
      </w:r>
      <w:r w:rsidRPr="00A73AA3">
        <w:rPr>
          <w:rFonts w:eastAsia="PT Astra Serif"/>
          <w:sz w:val="28"/>
          <w:szCs w:val="28"/>
          <w:highlight w:val="white"/>
        </w:rPr>
        <w:t>о</w:t>
      </w:r>
      <w:r w:rsidRPr="00A73AA3">
        <w:rPr>
          <w:rFonts w:eastAsia="PT Astra Serif"/>
          <w:sz w:val="28"/>
          <w:szCs w:val="28"/>
          <w:highlight w:val="white"/>
        </w:rPr>
        <w:t>дов замещения должностей, включаемых (засчитываемых</w:t>
      </w:r>
      <w:proofErr w:type="gramEnd"/>
      <w:r w:rsidRPr="00A73AA3">
        <w:rPr>
          <w:rFonts w:eastAsia="PT Astra Serif"/>
          <w:sz w:val="28"/>
          <w:szCs w:val="28"/>
          <w:highlight w:val="white"/>
        </w:rPr>
        <w:t xml:space="preserve">) </w:t>
      </w:r>
      <w:proofErr w:type="gramStart"/>
      <w:r w:rsidRPr="00A73AA3">
        <w:rPr>
          <w:rFonts w:eastAsia="PT Astra Serif"/>
          <w:sz w:val="28"/>
          <w:szCs w:val="28"/>
          <w:highlight w:val="white"/>
        </w:rPr>
        <w:t>в стаж муниц</w:t>
      </w:r>
      <w:r w:rsidRPr="00A73AA3">
        <w:rPr>
          <w:rFonts w:eastAsia="PT Astra Serif"/>
          <w:sz w:val="28"/>
          <w:szCs w:val="28"/>
          <w:highlight w:val="white"/>
        </w:rPr>
        <w:t>и</w:t>
      </w:r>
      <w:r w:rsidRPr="00A73AA3">
        <w:rPr>
          <w:rFonts w:eastAsia="PT Astra Serif"/>
          <w:sz w:val="28"/>
          <w:szCs w:val="28"/>
          <w:highlight w:val="white"/>
        </w:rPr>
        <w:t>пальной службы в Чувашской Республике для назначения пенсии за в</w:t>
      </w:r>
      <w:r w:rsidRPr="00A73AA3">
        <w:rPr>
          <w:rFonts w:eastAsia="PT Astra Serif"/>
          <w:sz w:val="28"/>
          <w:szCs w:val="28"/>
          <w:highlight w:val="white"/>
        </w:rPr>
        <w:t>ы</w:t>
      </w:r>
      <w:r w:rsidRPr="00A73AA3">
        <w:rPr>
          <w:rFonts w:eastAsia="PT Astra Serif"/>
          <w:sz w:val="28"/>
          <w:szCs w:val="28"/>
          <w:highlight w:val="white"/>
        </w:rPr>
        <w:t>слугу лет муниципальным служащим, приведен</w:t>
      </w:r>
      <w:r>
        <w:rPr>
          <w:rFonts w:eastAsia="PT Astra Serif"/>
          <w:sz w:val="28"/>
          <w:szCs w:val="28"/>
          <w:highlight w:val="white"/>
        </w:rPr>
        <w:t xml:space="preserve">ный </w:t>
      </w:r>
      <w:r w:rsidRPr="00A73AA3">
        <w:rPr>
          <w:rFonts w:eastAsia="PT Astra Serif"/>
          <w:sz w:val="28"/>
          <w:szCs w:val="28"/>
          <w:highlight w:val="white"/>
        </w:rPr>
        <w:t>в приложении 6 к З</w:t>
      </w:r>
      <w:r w:rsidRPr="00A73AA3">
        <w:rPr>
          <w:rFonts w:eastAsia="PT Astra Serif"/>
          <w:sz w:val="28"/>
          <w:szCs w:val="28"/>
          <w:highlight w:val="white"/>
        </w:rPr>
        <w:t>а</w:t>
      </w:r>
      <w:r w:rsidRPr="00A73AA3">
        <w:rPr>
          <w:rFonts w:eastAsia="PT Astra Serif"/>
          <w:sz w:val="28"/>
          <w:szCs w:val="28"/>
          <w:highlight w:val="white"/>
        </w:rPr>
        <w:t xml:space="preserve">кону Чувашской Республики от 5 октября 2007 г. № 62 «О муниципальной службе в Чувашской Республике» (далее – Закон Чувашской Республики), </w:t>
      </w:r>
      <w:r w:rsidRPr="00A73AA3">
        <w:rPr>
          <w:rFonts w:eastAsia="PT Astra Serif"/>
          <w:color w:val="000000"/>
          <w:sz w:val="28"/>
          <w:szCs w:val="28"/>
          <w:highlight w:val="white"/>
        </w:rPr>
        <w:t>должностями сотрудников российских дирекций в Европейском банке р</w:t>
      </w:r>
      <w:r w:rsidRPr="00A73AA3">
        <w:rPr>
          <w:rFonts w:eastAsia="PT Astra Serif"/>
          <w:color w:val="000000"/>
          <w:sz w:val="28"/>
          <w:szCs w:val="28"/>
          <w:highlight w:val="white"/>
        </w:rPr>
        <w:t>е</w:t>
      </w:r>
      <w:r w:rsidRPr="00A73AA3">
        <w:rPr>
          <w:rFonts w:eastAsia="PT Astra Serif"/>
          <w:color w:val="000000"/>
          <w:sz w:val="28"/>
          <w:szCs w:val="28"/>
          <w:highlight w:val="white"/>
        </w:rPr>
        <w:t>конструкции и развития и Многостороннем агентстве по гарантиям инв</w:t>
      </w:r>
      <w:r w:rsidRPr="00A73AA3">
        <w:rPr>
          <w:rFonts w:eastAsia="PT Astra Serif"/>
          <w:color w:val="000000"/>
          <w:sz w:val="28"/>
          <w:szCs w:val="28"/>
          <w:highlight w:val="white"/>
        </w:rPr>
        <w:t>е</w:t>
      </w:r>
      <w:r w:rsidRPr="00A73AA3">
        <w:rPr>
          <w:rFonts w:eastAsia="PT Astra Serif"/>
          <w:color w:val="000000"/>
          <w:sz w:val="28"/>
          <w:szCs w:val="28"/>
          <w:highlight w:val="white"/>
        </w:rPr>
        <w:t>стиций, российских исполнительных дирекций в Международном</w:t>
      </w:r>
      <w:proofErr w:type="gramEnd"/>
      <w:r w:rsidRPr="00A73AA3">
        <w:rPr>
          <w:rFonts w:eastAsia="PT Astra Serif"/>
          <w:color w:val="000000"/>
          <w:sz w:val="28"/>
          <w:szCs w:val="28"/>
          <w:highlight w:val="white"/>
        </w:rPr>
        <w:t xml:space="preserve"> банке реконструкции и развития и Международном валютном фонде, определя</w:t>
      </w:r>
      <w:r>
        <w:rPr>
          <w:rFonts w:eastAsia="PT Astra Serif"/>
          <w:color w:val="000000"/>
          <w:sz w:val="28"/>
          <w:szCs w:val="28"/>
          <w:highlight w:val="white"/>
        </w:rPr>
        <w:t>е</w:t>
      </w:r>
      <w:r>
        <w:rPr>
          <w:rFonts w:eastAsia="PT Astra Serif"/>
          <w:color w:val="000000"/>
          <w:sz w:val="28"/>
          <w:szCs w:val="28"/>
          <w:highlight w:val="white"/>
        </w:rPr>
        <w:t>мыми</w:t>
      </w:r>
      <w:r w:rsidRPr="00A73AA3">
        <w:rPr>
          <w:rFonts w:eastAsia="PT Astra Serif"/>
          <w:color w:val="000000"/>
          <w:sz w:val="28"/>
          <w:szCs w:val="28"/>
          <w:highlight w:val="white"/>
        </w:rPr>
        <w:t xml:space="preserve"> в соответствии с </w:t>
      </w:r>
      <w:r w:rsidRPr="00A73AA3">
        <w:rPr>
          <w:rFonts w:eastAsia="PT Astra Serif"/>
          <w:color w:val="000000" w:themeColor="text1"/>
          <w:sz w:val="28"/>
          <w:szCs w:val="28"/>
          <w:highlight w:val="white"/>
        </w:rPr>
        <w:t xml:space="preserve">пунктом 1 </w:t>
      </w:r>
      <w:r w:rsidRPr="00A73AA3">
        <w:rPr>
          <w:rFonts w:eastAsia="PT Astra Serif"/>
          <w:color w:val="000000"/>
          <w:sz w:val="28"/>
          <w:szCs w:val="28"/>
          <w:highlight w:val="white"/>
        </w:rPr>
        <w:t>Указа Президента Российской Федер</w:t>
      </w:r>
      <w:r w:rsidRPr="00A73AA3">
        <w:rPr>
          <w:rFonts w:eastAsia="PT Astra Serif"/>
          <w:color w:val="000000"/>
          <w:sz w:val="28"/>
          <w:szCs w:val="28"/>
          <w:highlight w:val="white"/>
        </w:rPr>
        <w:t>а</w:t>
      </w:r>
      <w:r w:rsidRPr="00A73AA3">
        <w:rPr>
          <w:rFonts w:eastAsia="PT Astra Serif"/>
          <w:color w:val="000000"/>
          <w:sz w:val="28"/>
          <w:szCs w:val="28"/>
          <w:highlight w:val="white"/>
        </w:rPr>
        <w:t>ции от 2 апреля 2025 г</w:t>
      </w:r>
      <w:r>
        <w:rPr>
          <w:rFonts w:eastAsia="PT Astra Serif"/>
          <w:color w:val="000000"/>
          <w:sz w:val="28"/>
          <w:szCs w:val="28"/>
          <w:highlight w:val="white"/>
        </w:rPr>
        <w:t>.</w:t>
      </w:r>
      <w:r w:rsidRPr="00A73AA3">
        <w:rPr>
          <w:rFonts w:eastAsia="PT Astra Serif"/>
          <w:color w:val="000000"/>
          <w:sz w:val="28"/>
          <w:szCs w:val="28"/>
          <w:highlight w:val="white"/>
        </w:rPr>
        <w:t xml:space="preserve"> № 211 «О сотрудниках российских дирекций (и</w:t>
      </w:r>
      <w:r w:rsidRPr="00A73AA3">
        <w:rPr>
          <w:rFonts w:eastAsia="PT Astra Serif"/>
          <w:color w:val="000000"/>
          <w:sz w:val="28"/>
          <w:szCs w:val="28"/>
          <w:highlight w:val="white"/>
        </w:rPr>
        <w:t>с</w:t>
      </w:r>
      <w:r w:rsidRPr="00A73AA3">
        <w:rPr>
          <w:rFonts w:eastAsia="PT Astra Serif"/>
          <w:color w:val="000000"/>
          <w:sz w:val="28"/>
          <w:szCs w:val="28"/>
          <w:highlight w:val="white"/>
        </w:rPr>
        <w:t>полнительных дирекций) в некоторых международных финансовых орг</w:t>
      </w:r>
      <w:r w:rsidRPr="00A73AA3">
        <w:rPr>
          <w:rFonts w:eastAsia="PT Astra Serif"/>
          <w:color w:val="000000"/>
          <w:sz w:val="28"/>
          <w:szCs w:val="28"/>
          <w:highlight w:val="white"/>
        </w:rPr>
        <w:t>а</w:t>
      </w:r>
      <w:r w:rsidRPr="00A73AA3">
        <w:rPr>
          <w:rFonts w:eastAsia="PT Astra Serif"/>
          <w:color w:val="000000"/>
          <w:sz w:val="28"/>
          <w:szCs w:val="28"/>
          <w:highlight w:val="white"/>
        </w:rPr>
        <w:t>низациях» и замеща</w:t>
      </w:r>
      <w:r>
        <w:rPr>
          <w:rFonts w:eastAsia="PT Astra Serif"/>
          <w:color w:val="000000"/>
          <w:sz w:val="28"/>
          <w:szCs w:val="28"/>
          <w:highlight w:val="white"/>
        </w:rPr>
        <w:t>емыми</w:t>
      </w:r>
      <w:r w:rsidRPr="00A73AA3">
        <w:rPr>
          <w:rFonts w:eastAsia="PT Astra Serif"/>
          <w:color w:val="000000"/>
          <w:sz w:val="28"/>
          <w:szCs w:val="28"/>
          <w:highlight w:val="white"/>
        </w:rPr>
        <w:t xml:space="preserve"> гражданами Российской Федерации.</w:t>
      </w:r>
    </w:p>
    <w:p w:rsidR="009B0FE3" w:rsidRPr="00A73AA3" w:rsidRDefault="00A73AA3">
      <w:pPr>
        <w:pStyle w:val="13"/>
        <w:spacing w:line="240" w:lineRule="auto"/>
        <w:ind w:firstLine="567"/>
        <w:rPr>
          <w:sz w:val="26"/>
          <w:szCs w:val="26"/>
        </w:rPr>
      </w:pPr>
      <w:r w:rsidRPr="00A73AA3">
        <w:rPr>
          <w:rFonts w:eastAsia="PT Astra Serif"/>
          <w:szCs w:val="28"/>
        </w:rPr>
        <w:t>Президентом Российской Федерации В.В. Путиным Правительству Российской Федерации совместно с исполнительными органами субъектов Российской Федерации поручено создать условия для поступления учас</w:t>
      </w:r>
      <w:r w:rsidRPr="00A73AA3">
        <w:rPr>
          <w:rFonts w:eastAsia="PT Astra Serif"/>
          <w:szCs w:val="28"/>
        </w:rPr>
        <w:t>т</w:t>
      </w:r>
      <w:r w:rsidRPr="00A73AA3">
        <w:rPr>
          <w:rFonts w:eastAsia="PT Astra Serif"/>
          <w:szCs w:val="28"/>
        </w:rPr>
        <w:t>ников специальной военной операции на муниципальную службу, в том числе за счет корректировки квалификационных требований к стажу м</w:t>
      </w:r>
      <w:r w:rsidRPr="00A73AA3">
        <w:rPr>
          <w:rFonts w:eastAsia="PT Astra Serif"/>
          <w:szCs w:val="28"/>
        </w:rPr>
        <w:t>у</w:t>
      </w:r>
      <w:r w:rsidRPr="00A73AA3">
        <w:rPr>
          <w:rFonts w:eastAsia="PT Astra Serif"/>
          <w:szCs w:val="28"/>
        </w:rPr>
        <w:t>ниципальной службы или работы по специальности, направлению подг</w:t>
      </w:r>
      <w:r w:rsidRPr="00A73AA3">
        <w:rPr>
          <w:rFonts w:eastAsia="PT Astra Serif"/>
          <w:szCs w:val="28"/>
        </w:rPr>
        <w:t>о</w:t>
      </w:r>
      <w:r w:rsidRPr="00A73AA3">
        <w:rPr>
          <w:rFonts w:eastAsia="PT Astra Serif"/>
          <w:szCs w:val="28"/>
        </w:rPr>
        <w:t xml:space="preserve">товки, а также к уровню образования </w:t>
      </w:r>
      <w:r w:rsidRPr="00A73AA3">
        <w:rPr>
          <w:rFonts w:eastAsia="PT Astra Serif"/>
          <w:i/>
          <w:iCs/>
          <w:szCs w:val="28"/>
        </w:rPr>
        <w:t>(подпункт «а» пункта 3 перечня п</w:t>
      </w:r>
      <w:r w:rsidRPr="00A73AA3">
        <w:rPr>
          <w:rFonts w:eastAsia="PT Astra Serif"/>
          <w:i/>
          <w:iCs/>
          <w:szCs w:val="28"/>
        </w:rPr>
        <w:t>о</w:t>
      </w:r>
      <w:r w:rsidRPr="00A73AA3">
        <w:rPr>
          <w:rFonts w:eastAsia="PT Astra Serif"/>
          <w:i/>
          <w:iCs/>
          <w:szCs w:val="28"/>
        </w:rPr>
        <w:t>ручений Президента Российской Федерации от 29 мая 2025 г. № Пр-1223).</w:t>
      </w:r>
    </w:p>
    <w:p w:rsidR="009B0FE3" w:rsidRPr="00A73AA3" w:rsidRDefault="00A73AA3">
      <w:pPr>
        <w:pStyle w:val="13"/>
        <w:spacing w:line="240" w:lineRule="auto"/>
        <w:ind w:firstLine="567"/>
        <w:rPr>
          <w:rFonts w:eastAsia="PT Astra Serif"/>
          <w:szCs w:val="28"/>
        </w:rPr>
      </w:pPr>
      <w:r w:rsidRPr="00A73AA3">
        <w:rPr>
          <w:rFonts w:eastAsia="PT Astra Serif"/>
          <w:szCs w:val="28"/>
        </w:rPr>
        <w:t>Кроме того</w:t>
      </w:r>
      <w:r>
        <w:rPr>
          <w:rFonts w:eastAsia="PT Astra Serif"/>
          <w:szCs w:val="28"/>
        </w:rPr>
        <w:t>,</w:t>
      </w:r>
      <w:r w:rsidRPr="00A73AA3">
        <w:rPr>
          <w:rFonts w:eastAsia="PT Astra Serif"/>
          <w:szCs w:val="28"/>
        </w:rPr>
        <w:t xml:space="preserve"> комиссией Государственного Совета Российской Федер</w:t>
      </w:r>
      <w:r w:rsidRPr="00A73AA3">
        <w:rPr>
          <w:rFonts w:eastAsia="PT Astra Serif"/>
          <w:szCs w:val="28"/>
        </w:rPr>
        <w:t>а</w:t>
      </w:r>
      <w:r w:rsidRPr="00A73AA3">
        <w:rPr>
          <w:rFonts w:eastAsia="PT Astra Serif"/>
          <w:szCs w:val="28"/>
        </w:rPr>
        <w:t>ции по вопросам подд</w:t>
      </w:r>
      <w:r>
        <w:rPr>
          <w:rFonts w:eastAsia="PT Astra Serif"/>
          <w:szCs w:val="28"/>
        </w:rPr>
        <w:t xml:space="preserve">ержки ветеранов боевых действий – </w:t>
      </w:r>
      <w:r w:rsidRPr="00A73AA3">
        <w:rPr>
          <w:rFonts w:eastAsia="PT Astra Serif"/>
          <w:szCs w:val="28"/>
        </w:rPr>
        <w:t>участников сп</w:t>
      </w:r>
      <w:r w:rsidRPr="00A73AA3">
        <w:rPr>
          <w:rFonts w:eastAsia="PT Astra Serif"/>
          <w:szCs w:val="28"/>
        </w:rPr>
        <w:t>е</w:t>
      </w:r>
      <w:r w:rsidRPr="00A73AA3">
        <w:rPr>
          <w:rFonts w:eastAsia="PT Astra Serif"/>
          <w:szCs w:val="28"/>
        </w:rPr>
        <w:t>циальной военной операции и членов их семей рекомендовано исполн</w:t>
      </w:r>
      <w:r w:rsidRPr="00A73AA3">
        <w:rPr>
          <w:rFonts w:eastAsia="PT Astra Serif"/>
          <w:szCs w:val="28"/>
        </w:rPr>
        <w:t>и</w:t>
      </w:r>
      <w:r w:rsidRPr="00A73AA3">
        <w:rPr>
          <w:rFonts w:eastAsia="PT Astra Serif"/>
          <w:szCs w:val="28"/>
        </w:rPr>
        <w:t xml:space="preserve">тельным органам субъектов Российской </w:t>
      </w:r>
      <w:proofErr w:type="gramStart"/>
      <w:r w:rsidRPr="00A73AA3">
        <w:rPr>
          <w:rFonts w:eastAsia="PT Astra Serif"/>
          <w:szCs w:val="28"/>
        </w:rPr>
        <w:t>Федерации</w:t>
      </w:r>
      <w:proofErr w:type="gramEnd"/>
      <w:r w:rsidRPr="00A73AA3">
        <w:rPr>
          <w:rFonts w:eastAsia="PT Astra Serif"/>
          <w:szCs w:val="28"/>
        </w:rPr>
        <w:t xml:space="preserve"> в том числе внести в нормативные  правовые акты изменения, предусматривающие особенности поступления ветеранов бое</w:t>
      </w:r>
      <w:r>
        <w:rPr>
          <w:rFonts w:eastAsia="PT Astra Serif"/>
          <w:szCs w:val="28"/>
        </w:rPr>
        <w:t xml:space="preserve">вых действий – </w:t>
      </w:r>
      <w:r w:rsidRPr="00A73AA3">
        <w:rPr>
          <w:rFonts w:eastAsia="PT Astra Serif"/>
          <w:szCs w:val="28"/>
        </w:rPr>
        <w:t>участников специальной вое</w:t>
      </w:r>
      <w:r w:rsidRPr="00A73AA3">
        <w:rPr>
          <w:rFonts w:eastAsia="PT Astra Serif"/>
          <w:szCs w:val="28"/>
        </w:rPr>
        <w:t>н</w:t>
      </w:r>
      <w:r w:rsidRPr="00A73AA3">
        <w:rPr>
          <w:rFonts w:eastAsia="PT Astra Serif"/>
          <w:szCs w:val="28"/>
        </w:rPr>
        <w:t>ной операции на государственную гражданскую службу субъекта Росси</w:t>
      </w:r>
      <w:r w:rsidRPr="00A73AA3">
        <w:rPr>
          <w:rFonts w:eastAsia="PT Astra Serif"/>
          <w:szCs w:val="28"/>
        </w:rPr>
        <w:t>й</w:t>
      </w:r>
      <w:r w:rsidRPr="00A73AA3">
        <w:rPr>
          <w:rFonts w:eastAsia="PT Astra Serif"/>
          <w:szCs w:val="28"/>
        </w:rPr>
        <w:t>ской Федерации и муниципальную службу по итогам конкурсных испыт</w:t>
      </w:r>
      <w:r w:rsidRPr="00A73AA3">
        <w:rPr>
          <w:rFonts w:eastAsia="PT Astra Serif"/>
          <w:szCs w:val="28"/>
        </w:rPr>
        <w:t>а</w:t>
      </w:r>
      <w:r w:rsidRPr="00A73AA3">
        <w:rPr>
          <w:rFonts w:eastAsia="PT Astra Serif"/>
          <w:szCs w:val="28"/>
        </w:rPr>
        <w:t>ний в части определения квалификационных требований к стажу и образ</w:t>
      </w:r>
      <w:r w:rsidRPr="00A73AA3">
        <w:rPr>
          <w:rFonts w:eastAsia="PT Astra Serif"/>
          <w:szCs w:val="28"/>
        </w:rPr>
        <w:t>о</w:t>
      </w:r>
      <w:r w:rsidRPr="00A73AA3">
        <w:rPr>
          <w:rFonts w:eastAsia="PT Astra Serif"/>
          <w:szCs w:val="28"/>
        </w:rPr>
        <w:lastRenderedPageBreak/>
        <w:t>ванию (</w:t>
      </w:r>
      <w:r w:rsidRPr="00A73AA3">
        <w:rPr>
          <w:rFonts w:eastAsia="PT Astra Serif"/>
          <w:i/>
          <w:iCs/>
          <w:szCs w:val="28"/>
        </w:rPr>
        <w:t>подпункт «а» пункта 11 предложений)</w:t>
      </w:r>
      <w:r w:rsidRPr="00A73AA3">
        <w:rPr>
          <w:rFonts w:eastAsia="PT Astra Serif"/>
          <w:szCs w:val="28"/>
        </w:rPr>
        <w:t>. В последующем Президе</w:t>
      </w:r>
      <w:r w:rsidRPr="00A73AA3">
        <w:rPr>
          <w:rFonts w:eastAsia="PT Astra Serif"/>
          <w:szCs w:val="28"/>
        </w:rPr>
        <w:t>н</w:t>
      </w:r>
      <w:r w:rsidRPr="00A73AA3">
        <w:rPr>
          <w:rFonts w:eastAsia="PT Astra Serif"/>
          <w:szCs w:val="28"/>
        </w:rPr>
        <w:t>том Российск</w:t>
      </w:r>
      <w:r>
        <w:rPr>
          <w:rFonts w:eastAsia="PT Astra Serif"/>
          <w:szCs w:val="28"/>
        </w:rPr>
        <w:t xml:space="preserve">ой Федерации 11 ноября 2025 г. </w:t>
      </w:r>
      <w:r w:rsidRPr="00A73AA3">
        <w:rPr>
          <w:rFonts w:eastAsia="PT Astra Serif"/>
          <w:szCs w:val="28"/>
        </w:rPr>
        <w:t xml:space="preserve">№ Пр-2623 дано поручение </w:t>
      </w:r>
      <w:proofErr w:type="gramStart"/>
      <w:r w:rsidRPr="00A73AA3">
        <w:rPr>
          <w:rFonts w:eastAsia="PT Astra Serif"/>
          <w:szCs w:val="28"/>
        </w:rPr>
        <w:t>проработать</w:t>
      </w:r>
      <w:proofErr w:type="gramEnd"/>
      <w:r w:rsidRPr="00A73AA3">
        <w:rPr>
          <w:rFonts w:eastAsia="PT Astra Serif"/>
          <w:szCs w:val="28"/>
        </w:rPr>
        <w:t xml:space="preserve"> представленные предложения.</w:t>
      </w:r>
    </w:p>
    <w:p w:rsidR="009B0FE3" w:rsidRPr="00A73AA3" w:rsidRDefault="00A73AA3">
      <w:pPr>
        <w:pStyle w:val="13"/>
        <w:spacing w:line="240" w:lineRule="auto"/>
        <w:ind w:firstLine="567"/>
        <w:rPr>
          <w:sz w:val="26"/>
          <w:szCs w:val="26"/>
        </w:rPr>
      </w:pPr>
      <w:proofErr w:type="gramStart"/>
      <w:r w:rsidRPr="00A73AA3">
        <w:rPr>
          <w:rFonts w:eastAsia="PT Astra Serif"/>
          <w:szCs w:val="28"/>
        </w:rPr>
        <w:t>Указом Президента Российской Федерации от 15 мая 2026 г. № 327 «О единых базовых мерах поддержки лиц, принимающих (принимавших) участие в специальной военной операции, и других категорий лиц в суб</w:t>
      </w:r>
      <w:r w:rsidRPr="00A73AA3">
        <w:rPr>
          <w:rFonts w:eastAsia="PT Astra Serif"/>
          <w:szCs w:val="28"/>
        </w:rPr>
        <w:t>ъ</w:t>
      </w:r>
      <w:r w:rsidRPr="00A73AA3">
        <w:rPr>
          <w:rFonts w:eastAsia="PT Astra Serif"/>
          <w:szCs w:val="28"/>
        </w:rPr>
        <w:t>ектах Российской Федерации» рекомендовано высшим должностным л</w:t>
      </w:r>
      <w:r w:rsidRPr="00A73AA3">
        <w:rPr>
          <w:rFonts w:eastAsia="PT Astra Serif"/>
          <w:szCs w:val="28"/>
        </w:rPr>
        <w:t>и</w:t>
      </w:r>
      <w:r w:rsidRPr="00A73AA3">
        <w:rPr>
          <w:rFonts w:eastAsia="PT Astra Serif"/>
          <w:szCs w:val="28"/>
        </w:rPr>
        <w:t>цам субъектов Российской Федерации установить единые базовые меры поддержки</w:t>
      </w:r>
      <w:r>
        <w:rPr>
          <w:rFonts w:eastAsia="PT Astra Serif"/>
          <w:szCs w:val="28"/>
        </w:rPr>
        <w:t>,</w:t>
      </w:r>
      <w:r w:rsidRPr="00A73AA3">
        <w:rPr>
          <w:rFonts w:eastAsia="PT Astra Serif"/>
          <w:szCs w:val="28"/>
        </w:rPr>
        <w:t xml:space="preserve"> в том числе содействие приоритетному трудоустройству участников специальной военной операции, их профессиональному обуч</w:t>
      </w:r>
      <w:r w:rsidRPr="00A73AA3">
        <w:rPr>
          <w:rFonts w:eastAsia="PT Astra Serif"/>
          <w:szCs w:val="28"/>
        </w:rPr>
        <w:t>е</w:t>
      </w:r>
      <w:r w:rsidRPr="00A73AA3">
        <w:rPr>
          <w:rFonts w:eastAsia="PT Astra Serif"/>
          <w:szCs w:val="28"/>
        </w:rPr>
        <w:t>нию и (или) получению ими</w:t>
      </w:r>
      <w:proofErr w:type="gramEnd"/>
      <w:r w:rsidRPr="00A73AA3">
        <w:rPr>
          <w:rFonts w:eastAsia="PT Astra Serif"/>
          <w:szCs w:val="28"/>
        </w:rPr>
        <w:t xml:space="preserve"> дополнительного профессионального образ</w:t>
      </w:r>
      <w:r w:rsidRPr="00A73AA3">
        <w:rPr>
          <w:rFonts w:eastAsia="PT Astra Serif"/>
          <w:szCs w:val="28"/>
        </w:rPr>
        <w:t>о</w:t>
      </w:r>
      <w:r w:rsidRPr="00A73AA3">
        <w:rPr>
          <w:rFonts w:eastAsia="PT Astra Serif"/>
          <w:szCs w:val="28"/>
        </w:rPr>
        <w:t>вания, началу осуществления ими предпринимательской деятельности при условии, что они уволены с военной службы (службы, работы) или заве</w:t>
      </w:r>
      <w:r w:rsidRPr="00A73AA3">
        <w:rPr>
          <w:rFonts w:eastAsia="PT Astra Serif"/>
          <w:szCs w:val="28"/>
        </w:rPr>
        <w:t>р</w:t>
      </w:r>
      <w:r w:rsidRPr="00A73AA3">
        <w:rPr>
          <w:rFonts w:eastAsia="PT Astra Serif"/>
          <w:szCs w:val="28"/>
        </w:rPr>
        <w:t>шили исполнение контракта (иных правоотношений), а также оказание т</w:t>
      </w:r>
      <w:r w:rsidRPr="00A73AA3">
        <w:rPr>
          <w:rFonts w:eastAsia="PT Astra Serif"/>
          <w:szCs w:val="28"/>
        </w:rPr>
        <w:t>а</w:t>
      </w:r>
      <w:r w:rsidRPr="00A73AA3">
        <w:rPr>
          <w:rFonts w:eastAsia="PT Astra Serif"/>
          <w:szCs w:val="28"/>
        </w:rPr>
        <w:t>кого содействия членам семей, признанным в установленном порядке бе</w:t>
      </w:r>
      <w:r w:rsidRPr="00A73AA3">
        <w:rPr>
          <w:rFonts w:eastAsia="PT Astra Serif"/>
          <w:szCs w:val="28"/>
        </w:rPr>
        <w:t>з</w:t>
      </w:r>
      <w:r w:rsidRPr="00A73AA3">
        <w:rPr>
          <w:rFonts w:eastAsia="PT Astra Serif"/>
          <w:szCs w:val="28"/>
        </w:rPr>
        <w:t>работными.</w:t>
      </w:r>
    </w:p>
    <w:p w:rsidR="009B0FE3" w:rsidRPr="00A73AA3" w:rsidRDefault="00A73AA3">
      <w:pPr>
        <w:pStyle w:val="13"/>
        <w:spacing w:line="240" w:lineRule="auto"/>
        <w:ind w:firstLine="567"/>
        <w:rPr>
          <w:sz w:val="26"/>
          <w:szCs w:val="26"/>
        </w:rPr>
      </w:pPr>
      <w:proofErr w:type="gramStart"/>
      <w:r w:rsidRPr="00A73AA3">
        <w:rPr>
          <w:rFonts w:eastAsia="PT Astra Serif"/>
          <w:szCs w:val="28"/>
        </w:rPr>
        <w:t>Во испо</w:t>
      </w:r>
      <w:r>
        <w:rPr>
          <w:rFonts w:eastAsia="PT Astra Serif"/>
          <w:szCs w:val="28"/>
        </w:rPr>
        <w:t>лнение вышеуказанных поручений,</w:t>
      </w:r>
      <w:r w:rsidRPr="00A73AA3">
        <w:rPr>
          <w:rFonts w:eastAsia="PT Astra Serif"/>
          <w:szCs w:val="28"/>
        </w:rPr>
        <w:t xml:space="preserve"> а также в связи с тем, что квалификационные требования  к уровню профессионального образования, стажу муниципальной службы или стажу работы по специальности, направлению подготовки, необходимым для замещения должностей мун</w:t>
      </w:r>
      <w:r w:rsidRPr="00A73AA3">
        <w:rPr>
          <w:rFonts w:eastAsia="PT Astra Serif"/>
          <w:szCs w:val="28"/>
        </w:rPr>
        <w:t>и</w:t>
      </w:r>
      <w:r w:rsidRPr="00A73AA3">
        <w:rPr>
          <w:rFonts w:eastAsia="PT Astra Serif"/>
          <w:szCs w:val="28"/>
        </w:rPr>
        <w:t>ципальной службы</w:t>
      </w:r>
      <w:r>
        <w:rPr>
          <w:rFonts w:eastAsia="PT Astra Serif"/>
          <w:szCs w:val="28"/>
        </w:rPr>
        <w:t>,</w:t>
      </w:r>
      <w:r w:rsidRPr="00A73AA3">
        <w:rPr>
          <w:rFonts w:eastAsia="PT Astra Serif"/>
          <w:szCs w:val="28"/>
        </w:rPr>
        <w:t xml:space="preserve"> определяются законом субъекта Российской Федер</w:t>
      </w:r>
      <w:r w:rsidRPr="00A73AA3">
        <w:rPr>
          <w:rFonts w:eastAsia="PT Astra Serif"/>
          <w:szCs w:val="28"/>
        </w:rPr>
        <w:t>а</w:t>
      </w:r>
      <w:r w:rsidRPr="00A73AA3">
        <w:rPr>
          <w:rFonts w:eastAsia="PT Astra Serif"/>
          <w:szCs w:val="28"/>
        </w:rPr>
        <w:t>ции и в целях поддержки ветеранов боевых действий, принимавших уч</w:t>
      </w:r>
      <w:r w:rsidRPr="00A73AA3">
        <w:rPr>
          <w:rFonts w:eastAsia="PT Astra Serif"/>
          <w:szCs w:val="28"/>
        </w:rPr>
        <w:t>а</w:t>
      </w:r>
      <w:r w:rsidRPr="00A73AA3">
        <w:rPr>
          <w:rFonts w:eastAsia="PT Astra Serif"/>
          <w:szCs w:val="28"/>
        </w:rPr>
        <w:t>стие в специальной военной операции, смягчения условий для их посту</w:t>
      </w:r>
      <w:r w:rsidRPr="00A73AA3">
        <w:rPr>
          <w:rFonts w:eastAsia="PT Astra Serif"/>
          <w:szCs w:val="28"/>
        </w:rPr>
        <w:t>п</w:t>
      </w:r>
      <w:r w:rsidRPr="00A73AA3">
        <w:rPr>
          <w:rFonts w:eastAsia="PT Astra Serif"/>
          <w:szCs w:val="28"/>
        </w:rPr>
        <w:t xml:space="preserve">ления на муниципальную службу </w:t>
      </w:r>
      <w:r w:rsidRPr="00A73AA3">
        <w:rPr>
          <w:rFonts w:eastAsia="PT Astra Serif"/>
          <w:color w:val="000000" w:themeColor="text1"/>
          <w:szCs w:val="28"/>
        </w:rPr>
        <w:t>предлагается</w:t>
      </w:r>
      <w:proofErr w:type="gramEnd"/>
      <w:r w:rsidRPr="00A73AA3">
        <w:rPr>
          <w:rFonts w:eastAsia="PT Astra Serif"/>
          <w:color w:val="000000" w:themeColor="text1"/>
          <w:szCs w:val="28"/>
        </w:rPr>
        <w:t xml:space="preserve"> внести изменения в Закон Чувашской Республики в части снижения типовых квалификационных требований для замещения должностей муниципальной службы в Чува</w:t>
      </w:r>
      <w:r w:rsidRPr="00A73AA3">
        <w:rPr>
          <w:rFonts w:eastAsia="PT Astra Serif"/>
          <w:color w:val="000000" w:themeColor="text1"/>
          <w:szCs w:val="28"/>
        </w:rPr>
        <w:t>ш</w:t>
      </w:r>
      <w:r w:rsidRPr="00A73AA3">
        <w:rPr>
          <w:rFonts w:eastAsia="PT Astra Serif"/>
          <w:color w:val="000000" w:themeColor="text1"/>
          <w:szCs w:val="28"/>
        </w:rPr>
        <w:t>ской Республике:</w:t>
      </w:r>
    </w:p>
    <w:p w:rsidR="009B0FE3" w:rsidRPr="00A73AA3" w:rsidRDefault="00A73AA3">
      <w:pPr>
        <w:ind w:firstLine="709"/>
        <w:jc w:val="both"/>
        <w:rPr>
          <w:color w:val="000000" w:themeColor="text1"/>
          <w:sz w:val="28"/>
          <w:szCs w:val="28"/>
        </w:rPr>
      </w:pPr>
      <w:r w:rsidRPr="00A73AA3">
        <w:rPr>
          <w:rFonts w:eastAsia="PT Astra Serif"/>
          <w:color w:val="000000" w:themeColor="text1"/>
          <w:sz w:val="28"/>
          <w:szCs w:val="28"/>
        </w:rPr>
        <w:t>для замещения высших должностей в качестве требований пред</w:t>
      </w:r>
      <w:r w:rsidRPr="00A73AA3">
        <w:rPr>
          <w:rFonts w:eastAsia="PT Astra Serif"/>
          <w:color w:val="000000" w:themeColor="text1"/>
          <w:sz w:val="28"/>
          <w:szCs w:val="28"/>
        </w:rPr>
        <w:t>у</w:t>
      </w:r>
      <w:r w:rsidRPr="00A73AA3">
        <w:rPr>
          <w:rFonts w:eastAsia="PT Astra Serif"/>
          <w:color w:val="000000" w:themeColor="text1"/>
          <w:sz w:val="28"/>
          <w:szCs w:val="28"/>
        </w:rPr>
        <w:t>сматривается наличие высшего образования и не менее двух лет стажа м</w:t>
      </w:r>
      <w:r w:rsidRPr="00A73AA3">
        <w:rPr>
          <w:rFonts w:eastAsia="PT Astra Serif"/>
          <w:color w:val="000000" w:themeColor="text1"/>
          <w:sz w:val="28"/>
          <w:szCs w:val="28"/>
        </w:rPr>
        <w:t>у</w:t>
      </w:r>
      <w:r w:rsidRPr="00A73AA3">
        <w:rPr>
          <w:rFonts w:eastAsia="PT Astra Serif"/>
          <w:color w:val="000000" w:themeColor="text1"/>
          <w:sz w:val="28"/>
          <w:szCs w:val="28"/>
        </w:rPr>
        <w:t xml:space="preserve">ниципальной службы или стажа работы по специальности, направлению подготовки; </w:t>
      </w:r>
    </w:p>
    <w:p w:rsidR="009B0FE3" w:rsidRPr="00A73AA3" w:rsidRDefault="00A73AA3">
      <w:pPr>
        <w:ind w:firstLine="709"/>
        <w:jc w:val="both"/>
        <w:rPr>
          <w:color w:val="000000" w:themeColor="text1"/>
          <w:sz w:val="28"/>
          <w:szCs w:val="28"/>
        </w:rPr>
      </w:pPr>
      <w:r w:rsidRPr="00A73AA3">
        <w:rPr>
          <w:rFonts w:eastAsia="PT Astra Serif"/>
          <w:color w:val="000000" w:themeColor="text1"/>
          <w:sz w:val="28"/>
          <w:szCs w:val="28"/>
        </w:rPr>
        <w:t>для замещения главных должностей в качестве требований пред</w:t>
      </w:r>
      <w:r w:rsidRPr="00A73AA3">
        <w:rPr>
          <w:rFonts w:eastAsia="PT Astra Serif"/>
          <w:color w:val="000000" w:themeColor="text1"/>
          <w:sz w:val="28"/>
          <w:szCs w:val="28"/>
        </w:rPr>
        <w:t>у</w:t>
      </w:r>
      <w:r w:rsidRPr="00A73AA3">
        <w:rPr>
          <w:rFonts w:eastAsia="PT Astra Serif"/>
          <w:color w:val="000000" w:themeColor="text1"/>
          <w:sz w:val="28"/>
          <w:szCs w:val="28"/>
        </w:rPr>
        <w:t xml:space="preserve">сматривается наличие высшего образования и не менее одного года стажа муниципальной службы или стажа работы по специальности, направлению подготовки. Требования к стажу муниципальной службы или работы по специальности, направлению подготовки для лиц, имеющих диплом </w:t>
      </w:r>
      <w:r w:rsidR="00B576F2">
        <w:rPr>
          <w:rFonts w:eastAsia="PT Astra Serif"/>
          <w:color w:val="000000" w:themeColor="text1"/>
          <w:sz w:val="28"/>
          <w:szCs w:val="28"/>
        </w:rPr>
        <w:t>бак</w:t>
      </w:r>
      <w:r w:rsidR="00B576F2">
        <w:rPr>
          <w:rFonts w:eastAsia="PT Astra Serif"/>
          <w:color w:val="000000" w:themeColor="text1"/>
          <w:sz w:val="28"/>
          <w:szCs w:val="28"/>
        </w:rPr>
        <w:t>а</w:t>
      </w:r>
      <w:r w:rsidR="00B576F2">
        <w:rPr>
          <w:rFonts w:eastAsia="PT Astra Serif"/>
          <w:color w:val="000000" w:themeColor="text1"/>
          <w:sz w:val="28"/>
          <w:szCs w:val="28"/>
        </w:rPr>
        <w:t xml:space="preserve">лавра, </w:t>
      </w:r>
      <w:bookmarkStart w:id="0" w:name="_GoBack"/>
      <w:bookmarkEnd w:id="0"/>
      <w:r w:rsidRPr="00A73AA3">
        <w:rPr>
          <w:rFonts w:eastAsia="PT Astra Serif"/>
          <w:color w:val="000000" w:themeColor="text1"/>
          <w:sz w:val="28"/>
          <w:szCs w:val="28"/>
        </w:rPr>
        <w:t>специалиста или магистра с отличием, в течение трех лет со дня в</w:t>
      </w:r>
      <w:r w:rsidRPr="00A73AA3">
        <w:rPr>
          <w:rFonts w:eastAsia="PT Astra Serif"/>
          <w:color w:val="000000" w:themeColor="text1"/>
          <w:sz w:val="28"/>
          <w:szCs w:val="28"/>
        </w:rPr>
        <w:t>ы</w:t>
      </w:r>
      <w:r w:rsidRPr="00A73AA3">
        <w:rPr>
          <w:rFonts w:eastAsia="PT Astra Serif"/>
          <w:color w:val="000000" w:themeColor="text1"/>
          <w:sz w:val="28"/>
          <w:szCs w:val="28"/>
        </w:rPr>
        <w:t>дачи д</w:t>
      </w:r>
      <w:r w:rsidRPr="00A73AA3">
        <w:rPr>
          <w:rFonts w:eastAsia="PT Astra Serif"/>
          <w:color w:val="000000" w:themeColor="text1"/>
          <w:sz w:val="28"/>
          <w:szCs w:val="28"/>
        </w:rPr>
        <w:t>и</w:t>
      </w:r>
      <w:r>
        <w:rPr>
          <w:rFonts w:eastAsia="PT Astra Serif"/>
          <w:color w:val="000000" w:themeColor="text1"/>
          <w:sz w:val="28"/>
          <w:szCs w:val="28"/>
        </w:rPr>
        <w:t>плома</w:t>
      </w:r>
      <w:r w:rsidRPr="00A73AA3">
        <w:rPr>
          <w:rFonts w:eastAsia="PT Astra Serif"/>
          <w:color w:val="000000" w:themeColor="text1"/>
          <w:sz w:val="28"/>
          <w:szCs w:val="28"/>
        </w:rPr>
        <w:t xml:space="preserve"> не предъявляются. </w:t>
      </w:r>
    </w:p>
    <w:p w:rsidR="009B0FE3" w:rsidRPr="00A73AA3" w:rsidRDefault="00A73AA3">
      <w:pPr>
        <w:ind w:firstLine="709"/>
        <w:jc w:val="both"/>
        <w:rPr>
          <w:color w:val="000000" w:themeColor="text1"/>
          <w:sz w:val="28"/>
          <w:szCs w:val="28"/>
        </w:rPr>
      </w:pPr>
      <w:r w:rsidRPr="00A73AA3">
        <w:rPr>
          <w:rFonts w:eastAsia="PT Astra Serif"/>
          <w:color w:val="000000" w:themeColor="text1"/>
          <w:sz w:val="28"/>
          <w:szCs w:val="28"/>
        </w:rPr>
        <w:t>Предлагаемые проектом закона изменения будут содействовать р</w:t>
      </w:r>
      <w:r w:rsidRPr="00A73AA3">
        <w:rPr>
          <w:rFonts w:eastAsia="PT Astra Serif"/>
          <w:color w:val="000000" w:themeColor="text1"/>
          <w:sz w:val="28"/>
          <w:szCs w:val="28"/>
        </w:rPr>
        <w:t>е</w:t>
      </w:r>
      <w:r w:rsidRPr="00A73AA3">
        <w:rPr>
          <w:rFonts w:eastAsia="PT Astra Serif"/>
          <w:color w:val="000000" w:themeColor="text1"/>
          <w:sz w:val="28"/>
          <w:szCs w:val="28"/>
        </w:rPr>
        <w:t>шению кадровых вопросов на муниципальном уровне, а также професси</w:t>
      </w:r>
      <w:r w:rsidRPr="00A73AA3">
        <w:rPr>
          <w:rFonts w:eastAsia="PT Astra Serif"/>
          <w:color w:val="000000" w:themeColor="text1"/>
          <w:sz w:val="28"/>
          <w:szCs w:val="28"/>
        </w:rPr>
        <w:t>о</w:t>
      </w:r>
      <w:r w:rsidRPr="00A73AA3">
        <w:rPr>
          <w:rFonts w:eastAsia="PT Astra Serif"/>
          <w:color w:val="000000" w:themeColor="text1"/>
          <w:sz w:val="28"/>
          <w:szCs w:val="28"/>
        </w:rPr>
        <w:t>нальному становлению  ветеранов специальной военной операции в сист</w:t>
      </w:r>
      <w:r w:rsidRPr="00A73AA3">
        <w:rPr>
          <w:rFonts w:eastAsia="PT Astra Serif"/>
          <w:color w:val="000000" w:themeColor="text1"/>
          <w:sz w:val="28"/>
          <w:szCs w:val="28"/>
        </w:rPr>
        <w:t>е</w:t>
      </w:r>
      <w:r w:rsidRPr="00A73AA3">
        <w:rPr>
          <w:rFonts w:eastAsia="PT Astra Serif"/>
          <w:color w:val="000000" w:themeColor="text1"/>
          <w:sz w:val="28"/>
          <w:szCs w:val="28"/>
        </w:rPr>
        <w:t>ме местного самоуправления.</w:t>
      </w:r>
    </w:p>
    <w:p w:rsidR="009B0FE3" w:rsidRPr="00A73AA3" w:rsidRDefault="00A73AA3">
      <w:pPr>
        <w:ind w:firstLine="709"/>
        <w:jc w:val="both"/>
        <w:rPr>
          <w:sz w:val="28"/>
          <w:szCs w:val="28"/>
        </w:rPr>
      </w:pPr>
      <w:proofErr w:type="gramStart"/>
      <w:r w:rsidRPr="00A73AA3">
        <w:rPr>
          <w:rFonts w:eastAsia="PT Astra Serif"/>
          <w:sz w:val="28"/>
          <w:szCs w:val="28"/>
        </w:rPr>
        <w:t>Проект закона не требует проведения оценки регулирующего во</w:t>
      </w:r>
      <w:r w:rsidRPr="00A73AA3">
        <w:rPr>
          <w:rFonts w:eastAsia="PT Astra Serif"/>
          <w:sz w:val="28"/>
          <w:szCs w:val="28"/>
        </w:rPr>
        <w:t>з</w:t>
      </w:r>
      <w:r w:rsidRPr="00A73AA3">
        <w:rPr>
          <w:rFonts w:eastAsia="PT Astra Serif"/>
          <w:sz w:val="28"/>
          <w:szCs w:val="28"/>
        </w:rPr>
        <w:t>действия в соответствии с постановлением Кабинета Министров Чува</w:t>
      </w:r>
      <w:r w:rsidRPr="00A73AA3">
        <w:rPr>
          <w:rFonts w:eastAsia="PT Astra Serif"/>
          <w:sz w:val="28"/>
          <w:szCs w:val="28"/>
        </w:rPr>
        <w:t>ш</w:t>
      </w:r>
      <w:r w:rsidRPr="00A73AA3">
        <w:rPr>
          <w:rFonts w:eastAsia="PT Astra Serif"/>
          <w:sz w:val="28"/>
          <w:szCs w:val="28"/>
        </w:rPr>
        <w:t>ской Республики от 29 ноября 2012 г. № 532 «О проведении оценки рег</w:t>
      </w:r>
      <w:r w:rsidRPr="00A73AA3">
        <w:rPr>
          <w:rFonts w:eastAsia="PT Astra Serif"/>
          <w:sz w:val="28"/>
          <w:szCs w:val="28"/>
        </w:rPr>
        <w:t>у</w:t>
      </w:r>
      <w:r w:rsidRPr="00A73AA3">
        <w:rPr>
          <w:rFonts w:eastAsia="PT Astra Serif"/>
          <w:sz w:val="28"/>
          <w:szCs w:val="28"/>
        </w:rPr>
        <w:lastRenderedPageBreak/>
        <w:t>лирующего воздействия проектов нормативных правовых актов Чува</w:t>
      </w:r>
      <w:r w:rsidRPr="00A73AA3">
        <w:rPr>
          <w:rFonts w:eastAsia="PT Astra Serif"/>
          <w:sz w:val="28"/>
          <w:szCs w:val="28"/>
        </w:rPr>
        <w:t>ш</w:t>
      </w:r>
      <w:r w:rsidRPr="00A73AA3">
        <w:rPr>
          <w:rFonts w:eastAsia="PT Astra Serif"/>
          <w:sz w:val="28"/>
          <w:szCs w:val="28"/>
        </w:rPr>
        <w:t>ской Республики», поскольку не устанавливает, не изменяет, не приост</w:t>
      </w:r>
      <w:r w:rsidRPr="00A73AA3">
        <w:rPr>
          <w:rFonts w:eastAsia="PT Astra Serif"/>
          <w:sz w:val="28"/>
          <w:szCs w:val="28"/>
        </w:rPr>
        <w:t>а</w:t>
      </w:r>
      <w:r w:rsidRPr="00A73AA3">
        <w:rPr>
          <w:rFonts w:eastAsia="PT Astra Serif"/>
          <w:sz w:val="28"/>
          <w:szCs w:val="28"/>
        </w:rPr>
        <w:t>навливает, не отменяет республиканские налоги и налоговые ставки по ф</w:t>
      </w:r>
      <w:r w:rsidRPr="00A73AA3">
        <w:rPr>
          <w:rFonts w:eastAsia="PT Astra Serif"/>
          <w:sz w:val="28"/>
          <w:szCs w:val="28"/>
        </w:rPr>
        <w:t>е</w:t>
      </w:r>
      <w:r w:rsidRPr="00A73AA3">
        <w:rPr>
          <w:rFonts w:eastAsia="PT Astra Serif"/>
          <w:sz w:val="28"/>
          <w:szCs w:val="28"/>
        </w:rPr>
        <w:t>деральным налогам, а также не регулирует бюджетные правоотношения.</w:t>
      </w:r>
      <w:proofErr w:type="gramEnd"/>
    </w:p>
    <w:p w:rsidR="009B0FE3" w:rsidRPr="00A73AA3" w:rsidRDefault="00A73AA3">
      <w:pPr>
        <w:ind w:firstLine="709"/>
        <w:jc w:val="both"/>
        <w:rPr>
          <w:rFonts w:eastAsia="PT Astra Serif"/>
          <w:sz w:val="28"/>
          <w:szCs w:val="28"/>
          <w:lang w:eastAsia="en-US"/>
        </w:rPr>
      </w:pPr>
      <w:r w:rsidRPr="00A73AA3">
        <w:rPr>
          <w:rFonts w:eastAsia="PT Astra Serif"/>
          <w:sz w:val="28"/>
          <w:szCs w:val="28"/>
          <w:lang w:eastAsia="en-US"/>
        </w:rPr>
        <w:t xml:space="preserve">Принятие Закона Чувашской Республики </w:t>
      </w:r>
      <w:r w:rsidRPr="00A73AA3">
        <w:rPr>
          <w:rFonts w:eastAsia="PT Astra Serif"/>
          <w:sz w:val="28"/>
          <w:szCs w:val="28"/>
        </w:rPr>
        <w:t xml:space="preserve">«О внесении изменений в Закон Чувашской Республики </w:t>
      </w:r>
      <w:r>
        <w:rPr>
          <w:rFonts w:eastAsia="PT Astra Serif"/>
          <w:sz w:val="28"/>
          <w:szCs w:val="28"/>
        </w:rPr>
        <w:t xml:space="preserve">«О муниципальной службе в </w:t>
      </w:r>
      <w:r w:rsidRPr="00A73AA3">
        <w:rPr>
          <w:rFonts w:eastAsia="PT Astra Serif"/>
          <w:sz w:val="28"/>
          <w:szCs w:val="28"/>
        </w:rPr>
        <w:t>Чувашской Республике</w:t>
      </w:r>
      <w:r w:rsidRPr="00A73AA3">
        <w:rPr>
          <w:rFonts w:eastAsia="PT Astra Serif"/>
          <w:b/>
          <w:sz w:val="28"/>
          <w:szCs w:val="28"/>
        </w:rPr>
        <w:t>»</w:t>
      </w:r>
      <w:r w:rsidRPr="00A73AA3">
        <w:rPr>
          <w:rFonts w:eastAsia="PT Astra Serif"/>
          <w:sz w:val="28"/>
          <w:szCs w:val="28"/>
          <w:lang w:eastAsia="en-US"/>
        </w:rPr>
        <w:t xml:space="preserve"> не потребует дополнительного финансирования из </w:t>
      </w:r>
      <w:r w:rsidRPr="00A73AA3">
        <w:rPr>
          <w:rFonts w:eastAsia="PT Astra Serif"/>
          <w:sz w:val="28"/>
          <w:szCs w:val="28"/>
        </w:rPr>
        <w:t>республ</w:t>
      </w:r>
      <w:r w:rsidRPr="00A73AA3">
        <w:rPr>
          <w:rFonts w:eastAsia="PT Astra Serif"/>
          <w:sz w:val="28"/>
          <w:szCs w:val="28"/>
        </w:rPr>
        <w:t>и</w:t>
      </w:r>
      <w:r w:rsidRPr="00A73AA3">
        <w:rPr>
          <w:rFonts w:eastAsia="PT Astra Serif"/>
          <w:sz w:val="28"/>
          <w:szCs w:val="28"/>
        </w:rPr>
        <w:t xml:space="preserve">канского бюджета Чувашской Республики. </w:t>
      </w:r>
    </w:p>
    <w:p w:rsidR="009B0FE3" w:rsidRDefault="009B0FE3">
      <w:pPr>
        <w:ind w:firstLine="709"/>
        <w:jc w:val="both"/>
        <w:rPr>
          <w:sz w:val="28"/>
          <w:szCs w:val="28"/>
        </w:rPr>
      </w:pPr>
    </w:p>
    <w:p w:rsidR="00A73AA3" w:rsidRDefault="00A73AA3">
      <w:pPr>
        <w:ind w:firstLine="709"/>
        <w:jc w:val="both"/>
        <w:rPr>
          <w:sz w:val="28"/>
          <w:szCs w:val="28"/>
        </w:rPr>
      </w:pPr>
    </w:p>
    <w:p w:rsidR="00A73AA3" w:rsidRPr="00A73AA3" w:rsidRDefault="00A73AA3">
      <w:pPr>
        <w:ind w:firstLine="709"/>
        <w:jc w:val="both"/>
        <w:rPr>
          <w:sz w:val="28"/>
          <w:szCs w:val="28"/>
        </w:rPr>
      </w:pPr>
      <w:r w:rsidRPr="00A73AA3">
        <w:rPr>
          <w:rFonts w:eastAsia="PT Astra Serif"/>
          <w:noProof/>
          <w:sz w:val="28"/>
          <w:szCs w:val="28"/>
        </w:rPr>
        <w:drawing>
          <wp:anchor distT="0" distB="0" distL="115200" distR="115200" simplePos="0" relativeHeight="2048" behindDoc="0" locked="0" layoutInCell="1" allowOverlap="1" wp14:anchorId="2772F5D0" wp14:editId="004CF493">
            <wp:simplePos x="0" y="0"/>
            <wp:positionH relativeFrom="column">
              <wp:posOffset>2458085</wp:posOffset>
            </wp:positionH>
            <wp:positionV relativeFrom="paragraph">
              <wp:posOffset>130810</wp:posOffset>
            </wp:positionV>
            <wp:extent cx="1912620" cy="82359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91993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1912620" cy="823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e"/>
        <w:tblW w:w="972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2977"/>
        <w:gridCol w:w="2671"/>
      </w:tblGrid>
      <w:tr w:rsidR="009B0FE3" w:rsidRPr="00A73AA3" w:rsidTr="00A73AA3">
        <w:tc>
          <w:tcPr>
            <w:tcW w:w="4077" w:type="dxa"/>
          </w:tcPr>
          <w:p w:rsidR="009B0FE3" w:rsidRPr="00A73AA3" w:rsidRDefault="00A73AA3">
            <w:pPr>
              <w:rPr>
                <w:sz w:val="28"/>
                <w:szCs w:val="28"/>
              </w:rPr>
            </w:pPr>
            <w:r w:rsidRPr="00A73AA3">
              <w:rPr>
                <w:rFonts w:eastAsia="PT Astra Serif"/>
                <w:sz w:val="28"/>
                <w:szCs w:val="28"/>
              </w:rPr>
              <w:t>Руководитель Государственной службы Чувашской Республики по делам юстиции</w:t>
            </w:r>
          </w:p>
        </w:tc>
        <w:tc>
          <w:tcPr>
            <w:tcW w:w="2977" w:type="dxa"/>
          </w:tcPr>
          <w:p w:rsidR="009B0FE3" w:rsidRPr="00A73AA3" w:rsidRDefault="009B0FE3">
            <w:pPr>
              <w:rPr>
                <w:sz w:val="28"/>
                <w:szCs w:val="28"/>
              </w:rPr>
            </w:pPr>
          </w:p>
          <w:p w:rsidR="009B0FE3" w:rsidRPr="00A73AA3" w:rsidRDefault="009B0FE3">
            <w:pPr>
              <w:rPr>
                <w:sz w:val="28"/>
                <w:szCs w:val="28"/>
              </w:rPr>
            </w:pPr>
          </w:p>
        </w:tc>
        <w:tc>
          <w:tcPr>
            <w:tcW w:w="2671" w:type="dxa"/>
          </w:tcPr>
          <w:p w:rsidR="009B0FE3" w:rsidRPr="00A73AA3" w:rsidRDefault="009B0FE3">
            <w:pPr>
              <w:jc w:val="both"/>
              <w:rPr>
                <w:sz w:val="28"/>
                <w:szCs w:val="28"/>
              </w:rPr>
            </w:pPr>
          </w:p>
          <w:p w:rsidR="00A73AA3" w:rsidRDefault="00A73AA3" w:rsidP="00A73AA3">
            <w:pPr>
              <w:rPr>
                <w:rFonts w:eastAsia="PT Astra Serif"/>
                <w:sz w:val="28"/>
                <w:szCs w:val="28"/>
              </w:rPr>
            </w:pPr>
          </w:p>
          <w:p w:rsidR="009B0FE3" w:rsidRPr="00A73AA3" w:rsidRDefault="00A73AA3" w:rsidP="00A73AA3">
            <w:pPr>
              <w:rPr>
                <w:sz w:val="28"/>
                <w:szCs w:val="28"/>
              </w:rPr>
            </w:pPr>
            <w:r w:rsidRPr="00A73AA3">
              <w:rPr>
                <w:rFonts w:eastAsia="PT Astra Serif"/>
                <w:sz w:val="28"/>
                <w:szCs w:val="28"/>
              </w:rPr>
              <w:t>Д.М. Сержантов</w:t>
            </w:r>
          </w:p>
        </w:tc>
      </w:tr>
    </w:tbl>
    <w:p w:rsidR="009B0FE3" w:rsidRPr="00A73AA3" w:rsidRDefault="009B0FE3">
      <w:pPr>
        <w:rPr>
          <w:sz w:val="28"/>
          <w:szCs w:val="28"/>
        </w:rPr>
      </w:pPr>
    </w:p>
    <w:sectPr w:rsidR="009B0FE3" w:rsidRPr="00A73AA3" w:rsidSect="00A73AA3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FE3" w:rsidRDefault="00A73AA3">
      <w:r>
        <w:separator/>
      </w:r>
    </w:p>
  </w:endnote>
  <w:endnote w:type="continuationSeparator" w:id="0">
    <w:p w:rsidR="009B0FE3" w:rsidRDefault="00A73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FE3" w:rsidRDefault="00A73AA3">
      <w:r>
        <w:separator/>
      </w:r>
    </w:p>
  </w:footnote>
  <w:footnote w:type="continuationSeparator" w:id="0">
    <w:p w:rsidR="009B0FE3" w:rsidRDefault="00A73A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FE3" w:rsidRDefault="00A73AA3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9B0FE3" w:rsidRDefault="009B0FE3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FE3" w:rsidRDefault="00A73AA3">
    <w:pPr>
      <w:pStyle w:val="af8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 w:rsidR="00B576F2">
      <w:rPr>
        <w:rStyle w:val="afa"/>
        <w:noProof/>
      </w:rPr>
      <w:t>3</w:t>
    </w:r>
    <w:r>
      <w:rPr>
        <w:rStyle w:val="afa"/>
      </w:rPr>
      <w:fldChar w:fldCharType="end"/>
    </w:r>
  </w:p>
  <w:p w:rsidR="009B0FE3" w:rsidRDefault="009B0FE3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13A37"/>
    <w:multiLevelType w:val="hybridMultilevel"/>
    <w:tmpl w:val="4328B41A"/>
    <w:lvl w:ilvl="0" w:tplc="CE787586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1974EC68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D26863B0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D750AE68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77AA1ED0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9B2EC8F4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C1CA1ACC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6854D5B4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0B1C7794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FE3"/>
    <w:rsid w:val="009B0FE3"/>
    <w:rsid w:val="00A73AA3"/>
    <w:rsid w:val="00B5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link w:val="ac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link w:val="ConsPlusTitle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0"/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Абзац списка1"/>
    <w:basedOn w:val="af0"/>
    <w:next w:val="af6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/>
      <w:ind w:left="720"/>
      <w:contextualSpacing/>
    </w:pPr>
    <w:rPr>
      <w:sz w:val="24"/>
    </w:rPr>
  </w:style>
  <w:style w:type="paragraph" w:customStyle="1" w:styleId="ConsPlusTitle">
    <w:name w:val="ConsPlusTitle"/>
    <w:link w:val="GridTable6Colorful-Accent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13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азвание объекта Знак"/>
    <w:link w:val="ac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link w:val="ConsPlusTitle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0"/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Абзац списка1"/>
    <w:basedOn w:val="af0"/>
    <w:next w:val="af6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/>
      <w:ind w:left="720"/>
      <w:contextualSpacing/>
    </w:pPr>
    <w:rPr>
      <w:sz w:val="24"/>
    </w:rPr>
  </w:style>
  <w:style w:type="paragraph" w:customStyle="1" w:styleId="ConsPlusTitle">
    <w:name w:val="ConsPlusTitle"/>
    <w:link w:val="GridTable6Colorful-Accent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customStyle="1" w:styleId="13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ACCC5-1602-467A-AB33-DC1F5E964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Никифорова Светлана Юрьевна</cp:lastModifiedBy>
  <cp:revision>32</cp:revision>
  <cp:lastPrinted>2026-06-18T12:26:00Z</cp:lastPrinted>
  <dcterms:created xsi:type="dcterms:W3CDTF">2024-05-22T07:40:00Z</dcterms:created>
  <dcterms:modified xsi:type="dcterms:W3CDTF">2026-06-18T12:26:00Z</dcterms:modified>
</cp:coreProperties>
</file>