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5425"/>
      </w:tblGrid>
      <w:tr w:rsidR="007D4093" w:rsidRPr="007D4093" w:rsidTr="0089163F">
        <w:trPr>
          <w:trHeight w:val="100"/>
        </w:trPr>
        <w:tc>
          <w:tcPr>
            <w:tcW w:w="5425" w:type="dxa"/>
          </w:tcPr>
          <w:p w:rsidR="00FC4C3F" w:rsidRDefault="00FC4C3F" w:rsidP="007D4093">
            <w:pPr>
              <w:jc w:val="both"/>
              <w:rPr>
                <w:b/>
                <w:color w:val="000000"/>
              </w:rPr>
            </w:pPr>
          </w:p>
          <w:p w:rsidR="00FC4C3F" w:rsidRDefault="00FC4C3F" w:rsidP="007D4093">
            <w:pPr>
              <w:jc w:val="both"/>
              <w:rPr>
                <w:b/>
                <w:color w:val="000000"/>
              </w:rPr>
            </w:pPr>
          </w:p>
          <w:p w:rsidR="007D4093" w:rsidRPr="007D4093" w:rsidRDefault="007D4093" w:rsidP="007D4093">
            <w:pPr>
              <w:jc w:val="both"/>
              <w:rPr>
                <w:b/>
                <w:color w:val="000000"/>
              </w:rPr>
            </w:pPr>
            <w:r w:rsidRPr="007D4093">
              <w:rPr>
                <w:b/>
                <w:color w:val="000000"/>
              </w:rPr>
              <w:t xml:space="preserve">О внесении изменений в Положение о регулировании бюджетных правоотношений </w:t>
            </w:r>
            <w:r w:rsidRPr="007D4093">
              <w:rPr>
                <w:b/>
                <w:color w:val="000000" w:themeColor="text1"/>
              </w:rPr>
              <w:t>в Канаш</w:t>
            </w:r>
            <w:r w:rsidR="00C051EA">
              <w:rPr>
                <w:b/>
                <w:color w:val="000000" w:themeColor="text1"/>
              </w:rPr>
              <w:t>ском районе Чувашской Республики</w:t>
            </w:r>
            <w:r w:rsidRPr="007D4093">
              <w:rPr>
                <w:b/>
                <w:color w:val="000000" w:themeColor="text1"/>
              </w:rPr>
              <w:t>, утвержденное решением Собрания депутатов Канашского района Чувашской Республики от 02.12.2016 г. №13/3</w:t>
            </w:r>
          </w:p>
        </w:tc>
      </w:tr>
    </w:tbl>
    <w:tbl>
      <w:tblPr>
        <w:tblpPr w:leftFromText="180" w:rightFromText="180" w:vertAnchor="page" w:horzAnchor="margin" w:tblpY="826"/>
        <w:tblW w:w="0" w:type="auto"/>
        <w:tblLook w:val="0000" w:firstRow="0" w:lastRow="0" w:firstColumn="0" w:lastColumn="0" w:noHBand="0" w:noVBand="0"/>
      </w:tblPr>
      <w:tblGrid>
        <w:gridCol w:w="4068"/>
        <w:gridCol w:w="1018"/>
        <w:gridCol w:w="4310"/>
      </w:tblGrid>
      <w:tr w:rsidR="00764E2A" w:rsidRPr="007D4093" w:rsidTr="00764E2A">
        <w:trPr>
          <w:cantSplit/>
          <w:trHeight w:val="542"/>
        </w:trPr>
        <w:tc>
          <w:tcPr>
            <w:tcW w:w="4068" w:type="dxa"/>
          </w:tcPr>
          <w:p w:rsidR="002330C1" w:rsidRDefault="002330C1" w:rsidP="002330C1">
            <w:pPr>
              <w:tabs>
                <w:tab w:val="left" w:pos="1106"/>
              </w:tabs>
              <w:rPr>
                <w:b/>
                <w:bCs/>
                <w:noProof/>
                <w:color w:val="000000" w:themeColor="text1"/>
                <w:sz w:val="22"/>
                <w:szCs w:val="20"/>
              </w:rPr>
            </w:pPr>
            <w:r>
              <w:rPr>
                <w:b/>
                <w:bCs/>
                <w:noProof/>
                <w:color w:val="000000" w:themeColor="text1"/>
                <w:sz w:val="22"/>
                <w:szCs w:val="20"/>
              </w:rPr>
              <w:tab/>
            </w:r>
          </w:p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0"/>
              </w:rPr>
            </w:pPr>
            <w:r w:rsidRPr="007D4093">
              <w:rPr>
                <w:noProof/>
                <w:sz w:val="2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76E205B" wp14:editId="16DC15B5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46990</wp:posOffset>
                  </wp:positionV>
                  <wp:extent cx="800100" cy="834390"/>
                  <wp:effectExtent l="0" t="0" r="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ЧĂВАШ РЕСПУБЛИКИ</w:t>
            </w:r>
          </w:p>
          <w:p w:rsidR="00764E2A" w:rsidRPr="007D4093" w:rsidRDefault="00764E2A" w:rsidP="00764E2A">
            <w:pPr>
              <w:jc w:val="center"/>
              <w:rPr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КАНАШ РАЙОНĚ</w:t>
            </w:r>
          </w:p>
        </w:tc>
        <w:tc>
          <w:tcPr>
            <w:tcW w:w="1018" w:type="dxa"/>
            <w:vMerge w:val="restart"/>
          </w:tcPr>
          <w:p w:rsidR="00764E2A" w:rsidRPr="007D4093" w:rsidRDefault="00764E2A" w:rsidP="00764E2A">
            <w:pPr>
              <w:jc w:val="center"/>
              <w:rPr>
                <w:color w:val="000000" w:themeColor="text1"/>
                <w:sz w:val="26"/>
                <w:szCs w:val="20"/>
              </w:rPr>
            </w:pPr>
          </w:p>
        </w:tc>
        <w:tc>
          <w:tcPr>
            <w:tcW w:w="4310" w:type="dxa"/>
          </w:tcPr>
          <w:p w:rsidR="00F72F21" w:rsidRDefault="00F72F21" w:rsidP="002330C1">
            <w:pPr>
              <w:jc w:val="right"/>
              <w:rPr>
                <w:b/>
                <w:bCs/>
                <w:noProof/>
                <w:color w:val="000000" w:themeColor="text1"/>
                <w:sz w:val="22"/>
                <w:szCs w:val="20"/>
              </w:rPr>
            </w:pPr>
          </w:p>
          <w:p w:rsidR="00764E2A" w:rsidRPr="007D4093" w:rsidRDefault="00764E2A" w:rsidP="00764E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ЧУВАШСКАЯ РЕСПУБЛИКА</w:t>
            </w:r>
            <w:r w:rsidRPr="007D4093">
              <w:rPr>
                <w:noProof/>
                <w:color w:val="000000" w:themeColor="text1"/>
                <w:sz w:val="22"/>
                <w:szCs w:val="20"/>
              </w:rPr>
              <w:t xml:space="preserve"> </w:t>
            </w: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КАНАШСКИЙ РАЙОН</w:t>
            </w:r>
          </w:p>
        </w:tc>
      </w:tr>
      <w:tr w:rsidR="00764E2A" w:rsidRPr="007D4093" w:rsidTr="00764E2A">
        <w:trPr>
          <w:cantSplit/>
          <w:trHeight w:val="1418"/>
        </w:trPr>
        <w:tc>
          <w:tcPr>
            <w:tcW w:w="4068" w:type="dxa"/>
          </w:tcPr>
          <w:p w:rsidR="00764E2A" w:rsidRPr="007D4093" w:rsidRDefault="00764E2A" w:rsidP="00764E2A">
            <w:pPr>
              <w:keepNext/>
              <w:tabs>
                <w:tab w:val="center" w:pos="2351"/>
              </w:tabs>
              <w:ind w:firstLine="851"/>
              <w:outlineLvl w:val="8"/>
              <w:rPr>
                <w:b/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color w:val="000000" w:themeColor="text1"/>
                <w:sz w:val="22"/>
                <w:szCs w:val="22"/>
              </w:rPr>
              <w:t>КАНАШ РАЙОН</w:t>
            </w:r>
            <w:r w:rsidRPr="007D4093">
              <w:rPr>
                <w:bCs/>
                <w:color w:val="000000" w:themeColor="text1"/>
                <w:sz w:val="22"/>
                <w:szCs w:val="22"/>
              </w:rPr>
              <w:t>Ě</w:t>
            </w:r>
            <w:r w:rsidRPr="007D4093">
              <w:rPr>
                <w:b/>
                <w:color w:val="000000" w:themeColor="text1"/>
                <w:sz w:val="22"/>
                <w:szCs w:val="22"/>
              </w:rPr>
              <w:t>Н</w:t>
            </w:r>
          </w:p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2"/>
              </w:rPr>
              <w:t>ДЕПУТАТСЕН ПУХĂВĚ</w:t>
            </w:r>
          </w:p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6"/>
                <w:szCs w:val="20"/>
              </w:rPr>
            </w:pPr>
          </w:p>
          <w:p w:rsidR="00764E2A" w:rsidRPr="007D4093" w:rsidRDefault="00764E2A" w:rsidP="00764E2A">
            <w:pPr>
              <w:keepNext/>
              <w:ind w:firstLine="142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color w:val="000000" w:themeColor="text1"/>
                <w:sz w:val="22"/>
                <w:szCs w:val="22"/>
              </w:rPr>
              <w:t>ЙЫШĂНУ</w:t>
            </w:r>
          </w:p>
          <w:p w:rsidR="00764E2A" w:rsidRPr="007D4093" w:rsidRDefault="00764E2A" w:rsidP="00764E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4E2A" w:rsidRPr="007D4093" w:rsidRDefault="00C47A15" w:rsidP="00764E2A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w:t>04.12.</w:t>
            </w:r>
            <w:r w:rsidR="00764E2A" w:rsidRPr="007D4093">
              <w:rPr>
                <w:b/>
                <w:noProof/>
                <w:color w:val="000000" w:themeColor="text1"/>
                <w:sz w:val="22"/>
                <w:szCs w:val="22"/>
              </w:rPr>
              <w:t xml:space="preserve"> 2017</w:t>
            </w:r>
            <w:r w:rsidR="00A50AD2" w:rsidRPr="00A50AD2">
              <w:rPr>
                <w:b/>
                <w:noProof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noProof/>
                <w:color w:val="000000" w:themeColor="text1"/>
                <w:sz w:val="22"/>
                <w:szCs w:val="22"/>
              </w:rPr>
              <w:t xml:space="preserve">   24/2 </w:t>
            </w:r>
            <w:r w:rsidR="00764E2A" w:rsidRPr="007D4093">
              <w:rPr>
                <w:b/>
                <w:noProof/>
                <w:color w:val="000000" w:themeColor="text1"/>
                <w:sz w:val="22"/>
                <w:szCs w:val="22"/>
              </w:rPr>
              <w:t xml:space="preserve">№ </w:t>
            </w:r>
          </w:p>
          <w:p w:rsidR="00764E2A" w:rsidRPr="007D4093" w:rsidRDefault="00764E2A" w:rsidP="00764E2A">
            <w:pPr>
              <w:jc w:val="center"/>
              <w:rPr>
                <w:noProof/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noProof/>
                <w:color w:val="000000" w:themeColor="text1"/>
                <w:sz w:val="22"/>
                <w:szCs w:val="22"/>
              </w:rPr>
              <w:t>Канаш хули</w:t>
            </w:r>
          </w:p>
        </w:tc>
        <w:tc>
          <w:tcPr>
            <w:tcW w:w="1018" w:type="dxa"/>
            <w:vMerge/>
          </w:tcPr>
          <w:p w:rsidR="00764E2A" w:rsidRPr="007D4093" w:rsidRDefault="00764E2A" w:rsidP="00764E2A">
            <w:pPr>
              <w:jc w:val="center"/>
              <w:rPr>
                <w:color w:val="000000" w:themeColor="text1"/>
                <w:sz w:val="26"/>
                <w:szCs w:val="20"/>
              </w:rPr>
            </w:pPr>
          </w:p>
        </w:tc>
        <w:tc>
          <w:tcPr>
            <w:tcW w:w="4310" w:type="dxa"/>
          </w:tcPr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СОБРАНИЕ ДЕПУТАТОВ</w:t>
            </w:r>
          </w:p>
          <w:p w:rsidR="00764E2A" w:rsidRPr="007D4093" w:rsidRDefault="00764E2A" w:rsidP="00764E2A">
            <w:pPr>
              <w:jc w:val="center"/>
              <w:rPr>
                <w:noProof/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КАНАШСКОГО РАЙОНА</w:t>
            </w:r>
          </w:p>
          <w:p w:rsidR="00764E2A" w:rsidRPr="007D4093" w:rsidRDefault="00764E2A" w:rsidP="00764E2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764E2A" w:rsidRPr="007D4093" w:rsidRDefault="00764E2A" w:rsidP="00764E2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bCs/>
                <w:color w:val="000000" w:themeColor="text1"/>
                <w:sz w:val="22"/>
                <w:szCs w:val="22"/>
              </w:rPr>
              <w:t>РЕШЕНИЕ</w:t>
            </w:r>
          </w:p>
          <w:p w:rsidR="00764E2A" w:rsidRPr="007D4093" w:rsidRDefault="00764E2A" w:rsidP="00764E2A">
            <w:pPr>
              <w:jc w:val="center"/>
              <w:rPr>
                <w:b/>
                <w:noProof/>
                <w:color w:val="000000" w:themeColor="text1"/>
                <w:sz w:val="26"/>
                <w:szCs w:val="20"/>
              </w:rPr>
            </w:pPr>
          </w:p>
          <w:p w:rsidR="00764E2A" w:rsidRPr="00230005" w:rsidRDefault="00C47A15" w:rsidP="00764E2A">
            <w:pPr>
              <w:tabs>
                <w:tab w:val="left" w:pos="360"/>
              </w:tabs>
              <w:jc w:val="center"/>
              <w:rPr>
                <w:b/>
                <w:noProof/>
                <w:color w:val="000000" w:themeColor="text1"/>
                <w:sz w:val="28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w:t>04.12.</w:t>
            </w:r>
            <w:r w:rsidR="00764E2A" w:rsidRPr="007D4093">
              <w:rPr>
                <w:b/>
                <w:noProof/>
                <w:color w:val="000000" w:themeColor="text1"/>
                <w:sz w:val="22"/>
                <w:szCs w:val="22"/>
              </w:rPr>
              <w:t xml:space="preserve">2017 № </w:t>
            </w:r>
            <w:r>
              <w:rPr>
                <w:b/>
                <w:noProof/>
                <w:color w:val="000000" w:themeColor="text1"/>
                <w:sz w:val="22"/>
                <w:szCs w:val="22"/>
              </w:rPr>
              <w:t>24/2</w:t>
            </w:r>
            <w:bookmarkStart w:id="0" w:name="_GoBack"/>
            <w:bookmarkEnd w:id="0"/>
          </w:p>
          <w:p w:rsidR="00764E2A" w:rsidRPr="007D4093" w:rsidRDefault="00764E2A" w:rsidP="00764E2A">
            <w:pPr>
              <w:jc w:val="center"/>
              <w:rPr>
                <w:noProof/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noProof/>
                <w:color w:val="000000" w:themeColor="text1"/>
                <w:sz w:val="22"/>
                <w:szCs w:val="22"/>
              </w:rPr>
              <w:t>город Канаш</w:t>
            </w:r>
          </w:p>
        </w:tc>
      </w:tr>
    </w:tbl>
    <w:p w:rsidR="00FB4C36" w:rsidRDefault="00FB4C36" w:rsidP="0064664A">
      <w:pPr>
        <w:pStyle w:val="1"/>
        <w:ind w:firstLine="540"/>
        <w:jc w:val="center"/>
        <w:rPr>
          <w:b/>
          <w:sz w:val="24"/>
        </w:rPr>
      </w:pPr>
    </w:p>
    <w:p w:rsidR="00D570C0" w:rsidRPr="00FB4C36" w:rsidRDefault="00D570C0" w:rsidP="00FB4C36">
      <w:pPr>
        <w:rPr>
          <w:sz w:val="20"/>
          <w:szCs w:val="20"/>
        </w:rPr>
      </w:pPr>
    </w:p>
    <w:p w:rsidR="00FB4C36" w:rsidRPr="0038057F" w:rsidRDefault="00FB4C36" w:rsidP="000074A8">
      <w:pPr>
        <w:suppressAutoHyphens/>
        <w:jc w:val="both"/>
      </w:pPr>
      <w:r w:rsidRPr="00FB4C36">
        <w:rPr>
          <w:sz w:val="20"/>
          <w:szCs w:val="20"/>
        </w:rPr>
        <w:tab/>
      </w:r>
      <w:proofErr w:type="gramStart"/>
      <w:r w:rsidR="007D4093" w:rsidRPr="007D4093"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</w:t>
      </w:r>
      <w:r w:rsidR="00136927">
        <w:t>,</w:t>
      </w:r>
      <w:r w:rsidR="00136927" w:rsidRPr="00136927">
        <w:t xml:space="preserve"> </w:t>
      </w:r>
      <w:r w:rsidR="000074A8">
        <w:t>Федеральных законов от 18 июля 2017 г. 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</w:t>
      </w:r>
      <w:proofErr w:type="gramEnd"/>
      <w:r w:rsidR="000074A8">
        <w:t xml:space="preserve"> актов Российской Федерации»</w:t>
      </w:r>
      <w:r w:rsidR="000C16A7">
        <w:t>,</w:t>
      </w:r>
      <w:r w:rsidR="000074A8">
        <w:t xml:space="preserve"> от 30 сентября 2017 г. № 284-ФЗ «О внесении изменений в Бюджетный кодекс Российской Федерации»</w:t>
      </w:r>
      <w:r w:rsidR="000C16A7">
        <w:t>,</w:t>
      </w:r>
      <w:r w:rsidR="000074A8">
        <w:t xml:space="preserve"> от 30 сентября 2017 г. № 285-ФЗ «О внесении изменений в Бюджетный кодекс Российской Федерации»</w:t>
      </w:r>
      <w:r w:rsidR="00150F7A">
        <w:t>,</w:t>
      </w:r>
      <w:r w:rsidR="00C051EA" w:rsidRPr="00C051EA">
        <w:t xml:space="preserve"> </w:t>
      </w:r>
      <w:r w:rsidR="007D4093" w:rsidRPr="0038057F">
        <w:t>Собрание депутатов Канашского района Чувашской Республики решило:</w:t>
      </w:r>
    </w:p>
    <w:p w:rsidR="00456C08" w:rsidRDefault="00456C08" w:rsidP="000074A8">
      <w:pPr>
        <w:suppressAutoHyphens/>
        <w:jc w:val="both"/>
        <w:rPr>
          <w:b/>
        </w:rPr>
      </w:pPr>
    </w:p>
    <w:p w:rsidR="00456C08" w:rsidRDefault="00456C08" w:rsidP="000074A8">
      <w:pPr>
        <w:suppressAutoHyphens/>
        <w:jc w:val="both"/>
        <w:rPr>
          <w:b/>
        </w:rPr>
      </w:pPr>
      <w:r>
        <w:rPr>
          <w:b/>
        </w:rPr>
        <w:tab/>
        <w:t>Статья 1</w:t>
      </w:r>
    </w:p>
    <w:p w:rsidR="00456C08" w:rsidRPr="00CA0221" w:rsidRDefault="00456C08" w:rsidP="000074A8">
      <w:pPr>
        <w:suppressAutoHyphens/>
        <w:jc w:val="both"/>
        <w:rPr>
          <w:b/>
        </w:rPr>
      </w:pPr>
    </w:p>
    <w:p w:rsidR="006D4B14" w:rsidRDefault="00DE3F19" w:rsidP="006D4B14">
      <w:pPr>
        <w:suppressAutoHyphens/>
        <w:jc w:val="both"/>
      </w:pPr>
      <w:r>
        <w:tab/>
      </w:r>
      <w:r w:rsidR="00C051EA">
        <w:t xml:space="preserve">Внести в </w:t>
      </w:r>
      <w:r w:rsidR="00C051EA" w:rsidRPr="00C051EA">
        <w:t>Положение о регулировании бюджетных правоотношений в Канашском районе Чувашской Республики, утвержденное решением Собрания депутатов Канашского района Чувашской Республики от 02.12.2016 г. №13/3</w:t>
      </w:r>
      <w:r w:rsidR="00C051EA">
        <w:t xml:space="preserve"> следующее</w:t>
      </w:r>
      <w:r w:rsidR="00FB4C36">
        <w:t xml:space="preserve"> </w:t>
      </w:r>
      <w:r w:rsidR="00C051EA">
        <w:t>изм</w:t>
      </w:r>
      <w:r w:rsidR="009B5338">
        <w:t>е</w:t>
      </w:r>
      <w:r w:rsidR="00C051EA">
        <w:t>нения</w:t>
      </w:r>
      <w:r w:rsidR="00FB4C36">
        <w:t>:</w:t>
      </w:r>
    </w:p>
    <w:p w:rsidR="006D4B14" w:rsidRDefault="006D4B14" w:rsidP="006D4B14">
      <w:pPr>
        <w:suppressAutoHyphens/>
        <w:jc w:val="both"/>
      </w:pPr>
      <w:r>
        <w:tab/>
      </w:r>
      <w:r w:rsidR="009B5338">
        <w:t xml:space="preserve">1) </w:t>
      </w:r>
      <w:r>
        <w:t>в статье 17:</w:t>
      </w:r>
    </w:p>
    <w:p w:rsidR="00403E0B" w:rsidRDefault="009B5338" w:rsidP="006D4B14">
      <w:pPr>
        <w:suppressAutoHyphens/>
        <w:jc w:val="both"/>
      </w:pPr>
      <w:r>
        <w:tab/>
      </w:r>
      <w:proofErr w:type="gramStart"/>
      <w:r w:rsidR="006D4B14" w:rsidRPr="006D4B14">
        <w:t xml:space="preserve">а) в абзаце втором пункта 1 слова «на праве оперативного управления у муниципальных учреждений Канашского района Чувашской Республики и муниципальных унитарных предприятий Канашского района Чувашской Республики, или» заменить словами «на праве оперативного управления у </w:t>
      </w:r>
      <w:r w:rsidR="006D4B14">
        <w:t xml:space="preserve">муниципальных </w:t>
      </w:r>
      <w:r w:rsidR="006D4B14" w:rsidRPr="006D4B14">
        <w:t xml:space="preserve">учреждений </w:t>
      </w:r>
      <w:r w:rsidR="006D4B14">
        <w:t xml:space="preserve">Канашского района </w:t>
      </w:r>
      <w:r w:rsidR="006D4B14" w:rsidRPr="006D4B14">
        <w:t xml:space="preserve">Чувашской Республики либо на праве оперативного управления или хозяйственного ведения у </w:t>
      </w:r>
      <w:r w:rsidR="006D4B14">
        <w:t>муниципальных</w:t>
      </w:r>
      <w:r w:rsidR="006D4B14" w:rsidRPr="006D4B14">
        <w:t xml:space="preserve"> унитарных предприятий </w:t>
      </w:r>
      <w:r w:rsidR="006D4B14">
        <w:t xml:space="preserve">Канашского района </w:t>
      </w:r>
      <w:r w:rsidR="006D4B14" w:rsidRPr="006D4B14">
        <w:t>Чувашской Республики, а также»</w:t>
      </w:r>
      <w:r w:rsidR="00DC2ACB">
        <w:t>;</w:t>
      </w:r>
      <w:proofErr w:type="gramEnd"/>
    </w:p>
    <w:p w:rsidR="00DC2ACB" w:rsidRDefault="00DC2ACB" w:rsidP="006D4B14">
      <w:pPr>
        <w:suppressAutoHyphens/>
        <w:jc w:val="both"/>
      </w:pPr>
      <w:r>
        <w:tab/>
        <w:t>б) дополнить пунктом 3.1 следующего содержания:</w:t>
      </w:r>
    </w:p>
    <w:p w:rsidR="00DC2ACB" w:rsidRDefault="00DC2ACB" w:rsidP="006D4B14">
      <w:pPr>
        <w:suppressAutoHyphens/>
        <w:jc w:val="both"/>
      </w:pPr>
      <w:r>
        <w:tab/>
      </w:r>
      <w:proofErr w:type="gramStart"/>
      <w:r>
        <w:t xml:space="preserve">«3.1 </w:t>
      </w:r>
      <w:r w:rsidRPr="00DC2ACB">
        <w:t xml:space="preserve">Полномочия </w:t>
      </w:r>
      <w:r w:rsidR="00F36F0D">
        <w:t>муниципального</w:t>
      </w:r>
      <w:r w:rsidRPr="00DC2ACB">
        <w:t xml:space="preserve"> заказчика </w:t>
      </w:r>
      <w:r w:rsidR="00F36F0D">
        <w:t>Канашского района Чувашской Республики</w:t>
      </w:r>
      <w:r w:rsidRPr="00DC2ACB">
        <w:t xml:space="preserve"> могут быть переданы </w:t>
      </w:r>
      <w:r w:rsidR="00277C81">
        <w:t>администрацией Канашского района</w:t>
      </w:r>
      <w:r w:rsidRPr="00DC2ACB">
        <w:t xml:space="preserve"> Чувашской Республики, являющ</w:t>
      </w:r>
      <w:r w:rsidR="00F36F0D">
        <w:t>и</w:t>
      </w:r>
      <w:r w:rsidRPr="00DC2ACB">
        <w:t xml:space="preserve">мся </w:t>
      </w:r>
      <w:r w:rsidR="00F36F0D">
        <w:t>муниципальным</w:t>
      </w:r>
      <w:r w:rsidRPr="00DC2ACB">
        <w:t xml:space="preserve"> заказчик</w:t>
      </w:r>
      <w:r w:rsidR="00F36F0D">
        <w:t>о</w:t>
      </w:r>
      <w:r w:rsidRPr="00DC2ACB">
        <w:t xml:space="preserve">м </w:t>
      </w:r>
      <w:r w:rsidR="00F36F0D">
        <w:t xml:space="preserve">Канашского района </w:t>
      </w:r>
      <w:r w:rsidRPr="00DC2ACB">
        <w:t xml:space="preserve">Чувашской Республики, юридическим лицам, акции (доли) которых принадлежат </w:t>
      </w:r>
      <w:proofErr w:type="spellStart"/>
      <w:r w:rsidR="00277C81">
        <w:t>Канашскому</w:t>
      </w:r>
      <w:proofErr w:type="spellEnd"/>
      <w:r w:rsidR="00277C81">
        <w:t xml:space="preserve"> району </w:t>
      </w:r>
      <w:r w:rsidRPr="00DC2ACB">
        <w:t xml:space="preserve">Чувашской Республике, при осуществлении бюджетных инвестиций в объекты капитального строительства </w:t>
      </w:r>
      <w:r w:rsidR="00277C81">
        <w:t>муниципальной</w:t>
      </w:r>
      <w:r w:rsidRPr="00DC2ACB">
        <w:t xml:space="preserve"> собственности Чувашской Республики с последующей передачей указанных объектов в качестве вклада в уставные (складочные) капиталы таких юридических лиц</w:t>
      </w:r>
      <w:proofErr w:type="gramEnd"/>
      <w:r w:rsidRPr="00DC2ACB">
        <w:t xml:space="preserve"> в соответствии с решениями, указанными в пункте 2 настоящей статьи. Указанные решения должны содержать информацию о юридических </w:t>
      </w:r>
      <w:r w:rsidRPr="00DC2ACB">
        <w:lastRenderedPageBreak/>
        <w:t xml:space="preserve">лицах, которым передаются полномочия </w:t>
      </w:r>
      <w:r w:rsidR="00277C81">
        <w:t>муниципального</w:t>
      </w:r>
      <w:r w:rsidRPr="00DC2ACB">
        <w:t xml:space="preserve"> заказчика </w:t>
      </w:r>
      <w:r w:rsidR="00277C81">
        <w:t xml:space="preserve">Канашского района </w:t>
      </w:r>
      <w:r w:rsidRPr="00DC2ACB">
        <w:t>Чувашской Республики.</w:t>
      </w:r>
    </w:p>
    <w:p w:rsidR="00DC2ACB" w:rsidRDefault="00DC2ACB" w:rsidP="006D4B14">
      <w:pPr>
        <w:suppressAutoHyphens/>
        <w:jc w:val="both"/>
      </w:pPr>
      <w:r>
        <w:tab/>
      </w:r>
      <w:proofErr w:type="gramStart"/>
      <w:r>
        <w:t xml:space="preserve">Передача объектов капитального строительства в качестве вклада в уставные (складочные) капиталы юридических лиц, указанных в абзаце третьем настоящего пункта, влечет возникновение права </w:t>
      </w:r>
      <w:r w:rsidR="00277C81">
        <w:t>муниципальной</w:t>
      </w:r>
      <w:r>
        <w:t xml:space="preserve"> собственности </w:t>
      </w:r>
      <w:r w:rsidR="00277C81">
        <w:t xml:space="preserve">Канашского района </w:t>
      </w:r>
      <w:r>
        <w:t xml:space="preserve">Чувашской Республики на эквивалентную часть уставных (складочных) капиталов указанных юридических лиц, которое оформляется участием </w:t>
      </w:r>
      <w:r w:rsidR="00277C81">
        <w:t xml:space="preserve">Канашского района </w:t>
      </w:r>
      <w:r>
        <w:t>Чувашской Республики в уставных (складочных) капиталах таких юридических лиц в соответствии с гражданским законодательством Российской Федерации.</w:t>
      </w:r>
      <w:proofErr w:type="gramEnd"/>
      <w:r>
        <w:t xml:space="preserve"> Оформление доли </w:t>
      </w:r>
      <w:r w:rsidR="00277C81">
        <w:t xml:space="preserve">Канашского района </w:t>
      </w:r>
      <w:r>
        <w:t xml:space="preserve">Чувашской Республики в уставном (складочном) капитале, принадлежащей </w:t>
      </w:r>
      <w:proofErr w:type="spellStart"/>
      <w:r w:rsidR="00277C81">
        <w:t>Канашскому</w:t>
      </w:r>
      <w:proofErr w:type="spellEnd"/>
      <w:r w:rsidR="00277C81">
        <w:t xml:space="preserve"> району </w:t>
      </w:r>
      <w:r>
        <w:t>Чувашской Республике, осуществляется в порядке и по ценам, которые определяются в соответствии с законодательством Российской Федерации.</w:t>
      </w:r>
    </w:p>
    <w:p w:rsidR="00DC2ACB" w:rsidRPr="00456A9C" w:rsidRDefault="00DC2ACB" w:rsidP="006D4B14">
      <w:pPr>
        <w:suppressAutoHyphens/>
        <w:jc w:val="both"/>
        <w:rPr>
          <w:color w:val="FF0000"/>
        </w:rPr>
      </w:pPr>
      <w:r w:rsidRPr="00456A9C">
        <w:rPr>
          <w:color w:val="FF0000"/>
        </w:rPr>
        <w:tab/>
      </w:r>
      <w:r w:rsidRPr="005E74EE">
        <w:rPr>
          <w:color w:val="000000" w:themeColor="text1"/>
        </w:rPr>
        <w:t xml:space="preserve">При передаче юридическим лицам полномочий, предусмотренных настоящим пунктом, на них распространяются положения, установленные пунктом 3 настоящей статьи для бюджетных и автономных учреждений </w:t>
      </w:r>
      <w:r w:rsidR="00F8262A" w:rsidRPr="005E74EE">
        <w:rPr>
          <w:color w:val="000000" w:themeColor="text1"/>
        </w:rPr>
        <w:t xml:space="preserve">Канашского района </w:t>
      </w:r>
      <w:r w:rsidRPr="005E74EE">
        <w:rPr>
          <w:color w:val="000000" w:themeColor="text1"/>
        </w:rPr>
        <w:t xml:space="preserve">Чувашской Республики, </w:t>
      </w:r>
      <w:r w:rsidR="00F8262A" w:rsidRPr="005E74EE">
        <w:rPr>
          <w:color w:val="000000" w:themeColor="text1"/>
        </w:rPr>
        <w:t>муниципальных</w:t>
      </w:r>
      <w:r w:rsidRPr="005E74EE">
        <w:rPr>
          <w:color w:val="000000" w:themeColor="text1"/>
        </w:rPr>
        <w:t xml:space="preserve"> унитарных предприятий </w:t>
      </w:r>
      <w:r w:rsidR="00F8262A" w:rsidRPr="005E74EE">
        <w:rPr>
          <w:color w:val="000000" w:themeColor="text1"/>
        </w:rPr>
        <w:t xml:space="preserve">Канашского района </w:t>
      </w:r>
      <w:r w:rsidRPr="005E74EE">
        <w:rPr>
          <w:color w:val="000000" w:themeColor="text1"/>
        </w:rPr>
        <w:t>Чувашской Республики</w:t>
      </w:r>
      <w:proofErr w:type="gramStart"/>
      <w:r w:rsidRPr="005E74EE">
        <w:rPr>
          <w:color w:val="000000" w:themeColor="text1"/>
        </w:rPr>
        <w:t>.»;</w:t>
      </w:r>
      <w:proofErr w:type="gramEnd"/>
    </w:p>
    <w:p w:rsidR="00277C81" w:rsidRDefault="00D534B3" w:rsidP="006D4B14">
      <w:pPr>
        <w:suppressAutoHyphens/>
        <w:jc w:val="both"/>
      </w:pPr>
      <w:r>
        <w:tab/>
        <w:t>2) в статье 18</w:t>
      </w:r>
      <w:r w:rsidR="00277C81">
        <w:t xml:space="preserve">: </w:t>
      </w:r>
    </w:p>
    <w:p w:rsidR="00277C81" w:rsidRDefault="00277C81" w:rsidP="006D4B14">
      <w:pPr>
        <w:suppressAutoHyphens/>
        <w:jc w:val="both"/>
      </w:pPr>
      <w:r>
        <w:tab/>
        <w:t xml:space="preserve">а) в пункте 1 слова «на праве оперативного управления у этих учреждений и предприятий, или» заменить словами «на праве оперативного управления у этих учреждений либо на праве оперативного управления или хозяйственного ведения у этих предприятий, а также»; </w:t>
      </w:r>
    </w:p>
    <w:p w:rsidR="007768FF" w:rsidRDefault="00277C81" w:rsidP="007768FF">
      <w:pPr>
        <w:suppressAutoHyphens/>
        <w:jc w:val="both"/>
        <w:rPr>
          <w:color w:val="000000" w:themeColor="text1"/>
        </w:rPr>
      </w:pPr>
      <w:r>
        <w:tab/>
      </w:r>
      <w:r w:rsidR="00456A9C" w:rsidRPr="00D74234">
        <w:rPr>
          <w:color w:val="000000" w:themeColor="text1"/>
        </w:rPr>
        <w:t xml:space="preserve">б) </w:t>
      </w:r>
      <w:r w:rsidRPr="00D74234">
        <w:rPr>
          <w:color w:val="000000" w:themeColor="text1"/>
        </w:rPr>
        <w:t>абзац шест</w:t>
      </w:r>
      <w:r w:rsidR="00456A9C" w:rsidRPr="00D74234">
        <w:rPr>
          <w:color w:val="000000" w:themeColor="text1"/>
        </w:rPr>
        <w:t>ой</w:t>
      </w:r>
      <w:r w:rsidRPr="00D74234">
        <w:rPr>
          <w:color w:val="000000" w:themeColor="text1"/>
        </w:rPr>
        <w:t xml:space="preserve"> пункта 3 </w:t>
      </w:r>
      <w:r w:rsidR="00456A9C" w:rsidRPr="00D74234">
        <w:rPr>
          <w:color w:val="000000" w:themeColor="text1"/>
        </w:rPr>
        <w:t>изложить в следующей редакции:</w:t>
      </w:r>
    </w:p>
    <w:p w:rsidR="007A259A" w:rsidRDefault="00456A9C" w:rsidP="007A259A">
      <w:pPr>
        <w:suppressAutoHyphens/>
        <w:jc w:val="both"/>
        <w:rPr>
          <w:color w:val="FF0000"/>
        </w:rPr>
      </w:pPr>
      <w:r>
        <w:tab/>
      </w:r>
      <w:proofErr w:type="gramStart"/>
      <w:r w:rsidRPr="00275C43">
        <w:rPr>
          <w:color w:val="000000" w:themeColor="text1"/>
        </w:rPr>
        <w:t>«положения, устанавливающие обязанность автономного учреждения</w:t>
      </w:r>
      <w:r w:rsidR="00D74234" w:rsidRPr="00275C43">
        <w:rPr>
          <w:color w:val="000000" w:themeColor="text1"/>
        </w:rPr>
        <w:t xml:space="preserve"> и</w:t>
      </w:r>
      <w:r w:rsidRPr="00275C43">
        <w:rPr>
          <w:color w:val="000000" w:themeColor="text1"/>
        </w:rPr>
        <w:t xml:space="preserve">  унитарного предприятия по открытию лицевого счета для учета операций с субсидиями в </w:t>
      </w:r>
      <w:r w:rsidR="00275C43" w:rsidRPr="006215BB">
        <w:rPr>
          <w:color w:val="000000" w:themeColor="text1"/>
        </w:rPr>
        <w:t>финансовом отделе администрации Канашского района</w:t>
      </w:r>
      <w:r w:rsidRPr="00275C43">
        <w:rPr>
          <w:color w:val="000000" w:themeColor="text1"/>
        </w:rPr>
        <w:t xml:space="preserve">, а в случае заключения </w:t>
      </w:r>
      <w:r w:rsidR="00180952" w:rsidRPr="00275C43">
        <w:rPr>
          <w:color w:val="000000" w:themeColor="text1"/>
        </w:rPr>
        <w:t>администрацией Канашского района Чувашской Республики</w:t>
      </w:r>
      <w:r w:rsidRPr="00275C43">
        <w:rPr>
          <w:color w:val="000000" w:themeColor="text1"/>
        </w:rPr>
        <w:t xml:space="preserve"> с органом Федерального казначейства соглашения об открытии и ведении лицевого счета муниципального автономного учреждения, муниципального унитарного предприятия - в органе Федерального казначейства в порядке, установленном Федеральным казначейством;»</w:t>
      </w:r>
      <w:proofErr w:type="gramEnd"/>
    </w:p>
    <w:p w:rsidR="007A259A" w:rsidRDefault="007A259A" w:rsidP="007A259A">
      <w:pPr>
        <w:suppressAutoHyphens/>
        <w:jc w:val="both"/>
      </w:pPr>
      <w:r>
        <w:tab/>
      </w:r>
      <w:r w:rsidR="00935499">
        <w:t>3) абзац двадцать второй статьи 42 признать утратившим силу;</w:t>
      </w:r>
    </w:p>
    <w:p w:rsidR="007A259A" w:rsidRDefault="007A259A" w:rsidP="007A259A">
      <w:pPr>
        <w:suppressAutoHyphens/>
        <w:jc w:val="both"/>
      </w:pPr>
      <w:r>
        <w:tab/>
      </w:r>
      <w:r w:rsidR="00935499">
        <w:t>4)</w:t>
      </w:r>
      <w:r w:rsidR="001B2877">
        <w:t xml:space="preserve"> в статье 50:</w:t>
      </w:r>
    </w:p>
    <w:p w:rsidR="007A259A" w:rsidRDefault="007A259A" w:rsidP="007A259A">
      <w:pPr>
        <w:suppressAutoHyphens/>
        <w:jc w:val="both"/>
      </w:pPr>
      <w:r>
        <w:tab/>
      </w:r>
      <w:r w:rsidR="001B2877">
        <w:t>а) пункт 3 признать утратившим силу;</w:t>
      </w:r>
    </w:p>
    <w:p w:rsidR="007A259A" w:rsidRDefault="007A259A" w:rsidP="007A259A">
      <w:pPr>
        <w:suppressAutoHyphens/>
        <w:jc w:val="both"/>
      </w:pPr>
      <w:r>
        <w:tab/>
      </w:r>
      <w:r w:rsidR="001B2877">
        <w:t xml:space="preserve">б) </w:t>
      </w:r>
      <w:r w:rsidR="001B2877" w:rsidRPr="001B2877">
        <w:t>абзац первый пункта 4 дополнить словами «(за исключением документов и материалов, размеща</w:t>
      </w:r>
      <w:r w:rsidR="001B2877">
        <w:t>емых в соответствии с пунктом 4.1</w:t>
      </w:r>
      <w:r w:rsidR="001B2877" w:rsidRPr="001B2877">
        <w:t xml:space="preserve"> настоящей статьи)»;</w:t>
      </w:r>
    </w:p>
    <w:p w:rsidR="00554BBA" w:rsidRDefault="007A259A" w:rsidP="007A259A">
      <w:pPr>
        <w:suppressAutoHyphens/>
        <w:jc w:val="both"/>
      </w:pPr>
      <w:r>
        <w:tab/>
      </w:r>
      <w:r w:rsidR="006845F0">
        <w:t>в) дополнить пунктом 4.</w:t>
      </w:r>
      <w:r w:rsidR="001B2877">
        <w:t xml:space="preserve">1 следующего содержания: </w:t>
      </w:r>
    </w:p>
    <w:p w:rsidR="009B5338" w:rsidRDefault="00554BBA" w:rsidP="007A259A">
      <w:pPr>
        <w:suppressAutoHyphens/>
        <w:jc w:val="both"/>
      </w:pPr>
      <w:r>
        <w:tab/>
      </w:r>
      <w:r w:rsidR="001B2877">
        <w:t xml:space="preserve">«4.1. </w:t>
      </w:r>
      <w:proofErr w:type="gramStart"/>
      <w:r w:rsidR="001B2877">
        <w:t xml:space="preserve">Не позднее дня внесения проекта </w:t>
      </w:r>
      <w:r w:rsidR="006845F0">
        <w:t>решения</w:t>
      </w:r>
      <w:r w:rsidR="001B2877">
        <w:t xml:space="preserve"> </w:t>
      </w:r>
      <w:r w:rsidR="006845F0">
        <w:t xml:space="preserve">о </w:t>
      </w:r>
      <w:r w:rsidR="006845F0" w:rsidRPr="006845F0">
        <w:t>бюджете Канашского района Чувашской Республики на очередной финансовый год и плановый период</w:t>
      </w:r>
      <w:r w:rsidR="001B2877">
        <w:t xml:space="preserve"> в </w:t>
      </w:r>
      <w:r w:rsidR="006845F0" w:rsidRPr="006845F0">
        <w:t>Собрание депутатов Канашского района Чувашской Республики</w:t>
      </w:r>
      <w:r w:rsidR="006845F0">
        <w:t xml:space="preserve"> </w:t>
      </w:r>
      <w:r w:rsidR="001B2877" w:rsidRPr="003B4241">
        <w:rPr>
          <w:color w:val="000000" w:themeColor="text1"/>
        </w:rPr>
        <w:t xml:space="preserve">Глава </w:t>
      </w:r>
      <w:r w:rsidR="003B4241" w:rsidRPr="003B4241">
        <w:rPr>
          <w:color w:val="000000" w:themeColor="text1"/>
        </w:rPr>
        <w:t xml:space="preserve">администрации Канашского района </w:t>
      </w:r>
      <w:r w:rsidR="001B2877" w:rsidRPr="003B4241">
        <w:rPr>
          <w:color w:val="000000" w:themeColor="text1"/>
        </w:rPr>
        <w:t xml:space="preserve">Чувашской Республики </w:t>
      </w:r>
      <w:r w:rsidR="001B2877">
        <w:t xml:space="preserve">обеспечивает представление в </w:t>
      </w:r>
      <w:r w:rsidR="00F054DC" w:rsidRPr="00F054DC">
        <w:t>Собрание депутатов Канашского района Чувашской Республики</w:t>
      </w:r>
      <w:r w:rsidR="001B2877">
        <w:t xml:space="preserve"> документов и материалов, указанных в пункте 4 настоящей статьи </w:t>
      </w:r>
      <w:r w:rsidR="001B2877" w:rsidRPr="007768FF">
        <w:rPr>
          <w:color w:val="000000" w:themeColor="text1"/>
        </w:rPr>
        <w:t>(за исключением документов, указанных в абзацах втором, третьем, четвертом, седьмом</w:t>
      </w:r>
      <w:proofErr w:type="gramEnd"/>
      <w:r w:rsidR="001B2877" w:rsidRPr="007768FF">
        <w:rPr>
          <w:color w:val="000000" w:themeColor="text1"/>
        </w:rPr>
        <w:t xml:space="preserve">, </w:t>
      </w:r>
      <w:proofErr w:type="gramStart"/>
      <w:r w:rsidR="001B2877" w:rsidRPr="007768FF">
        <w:rPr>
          <w:color w:val="000000" w:themeColor="text1"/>
        </w:rPr>
        <w:t>двенадцатом и тринадцатом пункта 4 настоящей статьи, и сведений, отнесенных к государственной тайне либо носящих конфиденциальный характер),</w:t>
      </w:r>
      <w:r w:rsidR="001B2877">
        <w:t xml:space="preserve"> путем размещения указанных документов и материалов на </w:t>
      </w:r>
      <w:r w:rsidR="00F054DC">
        <w:t xml:space="preserve">официальном сайте администрации Канашского района Чувашской Республики в </w:t>
      </w:r>
      <w:r w:rsidR="001B2877">
        <w:t>информационно-телекоммуникационной сети «Интернет».»;</w:t>
      </w:r>
      <w:proofErr w:type="gramEnd"/>
    </w:p>
    <w:p w:rsidR="007A259A" w:rsidRDefault="007A259A" w:rsidP="007A259A">
      <w:pPr>
        <w:suppressAutoHyphens/>
        <w:jc w:val="both"/>
      </w:pPr>
      <w:r>
        <w:tab/>
        <w:t>5) в пункте 5 статьи 52 слова «</w:t>
      </w:r>
      <w:r w:rsidRPr="007A259A">
        <w:t>в абзаце четвертом пункта 2</w:t>
      </w:r>
      <w:r>
        <w:t>» заменить слова</w:t>
      </w:r>
      <w:r w:rsidR="00B1626D">
        <w:t>ми</w:t>
      </w:r>
      <w:r>
        <w:t xml:space="preserve"> «в абзаце четвертом пункта 3»</w:t>
      </w:r>
    </w:p>
    <w:p w:rsidR="00BA7E58" w:rsidRDefault="007A259A" w:rsidP="007A259A">
      <w:pPr>
        <w:suppressAutoHyphens/>
        <w:jc w:val="both"/>
      </w:pPr>
      <w:r>
        <w:tab/>
        <w:t xml:space="preserve">6) </w:t>
      </w:r>
      <w:r w:rsidR="00BA7E58">
        <w:t xml:space="preserve">в статье 55: </w:t>
      </w:r>
    </w:p>
    <w:p w:rsidR="00BA7E58" w:rsidRDefault="00BA7E58" w:rsidP="007A259A">
      <w:pPr>
        <w:suppressAutoHyphens/>
        <w:jc w:val="both"/>
      </w:pPr>
      <w:r>
        <w:lastRenderedPageBreak/>
        <w:tab/>
        <w:t>а) в абзаце 3 пункта 1 слова «</w:t>
      </w:r>
      <w:r w:rsidRPr="00BA7E58">
        <w:t>в пункте 1 статьи 65</w:t>
      </w:r>
      <w:r>
        <w:t>» заменить словами «в пункте 1 статьи 68»;</w:t>
      </w:r>
    </w:p>
    <w:p w:rsidR="007A259A" w:rsidRDefault="00BA7E58" w:rsidP="007A259A">
      <w:pPr>
        <w:suppressAutoHyphens/>
        <w:jc w:val="both"/>
      </w:pPr>
      <w:r>
        <w:tab/>
        <w:t xml:space="preserve">б) </w:t>
      </w:r>
      <w:r w:rsidR="007A259A">
        <w:t xml:space="preserve">абзац второй пункта 2 изложить в следующей редакции: </w:t>
      </w:r>
    </w:p>
    <w:p w:rsidR="007A259A" w:rsidRDefault="007A259A" w:rsidP="007A259A">
      <w:pPr>
        <w:suppressAutoHyphens/>
        <w:jc w:val="both"/>
      </w:pPr>
      <w:r>
        <w:tab/>
      </w:r>
      <w:proofErr w:type="gramStart"/>
      <w:r>
        <w:t xml:space="preserve">«ожидаемые итоги социально-экономического развития </w:t>
      </w:r>
      <w:r w:rsidR="00BA7E58">
        <w:t xml:space="preserve">Канашского района </w:t>
      </w:r>
      <w:r>
        <w:t xml:space="preserve">Чувашской Республики в текущем финансовом году (за исключением случаев, когда основные характеристики бюджета </w:t>
      </w:r>
      <w:r w:rsidR="00BA7E58">
        <w:t xml:space="preserve">Канашского района </w:t>
      </w:r>
      <w:r>
        <w:t xml:space="preserve">Чувашской Республики не изменяются) и уточненный прогноз социально-экономического развития </w:t>
      </w:r>
      <w:r w:rsidR="00BA7E58">
        <w:t xml:space="preserve">Канашского района </w:t>
      </w:r>
      <w:r>
        <w:t xml:space="preserve">Чувашской Республики в плановом периоде (за исключением случаев, когда основные характеристики бюджета </w:t>
      </w:r>
      <w:r w:rsidR="00BA7E58">
        <w:t xml:space="preserve">Канашского района </w:t>
      </w:r>
      <w:r>
        <w:t xml:space="preserve">Чувашской Республики не изменяются или признаны утратившими силу положения </w:t>
      </w:r>
      <w:r w:rsidR="00BA7E58">
        <w:t>решения Собрания депутатов Канашского района</w:t>
      </w:r>
      <w:proofErr w:type="gramEnd"/>
      <w:r w:rsidR="00BA7E58">
        <w:t xml:space="preserve"> </w:t>
      </w:r>
      <w:proofErr w:type="gramStart"/>
      <w:r>
        <w:t xml:space="preserve">Чувашской Республики о бюджете </w:t>
      </w:r>
      <w:r w:rsidR="00BA7E58">
        <w:t xml:space="preserve">Канашского района </w:t>
      </w:r>
      <w:r>
        <w:t>Чувашской Республики на текущий финансовый год и плановый период в части, относящейся к плановому периоду);»;</w:t>
      </w:r>
      <w:proofErr w:type="gramEnd"/>
    </w:p>
    <w:p w:rsidR="00C54249" w:rsidRDefault="00C54249" w:rsidP="007A259A">
      <w:pPr>
        <w:suppressAutoHyphens/>
        <w:jc w:val="both"/>
      </w:pPr>
      <w:r>
        <w:tab/>
        <w:t xml:space="preserve">7) в статье </w:t>
      </w:r>
      <w:r w:rsidR="00C15BB1">
        <w:t>65</w:t>
      </w:r>
      <w:r>
        <w:t xml:space="preserve">: </w:t>
      </w:r>
    </w:p>
    <w:p w:rsidR="007A259A" w:rsidRDefault="00C54249" w:rsidP="007A259A">
      <w:pPr>
        <w:suppressAutoHyphens/>
        <w:jc w:val="both"/>
      </w:pPr>
      <w:r>
        <w:tab/>
        <w:t>а) в абзаце первом слова «, в том числе и по средствам по предпринимательской и иной приносящей доход деятельности» исключить;</w:t>
      </w:r>
    </w:p>
    <w:p w:rsidR="00C54249" w:rsidRDefault="00C54249" w:rsidP="007A259A">
      <w:pPr>
        <w:suppressAutoHyphens/>
        <w:jc w:val="both"/>
      </w:pPr>
      <w:r>
        <w:tab/>
        <w:t>б) абзац второй изложить в следующей редакции:</w:t>
      </w:r>
    </w:p>
    <w:p w:rsidR="007A259A" w:rsidRDefault="00C54249" w:rsidP="0038057F">
      <w:pPr>
        <w:suppressAutoHyphens/>
        <w:ind w:firstLine="708"/>
        <w:jc w:val="both"/>
      </w:pPr>
      <w:r>
        <w:t>«</w:t>
      </w:r>
      <w:r w:rsidRPr="00C54249">
        <w:t>Лицевые счета, открываемые в Отделе N 6, открываются и ведутся в порядке, установленном</w:t>
      </w:r>
      <w:r>
        <w:t xml:space="preserve"> Федеральным казначейством</w:t>
      </w:r>
      <w:proofErr w:type="gramStart"/>
      <w:r>
        <w:t>.»;</w:t>
      </w:r>
      <w:proofErr w:type="gramEnd"/>
    </w:p>
    <w:p w:rsidR="00C54249" w:rsidRDefault="00C54249" w:rsidP="007A259A">
      <w:pPr>
        <w:suppressAutoHyphens/>
        <w:jc w:val="both"/>
      </w:pPr>
      <w:r>
        <w:tab/>
      </w:r>
      <w:r w:rsidRPr="00C54249">
        <w:t xml:space="preserve">8) в пункте 2 статьи </w:t>
      </w:r>
      <w:r w:rsidR="006609C3">
        <w:t>66</w:t>
      </w:r>
      <w:r w:rsidRPr="00C54249">
        <w:t xml:space="preserve"> слова «нарастающим итогом с начала текущего финансового года либо на соответствующий квартал» заменить словами «либо нарастающим итогом с начала текущего финансового года»;</w:t>
      </w:r>
    </w:p>
    <w:p w:rsidR="002D6659" w:rsidRDefault="006609C3" w:rsidP="007A259A">
      <w:pPr>
        <w:suppressAutoHyphens/>
        <w:jc w:val="both"/>
      </w:pPr>
      <w:r>
        <w:tab/>
        <w:t xml:space="preserve">9) </w:t>
      </w:r>
      <w:r w:rsidR="002D6659">
        <w:t>в статье 69:</w:t>
      </w:r>
    </w:p>
    <w:p w:rsidR="002D6659" w:rsidRDefault="002D6659" w:rsidP="007A259A">
      <w:pPr>
        <w:suppressAutoHyphens/>
        <w:jc w:val="both"/>
      </w:pPr>
      <w:r>
        <w:tab/>
        <w:t>а) в пункте 1 слова «</w:t>
      </w:r>
      <w:r w:rsidRPr="002D6659">
        <w:t>пунктом 2 статьи 56</w:t>
      </w:r>
      <w:r>
        <w:t>» заменить словами «</w:t>
      </w:r>
      <w:r w:rsidRPr="002D6659">
        <w:t>пункт</w:t>
      </w:r>
      <w:r>
        <w:t>ом</w:t>
      </w:r>
      <w:r w:rsidRPr="002D6659">
        <w:t xml:space="preserve"> 2 статьи 59</w:t>
      </w:r>
      <w:r>
        <w:t>»</w:t>
      </w:r>
    </w:p>
    <w:p w:rsidR="002D6659" w:rsidRDefault="002D6659" w:rsidP="007A259A">
      <w:pPr>
        <w:suppressAutoHyphens/>
        <w:jc w:val="both"/>
      </w:pPr>
      <w:r>
        <w:tab/>
        <w:t>б)</w:t>
      </w:r>
      <w:r w:rsidRPr="002D6659">
        <w:t xml:space="preserve"> </w:t>
      </w:r>
      <w:r>
        <w:t>пункт 2 статьи 69 изложить в следующей редакции:</w:t>
      </w:r>
    </w:p>
    <w:p w:rsidR="00C54249" w:rsidRDefault="002D6659" w:rsidP="007A259A">
      <w:pPr>
        <w:suppressAutoHyphens/>
        <w:jc w:val="both"/>
      </w:pPr>
      <w:r>
        <w:tab/>
      </w:r>
      <w:r w:rsidR="006609C3">
        <w:t xml:space="preserve">«2. </w:t>
      </w:r>
      <w:proofErr w:type="gramStart"/>
      <w:r w:rsidR="006609C3">
        <w:t xml:space="preserve"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</w:t>
      </w:r>
      <w:r>
        <w:t xml:space="preserve">Канашского района </w:t>
      </w:r>
      <w:r w:rsidR="006609C3">
        <w:t xml:space="preserve">Чувашской Республики в порядке, установленном </w:t>
      </w:r>
      <w:r w:rsidR="006609C3" w:rsidRPr="00983A42">
        <w:rPr>
          <w:color w:val="000000" w:themeColor="text1"/>
        </w:rPr>
        <w:t xml:space="preserve">пунктом 3 статьи </w:t>
      </w:r>
      <w:r w:rsidR="00983A42" w:rsidRPr="00983A42">
        <w:rPr>
          <w:color w:val="000000" w:themeColor="text1"/>
        </w:rPr>
        <w:t>72</w:t>
      </w:r>
      <w:r w:rsidR="006609C3" w:rsidRPr="00983A42">
        <w:rPr>
          <w:color w:val="000000" w:themeColor="text1"/>
        </w:rPr>
        <w:t xml:space="preserve"> настоящего</w:t>
      </w:r>
      <w:r w:rsidR="006609C3" w:rsidRPr="002D6659">
        <w:rPr>
          <w:color w:val="FF0000"/>
        </w:rPr>
        <w:t xml:space="preserve"> </w:t>
      </w:r>
      <w:r>
        <w:t>Положения</w:t>
      </w:r>
      <w:r w:rsidR="006609C3">
        <w:t xml:space="preserve">, а также безвозмездные поступления от физических и юридических лиц, фактически полученные при исполнении бюджета </w:t>
      </w:r>
      <w:r>
        <w:t xml:space="preserve">Канашского района </w:t>
      </w:r>
      <w:r w:rsidR="006609C3">
        <w:t xml:space="preserve">Чувашской Республики сверх утвержденных </w:t>
      </w:r>
      <w:r>
        <w:t>решением Собрания депутатов Канашского района</w:t>
      </w:r>
      <w:r w:rsidR="006609C3">
        <w:t xml:space="preserve"> Чувашской</w:t>
      </w:r>
      <w:proofErr w:type="gramEnd"/>
      <w:r w:rsidR="006609C3">
        <w:t xml:space="preserve"> </w:t>
      </w:r>
      <w:proofErr w:type="gramStart"/>
      <w:r w:rsidR="006609C3">
        <w:t xml:space="preserve">Республики о бюджете </w:t>
      </w:r>
      <w:r>
        <w:t xml:space="preserve">Канашского района </w:t>
      </w:r>
      <w:r w:rsidR="006609C3">
        <w:t xml:space="preserve">Чувашской Республики доходов, направляются на увеличение расходов бюджета </w:t>
      </w:r>
      <w:r>
        <w:t xml:space="preserve">Канашского района </w:t>
      </w:r>
      <w:r w:rsidR="006609C3">
        <w:t xml:space="preserve">Чувашской Республики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бюджета </w:t>
      </w:r>
      <w:r>
        <w:t xml:space="preserve">Канашского района </w:t>
      </w:r>
      <w:r w:rsidR="006609C3">
        <w:t xml:space="preserve">Чувашской Республики без внесения изменений в </w:t>
      </w:r>
      <w:r>
        <w:t>решение</w:t>
      </w:r>
      <w:r w:rsidR="006609C3">
        <w:t xml:space="preserve"> </w:t>
      </w:r>
      <w:r>
        <w:t xml:space="preserve">Собрания депутатов Канашского района </w:t>
      </w:r>
      <w:r w:rsidR="006609C3">
        <w:t xml:space="preserve">Чувашской Республики о бюджете </w:t>
      </w:r>
      <w:r>
        <w:t xml:space="preserve">Канашского района </w:t>
      </w:r>
      <w:r w:rsidR="006609C3">
        <w:t>Чувашской Республики на текущий</w:t>
      </w:r>
      <w:proofErr w:type="gramEnd"/>
      <w:r w:rsidR="006609C3">
        <w:t xml:space="preserve"> финансовый год (текущий финансовый год и плановый период)</w:t>
      </w:r>
      <w:proofErr w:type="gramStart"/>
      <w:r w:rsidR="006609C3">
        <w:t>.»</w:t>
      </w:r>
      <w:proofErr w:type="gramEnd"/>
      <w:r w:rsidR="006609C3">
        <w:t>;</w:t>
      </w:r>
    </w:p>
    <w:p w:rsidR="00983A42" w:rsidRDefault="00983A42" w:rsidP="007A259A">
      <w:pPr>
        <w:suppressAutoHyphens/>
        <w:jc w:val="both"/>
      </w:pPr>
      <w:r>
        <w:tab/>
      </w:r>
      <w:proofErr w:type="gramStart"/>
      <w:r>
        <w:t xml:space="preserve">10) абзац шестой пункта 2 статьи </w:t>
      </w:r>
      <w:r w:rsidR="00293E5E">
        <w:t>73</w:t>
      </w:r>
      <w:r>
        <w:t xml:space="preserve"> изложить в следующей редакции: </w:t>
      </w:r>
      <w:r w:rsidR="00293E5E">
        <w:tab/>
      </w:r>
      <w:r>
        <w:t xml:space="preserve">«информация о предоставлении средств из бюджета </w:t>
      </w:r>
      <w:r w:rsidR="00293E5E">
        <w:t xml:space="preserve">Канашского района </w:t>
      </w:r>
      <w:r>
        <w:t xml:space="preserve">Чувашской Республики (за исключением субсидий местным бюджетам, предусмотренных статьей </w:t>
      </w:r>
      <w:r w:rsidR="00903B5E">
        <w:t>20</w:t>
      </w:r>
      <w:r>
        <w:t xml:space="preserve"> настоящего </w:t>
      </w:r>
      <w:r w:rsidR="00903B5E">
        <w:t>Положения</w:t>
      </w:r>
      <w:r>
        <w:t xml:space="preserve">) в соответствии с </w:t>
      </w:r>
      <w:r w:rsidR="00293E5E">
        <w:t xml:space="preserve">муниципальной </w:t>
      </w:r>
      <w:r>
        <w:t>адресной инвестиционной программой и об использовании указанных средств с распределением по объектам капитального строительства или объектам недвижимого имущества;»;</w:t>
      </w:r>
      <w:proofErr w:type="gramEnd"/>
    </w:p>
    <w:p w:rsidR="00903B5E" w:rsidRPr="00903B5E" w:rsidRDefault="006609C3" w:rsidP="007A259A">
      <w:pPr>
        <w:suppressAutoHyphens/>
        <w:jc w:val="both"/>
        <w:rPr>
          <w:color w:val="000000" w:themeColor="text1"/>
        </w:rPr>
      </w:pPr>
      <w:r>
        <w:tab/>
      </w:r>
      <w:r w:rsidR="00903B5E" w:rsidRPr="00903B5E">
        <w:rPr>
          <w:color w:val="000000" w:themeColor="text1"/>
        </w:rPr>
        <w:t xml:space="preserve">11) подпункт </w:t>
      </w:r>
      <w:r w:rsidR="0075244C">
        <w:rPr>
          <w:color w:val="000000" w:themeColor="text1"/>
        </w:rPr>
        <w:t>10</w:t>
      </w:r>
      <w:r w:rsidR="00903B5E" w:rsidRPr="00903B5E">
        <w:rPr>
          <w:color w:val="000000" w:themeColor="text1"/>
        </w:rPr>
        <w:t xml:space="preserve"> пункта 2 статьи </w:t>
      </w:r>
      <w:r w:rsidR="00310665">
        <w:rPr>
          <w:color w:val="000000" w:themeColor="text1"/>
        </w:rPr>
        <w:t>76</w:t>
      </w:r>
      <w:r w:rsidR="00903B5E" w:rsidRPr="00903B5E">
        <w:rPr>
          <w:color w:val="000000" w:themeColor="text1"/>
        </w:rPr>
        <w:t xml:space="preserve"> изложить в следующей редакции: </w:t>
      </w:r>
    </w:p>
    <w:p w:rsidR="00903B5E" w:rsidRPr="00903B5E" w:rsidRDefault="00903B5E" w:rsidP="007A259A">
      <w:pPr>
        <w:suppressAutoHyphens/>
        <w:jc w:val="both"/>
        <w:rPr>
          <w:color w:val="000000" w:themeColor="text1"/>
        </w:rPr>
      </w:pPr>
      <w:r w:rsidRPr="00903B5E">
        <w:rPr>
          <w:color w:val="000000" w:themeColor="text1"/>
        </w:rPr>
        <w:tab/>
        <w:t xml:space="preserve">«7.3) «информация о предоставлении средств из бюджета </w:t>
      </w:r>
      <w:r w:rsidR="00BB7D47">
        <w:rPr>
          <w:color w:val="000000" w:themeColor="text1"/>
        </w:rPr>
        <w:t xml:space="preserve">Канашского района </w:t>
      </w:r>
      <w:r w:rsidRPr="00903B5E">
        <w:rPr>
          <w:color w:val="000000" w:themeColor="text1"/>
        </w:rPr>
        <w:t>Чувашской Республики (за исключением субсидий местным бюджетам, предусмотренных статьей 2</w:t>
      </w:r>
      <w:r w:rsidR="0075244C">
        <w:rPr>
          <w:color w:val="000000" w:themeColor="text1"/>
        </w:rPr>
        <w:t>0</w:t>
      </w:r>
      <w:r w:rsidRPr="00903B5E">
        <w:rPr>
          <w:color w:val="000000" w:themeColor="text1"/>
        </w:rPr>
        <w:t xml:space="preserve"> настоящего </w:t>
      </w:r>
      <w:r w:rsidR="00BB7D47">
        <w:rPr>
          <w:color w:val="000000" w:themeColor="text1"/>
        </w:rPr>
        <w:t>Положения</w:t>
      </w:r>
      <w:r w:rsidRPr="00903B5E">
        <w:rPr>
          <w:color w:val="000000" w:themeColor="text1"/>
        </w:rPr>
        <w:t xml:space="preserve">) в соответствии с </w:t>
      </w:r>
      <w:r w:rsidR="00BB7D47">
        <w:rPr>
          <w:color w:val="000000" w:themeColor="text1"/>
        </w:rPr>
        <w:t xml:space="preserve">муниципальной </w:t>
      </w:r>
      <w:r w:rsidRPr="00903B5E">
        <w:rPr>
          <w:color w:val="000000" w:themeColor="text1"/>
        </w:rPr>
        <w:t>адресной инвестиционной программой за отчетный финансовый год и об использовании указанных средств с распределением по объектам капитального строительства или объектам недвижимого имущества</w:t>
      </w:r>
      <w:proofErr w:type="gramStart"/>
      <w:r w:rsidRPr="00903B5E">
        <w:rPr>
          <w:color w:val="000000" w:themeColor="text1"/>
        </w:rPr>
        <w:t>;»</w:t>
      </w:r>
      <w:proofErr w:type="gramEnd"/>
      <w:r w:rsidRPr="00903B5E">
        <w:rPr>
          <w:color w:val="000000" w:themeColor="text1"/>
        </w:rPr>
        <w:t xml:space="preserve">; </w:t>
      </w:r>
    </w:p>
    <w:p w:rsidR="006609C3" w:rsidRPr="00031D3D" w:rsidRDefault="00903B5E" w:rsidP="007A259A">
      <w:pPr>
        <w:suppressAutoHyphens/>
        <w:jc w:val="both"/>
        <w:rPr>
          <w:color w:val="000000" w:themeColor="text1"/>
        </w:rPr>
      </w:pPr>
      <w:r>
        <w:rPr>
          <w:color w:val="FF0000"/>
        </w:rPr>
        <w:lastRenderedPageBreak/>
        <w:tab/>
      </w:r>
      <w:r w:rsidRPr="00031D3D">
        <w:rPr>
          <w:color w:val="000000" w:themeColor="text1"/>
        </w:rPr>
        <w:t>12) абзац пятый пункта 1 статьи 8</w:t>
      </w:r>
      <w:r w:rsidR="00031D3D" w:rsidRPr="00031D3D">
        <w:rPr>
          <w:color w:val="000000" w:themeColor="text1"/>
        </w:rPr>
        <w:t>0</w:t>
      </w:r>
      <w:r w:rsidRPr="00031D3D">
        <w:rPr>
          <w:color w:val="000000" w:themeColor="text1"/>
        </w:rPr>
        <w:t xml:space="preserve"> после слова «коду» дополнить словами «вида расходов».</w:t>
      </w:r>
    </w:p>
    <w:p w:rsidR="0038057F" w:rsidRDefault="0038057F" w:rsidP="00456C08">
      <w:pPr>
        <w:suppressAutoHyphens/>
        <w:ind w:firstLine="708"/>
        <w:jc w:val="both"/>
        <w:rPr>
          <w:b/>
        </w:rPr>
      </w:pPr>
    </w:p>
    <w:p w:rsidR="00456C08" w:rsidRPr="00456C08" w:rsidRDefault="00456C08" w:rsidP="00456C08">
      <w:pPr>
        <w:suppressAutoHyphens/>
        <w:ind w:firstLine="708"/>
        <w:jc w:val="both"/>
        <w:rPr>
          <w:b/>
        </w:rPr>
      </w:pPr>
      <w:r w:rsidRPr="00456C08">
        <w:rPr>
          <w:b/>
        </w:rPr>
        <w:t xml:space="preserve">Статья </w:t>
      </w:r>
      <w:r w:rsidR="00031D3D" w:rsidRPr="00456C08">
        <w:rPr>
          <w:b/>
        </w:rPr>
        <w:t>2</w:t>
      </w:r>
    </w:p>
    <w:p w:rsidR="00456C08" w:rsidRDefault="00456C08" w:rsidP="007A259A">
      <w:pPr>
        <w:suppressAutoHyphens/>
        <w:jc w:val="both"/>
      </w:pPr>
    </w:p>
    <w:p w:rsidR="00903B5E" w:rsidRDefault="00031D3D" w:rsidP="00456C08">
      <w:pPr>
        <w:suppressAutoHyphens/>
        <w:ind w:firstLine="708"/>
        <w:jc w:val="both"/>
      </w:pPr>
      <w:proofErr w:type="gramStart"/>
      <w:r w:rsidRPr="00031D3D">
        <w:t xml:space="preserve">Положения пункта 3.1 статьи </w:t>
      </w:r>
      <w:r w:rsidR="0002099A">
        <w:t>1</w:t>
      </w:r>
      <w:r w:rsidRPr="00031D3D">
        <w:t xml:space="preserve">7 </w:t>
      </w:r>
      <w:r>
        <w:t xml:space="preserve">решения собрания депутатов Канашского района </w:t>
      </w:r>
      <w:r w:rsidRPr="00031D3D">
        <w:t>Чувашской Республики 02.12.2016 г. №13/3 «О регулировании бюджетных правоотношений в Канашском районе Чувашской Республики</w:t>
      </w:r>
      <w:r>
        <w:t>»</w:t>
      </w:r>
      <w:r w:rsidRPr="00031D3D">
        <w:t xml:space="preserve"> (в редакции настоящего </w:t>
      </w:r>
      <w:r>
        <w:t>решения Собрания депутатов Канашского района</w:t>
      </w:r>
      <w:r w:rsidRPr="00031D3D">
        <w:t xml:space="preserve"> Чувашской Республики) применяются при составлении и исполнении бюджета </w:t>
      </w:r>
      <w:r>
        <w:t xml:space="preserve">Канашского района </w:t>
      </w:r>
      <w:r w:rsidRPr="00031D3D">
        <w:t xml:space="preserve">Чувашской Республики начиная с бюджета </w:t>
      </w:r>
      <w:r>
        <w:t xml:space="preserve">Канашского района </w:t>
      </w:r>
      <w:r w:rsidRPr="00031D3D">
        <w:t>Чувашской Республики на 2018 год и на плановый период 2019</w:t>
      </w:r>
      <w:proofErr w:type="gramEnd"/>
      <w:r w:rsidRPr="00031D3D">
        <w:t xml:space="preserve"> и 2020 годов.</w:t>
      </w:r>
    </w:p>
    <w:p w:rsidR="00456C08" w:rsidRDefault="00C15BB1" w:rsidP="00031D3D">
      <w:pPr>
        <w:suppressAutoHyphens/>
        <w:autoSpaceDE w:val="0"/>
        <w:autoSpaceDN w:val="0"/>
        <w:adjustRightInd w:val="0"/>
        <w:ind w:firstLine="567"/>
        <w:jc w:val="both"/>
      </w:pPr>
      <w:r>
        <w:tab/>
      </w:r>
    </w:p>
    <w:p w:rsidR="00456C08" w:rsidRPr="00456C08" w:rsidRDefault="00456C08" w:rsidP="00456C08">
      <w:pPr>
        <w:suppressAutoHyphens/>
        <w:autoSpaceDE w:val="0"/>
        <w:autoSpaceDN w:val="0"/>
        <w:adjustRightInd w:val="0"/>
        <w:ind w:firstLine="708"/>
        <w:jc w:val="both"/>
        <w:rPr>
          <w:b/>
        </w:rPr>
      </w:pPr>
      <w:r w:rsidRPr="00456C08">
        <w:rPr>
          <w:b/>
        </w:rPr>
        <w:t xml:space="preserve">Статья </w:t>
      </w:r>
      <w:r w:rsidR="00031D3D" w:rsidRPr="00456C08">
        <w:rPr>
          <w:b/>
        </w:rPr>
        <w:t>3</w:t>
      </w:r>
      <w:r w:rsidR="00BC395B" w:rsidRPr="00456C08">
        <w:rPr>
          <w:b/>
        </w:rPr>
        <w:t xml:space="preserve"> </w:t>
      </w:r>
    </w:p>
    <w:p w:rsidR="00456C08" w:rsidRDefault="00456C08" w:rsidP="00456C08">
      <w:pPr>
        <w:suppressAutoHyphens/>
        <w:autoSpaceDE w:val="0"/>
        <w:autoSpaceDN w:val="0"/>
        <w:adjustRightInd w:val="0"/>
        <w:ind w:firstLine="708"/>
        <w:jc w:val="both"/>
      </w:pPr>
    </w:p>
    <w:p w:rsidR="00031D3D" w:rsidRDefault="00456C08" w:rsidP="00456C08">
      <w:pPr>
        <w:suppressAutoHyphens/>
        <w:autoSpaceDE w:val="0"/>
        <w:autoSpaceDN w:val="0"/>
        <w:adjustRightInd w:val="0"/>
        <w:ind w:firstLine="708"/>
        <w:jc w:val="both"/>
      </w:pPr>
      <w:r>
        <w:t xml:space="preserve">1. </w:t>
      </w:r>
      <w:r w:rsidR="00D570C0" w:rsidRPr="00B06F69">
        <w:t xml:space="preserve">Настоящее решение вступает в силу </w:t>
      </w:r>
      <w:r w:rsidR="00031D3D" w:rsidRPr="00031D3D">
        <w:t>с 1 января 2018 года, за исключением положений, для которых установлены иные сроки вступления их в силу.</w:t>
      </w:r>
    </w:p>
    <w:p w:rsidR="0064664A" w:rsidRDefault="00456C08" w:rsidP="00456C08">
      <w:pPr>
        <w:suppressAutoHyphens/>
        <w:autoSpaceDE w:val="0"/>
        <w:autoSpaceDN w:val="0"/>
        <w:adjustRightInd w:val="0"/>
        <w:ind w:firstLine="708"/>
        <w:jc w:val="both"/>
      </w:pPr>
      <w:r>
        <w:t xml:space="preserve">2. </w:t>
      </w:r>
      <w:r w:rsidR="0075244C">
        <w:t>П</w:t>
      </w:r>
      <w:r w:rsidR="00031D3D" w:rsidRPr="00031D3D">
        <w:t xml:space="preserve">одпункт «а» пункта 4, пункты, 5,6,7 и 9 </w:t>
      </w:r>
      <w:r w:rsidR="00031D3D" w:rsidRPr="00456C08">
        <w:rPr>
          <w:color w:val="0D0D0D" w:themeColor="text1" w:themeTint="F2"/>
        </w:rPr>
        <w:t>статьи 1</w:t>
      </w:r>
      <w:r w:rsidR="00031D3D" w:rsidRPr="00031D3D">
        <w:t xml:space="preserve"> настоящего </w:t>
      </w:r>
      <w:r w:rsidR="0075244C">
        <w:t>решения</w:t>
      </w:r>
      <w:r w:rsidR="00031D3D" w:rsidRPr="00031D3D">
        <w:t xml:space="preserve"> вступают в силу </w:t>
      </w:r>
      <w:r w:rsidR="0075244C">
        <w:t>после</w:t>
      </w:r>
      <w:r w:rsidR="00031D3D" w:rsidRPr="00031D3D">
        <w:t xml:space="preserve"> </w:t>
      </w:r>
      <w:r w:rsidR="0075244C">
        <w:t xml:space="preserve">их </w:t>
      </w:r>
      <w:r w:rsidR="00031D3D" w:rsidRPr="00031D3D">
        <w:t>официального опубликования</w:t>
      </w:r>
      <w:r w:rsidR="0075244C">
        <w:t>.</w:t>
      </w:r>
    </w:p>
    <w:p w:rsidR="00D570C0" w:rsidRDefault="00D570C0" w:rsidP="0089163F">
      <w:pPr>
        <w:suppressAutoHyphens/>
      </w:pPr>
    </w:p>
    <w:p w:rsidR="00136927" w:rsidRDefault="00136927" w:rsidP="0089163F">
      <w:pPr>
        <w:suppressAutoHyphens/>
      </w:pPr>
    </w:p>
    <w:p w:rsidR="00136927" w:rsidRDefault="00136927" w:rsidP="0089163F">
      <w:pPr>
        <w:suppressAutoHyphens/>
      </w:pPr>
    </w:p>
    <w:p w:rsidR="00031D3D" w:rsidRDefault="00031D3D" w:rsidP="0089163F">
      <w:pPr>
        <w:suppressAutoHyphens/>
      </w:pPr>
    </w:p>
    <w:p w:rsidR="007D4093" w:rsidRDefault="007D4093" w:rsidP="00031D3D">
      <w:pPr>
        <w:suppressAutoHyphens/>
        <w:jc w:val="both"/>
      </w:pPr>
      <w:r>
        <w:t xml:space="preserve">Глава Канашского района – председатель </w:t>
      </w:r>
    </w:p>
    <w:p w:rsidR="00EB67B6" w:rsidRDefault="007D4093" w:rsidP="0089163F">
      <w:pPr>
        <w:suppressAutoHyphens/>
      </w:pPr>
      <w:r>
        <w:t>собрания депутатов                                                                                                И.Т. Иванов</w:t>
      </w:r>
    </w:p>
    <w:sectPr w:rsidR="00EB67B6" w:rsidSect="000C16A7">
      <w:pgSz w:w="11906" w:h="16838"/>
      <w:pgMar w:top="-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AA" w:rsidRDefault="00B129AA" w:rsidP="007D4093">
      <w:r>
        <w:separator/>
      </w:r>
    </w:p>
  </w:endnote>
  <w:endnote w:type="continuationSeparator" w:id="0">
    <w:p w:rsidR="00B129AA" w:rsidRDefault="00B129AA" w:rsidP="007D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AA" w:rsidRDefault="00B129AA" w:rsidP="007D4093">
      <w:r>
        <w:separator/>
      </w:r>
    </w:p>
  </w:footnote>
  <w:footnote w:type="continuationSeparator" w:id="0">
    <w:p w:rsidR="00B129AA" w:rsidRDefault="00B129AA" w:rsidP="007D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C3"/>
    <w:rsid w:val="000074A8"/>
    <w:rsid w:val="0002099A"/>
    <w:rsid w:val="00031D3D"/>
    <w:rsid w:val="0004393F"/>
    <w:rsid w:val="00043C66"/>
    <w:rsid w:val="000C16A7"/>
    <w:rsid w:val="00136927"/>
    <w:rsid w:val="00150F7A"/>
    <w:rsid w:val="001565D7"/>
    <w:rsid w:val="00163946"/>
    <w:rsid w:val="00180952"/>
    <w:rsid w:val="0018414A"/>
    <w:rsid w:val="001852FC"/>
    <w:rsid w:val="001B2877"/>
    <w:rsid w:val="00230005"/>
    <w:rsid w:val="002330C1"/>
    <w:rsid w:val="002529C3"/>
    <w:rsid w:val="00275C43"/>
    <w:rsid w:val="00277C81"/>
    <w:rsid w:val="00293E5E"/>
    <w:rsid w:val="002D6659"/>
    <w:rsid w:val="00310665"/>
    <w:rsid w:val="0038057F"/>
    <w:rsid w:val="00393EDE"/>
    <w:rsid w:val="00397D2E"/>
    <w:rsid w:val="003B4241"/>
    <w:rsid w:val="003F0F76"/>
    <w:rsid w:val="00403E0B"/>
    <w:rsid w:val="00406BD6"/>
    <w:rsid w:val="0041085C"/>
    <w:rsid w:val="00456A9C"/>
    <w:rsid w:val="00456C08"/>
    <w:rsid w:val="00497706"/>
    <w:rsid w:val="00554BBA"/>
    <w:rsid w:val="005624F8"/>
    <w:rsid w:val="005A020D"/>
    <w:rsid w:val="005A7F64"/>
    <w:rsid w:val="005E74EE"/>
    <w:rsid w:val="006215BB"/>
    <w:rsid w:val="0064664A"/>
    <w:rsid w:val="006609C3"/>
    <w:rsid w:val="006845F0"/>
    <w:rsid w:val="006D4B14"/>
    <w:rsid w:val="0075244C"/>
    <w:rsid w:val="00764E2A"/>
    <w:rsid w:val="007768FF"/>
    <w:rsid w:val="007A1606"/>
    <w:rsid w:val="007A259A"/>
    <w:rsid w:val="007D4093"/>
    <w:rsid w:val="00861429"/>
    <w:rsid w:val="0089163F"/>
    <w:rsid w:val="00903B5E"/>
    <w:rsid w:val="00935499"/>
    <w:rsid w:val="00944D9E"/>
    <w:rsid w:val="00983A42"/>
    <w:rsid w:val="009B5338"/>
    <w:rsid w:val="00A50AD2"/>
    <w:rsid w:val="00AB57E7"/>
    <w:rsid w:val="00AB790F"/>
    <w:rsid w:val="00AF7F48"/>
    <w:rsid w:val="00B129AA"/>
    <w:rsid w:val="00B1626D"/>
    <w:rsid w:val="00B2764A"/>
    <w:rsid w:val="00B83DC9"/>
    <w:rsid w:val="00B87116"/>
    <w:rsid w:val="00BA7E58"/>
    <w:rsid w:val="00BB7D47"/>
    <w:rsid w:val="00BC395B"/>
    <w:rsid w:val="00C051EA"/>
    <w:rsid w:val="00C15BB1"/>
    <w:rsid w:val="00C47A15"/>
    <w:rsid w:val="00C54249"/>
    <w:rsid w:val="00C95AAE"/>
    <w:rsid w:val="00CA0221"/>
    <w:rsid w:val="00CE2C74"/>
    <w:rsid w:val="00D473CE"/>
    <w:rsid w:val="00D534B3"/>
    <w:rsid w:val="00D570C0"/>
    <w:rsid w:val="00D74234"/>
    <w:rsid w:val="00D74952"/>
    <w:rsid w:val="00D77F4C"/>
    <w:rsid w:val="00DC2ACB"/>
    <w:rsid w:val="00DE3F19"/>
    <w:rsid w:val="00EB67B6"/>
    <w:rsid w:val="00EE70CF"/>
    <w:rsid w:val="00F03AD6"/>
    <w:rsid w:val="00F054DC"/>
    <w:rsid w:val="00F36F0D"/>
    <w:rsid w:val="00F705E6"/>
    <w:rsid w:val="00F72F21"/>
    <w:rsid w:val="00F73F30"/>
    <w:rsid w:val="00F8262A"/>
    <w:rsid w:val="00FB422B"/>
    <w:rsid w:val="00FB4C36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A1606"/>
  </w:style>
  <w:style w:type="paragraph" w:styleId="a8">
    <w:name w:val="Balloon Text"/>
    <w:basedOn w:val="a"/>
    <w:link w:val="a9"/>
    <w:uiPriority w:val="99"/>
    <w:semiHidden/>
    <w:unhideWhenUsed/>
    <w:rsid w:val="002330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0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A1606"/>
  </w:style>
  <w:style w:type="paragraph" w:styleId="a8">
    <w:name w:val="Balloon Text"/>
    <w:basedOn w:val="a"/>
    <w:link w:val="a9"/>
    <w:uiPriority w:val="99"/>
    <w:semiHidden/>
    <w:unhideWhenUsed/>
    <w:rsid w:val="002330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0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4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fin-urist</cp:lastModifiedBy>
  <cp:revision>44</cp:revision>
  <cp:lastPrinted>2019-04-25T05:50:00Z</cp:lastPrinted>
  <dcterms:created xsi:type="dcterms:W3CDTF">2017-04-20T06:31:00Z</dcterms:created>
  <dcterms:modified xsi:type="dcterms:W3CDTF">2019-04-25T05:52:00Z</dcterms:modified>
</cp:coreProperties>
</file>