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4A0" w:firstRow="1" w:lastRow="0" w:firstColumn="1" w:lastColumn="0" w:noHBand="0" w:noVBand="1"/>
      </w:tblPr>
      <w:tblGrid>
        <w:gridCol w:w="3540"/>
        <w:gridCol w:w="2160"/>
        <w:gridCol w:w="3391"/>
      </w:tblGrid>
      <w:tr w:rsidR="003E19D8" w:rsidRPr="003E19D8" w:rsidTr="00C771E2">
        <w:trPr>
          <w:trHeight w:val="1418"/>
        </w:trPr>
        <w:tc>
          <w:tcPr>
            <w:tcW w:w="3540" w:type="dxa"/>
          </w:tcPr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  <w:hideMark/>
          </w:tcPr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E629C9" wp14:editId="58DDC7FA">
                  <wp:extent cx="588645" cy="803275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9D8" w:rsidRPr="003E19D8" w:rsidRDefault="003E19D8" w:rsidP="003E19D8">
            <w:pPr>
              <w:spacing w:after="0" w:line="276" w:lineRule="auto"/>
              <w:jc w:val="center"/>
              <w:rPr>
                <w:rFonts w:ascii="Times New Roman" w:eastAsia="Arial Unicode MS" w:hAnsi="Times New Roman" w:cs="Times New Roman"/>
                <w:spacing w:val="2"/>
                <w:sz w:val="24"/>
                <w:szCs w:val="24"/>
                <w:lang w:eastAsia="ar-SA"/>
              </w:rPr>
            </w:pPr>
            <w:r w:rsidRPr="003E19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3E19D8" w:rsidRPr="003E19D8" w:rsidRDefault="003E19D8" w:rsidP="003E19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9D8" w:rsidRPr="003E19D8" w:rsidRDefault="003E19D8" w:rsidP="003E19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 w:rsidRPr="003E19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7</w:t>
      </w:r>
      <w:r w:rsidRPr="003E19D8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.09.2024 № </w:t>
      </w:r>
      <w:r>
        <w:rPr>
          <w:rFonts w:ascii="Times New Roman" w:hAnsi="Times New Roman" w:cs="Times New Roman" w:hint="eastAsia"/>
          <w:sz w:val="28"/>
          <w:szCs w:val="28"/>
          <w:lang w:eastAsia="ko-KR"/>
        </w:rPr>
        <w:t>3027</w:t>
      </w:r>
    </w:p>
    <w:p w:rsidR="003E19D8" w:rsidRDefault="003E19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hAnsi="Times New Roman"/>
          <w:sz w:val="28"/>
          <w:szCs w:val="28"/>
          <w:lang w:eastAsia="ko-KR"/>
        </w:rPr>
      </w:pPr>
    </w:p>
    <w:p w:rsidR="00FD7068" w:rsidRDefault="007F2AD0" w:rsidP="000F38DC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396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7F2AD0">
        <w:rPr>
          <w:rFonts w:ascii="Times New Roman" w:hAnsi="Times New Roman"/>
          <w:sz w:val="28"/>
          <w:szCs w:val="28"/>
          <w:lang w:eastAsia="ru-RU"/>
        </w:rPr>
        <w:t>Об утверждении Порядка взаимодействия органов местного самоуправления по определению эффективности использования муниципальными учрежд</w:t>
      </w:r>
      <w:r w:rsidR="007C3DFF">
        <w:rPr>
          <w:rFonts w:ascii="Times New Roman" w:hAnsi="Times New Roman"/>
          <w:sz w:val="28"/>
          <w:szCs w:val="28"/>
          <w:lang w:eastAsia="ru-RU"/>
        </w:rPr>
        <w:t>ениями, казенными предприятиями</w:t>
      </w:r>
      <w:r w:rsidRPr="007F2AD0">
        <w:rPr>
          <w:rFonts w:ascii="Times New Roman" w:hAnsi="Times New Roman"/>
          <w:sz w:val="28"/>
          <w:szCs w:val="28"/>
          <w:lang w:eastAsia="ru-RU"/>
        </w:rPr>
        <w:t xml:space="preserve"> 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  <w:r>
        <w:rPr>
          <w:rFonts w:ascii="Times New Roman" w:hAnsi="Times New Roman"/>
          <w:sz w:val="28"/>
          <w:szCs w:val="28"/>
          <w:lang w:eastAsia="ru-RU"/>
        </w:rPr>
        <w:t xml:space="preserve"> и признании утратившими силу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некоторых постановлений администрации города Чебоксары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002E8E" w:rsidRPr="00002E8E" w:rsidRDefault="007F2AD0" w:rsidP="000F38DC">
      <w:pPr>
        <w:widowControl w:val="0"/>
        <w:numPr>
          <w:ilvl w:val="0"/>
          <w:numId w:val="1"/>
        </w:numPr>
        <w:tabs>
          <w:tab w:val="left" w:pos="142"/>
        </w:tabs>
        <w:suppressAutoHyphens/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 </w:t>
      </w:r>
      <w:r w:rsidR="00354A46"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Федеральным законом от 06.10.2003 № 131-ФЗ «Об</w:t>
      </w:r>
      <w:r w:rsidR="000F38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="00354A46"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общих принципах организации местного самоуправления в Российской Федерации»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hyperlink r:id="rId10" w:anchor="/document/17594898/entry/2000" w:history="1">
        <w:r w:rsidRPr="007F2AD0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Порядком</w:t>
        </w:r>
      </w:hyperlink>
      <w:r w:rsidR="000F38DC">
        <w:rPr>
          <w:rStyle w:val="a3"/>
          <w:rFonts w:ascii="Times New Roman" w:eastAsia="Times New Roman" w:hAnsi="Times New Roman" w:cs="Times New Roman"/>
          <w:bCs/>
          <w:color w:val="auto"/>
          <w:sz w:val="28"/>
          <w:szCs w:val="28"/>
          <w:u w:val="none"/>
          <w:lang w:eastAsia="ru-RU"/>
        </w:rPr>
        <w:t xml:space="preserve"> 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взаимодействия органов исполнительной власти Чувашской Республики по определению эффективности использования государственными учреждениями Чувашской Республики, казенными предприятиями Чувашской Республики, государственными унитарными предприятиями Чувашской Республики земельных участков, находящихся в</w:t>
      </w:r>
      <w:r w:rsidR="000F38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государственной собственности Чувашской Республики, предоставленных на праве постоянного (бессрочного) пользования и аренды, утвержденным</w:t>
      </w:r>
      <w:r w:rsidR="000F38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hyperlink r:id="rId11" w:anchor="/document/17594898/entry/0" w:history="1">
        <w:r w:rsidRPr="00354A46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постановлением</w:t>
        </w:r>
      </w:hyperlink>
      <w:r w:rsidR="000F38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Кабинета</w:t>
      </w:r>
      <w:proofErr w:type="gramEnd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Министров Чувашской Республики от 10 октября 2012 г. 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№</w:t>
      </w:r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 427, в целях повышения эффективности использования земельных участков, находящихся в муниципальной собственности, а также государственная </w:t>
      </w:r>
      <w:proofErr w:type="gramStart"/>
      <w:r w:rsidR="00CF2449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собственность</w:t>
      </w:r>
      <w:proofErr w:type="gramEnd"/>
      <w:r w:rsidRPr="007F2AD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на которые не разграничена</w:t>
      </w:r>
      <w:r w:rsidR="00354A4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 w:rsidR="005261D8" w:rsidRPr="00002E8E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приведения муниципального нормативного правового акта города Чебоксары в</w:t>
      </w:r>
      <w:r w:rsidR="000F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соответствие с решением Чебоксарского горо</w:t>
      </w:r>
      <w:r w:rsidR="00CF24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дского Собрания депутатов </w:t>
      </w:r>
      <w:r w:rsidR="00CF24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>от</w:t>
      </w:r>
      <w:r w:rsidR="000F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F244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15.08.</w:t>
      </w:r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2023 № 1327 «О внесении изменений в структуру исполнительно-распорядительного органа города Чебоксары – администрации города Чебоксары, утвержденную решением Чебоксарского городского Собрания депутатов от 25.12.2012 №</w:t>
      </w:r>
      <w:r w:rsidR="000F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855» администрация города Чебоксары </w:t>
      </w:r>
      <w:r w:rsidR="000F38D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</w:r>
      <w:proofErr w:type="gramStart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proofErr w:type="gramEnd"/>
      <w:r w:rsidR="00002E8E" w:rsidRPr="00002E8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я е т:</w:t>
      </w:r>
    </w:p>
    <w:p w:rsidR="00A442DC" w:rsidRDefault="009E6151" w:rsidP="000F38D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A442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1.</w:t>
      </w:r>
      <w:r w:rsidR="000F38DC">
        <w:rPr>
          <w:color w:val="22272F"/>
          <w:sz w:val="25"/>
          <w:szCs w:val="25"/>
          <w:shd w:val="clear" w:color="auto" w:fill="FFFFFF"/>
        </w:rPr>
        <w:t> 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Утвердить Порядок взаимодействия органов местного самоуправления по определению эффективности использования муниципальными учрежде</w:t>
      </w:r>
      <w:r w:rsid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ниями, казенными предприятиями 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города Чебоксары </w:t>
      </w:r>
      <w:r w:rsidR="000F3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столицы Чувашской Республики земельных участков, находящихся в муниципальной собственности города Чебоксары </w:t>
      </w:r>
      <w:r w:rsidR="000F3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столицы Чувашской Республики, либо государственная собственность на которые не</w:t>
      </w:r>
      <w:r w:rsidR="000F3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разграничена, предоставленных на праве постоянного (б</w:t>
      </w:r>
      <w:r w:rsidR="000F38D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ессрочного) пользования и аренды, согласно приложению к настоящему постановлению</w:t>
      </w:r>
      <w:r w:rsidR="002A525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 w:rsidR="007F2AD0" w:rsidRP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F2AD0" w:rsidRPr="00831D30" w:rsidRDefault="005261D8" w:rsidP="000F38D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F7B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</w:t>
      </w:r>
      <w:r w:rsidRPr="00982548">
        <w:rPr>
          <w:color w:val="0D0D0D" w:themeColor="text1" w:themeTint="F2"/>
          <w:sz w:val="28"/>
          <w:szCs w:val="28"/>
        </w:rPr>
        <w:t xml:space="preserve"> </w:t>
      </w:r>
      <w:r w:rsidR="007F2AD0" w:rsidRPr="00FD75C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Признать утратившими силу постановлени</w:t>
      </w:r>
      <w:r w:rsidR="007F2AD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="007F2AD0" w:rsidRPr="0077450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2AD0" w:rsidRPr="005B2574">
        <w:rPr>
          <w:rFonts w:ascii="Times New Roman" w:hAnsi="Times New Roman"/>
          <w:sz w:val="28"/>
          <w:szCs w:val="28"/>
          <w:lang w:eastAsia="ru-RU"/>
        </w:rPr>
        <w:t>администрации города Чебоксары</w:t>
      </w:r>
      <w:r w:rsidR="007F2AD0">
        <w:rPr>
          <w:rFonts w:ascii="Times New Roman" w:hAnsi="Times New Roman"/>
          <w:sz w:val="28"/>
          <w:szCs w:val="28"/>
          <w:lang w:eastAsia="ru-RU"/>
        </w:rPr>
        <w:t>:</w:t>
      </w:r>
    </w:p>
    <w:p w:rsidR="007F2AD0" w:rsidRPr="00831D30" w:rsidRDefault="007F2AD0" w:rsidP="000F38DC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suppressAutoHyphens/>
        <w:autoSpaceDE w:val="0"/>
        <w:autoSpaceDN w:val="0"/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proofErr w:type="gramStart"/>
      <w:r w:rsidRPr="005B257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24.03.2014</w:t>
      </w:r>
      <w:r w:rsidR="000F38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B2574">
        <w:rPr>
          <w:rFonts w:ascii="Times New Roman" w:hAnsi="Times New Roman"/>
          <w:sz w:val="28"/>
          <w:szCs w:val="28"/>
          <w:lang w:eastAsia="ru-RU"/>
        </w:rPr>
        <w:t>№</w:t>
      </w:r>
      <w:r w:rsidR="000F38DC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1014</w:t>
      </w:r>
      <w:r w:rsidRPr="00774502">
        <w:rPr>
          <w:color w:val="22272F"/>
          <w:sz w:val="35"/>
          <w:szCs w:val="35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774502">
        <w:rPr>
          <w:rFonts w:ascii="Times New Roman" w:hAnsi="Times New Roman"/>
          <w:sz w:val="28"/>
          <w:szCs w:val="28"/>
          <w:lang w:eastAsia="ru-RU"/>
        </w:rPr>
        <w:t>Об утверждении Порядка взаимодействия органов местного самоуправления по определению эффективности использования муниципальными учреждениями, казенными предприятиями, муниципальными унитарными предприятиями города 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  <w:r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7F2AD0" w:rsidRPr="00831D30" w:rsidRDefault="007F2AD0" w:rsidP="000F38DC">
      <w:pPr>
        <w:pStyle w:val="aa"/>
        <w:spacing w:line="336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31D30">
        <w:rPr>
          <w:rFonts w:ascii="Times New Roman" w:hAnsi="Times New Roman" w:cs="Times New Roman"/>
          <w:sz w:val="28"/>
          <w:szCs w:val="28"/>
          <w:lang w:eastAsia="ru-RU"/>
        </w:rPr>
        <w:t>от 06.08.2021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F38DC">
        <w:t> 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1449 «О внесении изменений в постановление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города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Чебоксары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от 24.03.2014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0F38D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31D30">
        <w:rPr>
          <w:rFonts w:ascii="Times New Roman" w:hAnsi="Times New Roman" w:cs="Times New Roman"/>
          <w:sz w:val="28"/>
          <w:szCs w:val="28"/>
          <w:lang w:eastAsia="ru-RU"/>
        </w:rPr>
        <w:t>1014».</w:t>
      </w:r>
    </w:p>
    <w:p w:rsidR="005261D8" w:rsidRPr="00982548" w:rsidRDefault="00354A46" w:rsidP="000F38DC">
      <w:pPr>
        <w:pStyle w:val="s1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="007F2AD0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r w:rsidR="005261D8" w:rsidRPr="00982548">
        <w:rPr>
          <w:color w:val="0D0D0D" w:themeColor="text1" w:themeTint="F2"/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5261D8" w:rsidRPr="00A96189" w:rsidRDefault="00354A46" w:rsidP="000F38DC">
      <w:pPr>
        <w:pStyle w:val="s1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4</w:t>
      </w:r>
      <w:r w:rsidR="005261D8" w:rsidRPr="006B7B12">
        <w:rPr>
          <w:color w:val="0D0D0D" w:themeColor="text1" w:themeTint="F2"/>
          <w:sz w:val="28"/>
          <w:szCs w:val="28"/>
        </w:rPr>
        <w:t>.</w:t>
      </w:r>
      <w:r w:rsidR="000F38DC">
        <w:rPr>
          <w:color w:val="0D0D0D" w:themeColor="text1" w:themeTint="F2"/>
          <w:sz w:val="28"/>
          <w:szCs w:val="28"/>
        </w:rPr>
        <w:t> </w:t>
      </w:r>
      <w:proofErr w:type="gramStart"/>
      <w:r w:rsidR="005261D8"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="005261D8"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</w:t>
      </w:r>
      <w:r w:rsidR="000F38DC">
        <w:rPr>
          <w:color w:val="0D0D0D" w:themeColor="text1" w:themeTint="F2"/>
          <w:sz w:val="28"/>
          <w:szCs w:val="28"/>
        </w:rPr>
        <w:t> </w:t>
      </w:r>
      <w:r w:rsidR="005261D8">
        <w:rPr>
          <w:color w:val="0D0D0D" w:themeColor="text1" w:themeTint="F2"/>
          <w:sz w:val="28"/>
          <w:szCs w:val="28"/>
        </w:rPr>
        <w:t>з</w:t>
      </w:r>
      <w:r w:rsidR="005261D8" w:rsidRPr="00DE0945">
        <w:rPr>
          <w:color w:val="0D0D0D" w:themeColor="text1" w:themeTint="F2"/>
          <w:sz w:val="28"/>
          <w:szCs w:val="28"/>
        </w:rPr>
        <w:t>аместител</w:t>
      </w:r>
      <w:r w:rsidR="005261D8">
        <w:rPr>
          <w:color w:val="0D0D0D" w:themeColor="text1" w:themeTint="F2"/>
          <w:sz w:val="28"/>
          <w:szCs w:val="28"/>
        </w:rPr>
        <w:t>я</w:t>
      </w:r>
      <w:r w:rsidR="005261D8"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 w:rsidR="005261D8">
        <w:rPr>
          <w:color w:val="0D0D0D" w:themeColor="text1" w:themeTint="F2"/>
          <w:sz w:val="28"/>
          <w:szCs w:val="28"/>
        </w:rPr>
        <w:t xml:space="preserve">города </w:t>
      </w:r>
      <w:r w:rsidR="005261D8"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="005261D8"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CF2449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Глава </w:t>
      </w:r>
      <w:r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города Чебоксары</w:t>
      </w:r>
      <w:r w:rsidR="001F78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                             </w:t>
      </w:r>
      <w:r w:rsidR="000A0E69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                    </w:t>
      </w:r>
      <w:r w:rsidR="001F784B">
        <w:rPr>
          <w:rFonts w:ascii="Times New Roman" w:eastAsia="Calibri" w:hAnsi="Times New Roman" w:cs="Times New Roman"/>
          <w:bCs/>
          <w:color w:val="0D0D0D" w:themeColor="text1" w:themeTint="F2"/>
          <w:sz w:val="28"/>
          <w:szCs w:val="28"/>
        </w:rPr>
        <w:t xml:space="preserve">       </w:t>
      </w:r>
      <w:r w:rsidR="001F784B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p w:rsidR="005261D8" w:rsidRPr="00982548" w:rsidRDefault="005261D8" w:rsidP="005261D8">
      <w:pPr>
        <w:suppressAutoHyphens/>
        <w:spacing w:after="0" w:line="276" w:lineRule="auto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sectPr w:rsidR="005261D8" w:rsidRPr="00982548" w:rsidSect="003E19D8">
          <w:footerReference w:type="default" r:id="rId12"/>
          <w:pgSz w:w="11907" w:h="16840"/>
          <w:pgMar w:top="709" w:right="850" w:bottom="993" w:left="1701" w:header="720" w:footer="720" w:gutter="0"/>
          <w:cols w:space="720"/>
          <w:docGrid w:linePitch="299"/>
        </w:sectPr>
      </w:pPr>
    </w:p>
    <w:p w:rsidR="007F4078" w:rsidRPr="00E755E1" w:rsidRDefault="00C77EC6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7F4078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r w:rsidR="002A5257">
        <w:rPr>
          <w:rFonts w:ascii="Times New Roman" w:eastAsia="Calibri" w:hAnsi="Times New Roman" w:cs="Times New Roman"/>
          <w:sz w:val="28"/>
          <w:szCs w:val="28"/>
        </w:rPr>
        <w:t>а</w:t>
      </w:r>
      <w:r w:rsidRPr="00E755E1">
        <w:rPr>
          <w:rFonts w:ascii="Times New Roman" w:eastAsia="Calibri" w:hAnsi="Times New Roman" w:cs="Times New Roman"/>
          <w:sz w:val="28"/>
          <w:szCs w:val="28"/>
        </w:rPr>
        <w:t>дминистрации</w:t>
      </w:r>
    </w:p>
    <w:p w:rsidR="007F4078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города Чебоксары </w:t>
      </w:r>
    </w:p>
    <w:p w:rsidR="00E755E1" w:rsidRPr="00E755E1" w:rsidRDefault="007F4078" w:rsidP="002A5257">
      <w:pPr>
        <w:pStyle w:val="aa"/>
        <w:ind w:left="495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19D8">
        <w:rPr>
          <w:rFonts w:ascii="Times New Roman" w:hAnsi="Times New Roman" w:cs="Times New Roman" w:hint="eastAsia"/>
          <w:sz w:val="28"/>
          <w:szCs w:val="28"/>
          <w:lang w:eastAsia="ko-KR"/>
        </w:rPr>
        <w:t>27</w:t>
      </w:r>
      <w:r w:rsidR="003E19D8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3E19D8">
        <w:rPr>
          <w:rFonts w:ascii="Times New Roman" w:hAnsi="Times New Roman" w:cs="Times New Roman" w:hint="eastAsia"/>
          <w:sz w:val="28"/>
          <w:szCs w:val="28"/>
          <w:lang w:eastAsia="ko-KR"/>
        </w:rPr>
        <w:t>09</w:t>
      </w:r>
      <w:r w:rsidR="003E19D8">
        <w:rPr>
          <w:rFonts w:ascii="Times New Roman" w:hAnsi="Times New Roman" w:cs="Times New Roman"/>
          <w:sz w:val="28"/>
          <w:szCs w:val="28"/>
          <w:lang w:eastAsia="ko-KR"/>
        </w:rPr>
        <w:t>.</w:t>
      </w:r>
      <w:r w:rsidR="003E19D8">
        <w:rPr>
          <w:rFonts w:ascii="Times New Roman" w:hAnsi="Times New Roman" w:cs="Times New Roman" w:hint="eastAsia"/>
          <w:sz w:val="28"/>
          <w:szCs w:val="28"/>
          <w:lang w:eastAsia="ko-KR"/>
        </w:rPr>
        <w:t>2024</w:t>
      </w:r>
      <w:r w:rsidRPr="00E755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3E19D8">
        <w:rPr>
          <w:rFonts w:ascii="Times New Roman" w:eastAsia="Calibri" w:hAnsi="Times New Roman" w:cs="Times New Roman"/>
          <w:sz w:val="28"/>
          <w:szCs w:val="28"/>
        </w:rPr>
        <w:t>3027</w:t>
      </w:r>
    </w:p>
    <w:p w:rsidR="00E755E1" w:rsidRPr="00E755E1" w:rsidRDefault="00E755E1" w:rsidP="00E75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5E1" w:rsidRDefault="00E755E1" w:rsidP="002A52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2A5257">
        <w:rPr>
          <w:rFonts w:ascii="Times New Roman" w:hAnsi="Times New Roman" w:cs="Times New Roman"/>
          <w:sz w:val="28"/>
          <w:szCs w:val="28"/>
        </w:rPr>
        <w:t>Порядок</w:t>
      </w:r>
      <w:r w:rsidRPr="002A5257">
        <w:rPr>
          <w:rFonts w:ascii="Times New Roman" w:hAnsi="Times New Roman" w:cs="Times New Roman"/>
          <w:sz w:val="28"/>
          <w:szCs w:val="28"/>
        </w:rPr>
        <w:br/>
        <w:t>взаимодействия органов местного самоуправления по определению эффективности использования муниципальными учреждениями, казенными предприятиями 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 либо государственная собственность на которые не разграничена, предоставленных на праве постоянного (бессрочного) пользования и аренды</w:t>
      </w:r>
    </w:p>
    <w:p w:rsidR="002A5257" w:rsidRPr="002A5257" w:rsidRDefault="002A5257" w:rsidP="002A5257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Настоящий Порядок определяет процедуру взаимодействия органов местного самоуправления города Чебоксары - столицы Чувашской Республики по определению эффективности использования муниципальными учрежде</w:t>
      </w:r>
      <w:r w:rsidR="002A5257">
        <w:rPr>
          <w:rFonts w:ascii="Times New Roman" w:hAnsi="Times New Roman" w:cs="Times New Roman"/>
          <w:sz w:val="28"/>
          <w:szCs w:val="28"/>
        </w:rPr>
        <w:t xml:space="preserve">ниями, казенными предприятиями </w:t>
      </w:r>
      <w:r w:rsidRPr="00E755E1">
        <w:rPr>
          <w:rFonts w:ascii="Times New Roman" w:hAnsi="Times New Roman" w:cs="Times New Roman"/>
          <w:sz w:val="28"/>
          <w:szCs w:val="28"/>
        </w:rPr>
        <w:t>города Чебоксары - столицы Чувашской Республики земельных участков, находящихся в муниципальной собственности города Чебоксары - столицы Чувашской Республики, либо государственная собственность на которые не разграничена, предоставленных на праве постоянного (бессрочного) пользования и аренды.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города Чебоксары - столицы Чувашской Республики, на которые возложены координация и регулирование в соответствующем виде экономической деятельности (далее - отраслевые, функциональные органы </w:t>
      </w:r>
      <w:r w:rsidR="00746B16">
        <w:rPr>
          <w:rFonts w:ascii="Times New Roman" w:hAnsi="Times New Roman" w:cs="Times New Roman"/>
          <w:sz w:val="28"/>
          <w:szCs w:val="28"/>
        </w:rPr>
        <w:t>администрации города Чебоксары)</w:t>
      </w:r>
      <w:r w:rsidRPr="00E755E1">
        <w:rPr>
          <w:rFonts w:ascii="Times New Roman" w:hAnsi="Times New Roman" w:cs="Times New Roman"/>
          <w:sz w:val="28"/>
          <w:szCs w:val="28"/>
        </w:rPr>
        <w:t xml:space="preserve"> или территориальные органы администрации города Чебоксары, которым делегированы полномочия администрации города Чебоксары (далее - администрация), проводят мероприятия по выявлению земельных участков (частей земельных участков), находящихся в муниципальной собственности города Чебоксары</w:t>
      </w:r>
      <w:r w:rsidR="00746B16">
        <w:rPr>
          <w:rFonts w:ascii="Times New Roman" w:hAnsi="Times New Roman" w:cs="Times New Roman"/>
          <w:sz w:val="28"/>
          <w:szCs w:val="28"/>
        </w:rPr>
        <w:t xml:space="preserve"> - столицы Чувашской Республики</w:t>
      </w:r>
      <w:r w:rsidRPr="00E755E1">
        <w:rPr>
          <w:rFonts w:ascii="Times New Roman" w:hAnsi="Times New Roman" w:cs="Times New Roman"/>
          <w:sz w:val="28"/>
          <w:szCs w:val="28"/>
        </w:rPr>
        <w:t xml:space="preserve"> либо государственная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По результатам проведения мероприятий, указанных в </w:t>
      </w:r>
      <w:hyperlink r:id="rId13" w:anchor="/document/22704454/entry/1002" w:history="1">
        <w:r w:rsidRPr="002A525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</w:t>
        </w:r>
      </w:hyperlink>
      <w:r w:rsidRPr="002A5257">
        <w:rPr>
          <w:rFonts w:ascii="Times New Roman" w:hAnsi="Times New Roman" w:cs="Times New Roman"/>
          <w:sz w:val="28"/>
          <w:szCs w:val="28"/>
        </w:rPr>
        <w:t> </w:t>
      </w:r>
      <w:r w:rsidRPr="00E755E1">
        <w:rPr>
          <w:rFonts w:ascii="Times New Roman" w:hAnsi="Times New Roman" w:cs="Times New Roman"/>
          <w:sz w:val="28"/>
          <w:szCs w:val="28"/>
        </w:rPr>
        <w:t>настоящего Порядка, в случае выявления земельных участков (частей земельных участков), находящихся в муниципальной собственности либо собственность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 (далее - земельные участки), отраслевые, функциональные органы администрации города Чебоксары (учредитель) подготавливают предложения по дальнейшему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использованию земельных участков на основании документов территориального планирования.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Отраслевые функциональные органы, территориальные органы администрации города Чебоксары ежегодно в срок до 1 марта предоставляют в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перечни земельных участков, переданных им, а также муниципальным учре</w:t>
      </w:r>
      <w:r w:rsidR="00671F72">
        <w:rPr>
          <w:rFonts w:ascii="Times New Roman" w:hAnsi="Times New Roman" w:cs="Times New Roman"/>
          <w:sz w:val="28"/>
          <w:szCs w:val="28"/>
        </w:rPr>
        <w:t>ждениям, казенным предприятиям</w:t>
      </w:r>
      <w:r w:rsidRPr="00E755E1">
        <w:rPr>
          <w:rFonts w:ascii="Times New Roman" w:hAnsi="Times New Roman" w:cs="Times New Roman"/>
          <w:sz w:val="28"/>
          <w:szCs w:val="28"/>
        </w:rPr>
        <w:t>, находящимся в их введении, из земель муниципальной собственности города Чебоксары либо государственная собственность на которые не разграничена.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5. В перечни земельных участков подлежат включению земельные участки, которые находятся в муниципальной собственности либо государственная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на которые не разграничена, предоставленные на праве постоянного (бессрочного) пользования муниципальным учреждениям, казенным предприятиям города Чебоксары - столицы Чувашской Республики или на праве аренды.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Перечни земельных участков представляются по прилагаемой к настоящему Порядку </w:t>
      </w:r>
      <w:hyperlink r:id="rId14" w:anchor="/document/22704454/entry/1100" w:history="1">
        <w:r w:rsidRPr="00671F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E755E1">
        <w:rPr>
          <w:rFonts w:ascii="Times New Roman" w:hAnsi="Times New Roman" w:cs="Times New Roman"/>
          <w:sz w:val="28"/>
          <w:szCs w:val="28"/>
        </w:rPr>
        <w:t>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6.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="00671F72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71F72"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ежегодно в срок до 1 апреля рассматривает и обобщает предоставленные перечни земельных участков и проводит проверку по использованию земельных участков, указанных в перечне.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После проведения проверок и выявлении не используемых или используемых не в соответствии с целевым назначением земельных участков, </w:t>
      </w:r>
      <w:r w:rsidR="00671F72">
        <w:rPr>
          <w:rFonts w:ascii="Times New Roman" w:hAnsi="Times New Roman" w:cs="Times New Roman"/>
          <w:bCs/>
          <w:sz w:val="28"/>
          <w:szCs w:val="28"/>
        </w:rPr>
        <w:t>о</w:t>
      </w:r>
      <w:r w:rsidR="00671F72" w:rsidRPr="00671F72">
        <w:rPr>
          <w:rFonts w:ascii="Times New Roman" w:hAnsi="Times New Roman" w:cs="Times New Roman"/>
          <w:bCs/>
          <w:sz w:val="28"/>
          <w:szCs w:val="28"/>
        </w:rPr>
        <w:t>тдел муниципального земельного и лесного контроля</w:t>
      </w:r>
      <w:r w:rsidR="00671F72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="00671F72" w:rsidRPr="00671F72">
        <w:rPr>
          <w:rFonts w:ascii="Times New Roman" w:hAnsi="Times New Roman" w:cs="Times New Roman"/>
          <w:sz w:val="28"/>
          <w:szCs w:val="28"/>
        </w:rPr>
        <w:t>Управлени</w:t>
      </w:r>
      <w:r w:rsidR="00671F72">
        <w:rPr>
          <w:rFonts w:ascii="Times New Roman" w:hAnsi="Times New Roman" w:cs="Times New Roman"/>
          <w:sz w:val="28"/>
          <w:szCs w:val="28"/>
        </w:rPr>
        <w:t>я</w:t>
      </w:r>
      <w:r w:rsidR="00671F72" w:rsidRPr="00671F72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="00671F72"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направляет перечень этих земельных участков в Управление архитектуры и градостроительства администрации города Чебоксары.</w:t>
      </w:r>
      <w:proofErr w:type="gramEnd"/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 xml:space="preserve">Управление архитектуры и градостроительства администрации города Чебоксары в месячный срок со дня получения перечней земельных участков осуществляет подготовку предложений о целесообразности строительства на них стандартного жилья, а также размещения объектов, предназначенных для создания промышленных парков, технопарков, бизнес-инкубаторов и иного развития территорий, формирует список земельных участков, которые планируется использовать для указанных целей, и направляет его в </w:t>
      </w:r>
      <w:r w:rsidR="008A531D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A531D">
        <w:rPr>
          <w:rFonts w:ascii="Times New Roman" w:hAnsi="Times New Roman" w:cs="Times New Roman"/>
          <w:sz w:val="28"/>
          <w:szCs w:val="28"/>
        </w:rPr>
        <w:t>е</w:t>
      </w:r>
      <w:r w:rsidR="008A531D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</w:t>
      </w:r>
      <w:proofErr w:type="gramEnd"/>
      <w:r w:rsidR="008A531D" w:rsidRPr="008A531D">
        <w:rPr>
          <w:rFonts w:ascii="Times New Roman" w:hAnsi="Times New Roman" w:cs="Times New Roman"/>
          <w:sz w:val="28"/>
          <w:szCs w:val="28"/>
        </w:rPr>
        <w:t xml:space="preserve"> </w:t>
      </w:r>
      <w:r w:rsidRPr="008A531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>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8. </w:t>
      </w:r>
      <w:r w:rsidR="008A531D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A531D">
        <w:rPr>
          <w:rFonts w:ascii="Times New Roman" w:hAnsi="Times New Roman" w:cs="Times New Roman"/>
          <w:sz w:val="28"/>
          <w:szCs w:val="28"/>
        </w:rPr>
        <w:t>е</w:t>
      </w:r>
      <w:r w:rsidR="008A531D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</w:t>
      </w:r>
      <w:r w:rsidRPr="008A531D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Pr="00E755E1">
        <w:rPr>
          <w:rFonts w:ascii="Times New Roman" w:hAnsi="Times New Roman" w:cs="Times New Roman"/>
          <w:sz w:val="28"/>
          <w:szCs w:val="28"/>
        </w:rPr>
        <w:t xml:space="preserve"> совместно с отраслевыми, функциональными органами администрации города Чебоксары, МБУ </w:t>
      </w:r>
      <w:r w:rsidR="008A531D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</w:t>
      </w:r>
      <w:r w:rsidR="008A531D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Чебоксары, МКУ </w:t>
      </w:r>
      <w:r w:rsidR="008A531D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8A531D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Чебоксары, рассмотрев предложения Управления архитектуры и градостроительства администрации города Чебоксары, осуществляет организационно-правовые действия, связанные </w:t>
      </w:r>
      <w:proofErr w:type="gramStart"/>
      <w:r w:rsidRPr="00E755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>: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1) образованием новых земельных участков для последующего предоставления в целях, указанных в </w:t>
      </w:r>
      <w:hyperlink r:id="rId15" w:anchor="/document/22704454/entry/1007" w:history="1">
        <w:r w:rsidRPr="008A53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E755E1">
        <w:rPr>
          <w:rFonts w:ascii="Times New Roman" w:hAnsi="Times New Roman" w:cs="Times New Roman"/>
          <w:sz w:val="28"/>
          <w:szCs w:val="28"/>
        </w:rPr>
        <w:t> настоящего Порядка;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lastRenderedPageBreak/>
        <w:t>2) прекращением права постоянного (бессрочного) пользования земельными участками, которые предоставлены муниципальным учре</w:t>
      </w:r>
      <w:r w:rsidR="008A531D"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- столицы Чувашской Республики;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3) прекращением права хозяйственного ведения на неиспользуемые объекты недвижимого имущества, закрепленного за муниципальными учрежде</w:t>
      </w:r>
      <w:r w:rsidR="008A531D">
        <w:rPr>
          <w:rFonts w:ascii="Times New Roman" w:hAnsi="Times New Roman" w:cs="Times New Roman"/>
          <w:sz w:val="28"/>
          <w:szCs w:val="28"/>
        </w:rPr>
        <w:t xml:space="preserve">ниями, казенными предприятиями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 - столицы Чувашской Республики;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4) досрочным расторжением договоров аренды в отношении земельных участков, которые предоставлены муниципальным учре</w:t>
      </w:r>
      <w:r w:rsidR="008A531D"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администрации города Чебоксары</w:t>
      </w:r>
      <w:r w:rsidR="00746B16">
        <w:rPr>
          <w:rFonts w:ascii="Times New Roman" w:hAnsi="Times New Roman" w:cs="Times New Roman"/>
          <w:sz w:val="28"/>
          <w:szCs w:val="28"/>
        </w:rPr>
        <w:t xml:space="preserve"> - столицы Чувашской Республики.</w:t>
      </w:r>
    </w:p>
    <w:p w:rsidR="00E755E1" w:rsidRPr="00E755E1" w:rsidRDefault="00E755E1" w:rsidP="00E755E1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8F7986" w:rsidRPr="008A531D">
        <w:rPr>
          <w:rFonts w:ascii="Times New Roman" w:hAnsi="Times New Roman" w:cs="Times New Roman"/>
          <w:sz w:val="28"/>
          <w:szCs w:val="28"/>
        </w:rPr>
        <w:t>Управлени</w:t>
      </w:r>
      <w:r w:rsidR="008F7986">
        <w:rPr>
          <w:rFonts w:ascii="Times New Roman" w:hAnsi="Times New Roman" w:cs="Times New Roman"/>
          <w:sz w:val="28"/>
          <w:szCs w:val="28"/>
        </w:rPr>
        <w:t>е</w:t>
      </w:r>
      <w:r w:rsidR="008F7986" w:rsidRPr="008A531D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города Чебоксары</w:t>
      </w:r>
      <w:r w:rsidR="008F7986" w:rsidRPr="00E755E1">
        <w:rPr>
          <w:rFonts w:ascii="Times New Roman" w:hAnsi="Times New Roman" w:cs="Times New Roman"/>
          <w:sz w:val="28"/>
          <w:szCs w:val="28"/>
        </w:rPr>
        <w:t xml:space="preserve"> </w:t>
      </w:r>
      <w:r w:rsidRPr="00E755E1">
        <w:rPr>
          <w:rFonts w:ascii="Times New Roman" w:hAnsi="Times New Roman" w:cs="Times New Roman"/>
          <w:sz w:val="28"/>
          <w:szCs w:val="28"/>
        </w:rPr>
        <w:t>после выполнения организационно-правовых действий, указанных в </w:t>
      </w:r>
      <w:hyperlink r:id="rId16" w:anchor="/document/22704454/entry/1008" w:history="1">
        <w:r w:rsidRPr="008F798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8F7986">
        <w:rPr>
          <w:rFonts w:ascii="Times New Roman" w:hAnsi="Times New Roman" w:cs="Times New Roman"/>
          <w:sz w:val="28"/>
          <w:szCs w:val="28"/>
        </w:rPr>
        <w:t> </w:t>
      </w:r>
      <w:r w:rsidRPr="00E755E1">
        <w:rPr>
          <w:rFonts w:ascii="Times New Roman" w:hAnsi="Times New Roman" w:cs="Times New Roman"/>
          <w:sz w:val="28"/>
          <w:szCs w:val="28"/>
        </w:rPr>
        <w:t xml:space="preserve">настоящего Порядка, направляет информацию о земельных участках, предназначенных для создания промышленных парков, технопарков, бизнес-инкубаторов и иного развития территорий в МБУ </w:t>
      </w:r>
      <w:r w:rsidR="008F7986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</w:t>
      </w:r>
      <w:r w:rsidR="008F7986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 для формирования земельных участков, которое в последующем направляет списки земельных участков в МКУ </w:t>
      </w:r>
      <w:r w:rsidR="008F7986">
        <w:rPr>
          <w:rFonts w:ascii="Times New Roman" w:hAnsi="Times New Roman" w:cs="Times New Roman"/>
          <w:sz w:val="28"/>
          <w:szCs w:val="28"/>
        </w:rPr>
        <w:t>«</w:t>
      </w:r>
      <w:r w:rsidRPr="00E755E1">
        <w:rPr>
          <w:rFonts w:ascii="Times New Roman" w:hAnsi="Times New Roman" w:cs="Times New Roman"/>
          <w:sz w:val="28"/>
          <w:szCs w:val="28"/>
        </w:rPr>
        <w:t>Земельное управление</w:t>
      </w:r>
      <w:r w:rsidR="008F7986">
        <w:rPr>
          <w:rFonts w:ascii="Times New Roman" w:hAnsi="Times New Roman" w:cs="Times New Roman"/>
          <w:sz w:val="28"/>
          <w:szCs w:val="28"/>
        </w:rPr>
        <w:t>»</w:t>
      </w:r>
      <w:r w:rsidRPr="00E755E1">
        <w:rPr>
          <w:rFonts w:ascii="Times New Roman" w:hAnsi="Times New Roman" w:cs="Times New Roman"/>
          <w:sz w:val="28"/>
          <w:szCs w:val="28"/>
        </w:rPr>
        <w:t xml:space="preserve"> города Чебоксары для размещения</w:t>
      </w:r>
      <w:proofErr w:type="gramEnd"/>
      <w:r w:rsidRPr="00E755E1">
        <w:rPr>
          <w:rFonts w:ascii="Times New Roman" w:hAnsi="Times New Roman" w:cs="Times New Roman"/>
          <w:sz w:val="28"/>
          <w:szCs w:val="28"/>
        </w:rPr>
        <w:t xml:space="preserve"> в Едином информационном ресурсе о свободных земельных участках и в </w:t>
      </w:r>
      <w:r w:rsidR="008F7986">
        <w:rPr>
          <w:rFonts w:ascii="Times New Roman" w:hAnsi="Times New Roman" w:cs="Times New Roman"/>
          <w:bCs/>
          <w:sz w:val="28"/>
          <w:szCs w:val="28"/>
        </w:rPr>
        <w:t>о</w:t>
      </w:r>
      <w:r w:rsidR="008F7986" w:rsidRPr="008F7986">
        <w:rPr>
          <w:rFonts w:ascii="Times New Roman" w:hAnsi="Times New Roman" w:cs="Times New Roman"/>
          <w:bCs/>
          <w:sz w:val="28"/>
          <w:szCs w:val="28"/>
        </w:rPr>
        <w:t>тдел развития секторов экономики и регулирования тарифов</w:t>
      </w:r>
      <w:r w:rsidRPr="00E755E1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 для включения их в перечень инвестиционных площадок.</w:t>
      </w:r>
    </w:p>
    <w:p w:rsidR="008F7986" w:rsidRPr="00EF5164" w:rsidRDefault="00EF5164" w:rsidP="00EF5164">
      <w:pPr>
        <w:pStyle w:val="aa"/>
        <w:jc w:val="center"/>
        <w:rPr>
          <w:rFonts w:ascii="Times New Roman" w:hAnsi="Times New Roman" w:cs="Times New Roman"/>
          <w:sz w:val="28"/>
          <w:szCs w:val="28"/>
          <w:lang w:eastAsia="ko-KR"/>
        </w:rPr>
      </w:pPr>
      <w:r>
        <w:rPr>
          <w:rFonts w:ascii="Times New Roman" w:hAnsi="Times New Roman" w:cs="Times New Roman" w:hint="eastAsia"/>
          <w:sz w:val="28"/>
          <w:szCs w:val="28"/>
          <w:lang w:eastAsia="ko-KR"/>
        </w:rPr>
        <w:t>_______________________________</w:t>
      </w: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8F7986" w:rsidRDefault="008F7986" w:rsidP="00E755E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C72827" w:rsidRDefault="00C72827" w:rsidP="008F7986">
      <w:pPr>
        <w:pStyle w:val="aa"/>
        <w:ind w:left="6372"/>
        <w:jc w:val="both"/>
        <w:rPr>
          <w:rFonts w:ascii="Times New Roman" w:hAnsi="Times New Roman" w:cs="Times New Roman"/>
          <w:bCs/>
          <w:sz w:val="28"/>
          <w:szCs w:val="28"/>
        </w:rPr>
        <w:sectPr w:rsidR="00C72827" w:rsidSect="002A5257">
          <w:pgSz w:w="11907" w:h="16840"/>
          <w:pgMar w:top="1134" w:right="708" w:bottom="1134" w:left="1701" w:header="720" w:footer="720" w:gutter="0"/>
          <w:cols w:space="720"/>
          <w:docGrid w:linePitch="299"/>
        </w:sectPr>
      </w:pPr>
    </w:p>
    <w:p w:rsidR="00EF2E31" w:rsidRPr="008F7986" w:rsidRDefault="00EF2E31" w:rsidP="00EF2E31">
      <w:pPr>
        <w:pStyle w:val="aa"/>
        <w:ind w:left="1132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7986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F79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Порядку</w:t>
      </w:r>
    </w:p>
    <w:p w:rsidR="00EF2E31" w:rsidRDefault="00EF2E31" w:rsidP="00EF2E3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2E31" w:rsidRDefault="00EF2E31" w:rsidP="00EF2E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E755E1">
        <w:rPr>
          <w:rFonts w:ascii="Times New Roman" w:hAnsi="Times New Roman" w:cs="Times New Roman"/>
          <w:sz w:val="28"/>
          <w:szCs w:val="28"/>
        </w:rPr>
        <w:t>Перечень</w:t>
      </w:r>
      <w:r w:rsidRPr="00E755E1">
        <w:rPr>
          <w:rFonts w:ascii="Times New Roman" w:hAnsi="Times New Roman" w:cs="Times New Roman"/>
          <w:sz w:val="28"/>
          <w:szCs w:val="28"/>
        </w:rPr>
        <w:br/>
        <w:t>земельных участков, находящихся в муниципальной собственности города Чебоксары - столицы Чувашской Республики, либо земельных участков, государственная собственность на которые не разграничена, неиспользуемых или используемых не в соответствии с целевым назначением земель или принадлежностью к той или иной категории земель и предоставленных муниципальным учре</w:t>
      </w:r>
      <w:r>
        <w:rPr>
          <w:rFonts w:ascii="Times New Roman" w:hAnsi="Times New Roman" w:cs="Times New Roman"/>
          <w:sz w:val="28"/>
          <w:szCs w:val="28"/>
        </w:rPr>
        <w:t xml:space="preserve">ждениям, казенным предприятиям </w:t>
      </w:r>
      <w:r w:rsidRPr="00E755E1">
        <w:rPr>
          <w:rFonts w:ascii="Times New Roman" w:hAnsi="Times New Roman" w:cs="Times New Roman"/>
          <w:sz w:val="28"/>
          <w:szCs w:val="28"/>
        </w:rPr>
        <w:t>города Чебоксары - столицы Чувашской Республики</w:t>
      </w:r>
    </w:p>
    <w:p w:rsidR="00EF2E31" w:rsidRPr="00E755E1" w:rsidRDefault="00EF2E31" w:rsidP="00EF2E3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134"/>
        <w:gridCol w:w="1418"/>
        <w:gridCol w:w="709"/>
        <w:gridCol w:w="992"/>
        <w:gridCol w:w="1418"/>
        <w:gridCol w:w="1559"/>
        <w:gridCol w:w="1134"/>
        <w:gridCol w:w="1418"/>
        <w:gridCol w:w="1417"/>
        <w:gridCol w:w="1417"/>
      </w:tblGrid>
      <w:tr w:rsidR="00EF2E31" w:rsidRPr="00C72827" w:rsidTr="00111F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Местоположение (адрес)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Фактическое использование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Площадь земельного участка, </w:t>
            </w:r>
            <w:proofErr w:type="gramStart"/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Площадь части земельного участка, не используемая по назначению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Наименование правообладателя (муниципальные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чреждения, казенные предприятия</w:t>
            </w: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 - столицы Чувашской Республики)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Вид права, на котором земельный участок предоставлен правообладателю (постоянное (бессрочное) пользование, аренда)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Сведения об ограничениях использования земельного участка (правовой режим земельного участка, ограничения хозяйственного использования и др.)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ind w:left="-16" w:firstLine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Наличие объектов недвижимости на земельном участке (имеются, отсутствуют)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ind w:firstLine="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Предложения по дальнейшему использованию земельного участка</w:t>
            </w:r>
          </w:p>
        </w:tc>
      </w:tr>
      <w:tr w:rsidR="00EF2E31" w:rsidRPr="00C72827" w:rsidTr="00111F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EF2E31" w:rsidRPr="00C72827" w:rsidTr="00111F98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2E31" w:rsidRPr="00C72827" w:rsidRDefault="00EF2E31" w:rsidP="00111F98">
            <w:pPr>
              <w:tabs>
                <w:tab w:val="left" w:pos="3952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82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5261D8" w:rsidRPr="009D3387" w:rsidRDefault="005261D8" w:rsidP="00EF2E31">
      <w:pPr>
        <w:pStyle w:val="aa"/>
        <w:ind w:left="1132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261D8" w:rsidRPr="009D3387" w:rsidSect="00EF2E31">
      <w:pgSz w:w="16840" w:h="11907" w:orient="landscape"/>
      <w:pgMar w:top="993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DC" w:rsidRDefault="000F38DC" w:rsidP="000F38DC">
      <w:pPr>
        <w:spacing w:after="0" w:line="240" w:lineRule="auto"/>
      </w:pPr>
      <w:r>
        <w:separator/>
      </w:r>
    </w:p>
  </w:endnote>
  <w:endnote w:type="continuationSeparator" w:id="0">
    <w:p w:rsidR="000F38DC" w:rsidRDefault="000F38DC" w:rsidP="000F3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8DC" w:rsidRPr="000F38DC" w:rsidRDefault="000F38DC" w:rsidP="000F38DC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DC" w:rsidRDefault="000F38DC" w:rsidP="000F38DC">
      <w:pPr>
        <w:spacing w:after="0" w:line="240" w:lineRule="auto"/>
      </w:pPr>
      <w:r>
        <w:separator/>
      </w:r>
    </w:p>
  </w:footnote>
  <w:footnote w:type="continuationSeparator" w:id="0">
    <w:p w:rsidR="000F38DC" w:rsidRDefault="000F38DC" w:rsidP="000F3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1C14"/>
    <w:rsid w:val="00002E8E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4C6"/>
    <w:rsid w:val="00031976"/>
    <w:rsid w:val="00033587"/>
    <w:rsid w:val="00033B7C"/>
    <w:rsid w:val="00036BF7"/>
    <w:rsid w:val="0003783A"/>
    <w:rsid w:val="00037B46"/>
    <w:rsid w:val="00042339"/>
    <w:rsid w:val="00042371"/>
    <w:rsid w:val="000426C5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AD7"/>
    <w:rsid w:val="00076CB7"/>
    <w:rsid w:val="000779A8"/>
    <w:rsid w:val="00085159"/>
    <w:rsid w:val="00085733"/>
    <w:rsid w:val="00087717"/>
    <w:rsid w:val="00087E47"/>
    <w:rsid w:val="00092385"/>
    <w:rsid w:val="000A0E69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38DC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68A7"/>
    <w:rsid w:val="00157C11"/>
    <w:rsid w:val="0016047B"/>
    <w:rsid w:val="00161347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0A64"/>
    <w:rsid w:val="001825C8"/>
    <w:rsid w:val="001850F0"/>
    <w:rsid w:val="00192840"/>
    <w:rsid w:val="00192BD3"/>
    <w:rsid w:val="00194B00"/>
    <w:rsid w:val="001A0442"/>
    <w:rsid w:val="001A21FC"/>
    <w:rsid w:val="001A6465"/>
    <w:rsid w:val="001A7471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84B"/>
    <w:rsid w:val="001F7D92"/>
    <w:rsid w:val="002041ED"/>
    <w:rsid w:val="00212619"/>
    <w:rsid w:val="002150A5"/>
    <w:rsid w:val="00216967"/>
    <w:rsid w:val="00217B83"/>
    <w:rsid w:val="00217E28"/>
    <w:rsid w:val="00221A0B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5257"/>
    <w:rsid w:val="002A53DF"/>
    <w:rsid w:val="002A63D9"/>
    <w:rsid w:val="002A75EE"/>
    <w:rsid w:val="002B7AE0"/>
    <w:rsid w:val="002C07E7"/>
    <w:rsid w:val="002C0968"/>
    <w:rsid w:val="002C09C2"/>
    <w:rsid w:val="002C3894"/>
    <w:rsid w:val="002D1F36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54A46"/>
    <w:rsid w:val="003619C9"/>
    <w:rsid w:val="00363C8F"/>
    <w:rsid w:val="003658BC"/>
    <w:rsid w:val="0037205A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19D8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0767F"/>
    <w:rsid w:val="004115EE"/>
    <w:rsid w:val="00411838"/>
    <w:rsid w:val="00415CD6"/>
    <w:rsid w:val="00420C67"/>
    <w:rsid w:val="0042128A"/>
    <w:rsid w:val="00425139"/>
    <w:rsid w:val="00426650"/>
    <w:rsid w:val="0042680F"/>
    <w:rsid w:val="0043034C"/>
    <w:rsid w:val="00437922"/>
    <w:rsid w:val="00441FBE"/>
    <w:rsid w:val="00444D8F"/>
    <w:rsid w:val="00451DA2"/>
    <w:rsid w:val="00452B12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3107"/>
    <w:rsid w:val="00555922"/>
    <w:rsid w:val="005562B2"/>
    <w:rsid w:val="00565137"/>
    <w:rsid w:val="005666F3"/>
    <w:rsid w:val="0056696A"/>
    <w:rsid w:val="00570874"/>
    <w:rsid w:val="00572D29"/>
    <w:rsid w:val="005737A7"/>
    <w:rsid w:val="00574E89"/>
    <w:rsid w:val="005770A9"/>
    <w:rsid w:val="0058245F"/>
    <w:rsid w:val="005939EC"/>
    <w:rsid w:val="00597776"/>
    <w:rsid w:val="005A0F09"/>
    <w:rsid w:val="005A15B6"/>
    <w:rsid w:val="005A1F72"/>
    <w:rsid w:val="005B371A"/>
    <w:rsid w:val="005B4632"/>
    <w:rsid w:val="005B6222"/>
    <w:rsid w:val="005C20EA"/>
    <w:rsid w:val="005D13ED"/>
    <w:rsid w:val="005D1E2B"/>
    <w:rsid w:val="005D436E"/>
    <w:rsid w:val="005D6866"/>
    <w:rsid w:val="005E4AA5"/>
    <w:rsid w:val="005E4CAC"/>
    <w:rsid w:val="005E4D59"/>
    <w:rsid w:val="005F10F1"/>
    <w:rsid w:val="005F1302"/>
    <w:rsid w:val="005F6E79"/>
    <w:rsid w:val="005F7FF6"/>
    <w:rsid w:val="006026D8"/>
    <w:rsid w:val="00602A3D"/>
    <w:rsid w:val="00611C1B"/>
    <w:rsid w:val="00614A85"/>
    <w:rsid w:val="00615A81"/>
    <w:rsid w:val="00615F34"/>
    <w:rsid w:val="006174CB"/>
    <w:rsid w:val="00617560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1F72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56FC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B16"/>
    <w:rsid w:val="00746E18"/>
    <w:rsid w:val="007554C5"/>
    <w:rsid w:val="007565C1"/>
    <w:rsid w:val="00756975"/>
    <w:rsid w:val="007573DC"/>
    <w:rsid w:val="00762D9A"/>
    <w:rsid w:val="00764D26"/>
    <w:rsid w:val="007655B5"/>
    <w:rsid w:val="00767385"/>
    <w:rsid w:val="00767834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B"/>
    <w:rsid w:val="00794A4A"/>
    <w:rsid w:val="00794DBE"/>
    <w:rsid w:val="00795E9F"/>
    <w:rsid w:val="007973CE"/>
    <w:rsid w:val="00797DF9"/>
    <w:rsid w:val="007A2CA3"/>
    <w:rsid w:val="007A6A35"/>
    <w:rsid w:val="007B2E99"/>
    <w:rsid w:val="007B452F"/>
    <w:rsid w:val="007C1516"/>
    <w:rsid w:val="007C2C62"/>
    <w:rsid w:val="007C3614"/>
    <w:rsid w:val="007C3DFF"/>
    <w:rsid w:val="007C61AA"/>
    <w:rsid w:val="007C7A22"/>
    <w:rsid w:val="007D1932"/>
    <w:rsid w:val="007D1D89"/>
    <w:rsid w:val="007D304E"/>
    <w:rsid w:val="007D64C1"/>
    <w:rsid w:val="007E1028"/>
    <w:rsid w:val="007E1E07"/>
    <w:rsid w:val="007F2AD0"/>
    <w:rsid w:val="007F4078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17223"/>
    <w:rsid w:val="008247E4"/>
    <w:rsid w:val="00827503"/>
    <w:rsid w:val="00833DCF"/>
    <w:rsid w:val="00834232"/>
    <w:rsid w:val="00835F19"/>
    <w:rsid w:val="0083662E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0C7E"/>
    <w:rsid w:val="008617C8"/>
    <w:rsid w:val="0086216B"/>
    <w:rsid w:val="008622F5"/>
    <w:rsid w:val="0086329F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A531D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E7A61"/>
    <w:rsid w:val="008F253A"/>
    <w:rsid w:val="008F3496"/>
    <w:rsid w:val="008F3851"/>
    <w:rsid w:val="008F3B7E"/>
    <w:rsid w:val="008F652A"/>
    <w:rsid w:val="008F6CC9"/>
    <w:rsid w:val="008F7986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38AC"/>
    <w:rsid w:val="00984379"/>
    <w:rsid w:val="00984825"/>
    <w:rsid w:val="00990315"/>
    <w:rsid w:val="00996C15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387"/>
    <w:rsid w:val="009D364C"/>
    <w:rsid w:val="009D3860"/>
    <w:rsid w:val="009D6A48"/>
    <w:rsid w:val="009E40E0"/>
    <w:rsid w:val="009E6151"/>
    <w:rsid w:val="009F0769"/>
    <w:rsid w:val="009F66BC"/>
    <w:rsid w:val="009F6860"/>
    <w:rsid w:val="00A00FC8"/>
    <w:rsid w:val="00A02230"/>
    <w:rsid w:val="00A0478A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2DC"/>
    <w:rsid w:val="00A44896"/>
    <w:rsid w:val="00A467C1"/>
    <w:rsid w:val="00A471B5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71B26"/>
    <w:rsid w:val="00A729DD"/>
    <w:rsid w:val="00A731C2"/>
    <w:rsid w:val="00A74D12"/>
    <w:rsid w:val="00A7520B"/>
    <w:rsid w:val="00A764D5"/>
    <w:rsid w:val="00A83C2D"/>
    <w:rsid w:val="00A83D20"/>
    <w:rsid w:val="00A848CF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1372"/>
    <w:rsid w:val="00BA426C"/>
    <w:rsid w:val="00BA4447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187E"/>
    <w:rsid w:val="00BE38A0"/>
    <w:rsid w:val="00BF0B03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274A"/>
    <w:rsid w:val="00C53B77"/>
    <w:rsid w:val="00C56CCA"/>
    <w:rsid w:val="00C60A0B"/>
    <w:rsid w:val="00C6310A"/>
    <w:rsid w:val="00C641AA"/>
    <w:rsid w:val="00C67410"/>
    <w:rsid w:val="00C72827"/>
    <w:rsid w:val="00C7290D"/>
    <w:rsid w:val="00C72C54"/>
    <w:rsid w:val="00C74BCA"/>
    <w:rsid w:val="00C77EC6"/>
    <w:rsid w:val="00C821AD"/>
    <w:rsid w:val="00C83AE1"/>
    <w:rsid w:val="00C85079"/>
    <w:rsid w:val="00C87DF1"/>
    <w:rsid w:val="00CA0B02"/>
    <w:rsid w:val="00CA0DD1"/>
    <w:rsid w:val="00CA179B"/>
    <w:rsid w:val="00CA1D0F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449"/>
    <w:rsid w:val="00CF2A1B"/>
    <w:rsid w:val="00CF329C"/>
    <w:rsid w:val="00CF7051"/>
    <w:rsid w:val="00CF7B6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571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5C31"/>
    <w:rsid w:val="00DA604F"/>
    <w:rsid w:val="00DA621D"/>
    <w:rsid w:val="00DA7804"/>
    <w:rsid w:val="00DB115C"/>
    <w:rsid w:val="00DB493F"/>
    <w:rsid w:val="00DB6907"/>
    <w:rsid w:val="00DC0EED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7DB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5E1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41E"/>
    <w:rsid w:val="00ED6698"/>
    <w:rsid w:val="00EE33D7"/>
    <w:rsid w:val="00EE57F8"/>
    <w:rsid w:val="00EE5F94"/>
    <w:rsid w:val="00EE7C02"/>
    <w:rsid w:val="00EF0F52"/>
    <w:rsid w:val="00EF2E31"/>
    <w:rsid w:val="00EF3030"/>
    <w:rsid w:val="00EF469D"/>
    <w:rsid w:val="00EF5164"/>
    <w:rsid w:val="00EF6724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2400"/>
    <w:rsid w:val="00F868DA"/>
    <w:rsid w:val="00F921CA"/>
    <w:rsid w:val="00F92DE4"/>
    <w:rsid w:val="00F94AE2"/>
    <w:rsid w:val="00F94F89"/>
    <w:rsid w:val="00FA131D"/>
    <w:rsid w:val="00FA18F5"/>
    <w:rsid w:val="00FA1CC2"/>
    <w:rsid w:val="00FA61DD"/>
    <w:rsid w:val="00FA7E1E"/>
    <w:rsid w:val="00FB3377"/>
    <w:rsid w:val="00FB4078"/>
    <w:rsid w:val="00FC2692"/>
    <w:rsid w:val="00FC5197"/>
    <w:rsid w:val="00FD363A"/>
    <w:rsid w:val="00FD7068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0F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38DC"/>
  </w:style>
  <w:style w:type="paragraph" w:styleId="ad">
    <w:name w:val="footer"/>
    <w:basedOn w:val="a"/>
    <w:link w:val="ae"/>
    <w:uiPriority w:val="99"/>
    <w:unhideWhenUsed/>
    <w:rsid w:val="000F38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3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031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80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88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5929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223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157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90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022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651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890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662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1785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97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3712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51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27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041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108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1996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35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467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3714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15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661">
          <w:marLeft w:val="0"/>
          <w:marRight w:val="0"/>
          <w:marTop w:val="268"/>
          <w:marBottom w:val="2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2490-4C36-42D2-B1F3-7AE6F11C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6</Pages>
  <Words>1777</Words>
  <Characters>10130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Одинцов Виктор</cp:lastModifiedBy>
  <cp:revision>32</cp:revision>
  <cp:lastPrinted>2024-09-30T06:28:00Z</cp:lastPrinted>
  <dcterms:created xsi:type="dcterms:W3CDTF">2024-04-09T13:17:00Z</dcterms:created>
  <dcterms:modified xsi:type="dcterms:W3CDTF">2024-09-30T06:49:00Z</dcterms:modified>
</cp:coreProperties>
</file>