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00D2D" w14:textId="5AE9277D" w:rsidR="005D2D76" w:rsidRPr="00E83CEF" w:rsidRDefault="005D2D76" w:rsidP="005D2D76">
      <w:pPr>
        <w:pStyle w:val="a3"/>
        <w:rPr>
          <w:rFonts w:ascii="Arial Cyr Chuv" w:hAnsi="Arial Cyr Chuv"/>
          <w:sz w:val="24"/>
        </w:rPr>
      </w:pPr>
      <w:bookmarkStart w:id="0" w:name="_GoBack"/>
      <w:bookmarkEnd w:id="0"/>
      <w:r w:rsidRPr="00E83CEF">
        <w:rPr>
          <w:rFonts w:ascii="Arial Cyr Chuv" w:hAnsi="Arial Cyr Chuv"/>
          <w:sz w:val="24"/>
        </w:rPr>
        <w:t xml:space="preserve">                                                                </w:t>
      </w:r>
    </w:p>
    <w:tbl>
      <w:tblPr>
        <w:tblW w:w="9438" w:type="dxa"/>
        <w:tblLook w:val="01E0" w:firstRow="1" w:lastRow="1" w:firstColumn="1" w:lastColumn="1" w:noHBand="0" w:noVBand="0"/>
      </w:tblPr>
      <w:tblGrid>
        <w:gridCol w:w="3402"/>
        <w:gridCol w:w="3018"/>
        <w:gridCol w:w="3018"/>
      </w:tblGrid>
      <w:tr w:rsidR="005C2B35" w:rsidRPr="004511E7" w14:paraId="0FB0324B" w14:textId="77777777" w:rsidTr="007763DE">
        <w:tc>
          <w:tcPr>
            <w:tcW w:w="3402" w:type="dxa"/>
          </w:tcPr>
          <w:p w14:paraId="3D9CC040" w14:textId="77777777" w:rsidR="005C2B35" w:rsidRPr="004511E7" w:rsidRDefault="005C2B35" w:rsidP="007763DE">
            <w:pPr>
              <w:pStyle w:val="a3"/>
              <w:jc w:val="center"/>
              <w:rPr>
                <w:rFonts w:ascii="Arial Cyr Chuv" w:hAnsi="Arial Cyr Chuv"/>
                <w:sz w:val="22"/>
              </w:rPr>
            </w:pPr>
            <w:proofErr w:type="spellStart"/>
            <w:r w:rsidRPr="004511E7">
              <w:rPr>
                <w:rFonts w:ascii="Arial Cyr Chuv" w:hAnsi="Arial Cyr Chuv"/>
                <w:sz w:val="22"/>
              </w:rPr>
              <w:t>Чёваш</w:t>
            </w:r>
            <w:proofErr w:type="spellEnd"/>
            <w:r w:rsidRPr="004511E7">
              <w:rPr>
                <w:rFonts w:ascii="Helvetika Chuw 1" w:hAnsi="Helvetika Chuw 1"/>
                <w:sz w:val="22"/>
              </w:rPr>
              <w:t xml:space="preserve"> </w:t>
            </w:r>
            <w:proofErr w:type="spellStart"/>
            <w:r w:rsidRPr="004511E7">
              <w:rPr>
                <w:rFonts w:ascii="Arial Cyr Chuv" w:hAnsi="Arial Cyr Chuv"/>
                <w:sz w:val="22"/>
              </w:rPr>
              <w:t>Республикин</w:t>
            </w:r>
            <w:proofErr w:type="spellEnd"/>
          </w:p>
          <w:p w14:paraId="418828EC" w14:textId="77777777" w:rsidR="005C2B35" w:rsidRDefault="005C2B35" w:rsidP="007763DE">
            <w:pPr>
              <w:pStyle w:val="a3"/>
              <w:jc w:val="center"/>
              <w:rPr>
                <w:rFonts w:ascii="Arial Cyr Chuv" w:hAnsi="Arial Cyr Chuv"/>
                <w:sz w:val="22"/>
              </w:rPr>
            </w:pPr>
            <w:proofErr w:type="spellStart"/>
            <w:r w:rsidRPr="004511E7">
              <w:rPr>
                <w:rFonts w:ascii="Arial Cyr Chuv" w:hAnsi="Arial Cyr Chuv"/>
                <w:sz w:val="22"/>
              </w:rPr>
              <w:t>Шупашкар</w:t>
            </w:r>
            <w:proofErr w:type="spellEnd"/>
          </w:p>
          <w:p w14:paraId="1F96BF20" w14:textId="77777777" w:rsidR="005C2B35" w:rsidRPr="00D50DD6" w:rsidRDefault="005C2B35" w:rsidP="007763DE">
            <w:pPr>
              <w:pStyle w:val="a3"/>
              <w:jc w:val="center"/>
              <w:rPr>
                <w:rFonts w:ascii="Arial Cyr Chuv" w:hAnsi="Arial Cyr Chuv"/>
                <w:bCs/>
                <w:sz w:val="22"/>
                <w:szCs w:val="22"/>
              </w:rPr>
            </w:pPr>
            <w:proofErr w:type="spellStart"/>
            <w:r w:rsidRPr="00D50DD6">
              <w:rPr>
                <w:rFonts w:ascii="Arial Cyr Chuv" w:hAnsi="Arial Cyr Chuv"/>
                <w:bCs/>
                <w:sz w:val="22"/>
                <w:szCs w:val="22"/>
              </w:rPr>
              <w:t>муниципалл</w:t>
            </w:r>
            <w:proofErr w:type="spellEnd"/>
            <w:r w:rsidRPr="00D50DD6">
              <w:rPr>
                <w:rFonts w:ascii="Arial Cyr Chuv" w:hAnsi="Arial Cyr Chuv"/>
                <w:bCs/>
                <w:sz w:val="22"/>
                <w:szCs w:val="22"/>
              </w:rPr>
              <w:t xml:space="preserve">¸ </w:t>
            </w:r>
            <w:proofErr w:type="spellStart"/>
            <w:proofErr w:type="gramStart"/>
            <w:r w:rsidRPr="00D50DD6">
              <w:rPr>
                <w:rFonts w:ascii="Arial Cyr Chuv" w:hAnsi="Arial Cyr Chuv"/>
                <w:bCs/>
                <w:sz w:val="22"/>
                <w:szCs w:val="22"/>
              </w:rPr>
              <w:t>округ.н</w:t>
            </w:r>
            <w:proofErr w:type="spellEnd"/>
            <w:proofErr w:type="gramEnd"/>
          </w:p>
          <w:p w14:paraId="752EFCD9" w14:textId="77777777" w:rsidR="005C2B35" w:rsidRPr="004511E7" w:rsidRDefault="005C2B35" w:rsidP="007763DE">
            <w:pPr>
              <w:pStyle w:val="a3"/>
              <w:jc w:val="center"/>
              <w:rPr>
                <w:rFonts w:ascii="Arial Cyr Chuv" w:hAnsi="Arial Cyr Chuv"/>
                <w:sz w:val="24"/>
              </w:rPr>
            </w:pPr>
            <w:proofErr w:type="spellStart"/>
            <w:r w:rsidRPr="004511E7">
              <w:rPr>
                <w:rFonts w:ascii="Arial Cyr Chuv" w:hAnsi="Arial Cyr Chuv"/>
                <w:sz w:val="22"/>
              </w:rPr>
              <w:t>депута</w:t>
            </w:r>
            <w:r>
              <w:rPr>
                <w:rFonts w:ascii="Arial Cyr Chuv" w:hAnsi="Arial Cyr Chuv"/>
                <w:sz w:val="22"/>
              </w:rPr>
              <w:t>тсен</w:t>
            </w:r>
            <w:proofErr w:type="spellEnd"/>
            <w:r w:rsidRPr="004511E7">
              <w:rPr>
                <w:rFonts w:ascii="Arial Cyr Chuv" w:hAnsi="Arial Cyr Chuv"/>
                <w:sz w:val="22"/>
              </w:rPr>
              <w:t xml:space="preserve"> </w:t>
            </w:r>
            <w:proofErr w:type="spellStart"/>
            <w:r w:rsidRPr="004511E7">
              <w:rPr>
                <w:rFonts w:ascii="Arial Cyr Chuv" w:hAnsi="Arial Cyr Chuv"/>
                <w:sz w:val="22"/>
              </w:rPr>
              <w:t>Пухёв</w:t>
            </w:r>
            <w:proofErr w:type="spellEnd"/>
            <w:r w:rsidRPr="004511E7">
              <w:rPr>
                <w:rFonts w:ascii="Arial Cyr Chuv" w:hAnsi="Arial Cyr Chuv"/>
                <w:sz w:val="22"/>
              </w:rPr>
              <w:t>.</w:t>
            </w:r>
          </w:p>
          <w:p w14:paraId="26A702F3" w14:textId="77777777" w:rsidR="005C2B35" w:rsidRPr="004511E7" w:rsidRDefault="005C2B35" w:rsidP="007763DE">
            <w:pPr>
              <w:pStyle w:val="a3"/>
              <w:rPr>
                <w:rFonts w:ascii="Arial Cyr Chuv" w:hAnsi="Arial Cyr Chuv"/>
                <w:b/>
                <w:sz w:val="24"/>
              </w:rPr>
            </w:pPr>
          </w:p>
        </w:tc>
        <w:tc>
          <w:tcPr>
            <w:tcW w:w="3018" w:type="dxa"/>
          </w:tcPr>
          <w:p w14:paraId="7028F054" w14:textId="77777777" w:rsidR="005C2B35" w:rsidRPr="004511E7" w:rsidRDefault="005C2B35" w:rsidP="007763DE">
            <w:pPr>
              <w:pStyle w:val="a3"/>
              <w:rPr>
                <w:rFonts w:ascii="Arial Cyr Chuv" w:hAnsi="Arial Cyr Chuv"/>
                <w:b/>
                <w:sz w:val="24"/>
              </w:rPr>
            </w:pPr>
          </w:p>
        </w:tc>
        <w:tc>
          <w:tcPr>
            <w:tcW w:w="3018" w:type="dxa"/>
          </w:tcPr>
          <w:p w14:paraId="6D98AE5D" w14:textId="77777777" w:rsidR="005C2B35" w:rsidRPr="004511E7" w:rsidRDefault="005C2B35" w:rsidP="007763DE">
            <w:pPr>
              <w:pStyle w:val="a3"/>
              <w:jc w:val="center"/>
              <w:rPr>
                <w:rFonts w:ascii="Arial Cyr Chuv" w:hAnsi="Arial Cyr Chuv"/>
                <w:sz w:val="22"/>
              </w:rPr>
            </w:pPr>
            <w:r w:rsidRPr="004511E7">
              <w:rPr>
                <w:rFonts w:ascii="Arial Cyr Chuv" w:hAnsi="Arial Cyr Chuv"/>
                <w:sz w:val="22"/>
              </w:rPr>
              <w:t>Собрание депутатов</w:t>
            </w:r>
          </w:p>
          <w:p w14:paraId="15661CB3" w14:textId="77777777" w:rsidR="005C2B35" w:rsidRPr="004511E7" w:rsidRDefault="005C2B35" w:rsidP="007763DE">
            <w:pPr>
              <w:pStyle w:val="a3"/>
              <w:jc w:val="center"/>
              <w:rPr>
                <w:rFonts w:ascii="Arial Cyr Chuv" w:hAnsi="Arial Cyr Chuv"/>
                <w:sz w:val="22"/>
              </w:rPr>
            </w:pPr>
            <w:r w:rsidRPr="004511E7">
              <w:rPr>
                <w:rFonts w:ascii="Arial Cyr Chuv" w:hAnsi="Arial Cyr Chuv"/>
                <w:sz w:val="22"/>
              </w:rPr>
              <w:t xml:space="preserve">Чебоксарского </w:t>
            </w:r>
            <w:r>
              <w:rPr>
                <w:rFonts w:ascii="Arial Cyr Chuv" w:hAnsi="Arial Cyr Chuv"/>
                <w:sz w:val="22"/>
              </w:rPr>
              <w:t>муниципального округа</w:t>
            </w:r>
          </w:p>
          <w:p w14:paraId="0967BCB2" w14:textId="77777777" w:rsidR="005C2B35" w:rsidRPr="004511E7" w:rsidRDefault="005C2B35" w:rsidP="007763DE">
            <w:pPr>
              <w:pStyle w:val="a3"/>
              <w:jc w:val="center"/>
              <w:rPr>
                <w:rFonts w:ascii="Helvetika Chuw 1" w:hAnsi="Helvetika Chuw 1"/>
                <w:sz w:val="24"/>
              </w:rPr>
            </w:pPr>
            <w:r w:rsidRPr="004511E7">
              <w:rPr>
                <w:rFonts w:ascii="Arial Cyr Chuv" w:hAnsi="Arial Cyr Chuv"/>
                <w:sz w:val="22"/>
              </w:rPr>
              <w:t>Чувашской Республики</w:t>
            </w:r>
          </w:p>
          <w:p w14:paraId="6BBEBEF2" w14:textId="77777777" w:rsidR="005C2B35" w:rsidRPr="004511E7" w:rsidRDefault="005C2B35" w:rsidP="007763DE">
            <w:pPr>
              <w:pStyle w:val="a3"/>
              <w:jc w:val="center"/>
              <w:rPr>
                <w:rFonts w:ascii="Arial Cyr Chuv" w:hAnsi="Arial Cyr Chuv"/>
                <w:b/>
                <w:sz w:val="24"/>
              </w:rPr>
            </w:pPr>
          </w:p>
        </w:tc>
      </w:tr>
    </w:tbl>
    <w:p w14:paraId="75861BC5" w14:textId="77777777" w:rsidR="005C2B35" w:rsidRDefault="005C2B35" w:rsidP="005C2B35">
      <w:pPr>
        <w:pStyle w:val="a3"/>
        <w:rPr>
          <w:rFonts w:ascii="Arial Cyr Chuv" w:hAnsi="Arial Cyr Chuv"/>
          <w:sz w:val="24"/>
        </w:rPr>
      </w:pPr>
      <w:r>
        <w:rPr>
          <w:noProof/>
        </w:rPr>
        <w:drawing>
          <wp:anchor distT="0" distB="0" distL="114300" distR="114300" simplePos="0" relativeHeight="251659264" behindDoc="1" locked="0" layoutInCell="1" allowOverlap="1" wp14:anchorId="788AEA80" wp14:editId="04533BF2">
            <wp:simplePos x="0" y="0"/>
            <wp:positionH relativeFrom="column">
              <wp:posOffset>2549525</wp:posOffset>
            </wp:positionH>
            <wp:positionV relativeFrom="paragraph">
              <wp:posOffset>-970280</wp:posOffset>
            </wp:positionV>
            <wp:extent cx="824230" cy="852170"/>
            <wp:effectExtent l="0" t="0" r="0" b="0"/>
            <wp:wrapNone/>
            <wp:docPr id="26" name="Рисунок 26"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Cyr Chuv" w:hAnsi="Arial Cyr Chuv"/>
          <w:sz w:val="24"/>
        </w:rPr>
        <w:t xml:space="preserve">   </w:t>
      </w:r>
    </w:p>
    <w:p w14:paraId="34E43B12" w14:textId="77777777" w:rsidR="005C2B35" w:rsidRPr="00E83CEF" w:rsidRDefault="005C2B35" w:rsidP="005C2B35">
      <w:pPr>
        <w:pStyle w:val="a3"/>
        <w:rPr>
          <w:rFonts w:ascii="Arial Cyr Chuv" w:hAnsi="Arial Cyr Chuv"/>
          <w:sz w:val="28"/>
        </w:rPr>
      </w:pPr>
      <w:r w:rsidRPr="00E83CEF">
        <w:rPr>
          <w:rFonts w:ascii="Arial Cyr Chuv" w:hAnsi="Arial Cyr Chuv"/>
          <w:sz w:val="24"/>
        </w:rPr>
        <w:t xml:space="preserve">  </w:t>
      </w:r>
      <w:r>
        <w:rPr>
          <w:rFonts w:ascii="Arial Cyr Chuv" w:hAnsi="Arial Cyr Chuv"/>
          <w:sz w:val="24"/>
        </w:rPr>
        <w:t xml:space="preserve">          </w:t>
      </w:r>
      <w:r w:rsidRPr="00E83CEF">
        <w:rPr>
          <w:rFonts w:ascii="Arial Cyr Chuv" w:hAnsi="Arial Cyr Chuv"/>
          <w:sz w:val="24"/>
        </w:rPr>
        <w:t xml:space="preserve">    </w:t>
      </w:r>
      <w:r w:rsidRPr="00DB7F72">
        <w:rPr>
          <w:rFonts w:ascii="Arial Cyr Chuv" w:hAnsi="Arial Cyr Chuv"/>
          <w:sz w:val="28"/>
          <w:szCs w:val="28"/>
        </w:rPr>
        <w:t>ЙЫШЁНУ</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 xml:space="preserve">  </w:t>
      </w:r>
      <w:r w:rsidRPr="00E83CEF">
        <w:rPr>
          <w:rFonts w:ascii="Arial Cyr Chuv" w:hAnsi="Arial Cyr Chuv"/>
          <w:sz w:val="28"/>
        </w:rPr>
        <w:t xml:space="preserve">    </w:t>
      </w:r>
      <w:r>
        <w:rPr>
          <w:rFonts w:ascii="Arial Cyr Chuv" w:hAnsi="Arial Cyr Chuv"/>
          <w:sz w:val="28"/>
        </w:rPr>
        <w:t>РЕШЕНИЕ</w:t>
      </w:r>
    </w:p>
    <w:p w14:paraId="32BAE799" w14:textId="77777777" w:rsidR="005C2B35" w:rsidRPr="00E83CEF" w:rsidRDefault="005C2B35" w:rsidP="005C2B35">
      <w:pPr>
        <w:pStyle w:val="a3"/>
        <w:rPr>
          <w:rFonts w:ascii="Arial Cyr Chuv" w:hAnsi="Arial Cyr Chuv"/>
          <w:sz w:val="28"/>
        </w:rPr>
      </w:pPr>
    </w:p>
    <w:p w14:paraId="4753AC0D" w14:textId="77777777" w:rsidR="005C2B35" w:rsidRPr="0019507E" w:rsidRDefault="005C2B35" w:rsidP="005C2B35">
      <w:pPr>
        <w:pStyle w:val="a3"/>
        <w:rPr>
          <w:rFonts w:ascii="Times New Roman" w:hAnsi="Times New Roman"/>
          <w:sz w:val="24"/>
        </w:rPr>
      </w:pPr>
      <w:r>
        <w:rPr>
          <w:rFonts w:ascii="Arial Cyr Chuv" w:hAnsi="Arial Cyr Chuv"/>
          <w:sz w:val="24"/>
        </w:rPr>
        <w:t xml:space="preserve">        </w:t>
      </w:r>
      <w:r w:rsidRPr="00CC5E97">
        <w:rPr>
          <w:rFonts w:ascii="Times New Roman" w:hAnsi="Times New Roman"/>
          <w:sz w:val="24"/>
          <w:u w:val="single"/>
        </w:rPr>
        <w:t>22.02.2023</w:t>
      </w:r>
      <w:r w:rsidRPr="00E83CEF">
        <w:rPr>
          <w:rFonts w:ascii="Times New Roman" w:hAnsi="Times New Roman"/>
          <w:sz w:val="24"/>
        </w:rPr>
        <w:t xml:space="preserve"> № </w:t>
      </w:r>
      <w:r w:rsidRPr="00CC5E97">
        <w:rPr>
          <w:rFonts w:ascii="Times New Roman" w:hAnsi="Times New Roman"/>
          <w:sz w:val="24"/>
          <w:u w:val="single"/>
        </w:rPr>
        <w:t>_09-0</w:t>
      </w:r>
      <w:r>
        <w:rPr>
          <w:rFonts w:ascii="Times New Roman" w:hAnsi="Times New Roman"/>
          <w:sz w:val="24"/>
          <w:u w:val="single"/>
        </w:rPr>
        <w:t>6</w:t>
      </w:r>
      <w:r w:rsidRPr="00CC5E97">
        <w:rPr>
          <w:rFonts w:ascii="Times New Roman" w:hAnsi="Times New Roman"/>
          <w:sz w:val="24"/>
          <w:u w:val="single"/>
        </w:rPr>
        <w:t>__</w:t>
      </w:r>
      <w:r w:rsidRPr="00E83CEF">
        <w:rPr>
          <w:rFonts w:ascii="Times New Roman" w:hAnsi="Times New Roman"/>
          <w:sz w:val="24"/>
        </w:rPr>
        <w:t xml:space="preserve">                                            </w:t>
      </w:r>
      <w:r>
        <w:rPr>
          <w:rFonts w:ascii="Times New Roman" w:hAnsi="Times New Roman"/>
          <w:sz w:val="24"/>
        </w:rPr>
        <w:t xml:space="preserve">              </w:t>
      </w:r>
      <w:r w:rsidRPr="00E83CEF">
        <w:rPr>
          <w:rFonts w:ascii="Times New Roman" w:hAnsi="Times New Roman"/>
          <w:sz w:val="24"/>
        </w:rPr>
        <w:t xml:space="preserve">            </w:t>
      </w:r>
      <w:r w:rsidRPr="00CC5E97">
        <w:rPr>
          <w:rFonts w:ascii="Times New Roman" w:hAnsi="Times New Roman"/>
          <w:sz w:val="24"/>
          <w:u w:val="single"/>
        </w:rPr>
        <w:t>22.02.2023</w:t>
      </w:r>
      <w:r w:rsidRPr="00E83CEF">
        <w:rPr>
          <w:rFonts w:ascii="Times New Roman" w:hAnsi="Times New Roman"/>
          <w:sz w:val="24"/>
        </w:rPr>
        <w:t xml:space="preserve"> № </w:t>
      </w:r>
      <w:r w:rsidRPr="00CC5E97">
        <w:rPr>
          <w:rFonts w:ascii="Times New Roman" w:hAnsi="Times New Roman"/>
          <w:sz w:val="24"/>
          <w:u w:val="single"/>
        </w:rPr>
        <w:t>_09-0</w:t>
      </w:r>
      <w:r>
        <w:rPr>
          <w:rFonts w:ascii="Times New Roman" w:hAnsi="Times New Roman"/>
          <w:sz w:val="24"/>
          <w:u w:val="single"/>
        </w:rPr>
        <w:t>6</w:t>
      </w:r>
      <w:r w:rsidRPr="00CC5E97">
        <w:rPr>
          <w:rFonts w:ascii="Times New Roman" w:hAnsi="Times New Roman"/>
          <w:sz w:val="24"/>
          <w:u w:val="single"/>
        </w:rPr>
        <w:t>__</w:t>
      </w:r>
    </w:p>
    <w:p w14:paraId="6FFC55E5" w14:textId="77777777" w:rsidR="005C2B35" w:rsidRDefault="005C2B35" w:rsidP="005C2B35">
      <w:pPr>
        <w:pStyle w:val="a3"/>
        <w:rPr>
          <w:rFonts w:ascii="Arial Cyr Chuv" w:hAnsi="Arial Cyr Chuv"/>
          <w:sz w:val="24"/>
        </w:rPr>
      </w:pPr>
      <w:r w:rsidRPr="00E83CEF">
        <w:rPr>
          <w:rFonts w:ascii="Arial Cyr Chuv" w:hAnsi="Arial Cyr Chuv"/>
          <w:sz w:val="24"/>
        </w:rPr>
        <w:t xml:space="preserve">     </w:t>
      </w:r>
      <w:r>
        <w:rPr>
          <w:rFonts w:ascii="Arial Cyr Chuv" w:hAnsi="Arial Cyr Chuv"/>
          <w:sz w:val="24"/>
        </w:rPr>
        <w:t xml:space="preserve">   </w:t>
      </w:r>
      <w:r w:rsidRPr="00E83CEF">
        <w:rPr>
          <w:rFonts w:ascii="Arial Cyr Chuv" w:hAnsi="Arial Cyr Chuv"/>
          <w:sz w:val="24"/>
        </w:rPr>
        <w:t xml:space="preserve"> </w:t>
      </w:r>
      <w:r>
        <w:rPr>
          <w:rFonts w:ascii="Arial Cyr Chuv" w:hAnsi="Arial Cyr Chuv"/>
          <w:sz w:val="24"/>
        </w:rPr>
        <w:t xml:space="preserve">   </w:t>
      </w:r>
      <w:r w:rsidRPr="00E83CEF">
        <w:rPr>
          <w:rFonts w:ascii="Arial Cyr Chuv" w:hAnsi="Arial Cyr Chuv"/>
          <w:sz w:val="24"/>
        </w:rPr>
        <w:t xml:space="preserve"> К\</w:t>
      </w:r>
      <w:proofErr w:type="spellStart"/>
      <w:r w:rsidRPr="00E83CEF">
        <w:rPr>
          <w:rFonts w:ascii="Arial Cyr Chuv" w:hAnsi="Arial Cyr Chuv"/>
          <w:sz w:val="24"/>
        </w:rPr>
        <w:t>ке</w:t>
      </w:r>
      <w:proofErr w:type="spellEnd"/>
      <w:r w:rsidRPr="00E83CEF">
        <w:rPr>
          <w:rFonts w:ascii="Arial Cyr Chuv" w:hAnsi="Arial Cyr Chuv"/>
          <w:sz w:val="24"/>
        </w:rPr>
        <w:t xml:space="preserve">= поселок.                                                                    поселок Кугеси  </w:t>
      </w:r>
    </w:p>
    <w:p w14:paraId="3E7836F7" w14:textId="77777777" w:rsidR="005C2B35" w:rsidRDefault="005C2B35" w:rsidP="005C2B35">
      <w:pPr>
        <w:pStyle w:val="a3"/>
        <w:rPr>
          <w:rFonts w:ascii="Arial Cyr Chuv" w:hAnsi="Arial Cyr Chuv"/>
          <w:sz w:val="24"/>
        </w:rPr>
      </w:pPr>
      <w:r>
        <w:rPr>
          <w:rFonts w:ascii="Arial Cyr Chuv" w:hAnsi="Arial Cyr Chuv"/>
          <w:sz w:val="24"/>
        </w:rPr>
        <w:t xml:space="preserve">                                                                                                                               </w:t>
      </w:r>
    </w:p>
    <w:p w14:paraId="56C637DC" w14:textId="24E1767A" w:rsidR="005D2D76" w:rsidRDefault="005C2B35" w:rsidP="005C2B35">
      <w:pPr>
        <w:widowControl w:val="0"/>
        <w:autoSpaceDE w:val="0"/>
        <w:autoSpaceDN w:val="0"/>
        <w:adjustRightInd w:val="0"/>
        <w:ind w:right="4394"/>
        <w:contextualSpacing/>
        <w:jc w:val="both"/>
        <w:rPr>
          <w:rFonts w:ascii="Times New Roman" w:hAnsi="Times New Roman"/>
          <w:b/>
          <w:szCs w:val="26"/>
        </w:rPr>
      </w:pPr>
      <w:r>
        <w:rPr>
          <w:rFonts w:ascii="Arial Cyr Chuv" w:hAnsi="Arial Cyr Chuv"/>
          <w:sz w:val="24"/>
        </w:rPr>
        <w:t xml:space="preserve">                                                                                                                                 </w:t>
      </w:r>
      <w:r w:rsidRPr="00E83CEF">
        <w:rPr>
          <w:rFonts w:ascii="Arial Cyr Chuv" w:hAnsi="Arial Cyr Chuv"/>
          <w:sz w:val="24"/>
        </w:rPr>
        <w:t xml:space="preserve">      </w:t>
      </w:r>
    </w:p>
    <w:p w14:paraId="07B3D0CC" w14:textId="7BB35401" w:rsidR="005D2D76" w:rsidRDefault="00AC1ED9" w:rsidP="005D2D76">
      <w:pPr>
        <w:ind w:right="5102"/>
        <w:jc w:val="both"/>
        <w:rPr>
          <w:rFonts w:ascii="Times New Roman" w:hAnsi="Times New Roman"/>
          <w:b/>
          <w:szCs w:val="26"/>
        </w:rPr>
      </w:pPr>
      <w:r>
        <w:rPr>
          <w:rFonts w:ascii="Times New Roman" w:hAnsi="Times New Roman"/>
          <w:b/>
          <w:szCs w:val="26"/>
        </w:rPr>
        <w:t xml:space="preserve"> </w:t>
      </w:r>
      <w:r w:rsidR="005D2D76">
        <w:rPr>
          <w:rFonts w:ascii="Times New Roman" w:hAnsi="Times New Roman"/>
          <w:b/>
          <w:szCs w:val="26"/>
        </w:rPr>
        <w:t>«Об утверждении Порядка проведения антикоррупционной экспертизы нормативных правовых актов и проектов нормативных правовых актов в Чебоксарском муниципальном округе     Чувашской      Республики»</w:t>
      </w:r>
    </w:p>
    <w:p w14:paraId="408A8C2A" w14:textId="77777777" w:rsidR="005D2D76" w:rsidRPr="00947F76" w:rsidRDefault="005D2D76" w:rsidP="005D2D76">
      <w:pPr>
        <w:jc w:val="both"/>
        <w:rPr>
          <w:rFonts w:ascii="Times New Roman" w:hAnsi="Times New Roman"/>
          <w:b/>
          <w:szCs w:val="26"/>
        </w:rPr>
      </w:pPr>
    </w:p>
    <w:p w14:paraId="58905655" w14:textId="18CA206E" w:rsidR="005D2D76" w:rsidRPr="00AC1ED9" w:rsidRDefault="005D2D76" w:rsidP="00AC1ED9">
      <w:pPr>
        <w:widowControl w:val="0"/>
        <w:autoSpaceDE w:val="0"/>
        <w:autoSpaceDN w:val="0"/>
        <w:adjustRightInd w:val="0"/>
        <w:ind w:firstLine="709"/>
        <w:jc w:val="both"/>
        <w:rPr>
          <w:rFonts w:ascii="Times New Roman" w:hAnsi="Times New Roman"/>
          <w:bCs/>
          <w:szCs w:val="26"/>
        </w:rPr>
      </w:pPr>
      <w:r w:rsidRPr="00F306CA">
        <w:rPr>
          <w:rFonts w:ascii="Times New Roman" w:hAnsi="Times New Roman"/>
          <w:szCs w:val="26"/>
        </w:rPr>
        <w:t>В соответствии с</w:t>
      </w:r>
      <w:r w:rsidRPr="00F306CA">
        <w:rPr>
          <w:rFonts w:ascii="Times New Roman" w:hAnsi="Times New Roman"/>
          <w:bCs/>
          <w:szCs w:val="26"/>
        </w:rPr>
        <w:t xml:space="preserve"> </w:t>
      </w:r>
      <w:r w:rsidRPr="00F306CA">
        <w:rPr>
          <w:rFonts w:ascii="Times New Roman" w:hAnsi="Times New Roman" w:hint="eastAsia"/>
          <w:bCs/>
          <w:szCs w:val="26"/>
        </w:rPr>
        <w:t>Федеральным</w:t>
      </w:r>
      <w:r w:rsidRPr="00F306CA">
        <w:rPr>
          <w:rFonts w:ascii="Times New Roman" w:hAnsi="Times New Roman"/>
          <w:bCs/>
          <w:szCs w:val="26"/>
        </w:rPr>
        <w:t xml:space="preserve"> </w:t>
      </w:r>
      <w:r w:rsidRPr="00F306CA">
        <w:rPr>
          <w:rFonts w:ascii="Times New Roman" w:hAnsi="Times New Roman" w:hint="eastAsia"/>
          <w:bCs/>
          <w:szCs w:val="26"/>
        </w:rPr>
        <w:t>законом</w:t>
      </w:r>
      <w:r w:rsidRPr="00F306CA">
        <w:rPr>
          <w:rFonts w:ascii="Times New Roman" w:hAnsi="Times New Roman"/>
          <w:bCs/>
          <w:szCs w:val="26"/>
        </w:rPr>
        <w:t xml:space="preserve"> </w:t>
      </w:r>
      <w:r w:rsidR="009A0BC5">
        <w:rPr>
          <w:rFonts w:ascii="Times New Roman" w:hAnsi="Times New Roman"/>
          <w:bCs/>
          <w:szCs w:val="26"/>
        </w:rPr>
        <w:t xml:space="preserve">172-ФЗ от 17.07.2009 </w:t>
      </w:r>
      <w:r>
        <w:rPr>
          <w:rFonts w:ascii="Times New Roman" w:hAnsi="Times New Roman"/>
          <w:bCs/>
          <w:szCs w:val="26"/>
        </w:rPr>
        <w:t>«Об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r w:rsidR="00AC1ED9">
        <w:rPr>
          <w:rFonts w:ascii="Times New Roman" w:hAnsi="Times New Roman"/>
          <w:bCs/>
          <w:szCs w:val="26"/>
        </w:rPr>
        <w:t xml:space="preserve">, </w:t>
      </w:r>
      <w:r w:rsidRPr="00AC1ED9">
        <w:rPr>
          <w:rFonts w:ascii="Times New Roman" w:hAnsi="Times New Roman"/>
          <w:bCs/>
          <w:szCs w:val="26"/>
        </w:rPr>
        <w:t>Собрание депутатов Чебоксарского муниципального округа р</w:t>
      </w:r>
      <w:r w:rsidR="00AC1ED9">
        <w:rPr>
          <w:rFonts w:ascii="Times New Roman" w:hAnsi="Times New Roman"/>
          <w:bCs/>
          <w:szCs w:val="26"/>
        </w:rPr>
        <w:t xml:space="preserve"> </w:t>
      </w:r>
      <w:r w:rsidRPr="00AC1ED9">
        <w:rPr>
          <w:rFonts w:ascii="Times New Roman" w:hAnsi="Times New Roman"/>
          <w:bCs/>
          <w:szCs w:val="26"/>
        </w:rPr>
        <w:t>е</w:t>
      </w:r>
      <w:r w:rsidR="00AC1ED9">
        <w:rPr>
          <w:rFonts w:ascii="Times New Roman" w:hAnsi="Times New Roman"/>
          <w:bCs/>
          <w:szCs w:val="26"/>
        </w:rPr>
        <w:t xml:space="preserve"> </w:t>
      </w:r>
      <w:r w:rsidRPr="00AC1ED9">
        <w:rPr>
          <w:rFonts w:ascii="Times New Roman" w:hAnsi="Times New Roman"/>
          <w:bCs/>
          <w:szCs w:val="26"/>
        </w:rPr>
        <w:t>ш</w:t>
      </w:r>
      <w:r w:rsidR="00AC1ED9">
        <w:rPr>
          <w:rFonts w:ascii="Times New Roman" w:hAnsi="Times New Roman"/>
          <w:bCs/>
          <w:szCs w:val="26"/>
        </w:rPr>
        <w:t xml:space="preserve"> </w:t>
      </w:r>
      <w:r w:rsidRPr="00AC1ED9">
        <w:rPr>
          <w:rFonts w:ascii="Times New Roman" w:hAnsi="Times New Roman"/>
          <w:bCs/>
          <w:szCs w:val="26"/>
        </w:rPr>
        <w:t>и</w:t>
      </w:r>
      <w:r w:rsidR="00AC1ED9">
        <w:rPr>
          <w:rFonts w:ascii="Times New Roman" w:hAnsi="Times New Roman"/>
          <w:bCs/>
          <w:szCs w:val="26"/>
        </w:rPr>
        <w:t xml:space="preserve"> </w:t>
      </w:r>
      <w:r w:rsidRPr="00AC1ED9">
        <w:rPr>
          <w:rFonts w:ascii="Times New Roman" w:hAnsi="Times New Roman"/>
          <w:bCs/>
          <w:szCs w:val="26"/>
        </w:rPr>
        <w:t>л</w:t>
      </w:r>
      <w:r w:rsidR="00AC1ED9">
        <w:rPr>
          <w:rFonts w:ascii="Times New Roman" w:hAnsi="Times New Roman"/>
          <w:bCs/>
          <w:szCs w:val="26"/>
        </w:rPr>
        <w:t xml:space="preserve"> </w:t>
      </w:r>
      <w:r w:rsidRPr="00AC1ED9">
        <w:rPr>
          <w:rFonts w:ascii="Times New Roman" w:hAnsi="Times New Roman"/>
          <w:bCs/>
          <w:szCs w:val="26"/>
        </w:rPr>
        <w:t>о:</w:t>
      </w:r>
    </w:p>
    <w:p w14:paraId="75BCC121" w14:textId="44336377" w:rsidR="005D2D76" w:rsidRDefault="005D2D76" w:rsidP="00AC1ED9">
      <w:pPr>
        <w:pStyle w:val="a5"/>
        <w:widowControl w:val="0"/>
        <w:numPr>
          <w:ilvl w:val="0"/>
          <w:numId w:val="2"/>
        </w:numPr>
        <w:autoSpaceDE w:val="0"/>
        <w:autoSpaceDN w:val="0"/>
        <w:adjustRightInd w:val="0"/>
        <w:ind w:left="0" w:firstLine="709"/>
        <w:jc w:val="both"/>
        <w:rPr>
          <w:rFonts w:ascii="Times New Roman" w:hAnsi="Times New Roman"/>
          <w:szCs w:val="26"/>
        </w:rPr>
      </w:pPr>
      <w:r>
        <w:rPr>
          <w:rFonts w:ascii="Times New Roman" w:hAnsi="Times New Roman"/>
          <w:szCs w:val="26"/>
        </w:rPr>
        <w:t>Утвердить прилагаемый Порядок проведения антикоррупционной экспертизы</w:t>
      </w:r>
    </w:p>
    <w:p w14:paraId="654A02AD" w14:textId="57AE9BF1" w:rsidR="005D2D76" w:rsidRPr="00781000" w:rsidRDefault="005D2D76" w:rsidP="00AC1ED9">
      <w:pPr>
        <w:widowControl w:val="0"/>
        <w:autoSpaceDE w:val="0"/>
        <w:autoSpaceDN w:val="0"/>
        <w:adjustRightInd w:val="0"/>
        <w:ind w:firstLine="709"/>
        <w:jc w:val="both"/>
        <w:rPr>
          <w:rFonts w:ascii="Times New Roman" w:hAnsi="Times New Roman"/>
          <w:szCs w:val="26"/>
        </w:rPr>
      </w:pPr>
      <w:r w:rsidRPr="00781000">
        <w:rPr>
          <w:rFonts w:ascii="Times New Roman" w:hAnsi="Times New Roman"/>
          <w:szCs w:val="26"/>
        </w:rPr>
        <w:t>нормативных правовых актов Чебоксарского муниципального округа Чувашской Республики.</w:t>
      </w:r>
    </w:p>
    <w:p w14:paraId="519F2001" w14:textId="1BBD8ED6" w:rsidR="005D2D76" w:rsidRDefault="005D2D76" w:rsidP="00AC1ED9">
      <w:pPr>
        <w:pStyle w:val="a5"/>
        <w:widowControl w:val="0"/>
        <w:numPr>
          <w:ilvl w:val="0"/>
          <w:numId w:val="2"/>
        </w:numPr>
        <w:autoSpaceDE w:val="0"/>
        <w:autoSpaceDN w:val="0"/>
        <w:adjustRightInd w:val="0"/>
        <w:ind w:left="0" w:firstLine="709"/>
        <w:jc w:val="both"/>
        <w:rPr>
          <w:rFonts w:ascii="Times New Roman" w:hAnsi="Times New Roman"/>
          <w:szCs w:val="26"/>
        </w:rPr>
      </w:pPr>
      <w:r w:rsidRPr="005D2D76">
        <w:rPr>
          <w:rFonts w:ascii="Times New Roman" w:hAnsi="Times New Roman"/>
          <w:szCs w:val="26"/>
        </w:rPr>
        <w:t>Настоящее решение вступает в силу</w:t>
      </w:r>
      <w:r w:rsidR="009A0BC5">
        <w:rPr>
          <w:rFonts w:ascii="Times New Roman" w:hAnsi="Times New Roman"/>
          <w:szCs w:val="26"/>
        </w:rPr>
        <w:t xml:space="preserve"> со дня</w:t>
      </w:r>
      <w:r w:rsidRPr="005D2D76">
        <w:rPr>
          <w:rFonts w:ascii="Times New Roman" w:hAnsi="Times New Roman"/>
          <w:szCs w:val="26"/>
        </w:rPr>
        <w:t xml:space="preserve"> его официального </w:t>
      </w:r>
      <w:r>
        <w:rPr>
          <w:rFonts w:ascii="Times New Roman" w:hAnsi="Times New Roman"/>
          <w:szCs w:val="26"/>
        </w:rPr>
        <w:t>опубликования.</w:t>
      </w:r>
    </w:p>
    <w:p w14:paraId="53EE420D" w14:textId="77777777" w:rsidR="005D2D76" w:rsidRDefault="005D2D76" w:rsidP="00AC1ED9">
      <w:pPr>
        <w:pStyle w:val="a5"/>
        <w:widowControl w:val="0"/>
        <w:autoSpaceDE w:val="0"/>
        <w:autoSpaceDN w:val="0"/>
        <w:adjustRightInd w:val="0"/>
        <w:ind w:left="0" w:firstLine="709"/>
        <w:jc w:val="both"/>
        <w:rPr>
          <w:rFonts w:ascii="Times New Roman" w:hAnsi="Times New Roman"/>
          <w:szCs w:val="26"/>
        </w:rPr>
      </w:pPr>
    </w:p>
    <w:p w14:paraId="7668CD74" w14:textId="77777777" w:rsidR="005D2D76" w:rsidRDefault="005D2D76" w:rsidP="00AC1ED9">
      <w:pPr>
        <w:pStyle w:val="a5"/>
        <w:widowControl w:val="0"/>
        <w:autoSpaceDE w:val="0"/>
        <w:autoSpaceDN w:val="0"/>
        <w:adjustRightInd w:val="0"/>
        <w:ind w:left="0" w:firstLine="709"/>
        <w:jc w:val="both"/>
        <w:rPr>
          <w:rFonts w:ascii="Times New Roman" w:hAnsi="Times New Roman"/>
          <w:szCs w:val="26"/>
        </w:rPr>
      </w:pPr>
    </w:p>
    <w:p w14:paraId="2D9EC816" w14:textId="77777777" w:rsidR="005D2D76" w:rsidRDefault="005D2D76" w:rsidP="00AC1ED9">
      <w:pPr>
        <w:pStyle w:val="a5"/>
        <w:widowControl w:val="0"/>
        <w:autoSpaceDE w:val="0"/>
        <w:autoSpaceDN w:val="0"/>
        <w:adjustRightInd w:val="0"/>
        <w:ind w:left="0" w:firstLine="709"/>
        <w:jc w:val="both"/>
        <w:rPr>
          <w:rFonts w:ascii="Times New Roman" w:hAnsi="Times New Roman"/>
          <w:szCs w:val="26"/>
        </w:rPr>
      </w:pPr>
    </w:p>
    <w:p w14:paraId="3F6ED207" w14:textId="77777777" w:rsidR="005D2D76" w:rsidRDefault="005D2D76" w:rsidP="005C2B35">
      <w:pPr>
        <w:pStyle w:val="a5"/>
        <w:widowControl w:val="0"/>
        <w:autoSpaceDE w:val="0"/>
        <w:autoSpaceDN w:val="0"/>
        <w:adjustRightInd w:val="0"/>
        <w:ind w:left="0"/>
        <w:jc w:val="both"/>
        <w:rPr>
          <w:rFonts w:ascii="Times New Roman" w:hAnsi="Times New Roman"/>
          <w:szCs w:val="26"/>
        </w:rPr>
      </w:pPr>
      <w:r>
        <w:rPr>
          <w:rFonts w:ascii="Times New Roman" w:hAnsi="Times New Roman"/>
          <w:szCs w:val="26"/>
        </w:rPr>
        <w:t xml:space="preserve">Председатель Собрания депутатов </w:t>
      </w:r>
    </w:p>
    <w:p w14:paraId="197C2ED0" w14:textId="55C4EF1A" w:rsidR="005D2D76" w:rsidRDefault="005D2D76" w:rsidP="005C2B35">
      <w:pPr>
        <w:pStyle w:val="a5"/>
        <w:widowControl w:val="0"/>
        <w:autoSpaceDE w:val="0"/>
        <w:autoSpaceDN w:val="0"/>
        <w:adjustRightInd w:val="0"/>
        <w:ind w:left="0"/>
        <w:jc w:val="both"/>
        <w:rPr>
          <w:rFonts w:ascii="Times New Roman" w:hAnsi="Times New Roman"/>
          <w:szCs w:val="26"/>
        </w:rPr>
      </w:pPr>
      <w:r>
        <w:rPr>
          <w:rFonts w:ascii="Times New Roman" w:hAnsi="Times New Roman"/>
          <w:szCs w:val="26"/>
        </w:rPr>
        <w:t xml:space="preserve">Чебоксарского муниципального округа              </w:t>
      </w:r>
      <w:r w:rsidR="00AC1ED9">
        <w:rPr>
          <w:rFonts w:ascii="Times New Roman" w:hAnsi="Times New Roman"/>
          <w:szCs w:val="26"/>
        </w:rPr>
        <w:t xml:space="preserve">                                      В.И. Михайлов</w:t>
      </w:r>
    </w:p>
    <w:p w14:paraId="4C1C93FD" w14:textId="77777777" w:rsidR="005D2D76" w:rsidRDefault="005D2D76" w:rsidP="005C2B35">
      <w:pPr>
        <w:pStyle w:val="a5"/>
        <w:widowControl w:val="0"/>
        <w:autoSpaceDE w:val="0"/>
        <w:autoSpaceDN w:val="0"/>
        <w:adjustRightInd w:val="0"/>
        <w:ind w:left="0"/>
        <w:jc w:val="both"/>
        <w:rPr>
          <w:rFonts w:ascii="Times New Roman" w:hAnsi="Times New Roman"/>
          <w:szCs w:val="26"/>
        </w:rPr>
      </w:pPr>
    </w:p>
    <w:p w14:paraId="0EEA2942" w14:textId="77777777" w:rsidR="005D2D76" w:rsidRDefault="005D2D76" w:rsidP="005C2B35">
      <w:pPr>
        <w:pStyle w:val="a5"/>
        <w:widowControl w:val="0"/>
        <w:autoSpaceDE w:val="0"/>
        <w:autoSpaceDN w:val="0"/>
        <w:adjustRightInd w:val="0"/>
        <w:ind w:left="0"/>
        <w:jc w:val="both"/>
        <w:rPr>
          <w:rFonts w:ascii="Times New Roman" w:hAnsi="Times New Roman"/>
          <w:szCs w:val="26"/>
        </w:rPr>
      </w:pPr>
    </w:p>
    <w:p w14:paraId="483D9208" w14:textId="77777777" w:rsidR="005D2D76" w:rsidRDefault="005D2D76" w:rsidP="005C2B35">
      <w:pPr>
        <w:pStyle w:val="a5"/>
        <w:widowControl w:val="0"/>
        <w:autoSpaceDE w:val="0"/>
        <w:autoSpaceDN w:val="0"/>
        <w:adjustRightInd w:val="0"/>
        <w:ind w:left="0"/>
        <w:jc w:val="both"/>
        <w:rPr>
          <w:rFonts w:ascii="Times New Roman" w:hAnsi="Times New Roman"/>
          <w:szCs w:val="26"/>
        </w:rPr>
      </w:pPr>
      <w:r>
        <w:rPr>
          <w:rFonts w:ascii="Times New Roman" w:hAnsi="Times New Roman"/>
          <w:szCs w:val="26"/>
        </w:rPr>
        <w:t>Глава Чебоксарского</w:t>
      </w:r>
    </w:p>
    <w:p w14:paraId="739961F7" w14:textId="7F15A04B" w:rsidR="00AC1ED9" w:rsidRDefault="005D2D76" w:rsidP="005C2B35">
      <w:pPr>
        <w:rPr>
          <w:rFonts w:ascii="Times New Roman" w:hAnsi="Times New Roman"/>
          <w:szCs w:val="26"/>
        </w:rPr>
      </w:pPr>
      <w:r>
        <w:rPr>
          <w:rFonts w:ascii="Times New Roman" w:hAnsi="Times New Roman"/>
          <w:szCs w:val="26"/>
        </w:rPr>
        <w:t xml:space="preserve">муниципального округа                  </w:t>
      </w:r>
      <w:r w:rsidR="00AC1ED9">
        <w:rPr>
          <w:rFonts w:ascii="Times New Roman" w:hAnsi="Times New Roman"/>
          <w:szCs w:val="26"/>
        </w:rPr>
        <w:t xml:space="preserve">                 </w:t>
      </w:r>
      <w:r>
        <w:rPr>
          <w:rFonts w:ascii="Times New Roman" w:hAnsi="Times New Roman"/>
          <w:szCs w:val="26"/>
        </w:rPr>
        <w:t xml:space="preserve">                                         Н.Е.</w:t>
      </w:r>
      <w:r w:rsidR="00AC1ED9">
        <w:rPr>
          <w:rFonts w:ascii="Times New Roman" w:hAnsi="Times New Roman"/>
          <w:szCs w:val="26"/>
        </w:rPr>
        <w:t xml:space="preserve"> </w:t>
      </w:r>
      <w:r>
        <w:rPr>
          <w:rFonts w:ascii="Times New Roman" w:hAnsi="Times New Roman"/>
          <w:szCs w:val="26"/>
        </w:rPr>
        <w:t>Хорасёв</w:t>
      </w:r>
    </w:p>
    <w:p w14:paraId="71A1E3AD" w14:textId="77777777" w:rsidR="00AC1ED9" w:rsidRDefault="00AC1ED9" w:rsidP="00AC1ED9">
      <w:pPr>
        <w:spacing w:after="160" w:line="259" w:lineRule="auto"/>
        <w:ind w:firstLine="709"/>
        <w:rPr>
          <w:rFonts w:ascii="Times New Roman" w:hAnsi="Times New Roman"/>
          <w:szCs w:val="26"/>
        </w:rPr>
      </w:pPr>
      <w:r>
        <w:rPr>
          <w:rFonts w:ascii="Times New Roman" w:hAnsi="Times New Roman"/>
          <w:szCs w:val="26"/>
        </w:rPr>
        <w:br w:type="page"/>
      </w:r>
    </w:p>
    <w:p w14:paraId="6AA867B8" w14:textId="77777777" w:rsidR="00AC1ED9" w:rsidRPr="008F3487" w:rsidRDefault="00AC1ED9" w:rsidP="00AC1ED9">
      <w:pPr>
        <w:ind w:left="4820"/>
        <w:jc w:val="right"/>
        <w:rPr>
          <w:rFonts w:ascii="Times New Roman" w:hAnsi="Times New Roman"/>
          <w:sz w:val="24"/>
          <w:szCs w:val="24"/>
        </w:rPr>
      </w:pPr>
      <w:r w:rsidRPr="008F3487">
        <w:rPr>
          <w:rFonts w:ascii="Times New Roman" w:hAnsi="Times New Roman"/>
          <w:sz w:val="24"/>
          <w:szCs w:val="24"/>
        </w:rPr>
        <w:lastRenderedPageBreak/>
        <w:t xml:space="preserve">Приложение №1 </w:t>
      </w:r>
    </w:p>
    <w:p w14:paraId="599FF20E" w14:textId="77777777" w:rsidR="00AC1ED9" w:rsidRPr="008F3487" w:rsidRDefault="00AC1ED9" w:rsidP="00AC1ED9">
      <w:pPr>
        <w:ind w:left="4820"/>
        <w:jc w:val="right"/>
        <w:rPr>
          <w:rFonts w:ascii="Times New Roman" w:hAnsi="Times New Roman"/>
          <w:sz w:val="24"/>
          <w:szCs w:val="24"/>
        </w:rPr>
      </w:pPr>
      <w:r w:rsidRPr="008F3487">
        <w:rPr>
          <w:rFonts w:ascii="Times New Roman" w:hAnsi="Times New Roman"/>
          <w:sz w:val="24"/>
          <w:szCs w:val="24"/>
        </w:rPr>
        <w:t xml:space="preserve">к решению Собрания депутатов Чебоксарского муниципального округа </w:t>
      </w:r>
    </w:p>
    <w:p w14:paraId="6815F8B9" w14:textId="77777777" w:rsidR="00AC1ED9" w:rsidRPr="008F3487" w:rsidRDefault="00AC1ED9" w:rsidP="00AC1ED9">
      <w:pPr>
        <w:ind w:left="4820"/>
        <w:jc w:val="right"/>
        <w:rPr>
          <w:rFonts w:ascii="Times New Roman" w:hAnsi="Times New Roman"/>
          <w:sz w:val="24"/>
          <w:szCs w:val="24"/>
        </w:rPr>
      </w:pPr>
    </w:p>
    <w:p w14:paraId="2DF3B1CB" w14:textId="77777777" w:rsidR="00AC1ED9" w:rsidRPr="008F3487" w:rsidRDefault="00AC1ED9" w:rsidP="00AC1ED9">
      <w:pPr>
        <w:ind w:left="4820"/>
        <w:jc w:val="right"/>
        <w:rPr>
          <w:rFonts w:ascii="Times New Roman" w:hAnsi="Times New Roman"/>
          <w:sz w:val="24"/>
          <w:szCs w:val="24"/>
        </w:rPr>
      </w:pPr>
      <w:r w:rsidRPr="008F3487">
        <w:rPr>
          <w:rFonts w:ascii="Times New Roman" w:hAnsi="Times New Roman"/>
          <w:sz w:val="24"/>
          <w:szCs w:val="24"/>
        </w:rPr>
        <w:t>от ___________ № ___________</w:t>
      </w:r>
    </w:p>
    <w:p w14:paraId="78F87164" w14:textId="77777777" w:rsidR="00AC1ED9" w:rsidRPr="008F3487" w:rsidRDefault="00AC1ED9" w:rsidP="00AC1ED9">
      <w:pPr>
        <w:ind w:left="5940"/>
        <w:jc w:val="right"/>
        <w:rPr>
          <w:rFonts w:ascii="Times New Roman" w:hAnsi="Times New Roman"/>
          <w:bCs/>
          <w:sz w:val="24"/>
          <w:szCs w:val="24"/>
        </w:rPr>
      </w:pPr>
    </w:p>
    <w:p w14:paraId="6E22EF74" w14:textId="77777777" w:rsidR="00AC1ED9" w:rsidRPr="008F3487" w:rsidRDefault="00AC1ED9" w:rsidP="00AC1ED9">
      <w:pPr>
        <w:jc w:val="center"/>
        <w:rPr>
          <w:rFonts w:ascii="Times New Roman" w:hAnsi="Times New Roman"/>
          <w:b/>
          <w:szCs w:val="26"/>
        </w:rPr>
      </w:pPr>
    </w:p>
    <w:p w14:paraId="4D492528" w14:textId="77777777" w:rsidR="00AC1ED9" w:rsidRPr="008F3487" w:rsidRDefault="00AC1ED9" w:rsidP="00AC1ED9">
      <w:pPr>
        <w:jc w:val="center"/>
        <w:rPr>
          <w:rFonts w:ascii="Times New Roman" w:hAnsi="Times New Roman"/>
          <w:b/>
          <w:szCs w:val="26"/>
        </w:rPr>
      </w:pPr>
      <w:r w:rsidRPr="008F3487">
        <w:rPr>
          <w:rFonts w:ascii="Times New Roman" w:hAnsi="Times New Roman"/>
          <w:b/>
          <w:szCs w:val="26"/>
        </w:rPr>
        <w:t>ПОРЯДОК</w:t>
      </w:r>
    </w:p>
    <w:p w14:paraId="0A235EA7" w14:textId="77777777" w:rsidR="00AC1ED9" w:rsidRPr="008F3487" w:rsidRDefault="00AC1ED9" w:rsidP="00AC1ED9">
      <w:pPr>
        <w:pStyle w:val="s3"/>
        <w:shd w:val="clear" w:color="auto" w:fill="FFFFFF"/>
        <w:spacing w:before="0" w:beforeAutospacing="0" w:after="0" w:afterAutospacing="0"/>
        <w:jc w:val="center"/>
        <w:rPr>
          <w:b/>
        </w:rPr>
      </w:pPr>
      <w:r w:rsidRPr="008F3487">
        <w:rPr>
          <w:b/>
        </w:rPr>
        <w:t>проведения антикоррупционной экспертизы нормативных правовых актов и проектов нормативных правовых актов органов местного самоуправления Чебоксарского муниципального округа Чувашской Республики</w:t>
      </w:r>
    </w:p>
    <w:p w14:paraId="09F2EE75" w14:textId="77777777" w:rsidR="00AC1ED9" w:rsidRPr="008F3487" w:rsidRDefault="00AC1ED9" w:rsidP="00AC1ED9">
      <w:pPr>
        <w:pStyle w:val="s3"/>
        <w:shd w:val="clear" w:color="auto" w:fill="FFFFFF"/>
        <w:spacing w:before="0" w:beforeAutospacing="0" w:after="0" w:afterAutospacing="0"/>
        <w:jc w:val="center"/>
      </w:pPr>
    </w:p>
    <w:p w14:paraId="47B2C469" w14:textId="77777777" w:rsidR="00AC1ED9" w:rsidRPr="008F3487" w:rsidRDefault="00AC1ED9" w:rsidP="00AC1ED9">
      <w:pPr>
        <w:pStyle w:val="s3"/>
        <w:numPr>
          <w:ilvl w:val="0"/>
          <w:numId w:val="3"/>
        </w:numPr>
        <w:shd w:val="clear" w:color="auto" w:fill="FFFFFF"/>
        <w:spacing w:before="0" w:beforeAutospacing="0" w:after="0" w:afterAutospacing="0"/>
        <w:jc w:val="center"/>
        <w:rPr>
          <w:b/>
        </w:rPr>
      </w:pPr>
      <w:r w:rsidRPr="008F3487">
        <w:rPr>
          <w:b/>
        </w:rPr>
        <w:t>Общие положения</w:t>
      </w:r>
    </w:p>
    <w:p w14:paraId="3025DC0B" w14:textId="77777777" w:rsidR="00AC1ED9" w:rsidRPr="008F3487" w:rsidRDefault="00AC1ED9" w:rsidP="00AC1ED9">
      <w:pPr>
        <w:pStyle w:val="s3"/>
        <w:shd w:val="clear" w:color="auto" w:fill="FFFFFF"/>
        <w:spacing w:before="0" w:beforeAutospacing="0" w:after="0" w:afterAutospacing="0"/>
        <w:ind w:left="1080"/>
        <w:rPr>
          <w:b/>
        </w:rPr>
      </w:pPr>
    </w:p>
    <w:p w14:paraId="37775B0D"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t>1</w:t>
      </w:r>
      <w:r w:rsidRPr="008F3487">
        <w:rPr>
          <w:sz w:val="26"/>
          <w:szCs w:val="26"/>
        </w:rPr>
        <w:t>.1. Настоящий Порядок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Чебоксарского муниципального округа Чувашской Республики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нормативных правовых актов и проектов нормативных правовых актов органов местного самоуправления Чебоксарского муниципального округа Чувашской Республики.</w:t>
      </w:r>
    </w:p>
    <w:p w14:paraId="78ECDF61"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1.2. Антикоррупционной экспертизе подлежат нормативные правовые акты органов местного самоуправления и проекты нормативных правовых актов Чебоксарского муниципального округа Чувашской Республики (далее - нормативные правовые акты органов местного самоуправления и проекты нормативных правовых актов) по вопросам, касающимся:</w:t>
      </w:r>
    </w:p>
    <w:p w14:paraId="32428E64"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Pr>
          <w:sz w:val="26"/>
          <w:szCs w:val="26"/>
        </w:rPr>
        <w:t>-</w:t>
      </w:r>
      <w:r w:rsidRPr="008F3487">
        <w:rPr>
          <w:sz w:val="26"/>
          <w:szCs w:val="26"/>
        </w:rPr>
        <w:t xml:space="preserve"> прав, свобод и обязанностей человека и гражданина;</w:t>
      </w:r>
    </w:p>
    <w:p w14:paraId="3E5D596F" w14:textId="77777777" w:rsidR="00AC1ED9" w:rsidRPr="008F3487" w:rsidRDefault="00AC1ED9" w:rsidP="00AC1ED9">
      <w:pPr>
        <w:pStyle w:val="s1"/>
        <w:shd w:val="clear" w:color="auto" w:fill="FFFFFF"/>
        <w:spacing w:before="0" w:beforeAutospacing="0" w:after="0" w:afterAutospacing="0"/>
        <w:ind w:firstLine="709"/>
        <w:rPr>
          <w:sz w:val="26"/>
          <w:szCs w:val="26"/>
        </w:rPr>
      </w:pPr>
      <w:r>
        <w:rPr>
          <w:sz w:val="26"/>
          <w:szCs w:val="26"/>
        </w:rPr>
        <w:t>-</w:t>
      </w:r>
      <w:r w:rsidRPr="008F3487">
        <w:rPr>
          <w:sz w:val="26"/>
          <w:szCs w:val="26"/>
        </w:rPr>
        <w:t xml:space="preserve"> муниципальной собственности, муниципальной службы, </w:t>
      </w:r>
      <w:hyperlink r:id="rId6" w:anchor="/document/12112604/entry/2" w:history="1">
        <w:r w:rsidRPr="008F3487">
          <w:rPr>
            <w:rStyle w:val="a6"/>
            <w:color w:val="auto"/>
            <w:sz w:val="26"/>
            <w:szCs w:val="26"/>
            <w:u w:val="none"/>
          </w:rPr>
          <w:t>бюджетного</w:t>
        </w:r>
      </w:hyperlink>
      <w:r w:rsidRPr="008F3487">
        <w:rPr>
          <w:sz w:val="26"/>
          <w:szCs w:val="26"/>
        </w:rPr>
        <w:t>, </w:t>
      </w:r>
      <w:hyperlink r:id="rId7" w:anchor="/document/10900200/entry/1" w:history="1">
        <w:r w:rsidRPr="008F3487">
          <w:rPr>
            <w:rStyle w:val="a6"/>
            <w:color w:val="auto"/>
            <w:sz w:val="26"/>
            <w:szCs w:val="26"/>
            <w:u w:val="none"/>
          </w:rPr>
          <w:t>налогового</w:t>
        </w:r>
      </w:hyperlink>
      <w:r w:rsidRPr="008F3487">
        <w:rPr>
          <w:sz w:val="26"/>
          <w:szCs w:val="26"/>
        </w:rPr>
        <w:t>, </w:t>
      </w:r>
      <w:hyperlink r:id="rId8" w:anchor="/document/12150845/entry/2" w:history="1">
        <w:r w:rsidRPr="008F3487">
          <w:rPr>
            <w:rStyle w:val="a6"/>
            <w:color w:val="auto"/>
            <w:sz w:val="26"/>
            <w:szCs w:val="26"/>
            <w:u w:val="none"/>
          </w:rPr>
          <w:t>лесного</w:t>
        </w:r>
      </w:hyperlink>
      <w:r w:rsidRPr="008F3487">
        <w:rPr>
          <w:sz w:val="26"/>
          <w:szCs w:val="26"/>
        </w:rPr>
        <w:t>, </w:t>
      </w:r>
      <w:hyperlink r:id="rId9" w:anchor="/document/12147594/entry/2" w:history="1">
        <w:r w:rsidRPr="008F3487">
          <w:rPr>
            <w:rStyle w:val="a6"/>
            <w:color w:val="auto"/>
            <w:sz w:val="26"/>
            <w:szCs w:val="26"/>
            <w:u w:val="none"/>
          </w:rPr>
          <w:t>водного</w:t>
        </w:r>
      </w:hyperlink>
      <w:r w:rsidRPr="008F3487">
        <w:rPr>
          <w:sz w:val="26"/>
          <w:szCs w:val="26"/>
        </w:rPr>
        <w:t>, </w:t>
      </w:r>
      <w:hyperlink r:id="rId10" w:anchor="/document/12124624/entry/2" w:history="1">
        <w:r w:rsidRPr="008F3487">
          <w:rPr>
            <w:rStyle w:val="a6"/>
            <w:color w:val="auto"/>
            <w:sz w:val="26"/>
            <w:szCs w:val="26"/>
            <w:u w:val="none"/>
          </w:rPr>
          <w:t>земельного</w:t>
        </w:r>
      </w:hyperlink>
      <w:r w:rsidRPr="008F3487">
        <w:rPr>
          <w:sz w:val="26"/>
          <w:szCs w:val="26"/>
        </w:rPr>
        <w:t>, </w:t>
      </w:r>
      <w:hyperlink r:id="rId11" w:anchor="/document/12138258/entry/3" w:history="1">
        <w:r w:rsidRPr="008F3487">
          <w:rPr>
            <w:rStyle w:val="a6"/>
            <w:color w:val="auto"/>
            <w:sz w:val="26"/>
            <w:szCs w:val="26"/>
            <w:u w:val="none"/>
          </w:rPr>
          <w:t>градостроительного</w:t>
        </w:r>
      </w:hyperlink>
      <w:r w:rsidRPr="008F3487">
        <w:rPr>
          <w:sz w:val="26"/>
          <w:szCs w:val="26"/>
        </w:rPr>
        <w:t>, </w:t>
      </w:r>
      <w:hyperlink r:id="rId12" w:anchor="/document/17500596/entry/0" w:history="1">
        <w:r w:rsidRPr="008F3487">
          <w:rPr>
            <w:rStyle w:val="a6"/>
            <w:color w:val="auto"/>
            <w:sz w:val="26"/>
            <w:szCs w:val="26"/>
            <w:u w:val="none"/>
          </w:rPr>
          <w:t>природоохранного законодательства</w:t>
        </w:r>
      </w:hyperlink>
      <w:r w:rsidRPr="008F3487">
        <w:rPr>
          <w:sz w:val="26"/>
          <w:szCs w:val="26"/>
        </w:rPr>
        <w:t>;</w:t>
      </w:r>
    </w:p>
    <w:p w14:paraId="1E3CDFA0"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Pr>
          <w:sz w:val="26"/>
          <w:szCs w:val="26"/>
        </w:rPr>
        <w:t>-</w:t>
      </w:r>
      <w:r w:rsidRPr="008F3487">
        <w:rPr>
          <w:sz w:val="26"/>
          <w:szCs w:val="26"/>
        </w:rPr>
        <w:t xml:space="preserve"> социальных гарантий лицам, замещающим (замещавшим) муниципальные должности, должности муниципальной службы.</w:t>
      </w:r>
    </w:p>
    <w:p w14:paraId="205BD0F9"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1.3. Субъектами проведения антикоррупционной экспертизы нормативных правовых актов и проектов нормативных правовых актов являются:</w:t>
      </w:r>
    </w:p>
    <w:p w14:paraId="7D6C9DBF"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отдел правового обеспечения администрации Чебоксарского муниципального округа Чувашской Республики (далее - юридический отдел);</w:t>
      </w:r>
    </w:p>
    <w:p w14:paraId="4AEC988E"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органы прокуратуры Чувашской Республики;</w:t>
      </w:r>
    </w:p>
    <w:p w14:paraId="71A55646"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Управление Министерства юстиции Российской Федерации по Чувашской Республике (по вопросам внесения изменений в </w:t>
      </w:r>
      <w:hyperlink r:id="rId13" w:anchor="/document/403110241/entry/1000" w:history="1">
        <w:r w:rsidRPr="008F3487">
          <w:rPr>
            <w:rStyle w:val="a6"/>
            <w:color w:val="auto"/>
            <w:sz w:val="26"/>
            <w:szCs w:val="26"/>
            <w:u w:val="none"/>
          </w:rPr>
          <w:t>Устав</w:t>
        </w:r>
      </w:hyperlink>
      <w:r w:rsidRPr="008F3487">
        <w:rPr>
          <w:sz w:val="26"/>
          <w:szCs w:val="26"/>
        </w:rPr>
        <w:t> Чебоксарского муниципального округа).</w:t>
      </w:r>
    </w:p>
    <w:p w14:paraId="6EEBC1B3"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1.4. Для целей настоящего Порядка используются следующие основные понятия:</w:t>
      </w:r>
    </w:p>
    <w:p w14:paraId="6572DD0C"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proofErr w:type="spellStart"/>
      <w:r w:rsidRPr="008F3487">
        <w:rPr>
          <w:rStyle w:val="s10"/>
          <w:bCs/>
          <w:sz w:val="26"/>
          <w:szCs w:val="26"/>
        </w:rPr>
        <w:t>коррупциогенная</w:t>
      </w:r>
      <w:proofErr w:type="spellEnd"/>
      <w:r w:rsidRPr="008F3487">
        <w:rPr>
          <w:rStyle w:val="s10"/>
          <w:bCs/>
          <w:sz w:val="26"/>
          <w:szCs w:val="26"/>
        </w:rPr>
        <w:t xml:space="preserve"> норма</w:t>
      </w:r>
      <w:r w:rsidRPr="008F3487">
        <w:rPr>
          <w:sz w:val="26"/>
          <w:szCs w:val="26"/>
        </w:rPr>
        <w:t> - положение нормативного правового акта (проекта нормативного правового акта), содержащее коррупционные факторы;</w:t>
      </w:r>
    </w:p>
    <w:p w14:paraId="0296FA4B"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proofErr w:type="spellStart"/>
      <w:r w:rsidRPr="008F3487">
        <w:rPr>
          <w:rStyle w:val="s10"/>
          <w:bCs/>
          <w:sz w:val="26"/>
          <w:szCs w:val="26"/>
        </w:rPr>
        <w:t>коррупциогенный</w:t>
      </w:r>
      <w:proofErr w:type="spellEnd"/>
      <w:r w:rsidRPr="008F3487">
        <w:rPr>
          <w:rStyle w:val="s10"/>
          <w:bCs/>
          <w:sz w:val="26"/>
          <w:szCs w:val="26"/>
        </w:rPr>
        <w:t xml:space="preserve"> фактор</w:t>
      </w:r>
      <w:r w:rsidRPr="008F3487">
        <w:rPr>
          <w:sz w:val="26"/>
          <w:szCs w:val="26"/>
        </w:rPr>
        <w:t xml:space="preserve">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w:t>
      </w:r>
      <w:r w:rsidRPr="008F3487">
        <w:rPr>
          <w:sz w:val="26"/>
          <w:szCs w:val="26"/>
        </w:rPr>
        <w:lastRenderedPageBreak/>
        <w:t>непосредственной основой коррупционной практики либо создавать условия легитимности коррупционных действий, а также допускать или провоцировать их;</w:t>
      </w:r>
    </w:p>
    <w:p w14:paraId="750CB60E" w14:textId="77777777" w:rsidR="00AC1ED9" w:rsidRDefault="00AC1ED9" w:rsidP="00AC1ED9">
      <w:pPr>
        <w:pStyle w:val="s1"/>
        <w:shd w:val="clear" w:color="auto" w:fill="FFFFFF"/>
        <w:spacing w:before="0" w:beforeAutospacing="0" w:after="0" w:afterAutospacing="0"/>
        <w:ind w:firstLine="709"/>
        <w:jc w:val="both"/>
        <w:rPr>
          <w:sz w:val="26"/>
          <w:szCs w:val="26"/>
        </w:rPr>
      </w:pPr>
      <w:r w:rsidRPr="008F3487">
        <w:rPr>
          <w:rStyle w:val="s10"/>
          <w:bCs/>
          <w:sz w:val="26"/>
          <w:szCs w:val="26"/>
        </w:rPr>
        <w:t>превентивная антикоррупционная норма</w:t>
      </w:r>
      <w:r w:rsidRPr="008F3487">
        <w:rPr>
          <w:sz w:val="26"/>
          <w:szCs w:val="26"/>
        </w:rPr>
        <w:t> - положение нормативного правового акта, специально направленное на предотвращение коррупции.</w:t>
      </w:r>
    </w:p>
    <w:p w14:paraId="03B13ABE"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p>
    <w:p w14:paraId="4127349C" w14:textId="77777777" w:rsidR="00AC1ED9" w:rsidRPr="008F3487" w:rsidRDefault="00AC1ED9" w:rsidP="00AC1ED9">
      <w:pPr>
        <w:pStyle w:val="s3"/>
        <w:shd w:val="clear" w:color="auto" w:fill="FFFFFF"/>
        <w:spacing w:before="0" w:beforeAutospacing="0" w:after="0" w:afterAutospacing="0"/>
        <w:ind w:firstLine="709"/>
        <w:jc w:val="center"/>
        <w:rPr>
          <w:b/>
          <w:sz w:val="26"/>
          <w:szCs w:val="26"/>
        </w:rPr>
      </w:pPr>
      <w:r w:rsidRPr="008F3487">
        <w:rPr>
          <w:b/>
          <w:sz w:val="26"/>
          <w:szCs w:val="26"/>
        </w:rPr>
        <w:t>II. Порядок проведения антикоррупционной экспертизы нормативных правовых актов и проектов нормативных правовых актов органов местного самоуправления Чебоксарского муниципального округа Чувашской Республики</w:t>
      </w:r>
    </w:p>
    <w:p w14:paraId="181A173F" w14:textId="77777777" w:rsidR="00AC1ED9" w:rsidRDefault="00AC1ED9" w:rsidP="00AC1ED9">
      <w:pPr>
        <w:pStyle w:val="s1"/>
        <w:shd w:val="clear" w:color="auto" w:fill="FFFFFF"/>
        <w:spacing w:before="0" w:beforeAutospacing="0" w:after="0" w:afterAutospacing="0"/>
        <w:ind w:firstLine="709"/>
        <w:jc w:val="both"/>
        <w:rPr>
          <w:sz w:val="26"/>
          <w:szCs w:val="26"/>
        </w:rPr>
      </w:pPr>
    </w:p>
    <w:p w14:paraId="3BFA85CF"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2.1. Юридический отдел проводит антикоррупционную экспертизу:</w:t>
      </w:r>
    </w:p>
    <w:p w14:paraId="14EC1957"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Pr>
          <w:sz w:val="26"/>
          <w:szCs w:val="26"/>
        </w:rPr>
        <w:t xml:space="preserve">- </w:t>
      </w:r>
      <w:r w:rsidRPr="008F3487">
        <w:rPr>
          <w:sz w:val="26"/>
          <w:szCs w:val="26"/>
        </w:rPr>
        <w:t>принятых нормативных правовых актов;</w:t>
      </w:r>
    </w:p>
    <w:p w14:paraId="4094C87E"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Pr>
          <w:sz w:val="26"/>
          <w:szCs w:val="26"/>
        </w:rPr>
        <w:t xml:space="preserve">- </w:t>
      </w:r>
      <w:r w:rsidRPr="008F3487">
        <w:rPr>
          <w:sz w:val="26"/>
          <w:szCs w:val="26"/>
        </w:rPr>
        <w:t>подготавливаемых проектов нормативных правовых актов.</w:t>
      </w:r>
    </w:p>
    <w:p w14:paraId="26DC51DB"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2.2. Антикоррупционная экспертиза проектов нормативных правовых актов проводится в срок до 5 рабочих дней, а особо сложных - 10 рабочих дней.</w:t>
      </w:r>
    </w:p>
    <w:p w14:paraId="6D3D0E5B"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Антикоррупционная экспертиза нормативных правовых актов проводится в срок до 15 рабочих дней.</w:t>
      </w:r>
    </w:p>
    <w:p w14:paraId="5A5CA40E"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2.3. Антикоррупционная экспертиза нормативных правовых актов и проектов нормативных правовых актов проводится в соответствии с </w:t>
      </w:r>
      <w:hyperlink r:id="rId14" w:anchor="/document/197633/entry/2000" w:history="1">
        <w:r w:rsidRPr="008F3487">
          <w:rPr>
            <w:rStyle w:val="a6"/>
            <w:color w:val="auto"/>
            <w:sz w:val="26"/>
            <w:szCs w:val="26"/>
            <w:u w:val="none"/>
          </w:rPr>
          <w:t>методикой</w:t>
        </w:r>
      </w:hyperlink>
      <w:r w:rsidRPr="008F3487">
        <w:rPr>
          <w:sz w:val="26"/>
          <w:szCs w:val="26"/>
        </w:rPr>
        <w:t> проведения антикоррупционной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утверждаемой Правительством Российской Федерации.</w:t>
      </w:r>
    </w:p>
    <w:p w14:paraId="2F0E959D"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2.4. В случае если при проведении антикоррупционной экспертизы нормативного правового акта и проекта нормативного правового акта выявлены </w:t>
      </w:r>
      <w:proofErr w:type="spellStart"/>
      <w:r w:rsidRPr="008F3487">
        <w:rPr>
          <w:sz w:val="26"/>
          <w:szCs w:val="26"/>
        </w:rPr>
        <w:t>коррупциогенные</w:t>
      </w:r>
      <w:proofErr w:type="spellEnd"/>
      <w:r w:rsidRPr="008F3487">
        <w:rPr>
          <w:sz w:val="26"/>
          <w:szCs w:val="26"/>
        </w:rPr>
        <w:t xml:space="preserve"> факторы, юридическим отделом составляется заключение по результатам проведения антикоррупционной экспертизы (далее - заключение) по форме согласно приложению 1 к настоящему Порядку (</w:t>
      </w:r>
      <w:hyperlink r:id="rId15" w:anchor="/document/403487408/entry/1102" w:history="1">
        <w:r w:rsidRPr="008F3487">
          <w:rPr>
            <w:rStyle w:val="a6"/>
            <w:color w:val="auto"/>
            <w:sz w:val="26"/>
            <w:szCs w:val="26"/>
            <w:u w:val="none"/>
          </w:rPr>
          <w:t>вариант 2</w:t>
        </w:r>
      </w:hyperlink>
      <w:r w:rsidRPr="008F3487">
        <w:rPr>
          <w:sz w:val="26"/>
          <w:szCs w:val="26"/>
        </w:rPr>
        <w:t>).</w:t>
      </w:r>
    </w:p>
    <w:p w14:paraId="5D8E6A6C"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В случае если при проведении антикоррупционной экспертизы проекта нормативного правового акта в его тексте коррупционных норм не выявлено, юридический отдел осуществляет визирование проекта нормативного правового акта с составлением заключения по форме согласно приложению 1 к настоящему Порядку (</w:t>
      </w:r>
      <w:hyperlink r:id="rId16" w:anchor="/document/403487408/entry/1101" w:history="1">
        <w:r w:rsidRPr="008F3487">
          <w:rPr>
            <w:rStyle w:val="a6"/>
            <w:color w:val="auto"/>
            <w:sz w:val="26"/>
            <w:szCs w:val="26"/>
            <w:u w:val="none"/>
          </w:rPr>
          <w:t>вариант 1</w:t>
        </w:r>
      </w:hyperlink>
      <w:r w:rsidRPr="008F3487">
        <w:rPr>
          <w:sz w:val="26"/>
          <w:szCs w:val="26"/>
        </w:rPr>
        <w:t>).</w:t>
      </w:r>
    </w:p>
    <w:p w14:paraId="3B958887"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2.5. В заключении отражаются следующие сведения:</w:t>
      </w:r>
    </w:p>
    <w:p w14:paraId="72A36DF8"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перечень норм, отвечающих признакам коррупционности в соответствии с </w:t>
      </w:r>
      <w:proofErr w:type="spellStart"/>
      <w:r w:rsidRPr="008F3487">
        <w:rPr>
          <w:sz w:val="26"/>
          <w:szCs w:val="26"/>
        </w:rPr>
        <w:t>коррупциогенными</w:t>
      </w:r>
      <w:proofErr w:type="spellEnd"/>
      <w:r w:rsidRPr="008F3487">
        <w:rPr>
          <w:sz w:val="26"/>
          <w:szCs w:val="26"/>
        </w:rPr>
        <w:t xml:space="preserve"> факторами;</w:t>
      </w:r>
    </w:p>
    <w:p w14:paraId="02BEB583"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рекомендации по изменению формулировок правовых норм для устранения </w:t>
      </w:r>
      <w:proofErr w:type="spellStart"/>
      <w:r w:rsidRPr="008F3487">
        <w:rPr>
          <w:sz w:val="26"/>
          <w:szCs w:val="26"/>
        </w:rPr>
        <w:t>коррупциогенности</w:t>
      </w:r>
      <w:proofErr w:type="spellEnd"/>
      <w:r w:rsidRPr="008F3487">
        <w:rPr>
          <w:sz w:val="26"/>
          <w:szCs w:val="26"/>
        </w:rPr>
        <w:t>;</w:t>
      </w:r>
    </w:p>
    <w:p w14:paraId="69462426"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наличие в нормативном правовом акте (проекте нормативного правового акта) превентивных антикоррупционных норм и рекомендации по их включению.</w:t>
      </w:r>
    </w:p>
    <w:p w14:paraId="42E5C389"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2.6. Заключение носит рекомендательный характер, направляется главе Чебоксарского муниципального округа Чувашской Республики и подлежит обязательному рассмотрению Собранием депутатов Чебоксарского муниципального округа Чувашской Республики, соответствующим структурным подразделением администрации Чебоксарского муниципального округа, разработавшим нормативный правовой акт (проект нормативного правового акта).</w:t>
      </w:r>
    </w:p>
    <w:p w14:paraId="038B47AC"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2.7. Собрание депутатов Чебоксарского муниципального округа Чувашской Республики (далее - Собрание депутатов), администрация Чебоксарского </w:t>
      </w:r>
      <w:r w:rsidRPr="008F3487">
        <w:rPr>
          <w:sz w:val="26"/>
          <w:szCs w:val="26"/>
        </w:rPr>
        <w:lastRenderedPageBreak/>
        <w:t xml:space="preserve">муниципального округа Чувашской Республики (далее - Администрация), разработавшие проект нормативного правового акта по результатам заключения (далее - разработчик проекта нормативного правового акта), в целях устранения </w:t>
      </w:r>
      <w:proofErr w:type="spellStart"/>
      <w:r w:rsidRPr="008F3487">
        <w:rPr>
          <w:sz w:val="26"/>
          <w:szCs w:val="26"/>
        </w:rPr>
        <w:t>коррупциогенных</w:t>
      </w:r>
      <w:proofErr w:type="spellEnd"/>
      <w:r w:rsidRPr="008F3487">
        <w:rPr>
          <w:sz w:val="26"/>
          <w:szCs w:val="26"/>
        </w:rPr>
        <w:t xml:space="preserve"> факторов соответственно подготавливает в течение 7 рабочих дней проект нормативного правового акта (решение, постановление) о внесении изменений в принятый нормативный правовой акт, дорабатывает соответствующий проект нормативного правового акта с учетом вышеуказанного заключения.</w:t>
      </w:r>
    </w:p>
    <w:p w14:paraId="1149505A"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2.8. Проекты нормативных правовых актов Собрания депутатов направляются в органы прокуратуры и Управление Министерства юстиции Российской Федерации по Чувашской Республике за 10 календарных дней до проведения очередного заседания Собрания депутатов.</w:t>
      </w:r>
    </w:p>
    <w:p w14:paraId="449C4F62"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Проекты нормативных правовых актов Администрации - за 10 календарных дней до дня принятия нормативного правового акта.</w:t>
      </w:r>
    </w:p>
    <w:p w14:paraId="3B9E2F67"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2.9. Заключения по результатам антикоррупционной экспертизы нормативных правовых актов (проектов нормативных правовых актов) Собрания депутатов, проведенной органами прокуратуры, Управлением Министерства юстиции Российской Федерации по Чувашской Республике рассматриваются с юридическим отделом.</w:t>
      </w:r>
    </w:p>
    <w:p w14:paraId="3E8D633A"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В случае согласия с результатами антикоррупционных экспертиз на проекты нормативных правовых актов, проводимых органами прокуратуры, Управлением Министерства юстиции Российской Федерации по Чувашской Республике, выявленные </w:t>
      </w:r>
      <w:proofErr w:type="spellStart"/>
      <w:r w:rsidRPr="008F3487">
        <w:rPr>
          <w:sz w:val="26"/>
          <w:szCs w:val="26"/>
        </w:rPr>
        <w:t>коррупциогенные</w:t>
      </w:r>
      <w:proofErr w:type="spellEnd"/>
      <w:r w:rsidRPr="008F3487">
        <w:rPr>
          <w:sz w:val="26"/>
          <w:szCs w:val="26"/>
        </w:rPr>
        <w:t xml:space="preserve"> факторы устраняются на стадии доработки проектов.</w:t>
      </w:r>
    </w:p>
    <w:p w14:paraId="5124759F"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В случае несогласия с результатами указанных антикоррупционных экспертиз создаются рабочие группы для подготовки согласованного решения.</w:t>
      </w:r>
    </w:p>
    <w:p w14:paraId="7EC12E86"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2.10. Требование прокурора об изменении нормативного правового акта подлежит обязательному рассмотрению соответствующим органом не позднее чем в пятидневный срок со дня поступления требования и учитывается в установленном порядке органом, который издал этот акт, в соответствии с его компетенцией.</w:t>
      </w:r>
    </w:p>
    <w:p w14:paraId="5422BBBF" w14:textId="77777777" w:rsidR="00AC1ED9"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Требование прокурора об изменении нормативного правового акта, направленное в Собрание депутатов, подлежит обязательному рассмотрению на его ближайшем заседании.</w:t>
      </w:r>
    </w:p>
    <w:p w14:paraId="53896BF9"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p>
    <w:p w14:paraId="5A000446" w14:textId="77777777" w:rsidR="00AC1ED9" w:rsidRDefault="00AC1ED9" w:rsidP="00AC1ED9">
      <w:pPr>
        <w:pStyle w:val="s3"/>
        <w:shd w:val="clear" w:color="auto" w:fill="FFFFFF"/>
        <w:spacing w:before="0" w:beforeAutospacing="0" w:after="0" w:afterAutospacing="0"/>
        <w:ind w:firstLine="709"/>
        <w:jc w:val="center"/>
        <w:rPr>
          <w:b/>
          <w:sz w:val="26"/>
          <w:szCs w:val="26"/>
        </w:rPr>
      </w:pPr>
      <w:r w:rsidRPr="008F3487">
        <w:rPr>
          <w:b/>
          <w:sz w:val="26"/>
          <w:szCs w:val="26"/>
        </w:rPr>
        <w:t>III. Порядок участия организаций и граждан в проведении антикоррупционной экспертизы нормативных правовых актов и проектов нормативных правовых актов Чебоксарского муниципального округа</w:t>
      </w:r>
    </w:p>
    <w:p w14:paraId="4DB0E2F2" w14:textId="77777777" w:rsidR="00AC1ED9" w:rsidRPr="008F3487" w:rsidRDefault="00AC1ED9" w:rsidP="00AC1ED9">
      <w:pPr>
        <w:pStyle w:val="s3"/>
        <w:shd w:val="clear" w:color="auto" w:fill="FFFFFF"/>
        <w:spacing w:before="0" w:beforeAutospacing="0" w:after="0" w:afterAutospacing="0"/>
        <w:ind w:firstLine="709"/>
        <w:jc w:val="center"/>
        <w:rPr>
          <w:b/>
          <w:sz w:val="26"/>
          <w:szCs w:val="26"/>
        </w:rPr>
      </w:pPr>
    </w:p>
    <w:p w14:paraId="15FF3EE0"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17" w:anchor="/document/197633/entry/2000" w:history="1">
        <w:r w:rsidRPr="008F3487">
          <w:rPr>
            <w:rStyle w:val="a6"/>
            <w:color w:val="auto"/>
            <w:sz w:val="26"/>
            <w:szCs w:val="26"/>
            <w:u w:val="none"/>
          </w:rPr>
          <w:t>методикой</w:t>
        </w:r>
      </w:hyperlink>
      <w:r w:rsidRPr="008F3487">
        <w:rPr>
          <w:sz w:val="26"/>
          <w:szCs w:val="26"/>
        </w:rPr>
        <w:t> проведения антикоррупционной экспертизы нормативных правовых актов и проектов нормативных правовых актов, утвержденной </w:t>
      </w:r>
      <w:hyperlink r:id="rId18" w:anchor="/document/197633/entry/0" w:history="1">
        <w:r w:rsidRPr="008F3487">
          <w:rPr>
            <w:rStyle w:val="a6"/>
            <w:color w:val="auto"/>
            <w:sz w:val="26"/>
            <w:szCs w:val="26"/>
            <w:u w:val="none"/>
          </w:rPr>
          <w:t>Постановлением</w:t>
        </w:r>
      </w:hyperlink>
      <w:r w:rsidRPr="008F3487">
        <w:rPr>
          <w:sz w:val="26"/>
          <w:szCs w:val="26"/>
        </w:rPr>
        <w:t> Правительства Российской Федерации от 26 февраля 2010 г. № 96 (далее - Правила).</w:t>
      </w:r>
    </w:p>
    <w:p w14:paraId="7C1BCC7F"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3.2. Финансирование расходов на проведение независимой антикоррупционной экспертизы осуществляется ее инициатором за счет собственных средств.</w:t>
      </w:r>
    </w:p>
    <w:p w14:paraId="51811C05"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lastRenderedPageBreak/>
        <w:t>3.3. 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их тексты размещаются на </w:t>
      </w:r>
      <w:hyperlink r:id="rId19" w:tgtFrame="_blank" w:history="1">
        <w:r w:rsidRPr="008F3487">
          <w:rPr>
            <w:rStyle w:val="a6"/>
            <w:color w:val="auto"/>
            <w:sz w:val="26"/>
            <w:szCs w:val="26"/>
            <w:u w:val="none"/>
          </w:rPr>
          <w:t>официальном сайте</w:t>
        </w:r>
      </w:hyperlink>
      <w:r w:rsidRPr="008F3487">
        <w:rPr>
          <w:sz w:val="26"/>
          <w:szCs w:val="26"/>
        </w:rPr>
        <w:t> Чебоксарского муниципального округа в информационно-телекоммуникационной сети «Интернет».</w:t>
      </w:r>
    </w:p>
    <w:p w14:paraId="611CDDA1"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Размещение текста правового акта (проекта правового акта) обеспечивается разработчиком нормативного правового акта и проекта нормативного правового акта в течение рабочего дня, соответствующего дню их направления на согласование в юридический отдел с указанием дат начала и окончания приема заключений по результатам независимой антикоррупционной экспертизы.</w:t>
      </w:r>
    </w:p>
    <w:p w14:paraId="2B6F6652"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3.4. Срок приема заключений по результатам независимой экспертизы, устанавливаемый разработчиком проекта нормативного правового акта, не может быть меньше срока, установленного </w:t>
      </w:r>
      <w:hyperlink r:id="rId20" w:anchor="/document/403487408/entry/22" w:history="1">
        <w:r w:rsidRPr="008F3487">
          <w:rPr>
            <w:rStyle w:val="a6"/>
            <w:color w:val="auto"/>
            <w:sz w:val="26"/>
            <w:szCs w:val="26"/>
            <w:u w:val="none"/>
          </w:rPr>
          <w:t>пунктом 2.2</w:t>
        </w:r>
      </w:hyperlink>
      <w:r w:rsidRPr="008F3487">
        <w:rPr>
          <w:sz w:val="26"/>
          <w:szCs w:val="26"/>
        </w:rPr>
        <w:t> настоящего Порядка.</w:t>
      </w:r>
    </w:p>
    <w:p w14:paraId="6BB522CA"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 xml:space="preserve">3.5. Заключение по результатам независимой антикоррупционной экспертизы (далее - заключение)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8F3487">
        <w:rPr>
          <w:sz w:val="26"/>
          <w:szCs w:val="26"/>
        </w:rPr>
        <w:t>коррупциогенных</w:t>
      </w:r>
      <w:proofErr w:type="spellEnd"/>
      <w:r w:rsidRPr="008F3487">
        <w:rPr>
          <w:sz w:val="26"/>
          <w:szCs w:val="26"/>
        </w:rPr>
        <w:t xml:space="preserve"> факторов.</w:t>
      </w:r>
    </w:p>
    <w:p w14:paraId="1F0498C5"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p>
    <w:p w14:paraId="0E657AF0" w14:textId="77777777" w:rsidR="00AC1ED9" w:rsidRPr="008F3487" w:rsidRDefault="00AC1ED9" w:rsidP="00AC1ED9">
      <w:pPr>
        <w:pStyle w:val="s3"/>
        <w:shd w:val="clear" w:color="auto" w:fill="FFFFFF"/>
        <w:spacing w:before="0" w:beforeAutospacing="0" w:after="0" w:afterAutospacing="0"/>
        <w:ind w:firstLine="709"/>
        <w:jc w:val="center"/>
        <w:rPr>
          <w:b/>
          <w:sz w:val="26"/>
          <w:szCs w:val="26"/>
        </w:rPr>
      </w:pPr>
      <w:r w:rsidRPr="008F3487">
        <w:rPr>
          <w:b/>
          <w:sz w:val="26"/>
          <w:szCs w:val="26"/>
        </w:rPr>
        <w:t>IV. Учет результатов антикоррупционной экспертизы</w:t>
      </w:r>
    </w:p>
    <w:p w14:paraId="6629F398" w14:textId="77777777" w:rsidR="00AC1ED9" w:rsidRPr="008F3487" w:rsidRDefault="00AC1ED9" w:rsidP="00AC1ED9">
      <w:pPr>
        <w:pStyle w:val="s3"/>
        <w:shd w:val="clear" w:color="auto" w:fill="FFFFFF"/>
        <w:spacing w:before="0" w:beforeAutospacing="0" w:after="0" w:afterAutospacing="0"/>
        <w:ind w:firstLine="709"/>
        <w:jc w:val="center"/>
        <w:rPr>
          <w:b/>
          <w:sz w:val="26"/>
          <w:szCs w:val="26"/>
        </w:rPr>
      </w:pPr>
    </w:p>
    <w:p w14:paraId="72730713"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4.1. Положения проекта нормативного правового акта, способствующие созданию условий для проявления коррупции, выявленные при проведении независимой экспертизы, а также антикоррупционной экспертизы, проведенной юридическим отделом, устраняются на стадии доработки проекта правового акта разработчиком проекта нормативного правового акта.</w:t>
      </w:r>
    </w:p>
    <w:p w14:paraId="41E36395"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4.2. В случае несогласия разработчика проекта нормативного правового акта с результатами независимой экспертизы, а также с результатами антикоррупционной экспертизы, проведенной юридическим отделом, свидетельствующими о наличии в проекте нормативного правового акта, разрабатываемого этим разработчиком проекта нормативного правового акта, положений, способствующих созданию условий для проявления коррупции, разработчик проекта нормативного правового акта вносит указанный проект нормативного правового акта на рассмотрение главе Чебоксарского муниципального округа с обоснованием своего несогласия.</w:t>
      </w:r>
    </w:p>
    <w:p w14:paraId="4B701263"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К проекту нормативного правового акта, вносимому разработчиком проекта нормативного правового акта Собранию депутатов, прилагаются все поступившие заключения, составленные по итогам независимой экспертизы. В случае согласия Собрания депутатов с мнением разработчика проекта нормативного правового акта Собрание депутатов принимает проект нормативного правового акта. В случае согласия Собрания депутатов с результатами независимой экспертизы, а также с результатами антикоррупционной экспертизы, проведенной юридическим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14:paraId="257E2FD7"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lastRenderedPageBreak/>
        <w:t>К проекту нормативного правового акта Администрации, вносимому разработчиком проекта нормативного правового акта на рассмотрение главе Чебоксарского муниципального округа, прилагаются все поступившие заключения, составленные по итогам независимой экспертизы. В случае согласия главы Чебоксарского муниципального округа с мнением разработчика проекта нормативного правового акта глава Чебоксарского муниципального округа подписывает проект нормативного правового акта. В случае согласия главы Чебоксарского муниципального округа с результатами независимой экспертизы, а также с результатами антикоррупционной экспертизы, проведенной юридическим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14:paraId="74FE16B5" w14:textId="77777777" w:rsidR="00AC1ED9" w:rsidRPr="008F3487" w:rsidRDefault="00AC1ED9" w:rsidP="00AC1ED9">
      <w:pPr>
        <w:pStyle w:val="s1"/>
        <w:shd w:val="clear" w:color="auto" w:fill="FFFFFF"/>
        <w:spacing w:before="0" w:beforeAutospacing="0" w:after="0" w:afterAutospacing="0"/>
        <w:ind w:firstLine="709"/>
        <w:jc w:val="both"/>
        <w:rPr>
          <w:sz w:val="26"/>
          <w:szCs w:val="26"/>
        </w:rPr>
      </w:pPr>
      <w:r w:rsidRPr="008F3487">
        <w:rPr>
          <w:sz w:val="26"/>
          <w:szCs w:val="26"/>
        </w:rPr>
        <w:t>4.3. Собрание депутатов, Администрация по результатам заключения обязаны в целях устранения коррупционных факторов в течение 7 дней подготовить проект нормативного правового акта о внесении изменений в нормативный правовой акт.</w:t>
      </w:r>
    </w:p>
    <w:p w14:paraId="52BA0228" w14:textId="77777777" w:rsidR="00AC1ED9" w:rsidRDefault="00AC1ED9" w:rsidP="00AC1ED9">
      <w:pPr>
        <w:spacing w:after="160" w:line="259" w:lineRule="auto"/>
        <w:rPr>
          <w:rFonts w:ascii="Times New Roman" w:hAnsi="Times New Roman"/>
          <w:sz w:val="24"/>
          <w:szCs w:val="24"/>
        </w:rPr>
      </w:pPr>
      <w:r>
        <w:rPr>
          <w:rFonts w:ascii="Times New Roman" w:hAnsi="Times New Roman"/>
          <w:sz w:val="24"/>
          <w:szCs w:val="24"/>
        </w:rPr>
        <w:br w:type="page"/>
      </w:r>
    </w:p>
    <w:p w14:paraId="44F1A1A8" w14:textId="77777777" w:rsidR="00AC1ED9" w:rsidRPr="008F3487" w:rsidRDefault="00AC1ED9" w:rsidP="00AC1ED9">
      <w:pPr>
        <w:shd w:val="clear" w:color="auto" w:fill="FFFFFF"/>
        <w:jc w:val="right"/>
        <w:rPr>
          <w:rFonts w:ascii="Times New Roman" w:hAnsi="Times New Roman"/>
          <w:sz w:val="24"/>
          <w:szCs w:val="24"/>
        </w:rPr>
      </w:pPr>
      <w:r w:rsidRPr="008F3487">
        <w:rPr>
          <w:rFonts w:ascii="Times New Roman" w:hAnsi="Times New Roman"/>
          <w:sz w:val="24"/>
          <w:szCs w:val="24"/>
        </w:rPr>
        <w:lastRenderedPageBreak/>
        <w:t>Приложение 1</w:t>
      </w:r>
      <w:r w:rsidRPr="008F3487">
        <w:rPr>
          <w:rFonts w:ascii="Times New Roman" w:hAnsi="Times New Roman"/>
          <w:sz w:val="24"/>
          <w:szCs w:val="24"/>
        </w:rPr>
        <w:br/>
        <w:t>к </w:t>
      </w:r>
      <w:hyperlink r:id="rId21" w:anchor="/document/403487408/entry/1000" w:history="1">
        <w:r w:rsidRPr="008F3487">
          <w:rPr>
            <w:rFonts w:ascii="Times New Roman" w:hAnsi="Times New Roman"/>
            <w:sz w:val="24"/>
            <w:szCs w:val="24"/>
          </w:rPr>
          <w:t>Порядку</w:t>
        </w:r>
      </w:hyperlink>
      <w:r w:rsidRPr="008F3487">
        <w:rPr>
          <w:rFonts w:ascii="Times New Roman" w:hAnsi="Times New Roman"/>
          <w:sz w:val="24"/>
          <w:szCs w:val="24"/>
        </w:rPr>
        <w:t> проведения</w:t>
      </w:r>
      <w:r w:rsidRPr="008F3487">
        <w:rPr>
          <w:rFonts w:ascii="Times New Roman" w:hAnsi="Times New Roman"/>
          <w:sz w:val="24"/>
          <w:szCs w:val="24"/>
        </w:rPr>
        <w:br/>
        <w:t>антикоррупционной экспертизы</w:t>
      </w:r>
      <w:r w:rsidRPr="008F3487">
        <w:rPr>
          <w:rFonts w:ascii="Times New Roman" w:hAnsi="Times New Roman"/>
          <w:sz w:val="24"/>
          <w:szCs w:val="24"/>
        </w:rPr>
        <w:br/>
        <w:t>нормативных правовых актов и</w:t>
      </w:r>
      <w:r w:rsidRPr="008F3487">
        <w:rPr>
          <w:rFonts w:ascii="Times New Roman" w:hAnsi="Times New Roman"/>
          <w:sz w:val="24"/>
          <w:szCs w:val="24"/>
        </w:rPr>
        <w:br/>
        <w:t>проектов нормативных правовых актов</w:t>
      </w:r>
      <w:r w:rsidRPr="008F3487">
        <w:rPr>
          <w:rFonts w:ascii="Times New Roman" w:hAnsi="Times New Roman"/>
          <w:sz w:val="24"/>
          <w:szCs w:val="24"/>
        </w:rPr>
        <w:br/>
        <w:t>администрации Чебоксарского</w:t>
      </w:r>
      <w:r w:rsidRPr="008F3487">
        <w:rPr>
          <w:rFonts w:ascii="Times New Roman" w:hAnsi="Times New Roman"/>
          <w:sz w:val="24"/>
          <w:szCs w:val="24"/>
        </w:rPr>
        <w:br/>
        <w:t>муниципального округа</w:t>
      </w:r>
    </w:p>
    <w:p w14:paraId="04D37DCE" w14:textId="77777777" w:rsidR="00AC1ED9" w:rsidRDefault="00AC1ED9" w:rsidP="00AC1ED9">
      <w:pPr>
        <w:shd w:val="clear" w:color="auto" w:fill="FFFFFF"/>
        <w:jc w:val="center"/>
        <w:rPr>
          <w:rFonts w:ascii="Times New Roman" w:hAnsi="Times New Roman"/>
          <w:sz w:val="24"/>
          <w:szCs w:val="24"/>
        </w:rPr>
      </w:pPr>
    </w:p>
    <w:p w14:paraId="408DFE29" w14:textId="77777777" w:rsidR="00AC1ED9" w:rsidRDefault="00AC1ED9" w:rsidP="00AC1ED9">
      <w:pPr>
        <w:shd w:val="clear" w:color="auto" w:fill="FFFFFF"/>
        <w:jc w:val="center"/>
        <w:rPr>
          <w:rFonts w:ascii="Times New Roman" w:hAnsi="Times New Roman"/>
          <w:sz w:val="24"/>
          <w:szCs w:val="24"/>
        </w:rPr>
      </w:pPr>
    </w:p>
    <w:p w14:paraId="225C38D2" w14:textId="77777777" w:rsidR="00AC1ED9" w:rsidRDefault="00AC1ED9" w:rsidP="00AC1ED9">
      <w:pPr>
        <w:shd w:val="clear" w:color="auto" w:fill="FFFFFF"/>
        <w:jc w:val="center"/>
        <w:rPr>
          <w:rFonts w:ascii="Times New Roman" w:hAnsi="Times New Roman"/>
          <w:sz w:val="24"/>
          <w:szCs w:val="24"/>
        </w:rPr>
      </w:pPr>
    </w:p>
    <w:p w14:paraId="46FCA688" w14:textId="77777777" w:rsidR="00AC1ED9" w:rsidRPr="008F3487" w:rsidRDefault="00AC1ED9" w:rsidP="00AC1ED9">
      <w:pPr>
        <w:shd w:val="clear" w:color="auto" w:fill="FFFFFF"/>
        <w:jc w:val="center"/>
        <w:rPr>
          <w:rFonts w:ascii="Times New Roman" w:hAnsi="Times New Roman"/>
          <w:sz w:val="20"/>
        </w:rPr>
      </w:pPr>
      <w:r w:rsidRPr="008F3487">
        <w:rPr>
          <w:rFonts w:ascii="Times New Roman" w:hAnsi="Times New Roman"/>
          <w:b/>
          <w:sz w:val="24"/>
          <w:szCs w:val="24"/>
        </w:rPr>
        <w:t>Заключение</w:t>
      </w:r>
      <w:r w:rsidRPr="008F3487">
        <w:rPr>
          <w:rFonts w:ascii="Times New Roman" w:hAnsi="Times New Roman"/>
          <w:b/>
          <w:sz w:val="24"/>
          <w:szCs w:val="24"/>
        </w:rPr>
        <w:br/>
        <w:t>по результатам проведения антикоррупционной экспертизы</w:t>
      </w:r>
      <w:r w:rsidRPr="008F3487">
        <w:rPr>
          <w:rFonts w:ascii="Times New Roman" w:hAnsi="Times New Roman"/>
          <w:sz w:val="24"/>
          <w:szCs w:val="24"/>
        </w:rPr>
        <w:br/>
        <w:t>______________________________________________________________________</w:t>
      </w:r>
      <w:r>
        <w:rPr>
          <w:rFonts w:ascii="Times New Roman" w:hAnsi="Times New Roman"/>
          <w:sz w:val="24"/>
          <w:szCs w:val="24"/>
        </w:rPr>
        <w:t>______</w:t>
      </w:r>
      <w:r w:rsidRPr="008F3487">
        <w:rPr>
          <w:rFonts w:ascii="Times New Roman" w:hAnsi="Times New Roman"/>
          <w:sz w:val="24"/>
          <w:szCs w:val="24"/>
        </w:rPr>
        <w:br/>
      </w:r>
      <w:r w:rsidRPr="008F3487">
        <w:rPr>
          <w:rFonts w:ascii="Times New Roman" w:hAnsi="Times New Roman"/>
          <w:sz w:val="20"/>
        </w:rPr>
        <w:t>(наименование нормативного правового акта (проекта нормативного правового акта)</w:t>
      </w:r>
      <w:r w:rsidRPr="008F3487">
        <w:rPr>
          <w:rFonts w:ascii="Times New Roman" w:hAnsi="Times New Roman"/>
          <w:sz w:val="20"/>
        </w:rPr>
        <w:br/>
        <w:t>______________________________________________________________________</w:t>
      </w:r>
      <w:r>
        <w:rPr>
          <w:rFonts w:ascii="Times New Roman" w:hAnsi="Times New Roman"/>
          <w:sz w:val="20"/>
        </w:rPr>
        <w:t>_______________________</w:t>
      </w:r>
      <w:r w:rsidRPr="008F3487">
        <w:rPr>
          <w:rFonts w:ascii="Times New Roman" w:hAnsi="Times New Roman"/>
          <w:sz w:val="20"/>
        </w:rPr>
        <w:br/>
        <w:t>Собрания депутатов Чебоксарского муниципального округа,</w:t>
      </w:r>
      <w:r w:rsidRPr="008F3487">
        <w:rPr>
          <w:rFonts w:ascii="Times New Roman" w:hAnsi="Times New Roman"/>
          <w:sz w:val="20"/>
        </w:rPr>
        <w:br/>
        <w:t>___________________________________________</w:t>
      </w:r>
      <w:r>
        <w:rPr>
          <w:rFonts w:ascii="Times New Roman" w:hAnsi="Times New Roman"/>
          <w:sz w:val="20"/>
        </w:rPr>
        <w:t>_______________________</w:t>
      </w:r>
      <w:r w:rsidRPr="008F3487">
        <w:rPr>
          <w:rFonts w:ascii="Times New Roman" w:hAnsi="Times New Roman"/>
          <w:sz w:val="20"/>
        </w:rPr>
        <w:t>___________________________</w:t>
      </w:r>
      <w:r w:rsidRPr="008F3487">
        <w:rPr>
          <w:rFonts w:ascii="Times New Roman" w:hAnsi="Times New Roman"/>
          <w:sz w:val="20"/>
        </w:rPr>
        <w:br/>
        <w:t>администрации Чебоксарского муниципального округа</w:t>
      </w:r>
    </w:p>
    <w:p w14:paraId="658D8BDE" w14:textId="77777777" w:rsidR="00AC1ED9" w:rsidRPr="008F3487" w:rsidRDefault="00AC1ED9" w:rsidP="00AC1ED9">
      <w:pPr>
        <w:shd w:val="clear" w:color="auto" w:fill="FFFFFF"/>
        <w:jc w:val="right"/>
        <w:rPr>
          <w:rFonts w:ascii="Times New Roman" w:hAnsi="Times New Roman"/>
          <w:sz w:val="24"/>
          <w:szCs w:val="24"/>
        </w:rPr>
      </w:pPr>
    </w:p>
    <w:p w14:paraId="023BA309" w14:textId="77777777" w:rsidR="00AC1ED9" w:rsidRPr="008F3487" w:rsidRDefault="00AC1ED9" w:rsidP="00AC1ED9">
      <w:pPr>
        <w:shd w:val="clear" w:color="auto" w:fill="FFFFFF"/>
        <w:jc w:val="right"/>
        <w:rPr>
          <w:rFonts w:ascii="Times New Roman" w:hAnsi="Times New Roman"/>
          <w:sz w:val="24"/>
          <w:szCs w:val="24"/>
        </w:rPr>
      </w:pPr>
    </w:p>
    <w:p w14:paraId="44EA4C83" w14:textId="77777777" w:rsidR="00AC1ED9" w:rsidRPr="008F3487" w:rsidRDefault="00AC1ED9" w:rsidP="00AC1ED9">
      <w:pPr>
        <w:shd w:val="clear" w:color="auto" w:fill="FFFFFF"/>
        <w:jc w:val="right"/>
        <w:rPr>
          <w:rFonts w:ascii="Times New Roman" w:hAnsi="Times New Roman"/>
          <w:sz w:val="24"/>
          <w:szCs w:val="24"/>
        </w:rPr>
      </w:pPr>
    </w:p>
    <w:p w14:paraId="6B8618ED" w14:textId="77777777" w:rsidR="00AC1ED9" w:rsidRPr="008F3487" w:rsidRDefault="00AC1ED9" w:rsidP="00AC1ED9">
      <w:pPr>
        <w:shd w:val="clear" w:color="auto" w:fill="FFFFFF"/>
        <w:jc w:val="right"/>
        <w:rPr>
          <w:rFonts w:ascii="Times New Roman" w:hAnsi="Times New Roman"/>
          <w:sz w:val="24"/>
          <w:szCs w:val="24"/>
        </w:rPr>
      </w:pPr>
    </w:p>
    <w:p w14:paraId="12773D0D" w14:textId="77777777" w:rsidR="00AC1ED9" w:rsidRPr="008F3487" w:rsidRDefault="00AC1ED9" w:rsidP="00AC1ED9">
      <w:pPr>
        <w:shd w:val="clear" w:color="auto" w:fill="FFFFFF"/>
        <w:jc w:val="right"/>
        <w:rPr>
          <w:rFonts w:ascii="Times New Roman" w:hAnsi="Times New Roman"/>
          <w:sz w:val="24"/>
          <w:szCs w:val="24"/>
        </w:rPr>
      </w:pPr>
      <w:r w:rsidRPr="008F3487">
        <w:rPr>
          <w:rFonts w:ascii="Times New Roman" w:hAnsi="Times New Roman"/>
          <w:sz w:val="24"/>
          <w:szCs w:val="24"/>
        </w:rPr>
        <w:t>Вариант 1:</w:t>
      </w:r>
    </w:p>
    <w:p w14:paraId="036DE66E"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     В ________________________________________________________________</w:t>
      </w:r>
      <w:r>
        <w:rPr>
          <w:rFonts w:ascii="Times New Roman" w:hAnsi="Times New Roman"/>
          <w:sz w:val="24"/>
          <w:szCs w:val="24"/>
        </w:rPr>
        <w:t>_______</w:t>
      </w:r>
      <w:r w:rsidRPr="008F3487">
        <w:rPr>
          <w:rFonts w:ascii="Times New Roman" w:hAnsi="Times New Roman"/>
          <w:sz w:val="24"/>
          <w:szCs w:val="24"/>
        </w:rPr>
        <w:t>__</w:t>
      </w:r>
    </w:p>
    <w:p w14:paraId="2A2DC11C"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(наименование нормативного правового акта</w:t>
      </w:r>
      <w:r>
        <w:rPr>
          <w:rFonts w:ascii="Times New Roman" w:hAnsi="Times New Roman"/>
          <w:sz w:val="20"/>
        </w:rPr>
        <w:t xml:space="preserve"> </w:t>
      </w:r>
      <w:r w:rsidRPr="008F3487">
        <w:rPr>
          <w:rFonts w:ascii="Times New Roman" w:hAnsi="Times New Roman"/>
          <w:sz w:val="20"/>
        </w:rPr>
        <w:t>(проекта нормативного правового акта)</w:t>
      </w:r>
      <w:r>
        <w:rPr>
          <w:rFonts w:ascii="Times New Roman" w:hAnsi="Times New Roman"/>
          <w:sz w:val="20"/>
        </w:rPr>
        <w:t>)</w:t>
      </w:r>
    </w:p>
    <w:p w14:paraId="38561D06"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______________________________________________________________</w:t>
      </w:r>
      <w:r>
        <w:rPr>
          <w:rFonts w:ascii="Times New Roman" w:hAnsi="Times New Roman"/>
          <w:sz w:val="24"/>
          <w:szCs w:val="24"/>
        </w:rPr>
        <w:t>__________</w:t>
      </w:r>
      <w:r w:rsidRPr="008F3487">
        <w:rPr>
          <w:rFonts w:ascii="Times New Roman" w:hAnsi="Times New Roman"/>
          <w:sz w:val="24"/>
          <w:szCs w:val="24"/>
        </w:rPr>
        <w:t>_____</w:t>
      </w:r>
    </w:p>
    <w:p w14:paraId="5AA43E74"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w:t>
      </w:r>
      <w:r>
        <w:rPr>
          <w:rFonts w:ascii="Times New Roman" w:hAnsi="Times New Roman"/>
          <w:sz w:val="20"/>
        </w:rPr>
        <w:t xml:space="preserve">           </w:t>
      </w:r>
      <w:r w:rsidRPr="008F3487">
        <w:rPr>
          <w:rFonts w:ascii="Times New Roman" w:hAnsi="Times New Roman"/>
          <w:sz w:val="20"/>
        </w:rPr>
        <w:t xml:space="preserve">    Собрания депутатов Чебоксарского муниципального округа,</w:t>
      </w:r>
    </w:p>
    <w:p w14:paraId="69FCC8B9"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____________________________________________________________</w:t>
      </w:r>
      <w:r>
        <w:rPr>
          <w:rFonts w:ascii="Times New Roman" w:hAnsi="Times New Roman"/>
          <w:sz w:val="24"/>
          <w:szCs w:val="24"/>
        </w:rPr>
        <w:t>__________</w:t>
      </w:r>
      <w:r w:rsidRPr="008F3487">
        <w:rPr>
          <w:rFonts w:ascii="Times New Roman" w:hAnsi="Times New Roman"/>
          <w:sz w:val="24"/>
          <w:szCs w:val="24"/>
        </w:rPr>
        <w:t xml:space="preserve">_______    </w:t>
      </w:r>
    </w:p>
    <w:p w14:paraId="21AD4038"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администрацией Чебоксарского муниципального округа не выявлены </w:t>
      </w:r>
      <w:proofErr w:type="spellStart"/>
      <w:r w:rsidRPr="008F3487">
        <w:rPr>
          <w:rFonts w:ascii="Times New Roman" w:hAnsi="Times New Roman"/>
          <w:sz w:val="24"/>
          <w:szCs w:val="24"/>
        </w:rPr>
        <w:t>коррупциогенные</w:t>
      </w:r>
      <w:proofErr w:type="spellEnd"/>
      <w:r w:rsidRPr="008F3487">
        <w:rPr>
          <w:rFonts w:ascii="Times New Roman" w:hAnsi="Times New Roman"/>
          <w:sz w:val="24"/>
          <w:szCs w:val="24"/>
        </w:rPr>
        <w:t xml:space="preserve"> факторы</w:t>
      </w:r>
      <w:r>
        <w:rPr>
          <w:rFonts w:ascii="Times New Roman" w:hAnsi="Times New Roman"/>
          <w:sz w:val="24"/>
          <w:szCs w:val="24"/>
        </w:rPr>
        <w:t>.</w:t>
      </w:r>
    </w:p>
    <w:p w14:paraId="0E85641C" w14:textId="77777777" w:rsidR="00AC1ED9" w:rsidRDefault="00AC1ED9" w:rsidP="00AC1ED9">
      <w:pPr>
        <w:shd w:val="clear" w:color="auto" w:fill="FFFFFF"/>
        <w:jc w:val="right"/>
        <w:rPr>
          <w:rFonts w:ascii="Times New Roman" w:hAnsi="Times New Roman"/>
          <w:sz w:val="24"/>
          <w:szCs w:val="24"/>
        </w:rPr>
      </w:pPr>
    </w:p>
    <w:p w14:paraId="2E5E4FC1" w14:textId="77777777" w:rsidR="00AC1ED9" w:rsidRDefault="00AC1ED9" w:rsidP="00AC1ED9">
      <w:pPr>
        <w:shd w:val="clear" w:color="auto" w:fill="FFFFFF"/>
        <w:jc w:val="right"/>
        <w:rPr>
          <w:rFonts w:ascii="Times New Roman" w:hAnsi="Times New Roman"/>
          <w:sz w:val="24"/>
          <w:szCs w:val="24"/>
        </w:rPr>
      </w:pPr>
    </w:p>
    <w:p w14:paraId="732660D3" w14:textId="77777777" w:rsidR="00AC1ED9" w:rsidRDefault="00AC1ED9" w:rsidP="00AC1ED9">
      <w:pPr>
        <w:shd w:val="clear" w:color="auto" w:fill="FFFFFF"/>
        <w:jc w:val="right"/>
        <w:rPr>
          <w:rFonts w:ascii="Times New Roman" w:hAnsi="Times New Roman"/>
          <w:sz w:val="24"/>
          <w:szCs w:val="24"/>
        </w:rPr>
      </w:pPr>
    </w:p>
    <w:p w14:paraId="225D63F5" w14:textId="77777777" w:rsidR="00AC1ED9" w:rsidRPr="008F3487" w:rsidRDefault="00AC1ED9" w:rsidP="00AC1ED9">
      <w:pPr>
        <w:shd w:val="clear" w:color="auto" w:fill="FFFFFF"/>
        <w:jc w:val="right"/>
        <w:rPr>
          <w:rFonts w:ascii="Times New Roman" w:hAnsi="Times New Roman"/>
          <w:sz w:val="24"/>
          <w:szCs w:val="24"/>
        </w:rPr>
      </w:pPr>
    </w:p>
    <w:p w14:paraId="73D077A8" w14:textId="77777777" w:rsidR="00AC1ED9" w:rsidRPr="008F3487" w:rsidRDefault="00AC1ED9" w:rsidP="00AC1ED9">
      <w:pPr>
        <w:shd w:val="clear" w:color="auto" w:fill="FFFFFF"/>
        <w:jc w:val="right"/>
        <w:rPr>
          <w:rFonts w:ascii="Times New Roman" w:hAnsi="Times New Roman"/>
          <w:sz w:val="24"/>
          <w:szCs w:val="24"/>
        </w:rPr>
      </w:pPr>
      <w:r w:rsidRPr="008F3487">
        <w:rPr>
          <w:rFonts w:ascii="Times New Roman" w:hAnsi="Times New Roman"/>
          <w:sz w:val="24"/>
          <w:szCs w:val="24"/>
        </w:rPr>
        <w:t>Вариант 2:</w:t>
      </w:r>
    </w:p>
    <w:p w14:paraId="1F8B5714"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     В __________________________________________________________________</w:t>
      </w:r>
    </w:p>
    <w:p w14:paraId="3F98553C"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(наименование нормативного правового </w:t>
      </w:r>
      <w:proofErr w:type="gramStart"/>
      <w:r w:rsidRPr="008F3487">
        <w:rPr>
          <w:rFonts w:ascii="Times New Roman" w:hAnsi="Times New Roman"/>
          <w:sz w:val="20"/>
        </w:rPr>
        <w:t>акта</w:t>
      </w:r>
      <w:r>
        <w:rPr>
          <w:rFonts w:ascii="Times New Roman" w:hAnsi="Times New Roman"/>
          <w:sz w:val="20"/>
        </w:rPr>
        <w:t xml:space="preserve"> </w:t>
      </w:r>
      <w:r w:rsidRPr="008F3487">
        <w:rPr>
          <w:rFonts w:ascii="Times New Roman" w:hAnsi="Times New Roman"/>
          <w:sz w:val="20"/>
        </w:rPr>
        <w:t xml:space="preserve"> (</w:t>
      </w:r>
      <w:proofErr w:type="gramEnd"/>
      <w:r w:rsidRPr="008F3487">
        <w:rPr>
          <w:rFonts w:ascii="Times New Roman" w:hAnsi="Times New Roman"/>
          <w:sz w:val="20"/>
        </w:rPr>
        <w:t>проекта нормативного правового акта)</w:t>
      </w:r>
      <w:r>
        <w:rPr>
          <w:rFonts w:ascii="Times New Roman" w:hAnsi="Times New Roman"/>
          <w:sz w:val="20"/>
        </w:rPr>
        <w:t>)</w:t>
      </w:r>
    </w:p>
    <w:p w14:paraId="520AB6C3"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___________________________________________________________________                    </w:t>
      </w:r>
    </w:p>
    <w:p w14:paraId="00123A20"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4"/>
          <w:szCs w:val="24"/>
        </w:rPr>
        <w:t xml:space="preserve">    </w:t>
      </w:r>
      <w:r>
        <w:rPr>
          <w:rFonts w:ascii="Times New Roman" w:hAnsi="Times New Roman"/>
          <w:sz w:val="24"/>
          <w:szCs w:val="24"/>
        </w:rPr>
        <w:t xml:space="preserve">    </w:t>
      </w:r>
      <w:r w:rsidRPr="008F3487">
        <w:rPr>
          <w:rFonts w:ascii="Times New Roman" w:hAnsi="Times New Roman"/>
          <w:sz w:val="24"/>
          <w:szCs w:val="24"/>
        </w:rPr>
        <w:t xml:space="preserve">    </w:t>
      </w:r>
      <w:r w:rsidRPr="008F3487">
        <w:rPr>
          <w:rFonts w:ascii="Times New Roman" w:hAnsi="Times New Roman"/>
          <w:sz w:val="20"/>
        </w:rPr>
        <w:t>Собрания депутатов Чебоксарского муниципального округа</w:t>
      </w:r>
    </w:p>
    <w:p w14:paraId="564C8496"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___________________________________________________________________</w:t>
      </w:r>
    </w:p>
    <w:p w14:paraId="508759B7" w14:textId="77777777" w:rsidR="00AC1ED9"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администрацией Чебоксарского муниципального округа</w:t>
      </w:r>
      <w:r>
        <w:rPr>
          <w:rFonts w:ascii="Times New Roman" w:hAnsi="Times New Roman"/>
          <w:sz w:val="24"/>
          <w:szCs w:val="24"/>
        </w:rPr>
        <w:t xml:space="preserve"> </w:t>
      </w:r>
      <w:r w:rsidRPr="008F3487">
        <w:rPr>
          <w:rFonts w:ascii="Times New Roman" w:hAnsi="Times New Roman"/>
          <w:sz w:val="24"/>
          <w:szCs w:val="24"/>
        </w:rPr>
        <w:t xml:space="preserve">выявлены следующие </w:t>
      </w:r>
      <w:proofErr w:type="spellStart"/>
      <w:r w:rsidRPr="008F3487">
        <w:rPr>
          <w:rFonts w:ascii="Times New Roman" w:hAnsi="Times New Roman"/>
          <w:sz w:val="24"/>
          <w:szCs w:val="24"/>
        </w:rPr>
        <w:t>коррупциогенные</w:t>
      </w:r>
      <w:proofErr w:type="spellEnd"/>
      <w:r w:rsidRPr="008F3487">
        <w:rPr>
          <w:rFonts w:ascii="Times New Roman" w:hAnsi="Times New Roman"/>
          <w:sz w:val="24"/>
          <w:szCs w:val="24"/>
        </w:rPr>
        <w:t xml:space="preserve"> факторы:</w:t>
      </w:r>
    </w:p>
    <w:p w14:paraId="7389A62E"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Times New Roman" w:hAnsi="Times New Roman"/>
          <w:sz w:val="24"/>
          <w:szCs w:val="24"/>
        </w:rPr>
      </w:pPr>
    </w:p>
    <w:tbl>
      <w:tblPr>
        <w:tblW w:w="9631" w:type="dxa"/>
        <w:tblCellMar>
          <w:top w:w="15" w:type="dxa"/>
          <w:left w:w="15" w:type="dxa"/>
          <w:bottom w:w="15" w:type="dxa"/>
          <w:right w:w="15" w:type="dxa"/>
        </w:tblCellMar>
        <w:tblLook w:val="04A0" w:firstRow="1" w:lastRow="0" w:firstColumn="1" w:lastColumn="0" w:noHBand="0" w:noVBand="1"/>
      </w:tblPr>
      <w:tblGrid>
        <w:gridCol w:w="2463"/>
        <w:gridCol w:w="3360"/>
        <w:gridCol w:w="1966"/>
        <w:gridCol w:w="1842"/>
      </w:tblGrid>
      <w:tr w:rsidR="00AC1ED9" w:rsidRPr="008F3487" w14:paraId="4E37A5DA" w14:textId="77777777" w:rsidTr="004C1047">
        <w:tc>
          <w:tcPr>
            <w:tcW w:w="2463" w:type="dxa"/>
            <w:tcBorders>
              <w:top w:val="single" w:sz="6" w:space="0" w:color="000000"/>
              <w:left w:val="single" w:sz="6" w:space="0" w:color="000000"/>
              <w:bottom w:val="single" w:sz="6" w:space="0" w:color="000000"/>
              <w:right w:val="single" w:sz="6" w:space="0" w:color="000000"/>
            </w:tcBorders>
            <w:hideMark/>
          </w:tcPr>
          <w:p w14:paraId="02B937B6" w14:textId="77777777" w:rsidR="00AC1ED9" w:rsidRPr="008F3487" w:rsidRDefault="00AC1ED9" w:rsidP="004C1047">
            <w:pPr>
              <w:jc w:val="center"/>
              <w:rPr>
                <w:rFonts w:ascii="Times New Roman" w:hAnsi="Times New Roman"/>
                <w:sz w:val="24"/>
                <w:szCs w:val="24"/>
              </w:rPr>
            </w:pPr>
            <w:proofErr w:type="spellStart"/>
            <w:r w:rsidRPr="008F3487">
              <w:rPr>
                <w:rFonts w:ascii="Times New Roman" w:hAnsi="Times New Roman"/>
                <w:sz w:val="24"/>
                <w:szCs w:val="24"/>
              </w:rPr>
              <w:t>Коррупциогенный</w:t>
            </w:r>
            <w:proofErr w:type="spellEnd"/>
            <w:r w:rsidRPr="008F3487">
              <w:rPr>
                <w:rFonts w:ascii="Times New Roman" w:hAnsi="Times New Roman"/>
                <w:sz w:val="24"/>
                <w:szCs w:val="24"/>
              </w:rPr>
              <w:t xml:space="preserve"> фактор</w:t>
            </w:r>
          </w:p>
        </w:tc>
        <w:tc>
          <w:tcPr>
            <w:tcW w:w="3360" w:type="dxa"/>
            <w:tcBorders>
              <w:top w:val="single" w:sz="6" w:space="0" w:color="000000"/>
              <w:left w:val="single" w:sz="6" w:space="0" w:color="000000"/>
              <w:bottom w:val="single" w:sz="6" w:space="0" w:color="000000"/>
              <w:right w:val="single" w:sz="6" w:space="0" w:color="000000"/>
            </w:tcBorders>
            <w:hideMark/>
          </w:tcPr>
          <w:p w14:paraId="169B047B" w14:textId="77777777" w:rsidR="00AC1ED9" w:rsidRPr="008F3487" w:rsidRDefault="00AC1ED9" w:rsidP="004C1047">
            <w:pPr>
              <w:jc w:val="center"/>
              <w:rPr>
                <w:rFonts w:ascii="Times New Roman" w:hAnsi="Times New Roman"/>
                <w:sz w:val="24"/>
                <w:szCs w:val="24"/>
              </w:rPr>
            </w:pPr>
            <w:r w:rsidRPr="008F3487">
              <w:rPr>
                <w:rFonts w:ascii="Times New Roman" w:hAnsi="Times New Roman"/>
                <w:sz w:val="24"/>
                <w:szCs w:val="24"/>
              </w:rPr>
              <w:t>Положение анализируемого нормативного правового акта (проекта нормативного правового акта)</w:t>
            </w:r>
          </w:p>
        </w:tc>
        <w:tc>
          <w:tcPr>
            <w:tcW w:w="1966" w:type="dxa"/>
            <w:tcBorders>
              <w:top w:val="single" w:sz="6" w:space="0" w:color="000000"/>
              <w:left w:val="single" w:sz="6" w:space="0" w:color="000000"/>
              <w:bottom w:val="single" w:sz="6" w:space="0" w:color="000000"/>
              <w:right w:val="single" w:sz="6" w:space="0" w:color="000000"/>
            </w:tcBorders>
            <w:hideMark/>
          </w:tcPr>
          <w:p w14:paraId="5407A17A" w14:textId="77777777" w:rsidR="00AC1ED9" w:rsidRPr="008F3487" w:rsidRDefault="00AC1ED9" w:rsidP="004C1047">
            <w:pPr>
              <w:jc w:val="center"/>
              <w:rPr>
                <w:rFonts w:ascii="Times New Roman" w:hAnsi="Times New Roman"/>
                <w:sz w:val="24"/>
                <w:szCs w:val="24"/>
              </w:rPr>
            </w:pPr>
            <w:r w:rsidRPr="008F3487">
              <w:rPr>
                <w:rFonts w:ascii="Times New Roman" w:hAnsi="Times New Roman"/>
                <w:sz w:val="24"/>
                <w:szCs w:val="24"/>
              </w:rPr>
              <w:t>Возможные коррупционные проявления</w:t>
            </w:r>
          </w:p>
        </w:tc>
        <w:tc>
          <w:tcPr>
            <w:tcW w:w="1842" w:type="dxa"/>
            <w:tcBorders>
              <w:top w:val="single" w:sz="6" w:space="0" w:color="000000"/>
              <w:left w:val="single" w:sz="6" w:space="0" w:color="000000"/>
              <w:bottom w:val="single" w:sz="6" w:space="0" w:color="000000"/>
              <w:right w:val="single" w:sz="6" w:space="0" w:color="000000"/>
            </w:tcBorders>
            <w:hideMark/>
          </w:tcPr>
          <w:p w14:paraId="43CA980B" w14:textId="77777777" w:rsidR="00AC1ED9" w:rsidRPr="008F3487" w:rsidRDefault="00AC1ED9" w:rsidP="004C1047">
            <w:pPr>
              <w:jc w:val="center"/>
              <w:rPr>
                <w:rFonts w:ascii="Times New Roman" w:hAnsi="Times New Roman"/>
                <w:sz w:val="24"/>
                <w:szCs w:val="24"/>
              </w:rPr>
            </w:pPr>
            <w:r w:rsidRPr="008F3487">
              <w:rPr>
                <w:rFonts w:ascii="Times New Roman" w:hAnsi="Times New Roman"/>
                <w:sz w:val="24"/>
                <w:szCs w:val="24"/>
              </w:rPr>
              <w:t>Предложения и рекомендации</w:t>
            </w:r>
            <w:hyperlink r:id="rId22" w:anchor="/document/403487408/entry/1111" w:history="1">
              <w:r w:rsidRPr="008F3487">
                <w:rPr>
                  <w:rFonts w:ascii="Times New Roman" w:hAnsi="Times New Roman"/>
                  <w:sz w:val="24"/>
                  <w:szCs w:val="24"/>
                </w:rPr>
                <w:t>*</w:t>
              </w:r>
            </w:hyperlink>
          </w:p>
        </w:tc>
      </w:tr>
      <w:tr w:rsidR="00AC1ED9" w:rsidRPr="008F3487" w14:paraId="1B879494" w14:textId="77777777" w:rsidTr="004C1047">
        <w:tc>
          <w:tcPr>
            <w:tcW w:w="2463" w:type="dxa"/>
            <w:tcBorders>
              <w:top w:val="single" w:sz="6" w:space="0" w:color="000000"/>
              <w:left w:val="single" w:sz="6" w:space="0" w:color="000000"/>
              <w:bottom w:val="single" w:sz="6" w:space="0" w:color="000000"/>
              <w:right w:val="single" w:sz="6" w:space="0" w:color="000000"/>
            </w:tcBorders>
            <w:hideMark/>
          </w:tcPr>
          <w:p w14:paraId="47E27D74" w14:textId="77777777" w:rsidR="00AC1ED9" w:rsidRPr="008F3487" w:rsidRDefault="00AC1ED9" w:rsidP="004C1047">
            <w:pPr>
              <w:rPr>
                <w:rFonts w:ascii="Times New Roman" w:hAnsi="Times New Roman"/>
                <w:sz w:val="24"/>
                <w:szCs w:val="24"/>
              </w:rPr>
            </w:pPr>
            <w:r w:rsidRPr="008F3487">
              <w:rPr>
                <w:rFonts w:ascii="Times New Roman" w:hAnsi="Times New Roman"/>
                <w:sz w:val="24"/>
                <w:szCs w:val="24"/>
              </w:rPr>
              <w:t> </w:t>
            </w:r>
          </w:p>
        </w:tc>
        <w:tc>
          <w:tcPr>
            <w:tcW w:w="3360" w:type="dxa"/>
            <w:tcBorders>
              <w:top w:val="single" w:sz="6" w:space="0" w:color="000000"/>
              <w:left w:val="single" w:sz="6" w:space="0" w:color="000000"/>
              <w:bottom w:val="single" w:sz="6" w:space="0" w:color="000000"/>
              <w:right w:val="single" w:sz="6" w:space="0" w:color="000000"/>
            </w:tcBorders>
            <w:hideMark/>
          </w:tcPr>
          <w:p w14:paraId="56F39C23" w14:textId="77777777" w:rsidR="00AC1ED9" w:rsidRPr="008F3487" w:rsidRDefault="00AC1ED9" w:rsidP="004C1047">
            <w:pPr>
              <w:rPr>
                <w:rFonts w:ascii="Times New Roman" w:hAnsi="Times New Roman"/>
                <w:sz w:val="24"/>
                <w:szCs w:val="24"/>
              </w:rPr>
            </w:pPr>
            <w:r w:rsidRPr="008F3487">
              <w:rPr>
                <w:rFonts w:ascii="Times New Roman" w:hAnsi="Times New Roman"/>
                <w:sz w:val="24"/>
                <w:szCs w:val="24"/>
              </w:rPr>
              <w:t> </w:t>
            </w:r>
          </w:p>
        </w:tc>
        <w:tc>
          <w:tcPr>
            <w:tcW w:w="1966" w:type="dxa"/>
            <w:tcBorders>
              <w:top w:val="single" w:sz="6" w:space="0" w:color="000000"/>
              <w:left w:val="single" w:sz="6" w:space="0" w:color="000000"/>
              <w:bottom w:val="single" w:sz="6" w:space="0" w:color="000000"/>
              <w:right w:val="single" w:sz="6" w:space="0" w:color="000000"/>
            </w:tcBorders>
            <w:hideMark/>
          </w:tcPr>
          <w:p w14:paraId="5AB9D21D" w14:textId="77777777" w:rsidR="00AC1ED9" w:rsidRPr="008F3487" w:rsidRDefault="00AC1ED9" w:rsidP="004C1047">
            <w:pPr>
              <w:rPr>
                <w:rFonts w:ascii="Times New Roman" w:hAnsi="Times New Roman"/>
                <w:sz w:val="24"/>
                <w:szCs w:val="24"/>
              </w:rPr>
            </w:pPr>
            <w:r w:rsidRPr="008F3487">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hideMark/>
          </w:tcPr>
          <w:p w14:paraId="25BE95DA" w14:textId="77777777" w:rsidR="00AC1ED9" w:rsidRPr="008F3487" w:rsidRDefault="00AC1ED9" w:rsidP="004C1047">
            <w:pPr>
              <w:rPr>
                <w:rFonts w:ascii="Times New Roman" w:hAnsi="Times New Roman"/>
                <w:sz w:val="24"/>
                <w:szCs w:val="24"/>
              </w:rPr>
            </w:pPr>
            <w:r w:rsidRPr="008F3487">
              <w:rPr>
                <w:rFonts w:ascii="Times New Roman" w:hAnsi="Times New Roman"/>
                <w:sz w:val="24"/>
                <w:szCs w:val="24"/>
              </w:rPr>
              <w:t> </w:t>
            </w:r>
          </w:p>
        </w:tc>
      </w:tr>
    </w:tbl>
    <w:p w14:paraId="3B5BB713" w14:textId="77777777" w:rsidR="00AC1ED9" w:rsidRPr="008F3487" w:rsidRDefault="00AC1ED9" w:rsidP="00AC1ED9">
      <w:pPr>
        <w:shd w:val="clear" w:color="auto" w:fill="FFFFFF"/>
        <w:jc w:val="both"/>
        <w:rPr>
          <w:rFonts w:ascii="Times New Roman" w:hAnsi="Times New Roman"/>
          <w:sz w:val="24"/>
          <w:szCs w:val="24"/>
        </w:rPr>
      </w:pPr>
      <w:r w:rsidRPr="008F3487">
        <w:rPr>
          <w:rFonts w:ascii="Times New Roman" w:hAnsi="Times New Roman"/>
          <w:sz w:val="24"/>
          <w:szCs w:val="24"/>
        </w:rPr>
        <w:t> ___________________________________________________________________</w:t>
      </w:r>
    </w:p>
    <w:p w14:paraId="488B2E6A"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(наименование нормативного правового </w:t>
      </w:r>
      <w:proofErr w:type="gramStart"/>
      <w:r w:rsidRPr="008F3487">
        <w:rPr>
          <w:rFonts w:ascii="Times New Roman" w:hAnsi="Times New Roman"/>
          <w:sz w:val="20"/>
        </w:rPr>
        <w:t>акта</w:t>
      </w:r>
      <w:r>
        <w:rPr>
          <w:rFonts w:ascii="Times New Roman" w:hAnsi="Times New Roman"/>
          <w:sz w:val="20"/>
        </w:rPr>
        <w:t xml:space="preserve"> </w:t>
      </w:r>
      <w:r w:rsidRPr="008F3487">
        <w:rPr>
          <w:rFonts w:ascii="Times New Roman" w:hAnsi="Times New Roman"/>
          <w:sz w:val="20"/>
        </w:rPr>
        <w:t xml:space="preserve"> (</w:t>
      </w:r>
      <w:proofErr w:type="gramEnd"/>
      <w:r w:rsidRPr="008F3487">
        <w:rPr>
          <w:rFonts w:ascii="Times New Roman" w:hAnsi="Times New Roman"/>
          <w:sz w:val="20"/>
        </w:rPr>
        <w:t>проекта нормативного правового акта)</w:t>
      </w:r>
      <w:r>
        <w:rPr>
          <w:rFonts w:ascii="Times New Roman" w:hAnsi="Times New Roman"/>
          <w:sz w:val="20"/>
        </w:rPr>
        <w:t>)</w:t>
      </w:r>
    </w:p>
    <w:p w14:paraId="1E808289"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___________________________________________________________________                        </w:t>
      </w:r>
    </w:p>
    <w:p w14:paraId="431C7612"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4"/>
          <w:szCs w:val="24"/>
        </w:rPr>
        <w:t xml:space="preserve">       </w:t>
      </w:r>
      <w:r w:rsidRPr="008F3487">
        <w:rPr>
          <w:rFonts w:ascii="Times New Roman" w:hAnsi="Times New Roman"/>
          <w:sz w:val="20"/>
        </w:rPr>
        <w:t>Собрания депутатов Чебоксарского муниципального округа</w:t>
      </w:r>
    </w:p>
    <w:p w14:paraId="35EA6223"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___________________________________________________________________</w:t>
      </w:r>
    </w:p>
    <w:p w14:paraId="7BC3AB22"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lastRenderedPageBreak/>
        <w:t xml:space="preserve">      администрацией Чебоксарского муниципального округа информация</w:t>
      </w:r>
      <w:r>
        <w:rPr>
          <w:rFonts w:ascii="Times New Roman" w:hAnsi="Times New Roman"/>
          <w:sz w:val="24"/>
          <w:szCs w:val="24"/>
        </w:rPr>
        <w:t xml:space="preserve"> </w:t>
      </w:r>
      <w:r w:rsidRPr="008F3487">
        <w:rPr>
          <w:rFonts w:ascii="Times New Roman" w:hAnsi="Times New Roman"/>
          <w:sz w:val="24"/>
          <w:szCs w:val="24"/>
        </w:rPr>
        <w:t xml:space="preserve">размещена на официальном сайте </w:t>
      </w:r>
    </w:p>
    <w:p w14:paraId="1C893010"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___________________________________________________________________</w:t>
      </w:r>
    </w:p>
    <w:p w14:paraId="5605A144"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r w:rsidRPr="008F3487">
        <w:rPr>
          <w:rFonts w:ascii="Times New Roman" w:hAnsi="Times New Roman"/>
          <w:sz w:val="20"/>
        </w:rPr>
        <w:t>(наименование разработчика проекта нормативного правового акта)</w:t>
      </w:r>
    </w:p>
    <w:p w14:paraId="3108842C" w14:textId="77777777" w:rsidR="00AC1ED9"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2EC356FD"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в сети Интернет _________________.</w:t>
      </w:r>
    </w:p>
    <w:p w14:paraId="16ECFAEF"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w:t>
      </w:r>
      <w:r>
        <w:rPr>
          <w:rFonts w:ascii="Times New Roman" w:hAnsi="Times New Roman"/>
          <w:sz w:val="20"/>
        </w:rPr>
        <w:t xml:space="preserve">                          </w:t>
      </w:r>
      <w:r w:rsidRPr="008F3487">
        <w:rPr>
          <w:rFonts w:ascii="Times New Roman" w:hAnsi="Times New Roman"/>
          <w:sz w:val="20"/>
        </w:rPr>
        <w:t xml:space="preserve">         (дата)</w:t>
      </w:r>
    </w:p>
    <w:p w14:paraId="1C636031"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Дата окончания приема заключений по результатам проведения независимой антикоррупционной экспертизы ______________________.</w:t>
      </w:r>
    </w:p>
    <w:p w14:paraId="2B6E0893"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374BC1E6"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_____________________     _______________     ________________________</w:t>
      </w:r>
    </w:p>
    <w:p w14:paraId="705A6DDE"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4"/>
          <w:szCs w:val="24"/>
        </w:rPr>
        <w:t>(</w:t>
      </w:r>
      <w:r w:rsidRPr="008F3487">
        <w:rPr>
          <w:rFonts w:ascii="Times New Roman" w:hAnsi="Times New Roman"/>
          <w:sz w:val="20"/>
        </w:rPr>
        <w:t xml:space="preserve">должностное </w:t>
      </w:r>
      <w:proofErr w:type="gramStart"/>
      <w:r w:rsidRPr="008F3487">
        <w:rPr>
          <w:rFonts w:ascii="Times New Roman" w:hAnsi="Times New Roman"/>
          <w:sz w:val="20"/>
        </w:rPr>
        <w:t xml:space="preserve">лицо)   </w:t>
      </w:r>
      <w:proofErr w:type="gramEnd"/>
      <w:r w:rsidRPr="008F3487">
        <w:rPr>
          <w:rFonts w:ascii="Times New Roman" w:hAnsi="Times New Roman"/>
          <w:sz w:val="20"/>
        </w:rPr>
        <w:t xml:space="preserve">    </w:t>
      </w:r>
      <w:r>
        <w:rPr>
          <w:rFonts w:ascii="Times New Roman" w:hAnsi="Times New Roman"/>
          <w:sz w:val="20"/>
        </w:rPr>
        <w:t xml:space="preserve">                        </w:t>
      </w:r>
      <w:r w:rsidRPr="008F3487">
        <w:rPr>
          <w:rFonts w:ascii="Times New Roman" w:hAnsi="Times New Roman"/>
          <w:sz w:val="20"/>
        </w:rPr>
        <w:t xml:space="preserve">  (подпись)        </w:t>
      </w:r>
      <w:r>
        <w:rPr>
          <w:rFonts w:ascii="Times New Roman" w:hAnsi="Times New Roman"/>
          <w:sz w:val="20"/>
        </w:rPr>
        <w:t xml:space="preserve">                 </w:t>
      </w:r>
      <w:r w:rsidRPr="008F3487">
        <w:rPr>
          <w:rFonts w:ascii="Times New Roman" w:hAnsi="Times New Roman"/>
          <w:sz w:val="20"/>
        </w:rPr>
        <w:t xml:space="preserve">  (расшифровка подписи)</w:t>
      </w:r>
    </w:p>
    <w:p w14:paraId="5835CB44"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0"/>
        </w:rPr>
      </w:pPr>
      <w:r w:rsidRPr="008F3487">
        <w:rPr>
          <w:rFonts w:ascii="Times New Roman" w:hAnsi="Times New Roman"/>
          <w:sz w:val="20"/>
        </w:rPr>
        <w:t xml:space="preserve">                                                                         </w:t>
      </w:r>
    </w:p>
    <w:p w14:paraId="22C3E604"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                                            _______________________</w:t>
      </w:r>
    </w:p>
    <w:p w14:paraId="505BFA06" w14:textId="77777777" w:rsidR="00AC1ED9" w:rsidRPr="008F3487" w:rsidRDefault="00AC1ED9" w:rsidP="00AC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8F3487">
        <w:rPr>
          <w:rFonts w:ascii="Times New Roman" w:hAnsi="Times New Roman"/>
          <w:sz w:val="24"/>
          <w:szCs w:val="24"/>
        </w:rPr>
        <w:t xml:space="preserve">                                                    (дата)</w:t>
      </w:r>
    </w:p>
    <w:p w14:paraId="73939876" w14:textId="77777777" w:rsidR="00AC1ED9" w:rsidRPr="008F3487" w:rsidRDefault="00AC1ED9" w:rsidP="00AC1ED9">
      <w:pPr>
        <w:shd w:val="clear" w:color="auto" w:fill="FFFFFF"/>
        <w:jc w:val="both"/>
        <w:rPr>
          <w:rFonts w:ascii="Times New Roman" w:hAnsi="Times New Roman"/>
          <w:sz w:val="20"/>
        </w:rPr>
      </w:pPr>
      <w:r w:rsidRPr="008F3487">
        <w:rPr>
          <w:rFonts w:ascii="Times New Roman" w:hAnsi="Times New Roman"/>
          <w:sz w:val="20"/>
        </w:rPr>
        <w:t xml:space="preserve">* </w:t>
      </w:r>
      <w:proofErr w:type="gramStart"/>
      <w:r w:rsidRPr="008F3487">
        <w:rPr>
          <w:rFonts w:ascii="Times New Roman" w:hAnsi="Times New Roman"/>
          <w:sz w:val="20"/>
        </w:rPr>
        <w:t>В</w:t>
      </w:r>
      <w:proofErr w:type="gramEnd"/>
      <w:r w:rsidRPr="008F3487">
        <w:rPr>
          <w:rFonts w:ascii="Times New Roman" w:hAnsi="Times New Roman"/>
          <w:sz w:val="20"/>
        </w:rPr>
        <w:t xml:space="preserve"> графе указываются также наличие в нормативном правовом акте (проекте нормативного правового акта) положений, специально направленных на предотвращение коррупции, и рекомендации по их включению.</w:t>
      </w:r>
    </w:p>
    <w:p w14:paraId="004CD05F" w14:textId="77777777" w:rsidR="00AC1ED9" w:rsidRPr="008F3487" w:rsidRDefault="00AC1ED9" w:rsidP="00AC1ED9">
      <w:pPr>
        <w:rPr>
          <w:rFonts w:ascii="Times New Roman" w:hAnsi="Times New Roman"/>
          <w:sz w:val="24"/>
          <w:szCs w:val="24"/>
        </w:rPr>
      </w:pPr>
    </w:p>
    <w:p w14:paraId="5254A996" w14:textId="77777777" w:rsidR="00DC744A" w:rsidRDefault="00DC744A" w:rsidP="005D2D76"/>
    <w:sectPr w:rsidR="00DC744A" w:rsidSect="005C2B3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87C85"/>
    <w:multiLevelType w:val="hybridMultilevel"/>
    <w:tmpl w:val="EC7E3E7E"/>
    <w:lvl w:ilvl="0" w:tplc="4942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C6B1929"/>
    <w:multiLevelType w:val="hybridMultilevel"/>
    <w:tmpl w:val="13808950"/>
    <w:lvl w:ilvl="0" w:tplc="18DAE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D61BD9"/>
    <w:multiLevelType w:val="hybridMultilevel"/>
    <w:tmpl w:val="E8E065D2"/>
    <w:lvl w:ilvl="0" w:tplc="7E9ED2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76"/>
    <w:rsid w:val="000D0EC6"/>
    <w:rsid w:val="000E0412"/>
    <w:rsid w:val="002C0153"/>
    <w:rsid w:val="005C2B35"/>
    <w:rsid w:val="005D2D76"/>
    <w:rsid w:val="00722E13"/>
    <w:rsid w:val="009A0BC5"/>
    <w:rsid w:val="00AC1ED9"/>
    <w:rsid w:val="00BB3E0D"/>
    <w:rsid w:val="00DC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01BE"/>
  <w15:chartTrackingRefBased/>
  <w15:docId w15:val="{625C0BA9-FB2C-4508-9D6C-0BE6E5A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D76"/>
    <w:pPr>
      <w:spacing w:after="0" w:line="240" w:lineRule="auto"/>
    </w:pPr>
    <w:rPr>
      <w:rFonts w:ascii="Baltica" w:eastAsia="Times New Roman" w:hAnsi="Baltic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2D76"/>
    <w:pPr>
      <w:tabs>
        <w:tab w:val="center" w:pos="4153"/>
        <w:tab w:val="right" w:pos="8306"/>
      </w:tabs>
    </w:pPr>
  </w:style>
  <w:style w:type="character" w:customStyle="1" w:styleId="a4">
    <w:name w:val="Верхний колонтитул Знак"/>
    <w:basedOn w:val="a0"/>
    <w:link w:val="a3"/>
    <w:rsid w:val="005D2D76"/>
    <w:rPr>
      <w:rFonts w:ascii="Baltica" w:eastAsia="Times New Roman" w:hAnsi="Baltica" w:cs="Times New Roman"/>
      <w:sz w:val="26"/>
      <w:szCs w:val="20"/>
      <w:lang w:eastAsia="ru-RU"/>
    </w:rPr>
  </w:style>
  <w:style w:type="paragraph" w:styleId="a5">
    <w:name w:val="List Paragraph"/>
    <w:basedOn w:val="a"/>
    <w:uiPriority w:val="34"/>
    <w:qFormat/>
    <w:rsid w:val="005D2D76"/>
    <w:pPr>
      <w:ind w:left="720"/>
      <w:contextualSpacing/>
    </w:pPr>
  </w:style>
  <w:style w:type="character" w:styleId="a6">
    <w:name w:val="Hyperlink"/>
    <w:basedOn w:val="a0"/>
    <w:uiPriority w:val="99"/>
    <w:semiHidden/>
    <w:unhideWhenUsed/>
    <w:rsid w:val="00AC1ED9"/>
    <w:rPr>
      <w:color w:val="0000FF"/>
      <w:u w:val="single"/>
    </w:rPr>
  </w:style>
  <w:style w:type="paragraph" w:customStyle="1" w:styleId="s3">
    <w:name w:val="s_3"/>
    <w:basedOn w:val="a"/>
    <w:rsid w:val="00AC1ED9"/>
    <w:pPr>
      <w:spacing w:before="100" w:beforeAutospacing="1" w:after="100" w:afterAutospacing="1"/>
    </w:pPr>
    <w:rPr>
      <w:rFonts w:ascii="Times New Roman" w:hAnsi="Times New Roman"/>
      <w:sz w:val="24"/>
      <w:szCs w:val="24"/>
    </w:rPr>
  </w:style>
  <w:style w:type="paragraph" w:customStyle="1" w:styleId="s1">
    <w:name w:val="s_1"/>
    <w:basedOn w:val="a"/>
    <w:rsid w:val="00AC1ED9"/>
    <w:pPr>
      <w:spacing w:before="100" w:beforeAutospacing="1" w:after="100" w:afterAutospacing="1"/>
    </w:pPr>
    <w:rPr>
      <w:rFonts w:ascii="Times New Roman" w:hAnsi="Times New Roman"/>
      <w:sz w:val="24"/>
      <w:szCs w:val="24"/>
    </w:rPr>
  </w:style>
  <w:style w:type="character" w:customStyle="1" w:styleId="s10">
    <w:name w:val="s_10"/>
    <w:basedOn w:val="a0"/>
    <w:rsid w:val="00AC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www.shumer.cap.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Хрисанова Ирина Валерьевна</dc:creator>
  <cp:keywords/>
  <dc:description/>
  <cp:lastModifiedBy>Иванова Елена Валентиновна</cp:lastModifiedBy>
  <cp:revision>7</cp:revision>
  <cp:lastPrinted>2023-02-22T04:54:00Z</cp:lastPrinted>
  <dcterms:created xsi:type="dcterms:W3CDTF">2023-02-03T11:09:00Z</dcterms:created>
  <dcterms:modified xsi:type="dcterms:W3CDTF">2023-02-25T10:24:00Z</dcterms:modified>
</cp:coreProperties>
</file>