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63" w:rsidRPr="00FD5663" w:rsidRDefault="00FD5663" w:rsidP="00FD5663">
      <w:pPr>
        <w:widowControl w:val="0"/>
        <w:tabs>
          <w:tab w:val="left" w:pos="3570"/>
          <w:tab w:val="center" w:pos="4947"/>
        </w:tabs>
        <w:suppressAutoHyphens/>
        <w:adjustRightInd w:val="0"/>
        <w:spacing w:after="0" w:line="240" w:lineRule="auto"/>
        <w:rPr>
          <w:rFonts w:ascii="Arial" w:eastAsia="Times New Roman" w:hAnsi="Arial" w:cs="Arial"/>
          <w:i/>
          <w:spacing w:val="-6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b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b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b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b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b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b/>
          <w:i/>
          <w:sz w:val="26"/>
          <w:szCs w:val="26"/>
          <w:lang w:eastAsia="ru-RU"/>
        </w:rPr>
        <w:tab/>
        <w:t xml:space="preserve">         </w:t>
      </w:r>
      <w:r w:rsidRPr="00FD5663">
        <w:rPr>
          <w:rFonts w:ascii="Arial" w:eastAsia="Times New Roman" w:hAnsi="Arial" w:cs="Arial"/>
          <w:i/>
          <w:spacing w:val="-6"/>
          <w:sz w:val="26"/>
          <w:szCs w:val="26"/>
          <w:lang w:eastAsia="ru-RU"/>
        </w:rPr>
        <w:t>по 2 вопросу</w:t>
      </w:r>
    </w:p>
    <w:p w:rsidR="00FD5663" w:rsidRPr="00FD5663" w:rsidRDefault="00FD5663" w:rsidP="00FD5663">
      <w:pPr>
        <w:widowControl w:val="0"/>
        <w:tabs>
          <w:tab w:val="left" w:pos="3570"/>
          <w:tab w:val="center" w:pos="4947"/>
        </w:tabs>
        <w:suppressAutoHyphens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D5663" w:rsidRPr="00FD5663" w:rsidRDefault="00FD5663" w:rsidP="00FD5663">
      <w:pPr>
        <w:widowControl w:val="0"/>
        <w:tabs>
          <w:tab w:val="left" w:pos="3570"/>
          <w:tab w:val="center" w:pos="4947"/>
        </w:tabs>
        <w:suppressAutoHyphens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ИНФОРМАЦИЯ</w:t>
      </w:r>
    </w:p>
    <w:p w:rsidR="00FD5663" w:rsidRPr="00FD5663" w:rsidRDefault="00FD5663" w:rsidP="00FD5663">
      <w:pPr>
        <w:widowControl w:val="0"/>
        <w:suppressAutoHyphens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о проведении текущего (ямочного) ремонта на автомобильных дорогах федерального, республиканского и местного значений</w:t>
      </w:r>
    </w:p>
    <w:p w:rsidR="00FD5663" w:rsidRPr="00FD5663" w:rsidRDefault="00FD5663" w:rsidP="00FD5663">
      <w:pPr>
        <w:widowControl w:val="0"/>
        <w:tabs>
          <w:tab w:val="left" w:pos="709"/>
        </w:tabs>
        <w:suppressAutoHyphens/>
        <w:adjustRightInd w:val="0"/>
        <w:spacing w:after="0" w:line="240" w:lineRule="auto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  <w:t xml:space="preserve">          </w:t>
      </w:r>
    </w:p>
    <w:p w:rsidR="00FD5663" w:rsidRPr="00FD5663" w:rsidRDefault="00FD5663" w:rsidP="00FD5663">
      <w:pPr>
        <w:widowControl w:val="0"/>
        <w:tabs>
          <w:tab w:val="left" w:pos="709"/>
        </w:tabs>
        <w:suppressAutoHyphens/>
        <w:adjustRightInd w:val="0"/>
        <w:spacing w:after="0" w:line="240" w:lineRule="auto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                                                                            Владимир Михайлович Осипов   </w:t>
      </w:r>
    </w:p>
    <w:p w:rsidR="00FD5663" w:rsidRPr="00FD5663" w:rsidRDefault="00FD5663" w:rsidP="00FD5663">
      <w:pPr>
        <w:widowControl w:val="0"/>
        <w:tabs>
          <w:tab w:val="left" w:pos="709"/>
        </w:tabs>
        <w:suppressAutoHyphens/>
        <w:adjustRightInd w:val="0"/>
        <w:spacing w:after="0" w:line="240" w:lineRule="auto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          </w:t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  <w:t xml:space="preserve">                  министр транспорта и дорожного</w:t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ab/>
        <w:t xml:space="preserve">                            хозяйства Чувашской  Республики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D5663">
        <w:rPr>
          <w:rFonts w:ascii="Arial" w:eastAsia="Times New Roman" w:hAnsi="Arial" w:cs="Arial"/>
          <w:b/>
          <w:sz w:val="32"/>
          <w:szCs w:val="32"/>
          <w:lang w:eastAsia="ru-RU"/>
        </w:rPr>
        <w:t>Слайд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В настоящее время службами государственных и муниципальных заказчиков проводится обследования автодорог на предмет определения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объема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ненормативных дефектов и разрушений, формируются планы работ на весенний период (ямочный ремонт, очистка водопропускных труб, уборка мусора,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противопаводковые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мероприятия), прорабатываются вопросы весеннего ограничения проезда тяжеловесных транспортных средств по автомобильным дорогам республики.   </w:t>
      </w:r>
    </w:p>
    <w:p w:rsid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D5663">
        <w:rPr>
          <w:rFonts w:ascii="Arial" w:eastAsia="Times New Roman" w:hAnsi="Arial" w:cs="Arial"/>
          <w:b/>
          <w:sz w:val="32"/>
          <w:szCs w:val="32"/>
          <w:lang w:eastAsia="ru-RU"/>
        </w:rPr>
        <w:t>Слайд №2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eastAsia="ru-RU"/>
        </w:rPr>
      </w:pPr>
      <w:r w:rsidRPr="00FD5663">
        <w:rPr>
          <w:rFonts w:ascii="Arial" w:eastAsia="Times New Roman" w:hAnsi="Arial" w:cs="Arial"/>
          <w:b/>
          <w:i/>
          <w:sz w:val="26"/>
          <w:szCs w:val="26"/>
          <w:u w:val="single"/>
          <w:lang w:eastAsia="ru-RU"/>
        </w:rPr>
        <w:t xml:space="preserve">1. О содержании федеральных автомобильных дорог в весенний период.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>В рамках заключенных государственных контрактов на 2018-2023 гг. содержание федеральной сети дорог осуществляется 2 подрядными организациями: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ООО «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Воддорстрой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»</w:t>
      </w: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обслуживает </w:t>
      </w: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183,9 км</w:t>
      </w: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дорог: </w:t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>М-7 «Волга», Р-176 «Вятка»;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ОАО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«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ДЭП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№139»</w:t>
      </w: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обслуживает </w:t>
      </w: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122,805</w:t>
      </w: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км</w:t>
      </w: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дорог: </w:t>
      </w:r>
      <w:r w:rsidRPr="00FD5663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А-151 «Цивильск – Ульяновск».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Объем финансирования на содержание федеральной сети автодорог республики составляет</w:t>
      </w:r>
      <w:r w:rsidRPr="00FD5663">
        <w:rPr>
          <w:b/>
        </w:rPr>
        <w:t xml:space="preserve">  </w:t>
      </w: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356,077 млн</w:t>
      </w:r>
      <w:proofErr w:type="gram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.р</w:t>
      </w:r>
      <w:proofErr w:type="gram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ублей.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Протяженность автодорог, отвечающих нормативным требованиям – 89 %.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На сегодняшний день в рамках ямочного ремонта выполнено                         3,8 тыс. 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кв.м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На данный момент потребность в ямочном ремонте составляет 2,5 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тыс.кв.м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>Введение ограничения проезда тяжеловесных транспортных сре</w:t>
      </w:r>
      <w:proofErr w:type="gram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дств в в</w:t>
      </w:r>
      <w:proofErr w:type="gram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есенний период по федеральной сети автодорог республики не планируется.  </w:t>
      </w:r>
    </w:p>
    <w:p w:rsidR="00FD5663" w:rsidRPr="00FD5663" w:rsidRDefault="00FD5663" w:rsidP="00FD566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eastAsia="ru-RU"/>
        </w:rPr>
      </w:pP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D5663">
        <w:rPr>
          <w:rFonts w:ascii="Arial" w:eastAsia="Times New Roman" w:hAnsi="Arial" w:cs="Arial"/>
          <w:b/>
          <w:sz w:val="32"/>
          <w:szCs w:val="32"/>
          <w:lang w:eastAsia="ru-RU"/>
        </w:rPr>
        <w:t>Слайд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i/>
          <w:sz w:val="26"/>
          <w:szCs w:val="26"/>
          <w:u w:val="single"/>
          <w:lang w:eastAsia="ru-RU"/>
        </w:rPr>
        <w:t>2.</w:t>
      </w:r>
      <w:r w:rsidRPr="00FD5663">
        <w:rPr>
          <w:rFonts w:ascii="Arial" w:eastAsia="Times New Roman" w:hAnsi="Arial" w:cs="Arial"/>
          <w:i/>
          <w:sz w:val="26"/>
          <w:szCs w:val="26"/>
          <w:u w:val="single"/>
          <w:lang w:eastAsia="ru-RU"/>
        </w:rPr>
        <w:t xml:space="preserve"> </w:t>
      </w:r>
      <w:r w:rsidRPr="00FD5663">
        <w:rPr>
          <w:rFonts w:ascii="Arial" w:eastAsia="Times New Roman" w:hAnsi="Arial" w:cs="Arial"/>
          <w:b/>
          <w:i/>
          <w:sz w:val="26"/>
          <w:szCs w:val="26"/>
          <w:u w:val="single"/>
          <w:lang w:eastAsia="ru-RU"/>
        </w:rPr>
        <w:t xml:space="preserve">О содержании региональных и межмуниципальных автомобильных дорог в весенний период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В рамках заключенных в 2023-2024 гг. государственных контрактов содержание региональной сети дорог осуществляется 3 подрядными организациями: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ООО «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Воддорстрой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»</w:t>
      </w: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– 602,9 км;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ООО «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ДОРТЕХ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» – 944,844 км;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ООО «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Элитсрой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» - 5,4 км (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КЖЦ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);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highlight w:val="green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>Объем финансирования на 2023 год – 887,7 млн</w:t>
      </w:r>
      <w:proofErr w:type="gram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.р</w:t>
      </w:r>
      <w:proofErr w:type="gram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>ублей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highlight w:val="green"/>
          <w:lang w:eastAsia="ru-RU"/>
        </w:rPr>
      </w:pP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>Содержание мостовых сооружений на региональной сети осуществляют           2 подрядные организации: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ООО «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СК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-Волга» -  39 </w:t>
      </w:r>
      <w:proofErr w:type="spellStart"/>
      <w:proofErr w:type="gram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шт</w:t>
      </w:r>
      <w:proofErr w:type="spellEnd"/>
      <w:proofErr w:type="gram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– 3 255,28 м 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п.м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мостов и путепроводов.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 xml:space="preserve">ООО «Универсал» - 67 </w:t>
      </w:r>
      <w:proofErr w:type="spellStart"/>
      <w:proofErr w:type="gram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шт</w:t>
      </w:r>
      <w:proofErr w:type="spellEnd"/>
      <w:proofErr w:type="gram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3 162,40 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п.м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. мостов и путепроводов.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>Объем финансирования на 2023 год – 48,1 млн</w:t>
      </w:r>
      <w:proofErr w:type="gram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.р</w:t>
      </w:r>
      <w:proofErr w:type="gram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ублей.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Протяженность автодорог, отвечающих нормативным требованиям – 46,0%.</w:t>
      </w:r>
    </w:p>
    <w:p w:rsid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D5663">
        <w:rPr>
          <w:rFonts w:ascii="Arial" w:eastAsia="Times New Roman" w:hAnsi="Arial" w:cs="Arial"/>
          <w:b/>
          <w:sz w:val="32"/>
          <w:szCs w:val="32"/>
          <w:lang w:eastAsia="ru-RU"/>
        </w:rPr>
        <w:t>Слайд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В этом году к ямочному ремонту по региональной сети подрядчики приступили с 6 марта. Ввиду неблагоприятных погодных условий и паводка пока используются литой и холодный асфальтобетон, общая площадь выполненного ямочного ремонта 1,2 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тыс.кв.м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На данный момент общая потребность в ямочном ремонте составляет 604,8 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тыс.кв.м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В приоритетном порядке в течение апреля - мая планируем выполнить 260,3 тыс. 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кв.м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По</w:t>
      </w:r>
      <w:proofErr w:type="gram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proofErr w:type="gram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оставшимся</w:t>
      </w:r>
      <w:proofErr w:type="gram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344,5 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тыс.кв.м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в настоящее время прорабатываются перечень участков площадного ремонта от 100 метров и более, а так же перечень объектов ремонта путем замены 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слоев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износа верхнего покрытия проезжей части.   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Формирование перечня участков автодорог по площадному ремонту и замене 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слоев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износа планируем завершить до конца месяца и в первой половине апреля приступить к конкурсным процедурам, чтобы ориентировочно в мае месяце определить подрядчика на выполнение работ.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Таким образом, работа по ликвидации 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ямочности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на автодорогах будет проводиться параллельно по двум направлениям.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Примерно половину от общей потребности ямочного ремонта отработаем по действующим контрактам в рамках содержания региональной сети автодорог, а те участки 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ямочности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, на которые не достаточно лимитов текущих контрактов, ликвидируем за счет отдельных контрактов по площадному ремонту и устройству 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слоев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износа.  </w:t>
      </w:r>
    </w:p>
    <w:p w:rsid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В целях обеспечения сохранности автомобильных дорог с 10 апреля по 9 мая 2023 года вводятся ограничения проезда тяжеловесных транспортных средств по ним. </w:t>
      </w:r>
    </w:p>
    <w:p w:rsid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D5663">
        <w:rPr>
          <w:rFonts w:ascii="Arial" w:eastAsia="Times New Roman" w:hAnsi="Arial" w:cs="Arial"/>
          <w:b/>
          <w:sz w:val="32"/>
          <w:szCs w:val="32"/>
          <w:lang w:eastAsia="ru-RU"/>
        </w:rPr>
        <w:t>Слайд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6"/>
          <w:szCs w:val="26"/>
          <w:u w:val="single"/>
          <w:lang w:eastAsia="ru-RU"/>
        </w:rPr>
      </w:pPr>
      <w:r w:rsidRPr="00FD5663">
        <w:rPr>
          <w:rFonts w:ascii="Arial" w:eastAsia="Times New Roman" w:hAnsi="Arial" w:cs="Arial"/>
          <w:b/>
          <w:i/>
          <w:sz w:val="26"/>
          <w:szCs w:val="26"/>
          <w:u w:val="single"/>
          <w:lang w:eastAsia="ru-RU"/>
        </w:rPr>
        <w:t>3. О содержании местной сети автомобильных дорог в весенний период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На сегодняшний день в рамках заключенных муниципальных контрактов свыше 50 подрядных организаций выполняют регламентные работы в рамках содержания местной сети дорог.  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Объем финансирования </w:t>
      </w:r>
      <w:r w:rsidRPr="00FD5663">
        <w:rPr>
          <w:rFonts w:ascii="Arial" w:eastAsia="Times New Roman" w:hAnsi="Arial" w:cs="Arial"/>
          <w:sz w:val="26"/>
          <w:szCs w:val="26"/>
          <w:lang w:eastAsia="ru-RU"/>
        </w:rPr>
        <w:t>за счет средств Дорожного фонда составляет</w:t>
      </w: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335,0 млн</w:t>
      </w:r>
      <w:proofErr w:type="gram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.р</w:t>
      </w:r>
      <w:proofErr w:type="gram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ублей.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Протяженность автодорог, отвечающих нормативным требованиям – 34,2%.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На сегодняшний день в рамках ямочного ремонта выполнено                       1,5 тыс. 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кв.м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На данный момент предварительно потребность в ямочном ремонте составляет – 68,1 тыс. </w:t>
      </w:r>
      <w:proofErr w:type="spellStart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кв.м</w:t>
      </w:r>
      <w:proofErr w:type="spellEnd"/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. (цифра будет скорректирована по итогам завершения весеннего объезда автодорог).  </w:t>
      </w: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eastAsia="ru-RU"/>
        </w:rPr>
      </w:pP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Слайд №6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eastAsia="ru-RU"/>
        </w:rPr>
      </w:pPr>
      <w:r w:rsidRPr="00FD5663">
        <w:rPr>
          <w:rFonts w:ascii="Arial" w:eastAsia="Times New Roman" w:hAnsi="Arial" w:cs="Arial"/>
          <w:b/>
          <w:i/>
          <w:sz w:val="26"/>
          <w:szCs w:val="26"/>
          <w:u w:val="single"/>
          <w:lang w:eastAsia="ru-RU"/>
        </w:rPr>
        <w:t>4. О техническом состоянии автомобильных дорог регионального и местного значения, задействованных при строительстве скоростной автодороги федерального значения М-12 в весенний период</w:t>
      </w:r>
    </w:p>
    <w:p w:rsidR="00FD5663" w:rsidRPr="00FD5663" w:rsidRDefault="00FD5663" w:rsidP="00FD5663">
      <w:pPr>
        <w:tabs>
          <w:tab w:val="left" w:pos="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ab/>
        <w:t>На сегодняшний день Кабинетом Министров Чувашской Республики,                  ГК «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Автодор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» и Федеральным дорожным агентством подписаны все необходимые соглашения и меморандумы по восстановлению автодорог Чувашской Республики, задействованных при строительстве М-12.    </w:t>
      </w:r>
    </w:p>
    <w:p w:rsidR="00FD5663" w:rsidRPr="00FD5663" w:rsidRDefault="00FD5663" w:rsidP="00FD5663">
      <w:pPr>
        <w:tabs>
          <w:tab w:val="left" w:pos="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FD566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Напомню, что общая протяженность автодорог регионального и местного значения, предусмотренная данными документами, составляет 227,6 км (167,0 км – региональная сеть и 60,65 км – местная сеть).    </w:t>
      </w:r>
    </w:p>
    <w:p w:rsidR="00FD5663" w:rsidRPr="00FD5663" w:rsidRDefault="00FD5663" w:rsidP="00FD5663">
      <w:pPr>
        <w:tabs>
          <w:tab w:val="left" w:pos="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Указанные автомобильные дороги, в свою очередь, делятся на 2 группы: </w:t>
      </w:r>
    </w:p>
    <w:p w:rsidR="00FD5663" w:rsidRPr="00FD5663" w:rsidRDefault="00FD5663" w:rsidP="00FD5663">
      <w:pPr>
        <w:tabs>
          <w:tab w:val="left" w:pos="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- 1 группа автодорог, планируемых к восстановлению за счет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проектно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– сметной документации М-12, протяженностью 83,35 км (39,225 км – региональная сеть и 44,125 км – местная сеть)</w:t>
      </w:r>
    </w:p>
    <w:p w:rsidR="00FD5663" w:rsidRPr="00FD5663" w:rsidRDefault="00FD5663" w:rsidP="00FD5663">
      <w:pPr>
        <w:tabs>
          <w:tab w:val="left" w:pos="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- 2 группа автодорог, планируемых к восстановлению в рамках отдельной программы, разрабатываемой Федеральным дорожных агентством, протяженностью 144,3 км (127,776 км – региональная сеть и 16,525 км – местная сеть). </w:t>
      </w:r>
    </w:p>
    <w:p w:rsidR="00FD5663" w:rsidRPr="00FD5663" w:rsidRDefault="00FD5663" w:rsidP="00FD5663">
      <w:pPr>
        <w:tabs>
          <w:tab w:val="left" w:pos="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Весеннее обследование показало чрезвычайно высокую степень разрушения данных автодорог.  </w:t>
      </w:r>
    </w:p>
    <w:p w:rsidR="00FD5663" w:rsidRPr="00FD5663" w:rsidRDefault="00FD5663" w:rsidP="00FD5663">
      <w:pPr>
        <w:tabs>
          <w:tab w:val="left" w:pos="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Так, к примеру, на участке автодороги регионального значения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Ибреси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– Березовка –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Кудеиха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от с.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Кудеиха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до с. Кожевенное в Порецком районе верхнее покрытие проезжей части полностью разрушено и устранение данных дефектов возможно лишь после завершения паводка с наступлением благоприятных погодных условий. </w:t>
      </w:r>
      <w:proofErr w:type="gramEnd"/>
    </w:p>
    <w:p w:rsidR="00FD5663" w:rsidRPr="00FD5663" w:rsidRDefault="00FD5663" w:rsidP="00FD5663">
      <w:pPr>
        <w:tabs>
          <w:tab w:val="left" w:pos="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Управлением автодорог Минтранса Чувашии с 6 марта организованы выездные мероприятия на регулярной основе с целью мониторинга текущей ситуации. </w:t>
      </w:r>
    </w:p>
    <w:p w:rsidR="00FD5663" w:rsidRPr="00FD5663" w:rsidRDefault="00FD5663" w:rsidP="00FD5663">
      <w:pPr>
        <w:tabs>
          <w:tab w:val="left" w:pos="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В настоящее время для обеспечения проезда общественного, школьного и личного транспорта на указанном отрезке организовано дежурство грейдера с регулярной подсыпкой каменных материалов.        </w:t>
      </w:r>
    </w:p>
    <w:p w:rsidR="00FD5663" w:rsidRPr="00FD5663" w:rsidRDefault="00FD5663" w:rsidP="00FD5663">
      <w:pPr>
        <w:tabs>
          <w:tab w:val="left" w:pos="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Как уже было сказано ранее из 227 км автодорог, используемых при транспортировке инертных материалов для М-12, в текущем году за счет сметы проекта М-12 силами подрядных организаций, выполняющих строительство объекта, планируется отремонтировать 83,35 км. </w:t>
      </w:r>
    </w:p>
    <w:p w:rsidR="00FD5663" w:rsidRPr="00FD5663" w:rsidRDefault="00FD5663" w:rsidP="00FD5663">
      <w:pPr>
        <w:tabs>
          <w:tab w:val="left" w:pos="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Оставшиеся 144,3 км планируются к восстановлению ориентировочно лишь со следующего 2024 года по отдельной программе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Росавтодора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. В настоящее время федеральными органами исполнительной власти прорабатывается вопрос по источникам финансирования данной программы.     </w:t>
      </w:r>
    </w:p>
    <w:p w:rsidR="00FD5663" w:rsidRPr="00FD5663" w:rsidRDefault="00FD5663" w:rsidP="00FD5663">
      <w:pPr>
        <w:tabs>
          <w:tab w:val="left" w:pos="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Безусловно, мы не будем </w:t>
      </w:r>
      <w:proofErr w:type="gram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бездействовать</w:t>
      </w:r>
      <w:proofErr w:type="gram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и дожидаться  наступления 2024 года и начала реализации указанной программы. </w:t>
      </w:r>
    </w:p>
    <w:p w:rsidR="00FD5663" w:rsidRPr="00FD5663" w:rsidRDefault="00FD5663" w:rsidP="00FD5663">
      <w:pPr>
        <w:tabs>
          <w:tab w:val="left" w:pos="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Данные автодороги в текущем году не останутся без внимания и войдут в план по ямочному ремонту, как в рамках действующих контрактов по содержанию региональной сети, так и по отдельному перечню объектов площадного ремонта и замены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слоев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износа. </w:t>
      </w: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</w:t>
      </w: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</w:p>
    <w:p w:rsidR="00FD5663" w:rsidRPr="00FD5663" w:rsidRDefault="00FD5663" w:rsidP="00FD5663">
      <w:pPr>
        <w:tabs>
          <w:tab w:val="left" w:pos="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ab/>
        <w:t>Так, к примеру, участок автодороги регионального значения «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Аниш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» от               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пгт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Ибреси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до г. Канаш активно используется под нужды строительства М-12 и в настоящее время находится в ненормативном состоянии. Полноценное восстановление объекта планируется в рамках отдельной программы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ФДА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начиная с 2024, в </w:t>
      </w:r>
      <w:proofErr w:type="gram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связи</w:t>
      </w:r>
      <w:proofErr w:type="gram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с чем управлением автодорог Минтранса Чувашии </w:t>
      </w:r>
      <w:r w:rsidRPr="00FD5663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данный участок включен в план работ по ямочному ремонту со сроком выполнения апрель – май  2023 года, ориентировочно планируется выполнить работы на площади свыше 16 тыс.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кв.м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.    </w:t>
      </w:r>
    </w:p>
    <w:p w:rsidR="00FD5663" w:rsidRPr="00FD5663" w:rsidRDefault="00FD5663" w:rsidP="00FD5663">
      <w:pPr>
        <w:tabs>
          <w:tab w:val="left" w:pos="5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D5663">
        <w:rPr>
          <w:rFonts w:ascii="Arial" w:eastAsia="Times New Roman" w:hAnsi="Arial" w:cs="Arial"/>
          <w:b/>
          <w:sz w:val="32"/>
          <w:szCs w:val="32"/>
          <w:lang w:eastAsia="ru-RU"/>
        </w:rPr>
        <w:t>Слайд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7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6"/>
          <w:szCs w:val="26"/>
          <w:u w:val="single"/>
          <w:lang w:eastAsia="ru-RU"/>
        </w:rPr>
      </w:pPr>
      <w:r w:rsidRPr="00FD5663">
        <w:rPr>
          <w:rFonts w:ascii="Arial" w:eastAsia="Times New Roman" w:hAnsi="Arial" w:cs="Arial"/>
          <w:b/>
          <w:i/>
          <w:sz w:val="26"/>
          <w:szCs w:val="26"/>
          <w:u w:val="single"/>
          <w:lang w:eastAsia="ru-RU"/>
        </w:rPr>
        <w:t>5. Выводы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Подводя итоги можно сказать о том, что прошедшие ледяные дожди, аномально сильные морозы, регулярные переходы температуры через ноль активно поспособствовали разрушению дорог и продолжают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свое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негативное влияние на всю сеть республики. Для ликвидации последствий этих явлений требуется оперативное реагирование со стороны служб заказчиков и дорожных предприятий.  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На федеральной и региональной сети автодорог к ямочному ремонту приступили с начала марта, так же данный вид работ выполняется в ряде муниципалитетов. 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>Однако</w:t>
      </w:r>
      <w:proofErr w:type="gram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на текущий момент погодные условия не позволяют набрать нужный темп дорожных работ.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ввиду</w:t>
      </w:r>
      <w:proofErr w:type="gram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высокой интенсивности паводка пока применяются в основном литой и холодный асфальтобетоны, запуск асфальтобетонных заводов и выпуск горячего асфальта для ямочного ремонта ориентировочно планируется в конце марта или начале апреля.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Именно с этого момента планируем запустить активную фазу программы ямочного ремонта.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В прошлом году выборочно по ряду разрушенных участков автодорог, задействованных под М-12, отработали механизм применения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некапиталоемких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мерпориятий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по ремонту верхнего слоя покрытия проезжей части  (площадной ремонт, замена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слоев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износа).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Данный механизм положительно себя зарекомендовал. Весеннее обследование показало, что данные участки автодорог выдержали интенсивное движение в летнюю жару, и продолжают работать с наступлением весенней распутицы (в </w:t>
      </w:r>
      <w:proofErr w:type="gram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период</w:t>
      </w:r>
      <w:proofErr w:type="gram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когда автодороги наиболее уязвимы), без каких – либо дефектов, несмотря на серьёзные превышения массы движущихся по ним грузовых транспортных средств. 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В текущем году планируем распространить этот положительный опыт на всю сеть региональных дорог республики. </w:t>
      </w:r>
    </w:p>
    <w:p w:rsid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Слайд №8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>Это стало возможным благодаря увеличению суммы расходов на содержание региональной сети. Если, к примеру, в 2022 году общий объем средств на содержание составлял 795,0 млн</w:t>
      </w:r>
      <w:proofErr w:type="gram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.р</w:t>
      </w:r>
      <w:proofErr w:type="gram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ублей, то в этом году он ощутимо возрос более чем на 200,0 млн.рублей и составил 1 012,0 млн.рублей, а по 2024 году объем финансирования станет ещё больше - 1 169,0 млн.рублей.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Значительный объем потребности по ямочному ремонту обусловлен накопившимся за прошедшие десятилетия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недоремонтом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автодорог (нарушением межремонтных сроков).   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Озвученный комплекс мероприятий в совокупности с программой дорожных работ по капитальному ремонту и ремонту автодорог даст возможность сдвинуть данный вопрос с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мертвой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точки. 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Помимо всего прочего для оперативного доведения хода выполнения дорожных работ по ямочному ремонту до жителей нашей республики Минтранс Чувашии, начиная с прошлой недели, на общественно доступных ресурсах </w:t>
      </w:r>
      <w:r w:rsidRPr="00FD5663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(интернет,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соцсети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) помимо всей программы работ размещает еженедельно </w:t>
      </w:r>
      <w:proofErr w:type="spellStart"/>
      <w:r w:rsidRPr="00FD5663">
        <w:rPr>
          <w:rFonts w:ascii="Arial" w:eastAsia="Times New Roman" w:hAnsi="Arial" w:cs="Arial"/>
          <w:sz w:val="26"/>
          <w:szCs w:val="26"/>
          <w:lang w:eastAsia="ru-RU"/>
        </w:rPr>
        <w:t>отчет</w:t>
      </w:r>
      <w:proofErr w:type="spell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о проделанной работе за прошедшую неделю и план работ на следующую с указанием адресов участков дорог и контактных данных ответственных лиц для получения обратной</w:t>
      </w:r>
      <w:proofErr w:type="gramEnd"/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 связи и корректировки плана работ с учетом мнения и интересов граждан. 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Взаимодействие такого рода с населением было рекомендовано организовать и главам муниципальных округов на совещании, прошедшем в прошлую пятницу 17 марта с руководителями муниципальных образований по вопросам выполнения регламентных работ, в том числе и по ямочному ремонту, в рамках содержания автодорог местного значения в весенний период.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sz w:val="26"/>
          <w:szCs w:val="26"/>
          <w:lang w:eastAsia="ru-RU"/>
        </w:rPr>
        <w:t xml:space="preserve">Размещение подробной информации о проводимой работе, в том числе по ямочному ремонту автодорог, не только на сайте муниципалитета, но и на личных страницах в социальных сетях руководителей органов местного самоуправления должно повысить доверие граждан к представителям органов власти и положительно сказаться на их социальном самочувствии.      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Программу дорожных работ по ямочному ремонту в рамках весеннего периода ориентировочно планируем завершить до 1 июня.      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D5663">
        <w:rPr>
          <w:rFonts w:ascii="Arial" w:eastAsia="Times New Roman" w:hAnsi="Arial" w:cs="Arial"/>
          <w:b/>
          <w:sz w:val="26"/>
          <w:szCs w:val="26"/>
          <w:lang w:eastAsia="ru-RU"/>
        </w:rPr>
        <w:t>Контроль со стороны министерства за ходом дорожных работ будет продолжен.</w:t>
      </w:r>
    </w:p>
    <w:p w:rsidR="00FD5663" w:rsidRDefault="00FD5663" w:rsidP="00FD566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Справочно: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По г. Чебоксары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Общая протяженность автодорог – 427,8 км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Протяженность автодорог в нормативе – 151,7 км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Подрядная организация - АО «</w:t>
      </w:r>
      <w:proofErr w:type="spellStart"/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Дорэкс</w:t>
      </w:r>
      <w:proofErr w:type="spellEnd"/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»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На содержание автодорог на 2023 год – 850,0 млн</w:t>
      </w:r>
      <w:proofErr w:type="gramStart"/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.р</w:t>
      </w:r>
      <w:proofErr w:type="gramEnd"/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ублей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Потребность в ямочном ремонте – 4 500,0 </w:t>
      </w:r>
      <w:proofErr w:type="spellStart"/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кв.м</w:t>
      </w:r>
      <w:proofErr w:type="spellEnd"/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Фактически выполненный ямочный ремонт – 1 450,0 </w:t>
      </w:r>
      <w:proofErr w:type="spellStart"/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кв.м</w:t>
      </w:r>
      <w:proofErr w:type="spellEnd"/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Период весеннего ограничения с 27.03.2023 - 25.04.2023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По г. Новочебоксарск 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Общая протяженность автодорог – 100,1 км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Протяженность автодорог в нормативе – 61,1 км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Подрядная организация - ООО «</w:t>
      </w:r>
      <w:proofErr w:type="spellStart"/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Доркомсервис</w:t>
      </w:r>
      <w:proofErr w:type="spellEnd"/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»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Объем финансирования содержания автодорог на 2023 год -  </w:t>
      </w:r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ab/>
        <w:t>87,5 млн</w:t>
      </w:r>
      <w:proofErr w:type="gramStart"/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.р</w:t>
      </w:r>
      <w:proofErr w:type="gramEnd"/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ублей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Потребность в ямочном ремонте – 500,0 </w:t>
      </w:r>
      <w:proofErr w:type="spellStart"/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кв.м</w:t>
      </w:r>
      <w:proofErr w:type="spellEnd"/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Фактически выполненный ямочный ремонт – 60,0 </w:t>
      </w:r>
      <w:proofErr w:type="spellStart"/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кв.м</w:t>
      </w:r>
      <w:proofErr w:type="spellEnd"/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D5663">
        <w:rPr>
          <w:rFonts w:ascii="Arial" w:eastAsia="Times New Roman" w:hAnsi="Arial" w:cs="Arial"/>
          <w:i/>
          <w:sz w:val="24"/>
          <w:szCs w:val="24"/>
          <w:lang w:eastAsia="ru-RU"/>
        </w:rPr>
        <w:t>Период весеннего ограничения с 01.04.2023 - 30.04.2023</w:t>
      </w: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D5663" w:rsidRPr="00FD5663" w:rsidRDefault="00FD5663" w:rsidP="00FD566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D5663" w:rsidRPr="00FD5663" w:rsidRDefault="00FD5663" w:rsidP="00FD5663">
      <w:pPr>
        <w:spacing w:line="240" w:lineRule="auto"/>
      </w:pPr>
    </w:p>
    <w:p w:rsidR="00434F8B" w:rsidRDefault="00434F8B"/>
    <w:sectPr w:rsidR="00434F8B" w:rsidSect="004F4B97">
      <w:headerReference w:type="default" r:id="rId5"/>
      <w:pgSz w:w="11906" w:h="16838"/>
      <w:pgMar w:top="284" w:right="566" w:bottom="284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A" w:rsidRPr="00E567B8" w:rsidRDefault="00FD5663">
    <w:pPr>
      <w:pStyle w:val="a3"/>
      <w:jc w:val="center"/>
      <w:rPr>
        <w:rFonts w:ascii="Arial" w:hAnsi="Arial" w:cs="Arial"/>
      </w:rPr>
    </w:pPr>
  </w:p>
  <w:p w:rsidR="00465C8A" w:rsidRDefault="00FD56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63"/>
    <w:rsid w:val="00434F8B"/>
    <w:rsid w:val="00486F97"/>
    <w:rsid w:val="00556DE1"/>
    <w:rsid w:val="009C0DD1"/>
    <w:rsid w:val="00AF1B5A"/>
    <w:rsid w:val="00BC74F5"/>
    <w:rsid w:val="00F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5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5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Евгений Павлов</dc:creator>
  <cp:lastModifiedBy>Минтранс ЧР Евгений Павлов</cp:lastModifiedBy>
  <cp:revision>1</cp:revision>
  <cp:lastPrinted>2023-03-16T09:01:00Z</cp:lastPrinted>
  <dcterms:created xsi:type="dcterms:W3CDTF">2023-03-16T08:54:00Z</dcterms:created>
  <dcterms:modified xsi:type="dcterms:W3CDTF">2023-03-16T09:01:00Z</dcterms:modified>
</cp:coreProperties>
</file>