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40" w:rsidRDefault="00EC6B40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6B40" w:rsidRDefault="00EC6B40">
      <w:pPr>
        <w:pStyle w:val="ConsPlusNormal"/>
        <w:jc w:val="both"/>
        <w:outlineLvl w:val="0"/>
      </w:pPr>
    </w:p>
    <w:p w:rsidR="00EC6B40" w:rsidRDefault="00EC6B40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EC6B40" w:rsidRDefault="00EC6B40">
      <w:pPr>
        <w:pStyle w:val="ConsPlusTitle"/>
        <w:jc w:val="center"/>
      </w:pPr>
      <w:r>
        <w:t>ЧУВАШСКОЙ РЕСПУБЛИКИ</w:t>
      </w:r>
    </w:p>
    <w:p w:rsidR="00EC6B40" w:rsidRDefault="00EC6B40">
      <w:pPr>
        <w:pStyle w:val="ConsPlusTitle"/>
        <w:jc w:val="center"/>
      </w:pPr>
    </w:p>
    <w:p w:rsidR="00EC6B40" w:rsidRDefault="00EC6B40">
      <w:pPr>
        <w:pStyle w:val="ConsPlusTitle"/>
        <w:jc w:val="center"/>
      </w:pPr>
      <w:r>
        <w:t>РЕШЕНИЕ</w:t>
      </w:r>
    </w:p>
    <w:p w:rsidR="00EC6B40" w:rsidRDefault="00EC6B40">
      <w:pPr>
        <w:pStyle w:val="ConsPlusTitle"/>
        <w:jc w:val="center"/>
      </w:pPr>
      <w:r>
        <w:t>от 23 декабря 2014 г. N 1788</w:t>
      </w:r>
    </w:p>
    <w:p w:rsidR="00EC6B40" w:rsidRDefault="00EC6B40">
      <w:pPr>
        <w:pStyle w:val="ConsPlusTitle"/>
        <w:jc w:val="center"/>
      </w:pPr>
    </w:p>
    <w:p w:rsidR="00EC6B40" w:rsidRDefault="00EC6B40">
      <w:pPr>
        <w:pStyle w:val="ConsPlusTitle"/>
        <w:jc w:val="center"/>
      </w:pPr>
      <w:r>
        <w:t>О ПОЛОЖЕНИИ ОБ ИСПОЛНИТЕЛЬНО-РАСПОРЯДИТЕЛЬНОМ ОРГАНЕ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6B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6">
              <w:r>
                <w:rPr>
                  <w:color w:val="0000FF"/>
                </w:rPr>
                <w:t>N 2157</w:t>
              </w:r>
            </w:hyperlink>
            <w:r>
              <w:rPr>
                <w:color w:val="392C69"/>
              </w:rPr>
              <w:t xml:space="preserve">, от 29.05.2019 </w:t>
            </w:r>
            <w:hyperlink r:id="rId7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8">
              <w:r>
                <w:rPr>
                  <w:color w:val="0000FF"/>
                </w:rPr>
                <w:t>N 1803</w:t>
              </w:r>
            </w:hyperlink>
            <w:r>
              <w:rPr>
                <w:color w:val="392C69"/>
              </w:rPr>
              <w:t>,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9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23.12.2021 </w:t>
            </w:r>
            <w:hyperlink r:id="rId10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26.10.2023 </w:t>
            </w:r>
            <w:hyperlink r:id="rId1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12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</w:tr>
    </w:tbl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от 30 ноября 2005 года N 40, Чебоксарское городское Собрание депутатов решило: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исполнительно-распорядительном органе города Чебоксары - администрации города Чебоксары (прилагается).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2. Опубликовать настоящее решение в периодическом печатном издании "Вестник органов местного самоуправления города Чебоксары" и разместить на официальном сайте города Чебоксары в информационно-телекоммуникационной сети Интернет.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right"/>
      </w:pPr>
      <w:r>
        <w:t>Глава города Чебоксары</w:t>
      </w:r>
    </w:p>
    <w:p w:rsidR="00EC6B40" w:rsidRDefault="00EC6B40">
      <w:pPr>
        <w:pStyle w:val="ConsPlusNormal"/>
        <w:jc w:val="right"/>
      </w:pPr>
      <w:r>
        <w:t>Л.И.ЧЕРКЕСОВ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right"/>
        <w:outlineLvl w:val="0"/>
      </w:pPr>
      <w:r>
        <w:t>Утверждено</w:t>
      </w:r>
    </w:p>
    <w:p w:rsidR="00EC6B40" w:rsidRDefault="00EC6B40">
      <w:pPr>
        <w:pStyle w:val="ConsPlusNormal"/>
        <w:jc w:val="right"/>
      </w:pPr>
      <w:r>
        <w:t>решением</w:t>
      </w:r>
    </w:p>
    <w:p w:rsidR="00EC6B40" w:rsidRDefault="00EC6B40">
      <w:pPr>
        <w:pStyle w:val="ConsPlusNormal"/>
        <w:jc w:val="right"/>
      </w:pPr>
      <w:r>
        <w:t>Чебоксарского городского</w:t>
      </w:r>
    </w:p>
    <w:p w:rsidR="00EC6B40" w:rsidRDefault="00EC6B40">
      <w:pPr>
        <w:pStyle w:val="ConsPlusNormal"/>
        <w:jc w:val="right"/>
      </w:pPr>
      <w:r>
        <w:t>Собрания депутатов</w:t>
      </w:r>
    </w:p>
    <w:p w:rsidR="00EC6B40" w:rsidRDefault="00EC6B40">
      <w:pPr>
        <w:pStyle w:val="ConsPlusNormal"/>
        <w:jc w:val="right"/>
      </w:pPr>
      <w:r>
        <w:t>от 23.12.2014 N 1788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</w:pPr>
      <w:bookmarkStart w:id="1" w:name="P33"/>
      <w:bookmarkEnd w:id="1"/>
      <w:r>
        <w:t>ПОЛОЖЕНИЕ</w:t>
      </w:r>
    </w:p>
    <w:p w:rsidR="00EC6B40" w:rsidRDefault="00EC6B40">
      <w:pPr>
        <w:pStyle w:val="ConsPlusTitle"/>
        <w:jc w:val="center"/>
      </w:pPr>
      <w:r>
        <w:t>ОБ ИСПОЛНИТЕЛЬНО-РАСПОРЯДИТЕЛЬНОМ ОРГАНЕ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C6B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Чебоксарского городского Собрания депутатов ЧР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17.09.2015 </w:t>
            </w:r>
            <w:hyperlink r:id="rId15">
              <w:r>
                <w:rPr>
                  <w:color w:val="0000FF"/>
                </w:rPr>
                <w:t>N 2157</w:t>
              </w:r>
            </w:hyperlink>
            <w:r>
              <w:rPr>
                <w:color w:val="392C69"/>
              </w:rPr>
              <w:t xml:space="preserve">, от 29.05.2019 </w:t>
            </w:r>
            <w:hyperlink r:id="rId16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20.08.2019 </w:t>
            </w:r>
            <w:hyperlink r:id="rId17">
              <w:r>
                <w:rPr>
                  <w:color w:val="0000FF"/>
                </w:rPr>
                <w:t>N 1803</w:t>
              </w:r>
            </w:hyperlink>
            <w:r>
              <w:rPr>
                <w:color w:val="392C69"/>
              </w:rPr>
              <w:t>,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8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26.10.2023 </w:t>
            </w:r>
            <w:hyperlink r:id="rId20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C6B40" w:rsidRDefault="00EC6B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21">
              <w:r>
                <w:rPr>
                  <w:color w:val="0000FF"/>
                </w:rPr>
                <w:t>N 1467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B40" w:rsidRDefault="00EC6B40">
            <w:pPr>
              <w:pStyle w:val="ConsPlusNormal"/>
            </w:pPr>
          </w:p>
        </w:tc>
      </w:tr>
    </w:tbl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  <w:outlineLvl w:val="1"/>
      </w:pPr>
      <w:r>
        <w:t>I. Общие положения</w:t>
      </w:r>
    </w:p>
    <w:p w:rsidR="00EC6B40" w:rsidRDefault="00EC6B40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EC6B40" w:rsidRDefault="00EC6B40">
      <w:pPr>
        <w:pStyle w:val="ConsPlusNormal"/>
        <w:jc w:val="center"/>
      </w:pPr>
      <w:r>
        <w:t>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 xml:space="preserve">1.1. Исполнительно-распорядительный орган города Чебоксары - администрация города Чебоксары - это орган местного самоуправления города Чебоксары, обеспечивающий реализацию предусмотренных </w:t>
      </w:r>
      <w:hyperlink r:id="rId23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полномочий по решению вопросов местного значения и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1.2. Исполнительно-распорядительный орган города Чебоксары - администрация города Чебоксары в своей деятельности руководствуется </w:t>
      </w:r>
      <w:hyperlink r:id="rId2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25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hyperlink r:id="rId26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(далее - Устав), иными муниципальными нормативными правовыми актами города Чебоксары и настоящим Положением.</w:t>
      </w:r>
    </w:p>
    <w:p w:rsidR="00EC6B40" w:rsidRDefault="00EC6B4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1.3. В общую структуру исполнительно-распорядительного органа города Чебоксары входят следующие юридические лица: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администрация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управление ЖКХ, энергетики, транспорта и связи администрации города Чебоксары (отраслевой орган);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администрации города Чебоксары (отраслевой орган);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управление образования администрации города Чебоксары (отраслевой орган);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управление культуры и развития туризма администрации города Чебоксары (отраслевой орган);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управление физкультуры и спорта администрации города Чебоксары (отраслевой орган);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финансовое управление администрации города Чебоксары финансовое (функциональный орган).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1.4. Администрация города Чебоксары является муниципальным казенным учреждением.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Полное официальное наименование на русском языке - администрация города Чебоксары - столицы Чувашской Республики.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Полное официальное наименование на чувашском языке - Шупашкар хула администрацийе - Чаваш Республикин теп хули.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lastRenderedPageBreak/>
        <w:t>Сокращенное наименование на русском языке - администрация города Чебоксары.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Местонахождение: 428000, Чувашская Республика, г. Чебоксары, ул. К.Маркса, д. 36.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Администрация города Чебоксары имеет лицевой счет, открытый в Управлении Федерального казначейства по Чувашской Республике, также расчетные и текущие счета в банках и других кредитных учреждениях, печать с изображением Государственного герба Чувашской Республики и наименованием, другие необходимые для осуществления своей деятельности штампы и бланки.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Администрацию города Чебоксары возглавляет глава города Чебоксары.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Задачи, функции, организация деятельности структурных подразделений администрации города Чебоксары определяются и регулируются соответствующими положениями о структурных подразделениях, утвержденных главой города Чебоксары.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1.5. Отраслевые и функциональные органы администрации города Чебоксары, указанные в </w:t>
      </w:r>
      <w:hyperlink w:anchor="P48">
        <w:r>
          <w:rPr>
            <w:color w:val="0000FF"/>
          </w:rPr>
          <w:t>пункте 1.3</w:t>
        </w:r>
      </w:hyperlink>
      <w:r>
        <w:t>, являются муниципальными казенными учреждениями, задачи, функции, организация деятельности которых определяются и регулируются соответствующими положениями, утвержденными Чебоксарским городским Собранием депутатов.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1.6. Финансирование расходов на содержание исполнительно-распорядительного органа города Чебоксары - администрации города Чебоксары осуществляется в пределах бюджетных ассигнований, предусмотренных в бюджете города Чебоксары.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  <w:outlineLvl w:val="1"/>
      </w:pPr>
      <w:r>
        <w:t>II. Задачи исполнительно-распорядительного органа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jc w:val="center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EC6B40" w:rsidRDefault="00EC6B40">
      <w:pPr>
        <w:pStyle w:val="ConsPlusNormal"/>
        <w:jc w:val="center"/>
      </w:pPr>
      <w:r>
        <w:t>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>2.1. Основными задачами исполнительно-распорядительного органа города Чебоксары - администрации города Чебоксары являются: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обеспечение реализации полномочий по решению вопросов местного значения и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Республики, в т.ч.: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содействие в формировании основных направлений социально-экономического развития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создание условий для развития личности, повышения культуры, охраны здоровья, приоритетное развитие социально-культурной сферы, всесторонняя социальная защита жителей города;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обеспечение эффективности городского хозяйства, создание условий для развития предпринимательства, новых условий хозяйствования;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разработка и реализация совместно с соответствующими территориальными, функциональными и отраслевыми органами администрации города Чебоксары и муниципальными учреждениями муниципальных программ.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  <w:outlineLvl w:val="1"/>
      </w:pPr>
      <w:r>
        <w:t>III. Функции исполнительно-распорядительного органа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jc w:val="center"/>
      </w:pPr>
      <w:r>
        <w:lastRenderedPageBreak/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EC6B40" w:rsidRDefault="00EC6B40">
      <w:pPr>
        <w:pStyle w:val="ConsPlusNormal"/>
        <w:jc w:val="center"/>
      </w:pPr>
      <w:r>
        <w:t>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>3.1. Исполнительно-распорядительный орган города Чебоксары - администрация города Чебоксары в целях реализации возложенных на нее задач выполняет следующие функции: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3.1.1. в области обеспечения законности, правопорядка, охраны прав и свобод граждан: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муниципальный контроль в порядке, установленном действующим законодательством;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охраны общественного порядка на территории муниципального образования города Чебоксары муниципальной милицией;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организует прием граждан, обеспечивает своевременное и в полном объеме рассмотрение их устных и письменных обращений с уведомлением граждан о принятии решений в установленный законодательством срок;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делегированные Чувашской Республикой государственные полномочия Российской Федерации на государственную регистрацию актов гражданского состояния;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проведение выборов, референдумов и реализации прямого волеизъявления граждан в иных формах;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контроля за исполнением постановлений и распоряжений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реализацию молодежной политики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предоставление муниципальных услуг, включая межведомственное взаимодействие и оказание услуг в электронном виде;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осуществляет функции по обеспечению защиты персональных данных, возложенные на органы местного самоуправления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работы в части реализации полномочий органов местного самоуправления города Чебоксары в сфере административного законодательства;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информирование населения о деятельности исполнительно-распорядительного органа города Чебоксары - администрации города Чебоксары, Чебоксарского городского Собрания депутатов по вопросам местного значения;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проводит единую политику в исполнительно-распорядительном органе города Чебоксары - администрации города Чебоксары в сфере организационной, правовой, финансовой, кадровой и хозяйственной деятельности;</w:t>
      </w:r>
    </w:p>
    <w:p w:rsidR="00EC6B40" w:rsidRDefault="00EC6B40">
      <w:pPr>
        <w:pStyle w:val="ConsPlusNormal"/>
        <w:jc w:val="both"/>
      </w:pPr>
      <w:r>
        <w:lastRenderedPageBreak/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кадровое обеспечение исполнительно-распорядительного органа города Чебоксары - администрации города Чебоксары, организует дополнительное профессиональное образование муниципальных служащих;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в пределах своей компетенции защиту сведений, составляющих государственную и иную охраняемую законом тайну, а также контроль и координацию деятельности по защите таких сведений в муниципальных учреждениях;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меры по противодействию коррупции;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мер по защите информации в соответствии с законодательством Российской Федерации;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представление законных интересов исполнительно-распорядительного органа города Чебоксары - администрации города Чебоксары в судах;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1671; в ред. </w:t>
      </w:r>
      <w:hyperlink r:id="rId4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3.1.2. в сфере бюджетных и финансовых отношений: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составляет проект бюджета;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организует исполнение бюджета муниципального образования города Чебоксары и подготавливает отчет о его исполнении;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проведение единой финансовой и налоговой политики в рамках предоставленных полномочий;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представляет предложения по установлению, изменению и отмене местных налогов и сборов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выступает эмитентом ценных бумаг муниципального образования - города Чебоксары Чувашской Республики;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осуществляет муниципальные внутренние заимствования от имени муниципального образования - города Чебоксары, выдает муниципальные гарантии другим заемщикам для </w:t>
      </w:r>
      <w:r>
        <w:lastRenderedPageBreak/>
        <w:t>привлечения кредитов (займов);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управляет муниципальным долгом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муниципальных нужд;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3.1.3. в области экономического прогнозирования и инвестиций: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разрабатывает прогноз социально-экономического развития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разрабатывает программы и планы социально-экономического развития территории муниципального образования города Чебоксары и организует их выполнение;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работы по развитию внешнеэкономических связей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координацию международных и межрегиональных связей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формирование и реализацию инновационной и инвестиционной политики;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привлечение инвестиций, кредитов для реализации важнейших социально-экономических программ и проектов города;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участвует в разработке, проведении экспертизы, конкурсном отборе муниципальных инвестиционных программ и бизнес-проектов;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проведение оценки регулирующего воздействия разработчиками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23.12.2021 N 590)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развития частно-государственного партнерства;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проводит в муниципальном образовании городе Чебоксары единую тарифную политику, мероприятия по совершенствованию организационно-правового механизма регулирования тарифов (цен), установление которых осуществляется органом местного самоуправления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ведет реестр показателей экономической эффективности деятельности муниципальных унитарных предприятий;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мониторинга и анализа финансово-хозяйственной деятельности муниципальных унитарных предприятий и хозяйственных обществ, доли уставного капитала которых принадлежат муниципальному образованию городу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проведения государственной и муниципальной политики по финансовому оздоровлению и предотвращению несостоятельности (банкротства) муниципальных предприятий;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реализацию основных направлений государственной политики в области охраны труда;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создание и организацию системы внутреннего обеспечения соответствия требованиям антимонопольного законодательства в исполнительно-распорядительном органе города Чебоксары - администрации города Чебоксары (антимонопольного комплаенса);</w:t>
      </w:r>
    </w:p>
    <w:p w:rsidR="00EC6B40" w:rsidRDefault="00EC6B40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29.05.2019 N 1671; в ред. </w:t>
      </w:r>
      <w:hyperlink r:id="rId4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3.1.4. в области потребительского рынка и предпринимательства: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реализацию основных направлений государственной политики в области торговли, общественного питания, бытового обслуживания, малого предпринимательства;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обеспечения жителей муниципального образования города Чебоксары услугами общественного питания, торговли и бытового обслуживания;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реализацию политики в сфере муниципальной поддержки предпринимательства и малого бизнеса;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разрабатывает схему размещения нестационарных торговых объектов;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создание условий для расширения рынка сельскохозяйственной продукции, сырья и продовольствия, содействия развитию малого и среднего предпринимательства, оказания поддержки социально ориентированным некоммерческим организациям, благотворительной деятельности и добровольчеству;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деятельности по обеспечению потребительского рынка качественными товарами и услугами, отвечающими спросу населения;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3.1.5. в области рекламы: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разработки схемы размещения рекламных конструкций;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выдает разрешения на установку и эксплуатацию рекламных конструкций на территории муниципального образования города Чебоксары, аннулирует такие разрешения, выдает предписания о демонтаже самовольно установленных рекламных конструкций на территории муниципального образования города Чебоксары, осуществляемые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рекламе";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3.1.6. в области социальной сферы (образования, культуры, физической культуры и спорта):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оказания медицинской помощи населению на территории муниципального образования города Чебоксары в соответствии с территориальной программой государственных гарантий бесплатного оказания гражданам медицинской помощи;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разработку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города Чебоксары,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осуществляет мероприятия, предусмотренные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и осуществление деятельности по опеке и попечительству;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библиотечного обслуживания населения, комплектование и сохранность библиотечных фондов библиотек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и осуществление мероприятий по работе с детьми и молодежью;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городе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осуществления деятельности, связанной с реализацией прав местных национально-культурных автономий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сохранение, использование и популяризацию объектов культурного наследия (памятников истории и культуры), находящихся в собственности города Чебоксары,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условия для развития на территории муниципального образования города Чебоксары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организации досуга и обеспечения жителей муниципального образования города Чебоксары услугами организаций культуры;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массового отдыха жителей муниципального образования города Чебоксары и организации обустройства мест массового отдыха населения;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развития туризма;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создание музеев в городе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3.1.7. в области архитектуры и градостроительной деятельности: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организует разработку, осуществление, а также внесение предложений по изменению и дополнению в Генеральный </w:t>
      </w:r>
      <w:hyperlink r:id="rId55">
        <w:r>
          <w:rPr>
            <w:color w:val="0000FF"/>
          </w:rPr>
          <w:t>план</w:t>
        </w:r>
      </w:hyperlink>
      <w:r>
        <w:t xml:space="preserve"> города Чебоксары, </w:t>
      </w:r>
      <w:hyperlink r:id="rId56">
        <w:r>
          <w:rPr>
            <w:color w:val="0000FF"/>
          </w:rPr>
          <w:t>Правила</w:t>
        </w:r>
      </w:hyperlink>
      <w:r>
        <w:t xml:space="preserve"> землепользования и застройки;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формирование и реализацию городской градостроительной политики;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реализацию перспективной застройки территории муниципального образования города Чебоксары, проектных решений и предложений по улучшению архитектурного облика города;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выступает заказчиком и выдает разрешение на строительство объектов социальной инфраструктуры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и проведение публичных слушаний по вопросам в сфере градостроительной деятельности;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муниципального и социального жилищного строительства;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разработку основных направлений работы в области землепользования и земельных отношений (в части капитального строительства);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подготовку земельных участков для комплексной застройки территорий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формирование земельных участков для первичного предоставления;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работ по завершению строительства законсервированных и недостроенных объектов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прогнозирование развития инфраструктуры города, соответствующей перспективному развитию городского хозяйства и улучшению условий жизни населения на основе внедрения новых технологий;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выдает разрешения на строительство объектов капитального строительства (уведомления об отказе в выдаче разрешений), решения о прекращении действия разрешений на строительство, продлевает срок действия разрешения на строительство (отказывает в продлении срока действия), вносит изменения в разрешения на строительство (отказывает во внесении изменений);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согласовывает переустройство и перепланировку помещений в многоквартирном доме;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принимает решения о переводе или об отказе в переводе жилого помещения в нежилое помещение и нежилого помещения в жилое помещение и выдает уведомления о переводе (отказе в переводе) жилого помещения в нежилое помещение и нежилого помещения в жилое помещение;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определяет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выдачу разрешений на ввод объектов в эксплуатацию, уведомлений об отказе в выдаче разрешений;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25.03.2021 N 170;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проводит мероприятия по финансированию и софинансированию капитального ремонта жилых домов, находившихся в муниципальной собственности до 1 марта 2005 года;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 аннулирует такие наименования, размещает информацию в государственном адресном реестре;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работы по ведению информационных систем обеспечения градостроительной деятельности путем организации сбора, документирования, актуализации, обработки, систематизации учета и хранения сведений, необходимых для осуществления градостроительной деятельности;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выдает 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3.1.8. в области жилищно-коммунального хозяйства, энергетики, транспорта и связи: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формирование и реализацию единой муниципальной политики в сфере жилищно-коммунального хозяйства;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организует мероприятия по охране окружающей среды в границах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управляет муниципальным жилищным фондом, коммунально-бытовым хозяйством, службами благоустройства в соответствии с порядком, установленным Чебоксарским городским Собранием депутатов;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20.08.2019 N 1803;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осуществляет полномочия по организации теплоснабжения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"О теплоснабжении";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осуществляет полномочия в сфере водоснабжения и водоотведения, предусмотренные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водоснабжении и водоотведении";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разрабатывает и утверждает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17.09.2015 N 2157)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разрабатывает и утверждает муниципальные программы в области энергосбережения и повышения энергетической эффективности;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 города Чебоксары,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обеспечения жителей муниципального образования города Чебоксары услугами связи;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формирование источников финансирования жилищно-коммунального хозяйства и определения направлений их использования;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в границах муниципального образования города Чебоксары электро-, тепло-, газо- и водоснабжения населения, водоотведения, снабжения населения топливом в пределах предусмотренных законодательством полномочий;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полномочия в области энергосбережения и повышения энергетической эффективности, отнесенных федеральными законами к полномочиям органов местного самоуправления;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передачу в собственность граждан на добровольной основе занимаемых ими жилых помещений в муниципальном жилищном фонде в порядке приватизации;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разработку правил благоустройства территорий города Чебоксары,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установлению порядка участия собственников зданий (помещений в них) и сооружений в благоустройстве прилегающих территорий; организации благоустройства территории муниципального образования города Чебоксары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использованию, охраны, защиты, воспроизводства городских лесов, лесов особо охраняемых природных территорий, расположенных в городе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муниципального жилищного контроля;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проведение открытого конкурса по отбору управляющей организации;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равные условия для деятельности управляющих организаций независимо от организационно-правовых форм;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проводит (в пятидневный срок) внеплановую проверку деятельности управляющей организации на основании обращения, поступившего в порядке </w:t>
      </w:r>
      <w:hyperlink r:id="rId65">
        <w:r>
          <w:rPr>
            <w:color w:val="0000FF"/>
          </w:rPr>
          <w:t>части 1.1 статьи 165</w:t>
        </w:r>
      </w:hyperlink>
      <w:r>
        <w:t xml:space="preserve"> Жилищного кодекса Российской Федерации;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заключение договоров мены жилыми помещениями, предоставленными по договорам социального найма;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проживающих в муниципальном образовании городе Чебоксары и нуждающихся в жилых помещениях малоимущих граждан жилыми помещениями, обеспечивает организацию строительства и содержания муниципального жилищного фонда, создает условия для жилищного строительства;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внутриквартального благоустройства;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дорожной деятельности в отношении автомобильных дорог местного значения в границах муниципального образования города Чебоксары и обеспечивает безопасность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образования города Чебоксары, обеспечивает организацию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условия для предоставления транспортных услуг населению и обеспечивает организацию пассажирских перевозок городским общественным транспортом;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ритуальных услуг и содержания мест захоронения;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и содержит места (площадки)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определяет схемы размещения мест (площадок) накопления твердых коммунальных отходов и ведет реестр мест (площадок) накопления твердых коммунальных отходов;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экологического воспитания и формирование экологической культуры в области обращения с твердыми коммунальными отходами;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29.05.2019 N 1671)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создание, содержание и организацию деятельности аварийно-спасательных служб и (или) аварийно-спасательных формирований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мероприятий по обеспечению безопасности людей на водных объектах, охране их жизни и здоровья;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в пределах, установленных водным законодательством Российской Федерации, полномочий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участвует в предупреждении и ликвидации последствий чрезвычайных ситуаций в границах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и осуществление мероприятий по мобилизационной подготовке муниципальных предприятий и учреждений, находящихся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мероприятия по территориальной обороне и гражданской обороне, защите населения и территории муниципального образования города Чебоксары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первичные меры пожарной безопасности в границах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3.1.9. в области распоряжения и управления муниципальной собственностью: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формирование и реализацию муниципальной политики в сфере управления и распоряжения муниципальной собственностью;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управляет и распоряжается имуществом, находящимся в муниципальной собственности, в соответствии с порядком, установленным Чебоксарским городским Собранием депутатов;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создает муниципальные предприятия и учреждения;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функции и полномочия учредителя в отношении муниципальных предприятий и учреждений;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определяет условия договора аренды земельных участков на территории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заключение договоров аренды земельных участков;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процесса формирования, учета и приращения (развития) муниципальной собственности;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ведет реестр муниципальной собственности;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предоставляет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контроля за использованием муниципальными унитарными предприятиями и муниципальными учреждениями закрепленным за ними имуществом и инвестициями, направляемыми на их развитие;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разработку нормативных правовых актов, регламентирующих порядок осуществления контроля за деятельностью муниципальных бюджетных, автономных, казенных учреждений и унитарных предприятий муниципального образования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работы по проведению торгов по продаже права на заключение договоров аренды земельных участков и нежилых помещений, находящихся в муниципальной собственности;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проводит мероприятия по регистрации права собственности муниципального образования на недвижимое имущество;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утверждает план мероприятий по управлению акциями (долями) хозяйственных обществ, находящимися в муниципальной собственности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выполняет комплекс мероприятий по осуществлению закупок товаров, работ, услуг для обеспечения муниципальных нужд;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процесса приватизации, отчуждения в иных формах муниципального имущества;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проведения оценки рыночной стоимости и страхования объектов муниципальной собственности;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создание, развитие и охрану лечебно-оздоровительных местностей и курортов местного значения на территории муниципального образования города Чебоксары,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создания, реорганизации, реформирования, сдачи в аренду, приватизации и ликвидации муниципальных унитарных предприятий;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участвует в защите имущественных прав на муниципальную собственность;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заключение договоров и соглашений, связанных с приватизацией земельных участков, безвозмездного срочного пользования земельными участками;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разработку основных направлений работы в области землепользования и земельных отношений;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организацию предоставления в аренду земельных участков и совершения иных сделок с землей;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осуществление муниципального земельного (лесного) контроля;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выполнение работ, необходимых для создания искусственных земельных участков для нужд города Чебоксары, проводит торги на право заключить договор о создании искусственного земельного участка в соответствии с действующим законодательством.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3.2. Исполнительно-распорядительный орган города Чебоксары - администрация города Чебоксары вправе принимать к своему рассмотрению иные вопросы, отнесенные к вопросам местного значения законами Чувашской Республики.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3.3. Исполнительно-распорядительный орган города Чебоксары - администрация города Чебоксары в целях реализации своих полномочий имеет право: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запрашивать и получать от органов государственной власти и управления, органов местного самоуправления, организаций и должностных лиц документы, справочные и иные материалы, необходимые для принятия решений по вопросам, отнесенные к компетенции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давать юридическим и физическим лицам разъяснения по вопросам, отнесенным к компетенции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привлекать в установленном порядке для выработки решений по вопросам местного значения научные и другие организации, ученых и специалистов, в том числе на договорной основе;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создавать в установленном порядке экспертные, совещательные и консультативные органы в целях решения вопросов местного значения.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  <w:outlineLvl w:val="1"/>
      </w:pPr>
      <w:r>
        <w:t>IV. Организация деятельности</w:t>
      </w:r>
    </w:p>
    <w:p w:rsidR="00EC6B40" w:rsidRDefault="00EC6B40">
      <w:pPr>
        <w:pStyle w:val="ConsPlusTitle"/>
        <w:jc w:val="center"/>
      </w:pPr>
      <w:r>
        <w:t>исполнительно-распорядительного органа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jc w:val="center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EC6B40" w:rsidRDefault="00EC6B40">
      <w:pPr>
        <w:pStyle w:val="ConsPlusNormal"/>
        <w:jc w:val="center"/>
      </w:pPr>
      <w:r>
        <w:t>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>4.1. Исполнительно-распорядительным органом города Чебоксары - администрацией города Чебоксары руководит глава города Чебоксары на принципах единоначалия, избранный Чебоксарским городским Собранием депутатов из числа кандидатов, представленных конкурсной комиссией по результатам конкурса.</w:t>
      </w:r>
    </w:p>
    <w:p w:rsidR="00EC6B40" w:rsidRDefault="00EC6B40">
      <w:pPr>
        <w:pStyle w:val="ConsPlusNormal"/>
        <w:jc w:val="both"/>
      </w:pPr>
      <w:r>
        <w:t xml:space="preserve">(п. 4.1 в ред. </w:t>
      </w:r>
      <w:hyperlink r:id="rId7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4.2. Утратил силу. - </w:t>
      </w:r>
      <w:hyperlink r:id="rId77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19.12.2023 N 1467.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4.3. Глава города Чебоксары, возглавляющий администрацию города Чебоксары, осуществляет свои полномочия в пределах компетенции, предусмотренной </w:t>
      </w:r>
      <w:hyperlink r:id="rId7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и в т.ч.: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распределяет обязанности между заместителями главы администрации города Чебоксары, руководителями структурных подразделений;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представляет исполнительно-распорядительный орган города Чебоксары - администрацию города Чебоксары в органах государственной власти Чувашской Республики и органах местного самоуправления, федеральных органах государственной власти и других государственных органах Российской Федерации, органах государственной власти субъектов Российской Федерации, а также российских, международных и иностранных организациях;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представляет исполнительно-распорядительный орган города Чебоксары - администрацию города Чебоксары без доверенности в судах и различных организациях, заключает в установленном порядке договоры и соглашения;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формирует штат администрации города Чебоксары в пределах средств, утвержденных в бюджете города Чебоксары на содержание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представляет на утверждение Чебоксарского городского Собрания депутатов структуру исполнительно-распорядительного органа города Чебоксары -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назначает на должность и освобождает от должности заместителей главы администрации города Чебоксары, руководителей структурных подразделений администрации города и иных работников администрации города Чебоксары, а также решает вопросы применения к ним мер поощрения и дисциплинарных взысканий;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рассматривает обращения (жалобы) граждан и юридических лиц по вопросам, отнесенным к его компетенции, осуществляет прием граждан;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вносит на рассмотрение в Чебоксарское городское Собрание депутатов проекты нормативных правовых актов города;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вносит на утверждение Чебоксарского городского Собрания депутатов проекты бюджета города Чебоксары и отчеты о его исполнении;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вносит предложения о созыве внеочередных заседаний Чебоксарского городского Собрания депутатов;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представляет Чебоксарскому городскому Собранию депутатов ежегодные отчеты о результатах своей деятельности и деятельности администрации города Чебоксары, в том числе о решении вопросов, поставленных Чебоксарским городским Собранием депутатов;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награждает в установленном законодательством порядке ведомственными наградами и применяет по отношению к награжденным иные предусмотренные законодательством виды поощрений;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определяет в соответствии с законодательством порядок и условия выплаты надбавок, премий и иных вознаграждений, а также устанавливает другие дополнительные выплаты в пределах средств, предусмотренных в бюджете города Чебоксары на указанные цели;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решает в пределах своей компетенции в порядке, установленном законодательством, вопросы о присвоении классных чинов муниципальным служащим администрации города Чебоксары;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издает постановления администрации города Чебоксары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города Чебоксары федеральными законами и законами Чувашской Республики;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издает распоряжения администрации города Чебоксары по вопросам организации работы администрации города Чебоксары;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обеспечивает взаимодействие с Администрацией Главы Чувашской Республики, Кабинетом Министров Чувашской Республики, Чебоксарским городским Собранием депутатов, территориальными органами федеральных органов государственной власти на территории Чувашской Республики, органами государственной власти и местного самоуправления Чувашской Республики, политическими партиями, общественными объединениями, юридическими и физическими лицами;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федеральным законодательством, законодательством Чувашской Республики и нормативными правовыми актами города Чебоксары.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4.4. Глава города Чебоксары, возглавляющий администрацию города Чебоксары подконтролен и подотчетен Чебоксарскому городскому Собранию депутатов.</w:t>
      </w:r>
    </w:p>
    <w:p w:rsidR="00EC6B40" w:rsidRDefault="00EC6B40">
      <w:pPr>
        <w:pStyle w:val="ConsPlusNormal"/>
        <w:jc w:val="both"/>
      </w:pPr>
      <w:r>
        <w:t xml:space="preserve">(п. 4.4 в ред. </w:t>
      </w:r>
      <w:hyperlink r:id="rId8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4.5. 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Чебоксары, назначенный решением Чебоксарского городского Собрания депутатов.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Возложение обязанностей временно отсутствующих должностных лиц органов местного самоуправления города Чебоксары (заместителей главы администрации города Чебоксары) осуществляется отдельным распоряжением администрации города Чебоксары.</w:t>
      </w:r>
    </w:p>
    <w:p w:rsidR="00EC6B40" w:rsidRDefault="00EC6B40">
      <w:pPr>
        <w:pStyle w:val="ConsPlusNormal"/>
        <w:jc w:val="both"/>
      </w:pPr>
      <w:r>
        <w:t xml:space="preserve">(п. 4.5 в ред. </w:t>
      </w:r>
      <w:hyperlink r:id="rId8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19.12.2023 N 1467)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>4.6. Заместители главы администрации города Чебоксары обеспечивают организацию работы и осуществляют контроль деятельности курируемых ими структурных подразделений в соответствии с распределением обязанностей.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spacing w:before="220"/>
        <w:ind w:firstLine="540"/>
        <w:jc w:val="both"/>
      </w:pPr>
      <w:r>
        <w:t xml:space="preserve">4.7 - 4.8. Утратили силу. - </w:t>
      </w:r>
      <w:hyperlink r:id="rId89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26.10.2023 N 1415.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Title"/>
        <w:jc w:val="center"/>
        <w:outlineLvl w:val="1"/>
      </w:pPr>
      <w:r>
        <w:t>V. Создание, реорганизация и ликвидация</w:t>
      </w:r>
    </w:p>
    <w:p w:rsidR="00EC6B40" w:rsidRDefault="00EC6B40">
      <w:pPr>
        <w:pStyle w:val="ConsPlusTitle"/>
        <w:jc w:val="center"/>
      </w:pPr>
      <w:r>
        <w:t>исполнительно-распорядительного органа</w:t>
      </w:r>
    </w:p>
    <w:p w:rsidR="00EC6B40" w:rsidRDefault="00EC6B40">
      <w:pPr>
        <w:pStyle w:val="ConsPlusTitle"/>
        <w:jc w:val="center"/>
      </w:pPr>
      <w:r>
        <w:t>города Чебоксары - администрации города Чебоксары</w:t>
      </w:r>
    </w:p>
    <w:p w:rsidR="00EC6B40" w:rsidRDefault="00EC6B40">
      <w:pPr>
        <w:pStyle w:val="ConsPlusNormal"/>
        <w:jc w:val="center"/>
      </w:pPr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</w:t>
      </w:r>
    </w:p>
    <w:p w:rsidR="00EC6B40" w:rsidRDefault="00EC6B40">
      <w:pPr>
        <w:pStyle w:val="ConsPlusNormal"/>
        <w:jc w:val="center"/>
      </w:pPr>
      <w:r>
        <w:t>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ind w:firstLine="540"/>
        <w:jc w:val="both"/>
      </w:pPr>
      <w:r>
        <w:t>5.1. Исполнительно-распорядительный орган города Чебоксары - администрация города Чебоксары создается, реорганизуется и ликвидируется в порядке, установленном законодательством.</w:t>
      </w:r>
    </w:p>
    <w:p w:rsidR="00EC6B40" w:rsidRDefault="00EC6B4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jc w:val="both"/>
      </w:pPr>
    </w:p>
    <w:p w:rsidR="00EC6B40" w:rsidRDefault="00EC6B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1FE9" w:rsidRDefault="00A71FE9"/>
    <w:sectPr w:rsidR="00A71FE9" w:rsidSect="0099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40"/>
    <w:rsid w:val="00090989"/>
    <w:rsid w:val="000E20A8"/>
    <w:rsid w:val="00A71FE9"/>
    <w:rsid w:val="00E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6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6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6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6B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8462" TargetMode="External"/><Relationship Id="rId21" Type="http://schemas.openxmlformats.org/officeDocument/2006/relationships/hyperlink" Target="https://login.consultant.ru/link/?req=doc&amp;base=RLAW098&amp;n=171357&amp;dst=100005" TargetMode="External"/><Relationship Id="rId42" Type="http://schemas.openxmlformats.org/officeDocument/2006/relationships/hyperlink" Target="https://login.consultant.ru/link/?req=doc&amp;base=RLAW098&amp;n=114578&amp;dst=100013" TargetMode="External"/><Relationship Id="rId47" Type="http://schemas.openxmlformats.org/officeDocument/2006/relationships/hyperlink" Target="https://login.consultant.ru/link/?req=doc&amp;base=RLAW098&amp;n=145961&amp;dst=100006" TargetMode="External"/><Relationship Id="rId63" Type="http://schemas.openxmlformats.org/officeDocument/2006/relationships/hyperlink" Target="https://login.consultant.ru/link/?req=doc&amp;base=LAW&amp;n=449646" TargetMode="External"/><Relationship Id="rId68" Type="http://schemas.openxmlformats.org/officeDocument/2006/relationships/hyperlink" Target="https://login.consultant.ru/link/?req=doc&amp;base=RLAW098&amp;n=114578&amp;dst=100030" TargetMode="External"/><Relationship Id="rId84" Type="http://schemas.openxmlformats.org/officeDocument/2006/relationships/hyperlink" Target="https://login.consultant.ru/link/?req=doc&amp;base=RLAW098&amp;n=171736&amp;dst=100050" TargetMode="External"/><Relationship Id="rId89" Type="http://schemas.openxmlformats.org/officeDocument/2006/relationships/hyperlink" Target="https://login.consultant.ru/link/?req=doc&amp;base=RLAW098&amp;n=171736&amp;dst=100056" TargetMode="External"/><Relationship Id="rId16" Type="http://schemas.openxmlformats.org/officeDocument/2006/relationships/hyperlink" Target="https://login.consultant.ru/link/?req=doc&amp;base=RLAW098&amp;n=114578&amp;dst=100005" TargetMode="External"/><Relationship Id="rId11" Type="http://schemas.openxmlformats.org/officeDocument/2006/relationships/hyperlink" Target="https://login.consultant.ru/link/?req=doc&amp;base=RLAW098&amp;n=171736&amp;dst=100005" TargetMode="External"/><Relationship Id="rId32" Type="http://schemas.openxmlformats.org/officeDocument/2006/relationships/hyperlink" Target="https://login.consultant.ru/link/?req=doc&amp;base=RLAW098&amp;n=171736&amp;dst=100030" TargetMode="External"/><Relationship Id="rId37" Type="http://schemas.openxmlformats.org/officeDocument/2006/relationships/hyperlink" Target="https://login.consultant.ru/link/?req=doc&amp;base=RLAW098&amp;n=171736&amp;dst=100035" TargetMode="External"/><Relationship Id="rId53" Type="http://schemas.openxmlformats.org/officeDocument/2006/relationships/hyperlink" Target="https://login.consultant.ru/link/?req=doc&amp;base=RLAW098&amp;n=79931&amp;dst=100006" TargetMode="External"/><Relationship Id="rId58" Type="http://schemas.openxmlformats.org/officeDocument/2006/relationships/hyperlink" Target="https://login.consultant.ru/link/?req=doc&amp;base=RLAW098&amp;n=114578&amp;dst=100021" TargetMode="External"/><Relationship Id="rId74" Type="http://schemas.openxmlformats.org/officeDocument/2006/relationships/hyperlink" Target="https://login.consultant.ru/link/?req=doc&amp;base=RLAW098&amp;n=171736&amp;dst=100042" TargetMode="External"/><Relationship Id="rId79" Type="http://schemas.openxmlformats.org/officeDocument/2006/relationships/hyperlink" Target="https://login.consultant.ru/link/?req=doc&amp;base=RLAW098&amp;n=171357&amp;dst=100015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98&amp;n=171736&amp;dst=100028" TargetMode="External"/><Relationship Id="rId22" Type="http://schemas.openxmlformats.org/officeDocument/2006/relationships/hyperlink" Target="https://login.consultant.ru/link/?req=doc&amp;base=RLAW098&amp;n=171736&amp;dst=100006" TargetMode="External"/><Relationship Id="rId27" Type="http://schemas.openxmlformats.org/officeDocument/2006/relationships/hyperlink" Target="https://login.consultant.ru/link/?req=doc&amp;base=RLAW098&amp;n=171357&amp;dst=100007" TargetMode="External"/><Relationship Id="rId43" Type="http://schemas.openxmlformats.org/officeDocument/2006/relationships/hyperlink" Target="https://login.consultant.ru/link/?req=doc&amp;base=RLAW098&amp;n=171736&amp;dst=100033" TargetMode="External"/><Relationship Id="rId48" Type="http://schemas.openxmlformats.org/officeDocument/2006/relationships/hyperlink" Target="https://login.consultant.ru/link/?req=doc&amp;base=RLAW098&amp;n=114578&amp;dst=100016" TargetMode="External"/><Relationship Id="rId64" Type="http://schemas.openxmlformats.org/officeDocument/2006/relationships/hyperlink" Target="https://login.consultant.ru/link/?req=doc&amp;base=RLAW098&amp;n=79931&amp;dst=100010" TargetMode="External"/><Relationship Id="rId69" Type="http://schemas.openxmlformats.org/officeDocument/2006/relationships/hyperlink" Target="https://login.consultant.ru/link/?req=doc&amp;base=RLAW098&amp;n=114578&amp;dst=100031" TargetMode="External"/><Relationship Id="rId8" Type="http://schemas.openxmlformats.org/officeDocument/2006/relationships/hyperlink" Target="https://login.consultant.ru/link/?req=doc&amp;base=RLAW098&amp;n=116964&amp;dst=100005" TargetMode="External"/><Relationship Id="rId51" Type="http://schemas.openxmlformats.org/officeDocument/2006/relationships/hyperlink" Target="https://login.consultant.ru/link/?req=doc&amp;base=LAW&amp;n=451872" TargetMode="External"/><Relationship Id="rId72" Type="http://schemas.openxmlformats.org/officeDocument/2006/relationships/hyperlink" Target="https://login.consultant.ru/link/?req=doc&amp;base=RLAW098&amp;n=171736&amp;dst=100041" TargetMode="External"/><Relationship Id="rId80" Type="http://schemas.openxmlformats.org/officeDocument/2006/relationships/hyperlink" Target="https://login.consultant.ru/link/?req=doc&amp;base=RLAW098&amp;n=171357&amp;dst=100017" TargetMode="External"/><Relationship Id="rId85" Type="http://schemas.openxmlformats.org/officeDocument/2006/relationships/hyperlink" Target="https://login.consultant.ru/link/?req=doc&amp;base=RLAW098&amp;n=171736&amp;dst=100051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8&amp;n=171357&amp;dst=100005" TargetMode="External"/><Relationship Id="rId17" Type="http://schemas.openxmlformats.org/officeDocument/2006/relationships/hyperlink" Target="https://login.consultant.ru/link/?req=doc&amp;base=RLAW098&amp;n=116964&amp;dst=100005" TargetMode="External"/><Relationship Id="rId25" Type="http://schemas.openxmlformats.org/officeDocument/2006/relationships/hyperlink" Target="https://login.consultant.ru/link/?req=doc&amp;base=RLAW098&amp;n=163033" TargetMode="External"/><Relationship Id="rId33" Type="http://schemas.openxmlformats.org/officeDocument/2006/relationships/hyperlink" Target="https://login.consultant.ru/link/?req=doc&amp;base=RLAW098&amp;n=171736&amp;dst=100032" TargetMode="External"/><Relationship Id="rId38" Type="http://schemas.openxmlformats.org/officeDocument/2006/relationships/hyperlink" Target="https://login.consultant.ru/link/?req=doc&amp;base=RLAW098&amp;n=171736&amp;dst=100035" TargetMode="External"/><Relationship Id="rId46" Type="http://schemas.openxmlformats.org/officeDocument/2006/relationships/hyperlink" Target="https://login.consultant.ru/link/?req=doc&amp;base=RLAW098&amp;n=171736&amp;dst=100037" TargetMode="External"/><Relationship Id="rId59" Type="http://schemas.openxmlformats.org/officeDocument/2006/relationships/hyperlink" Target="https://login.consultant.ru/link/?req=doc&amp;base=RLAW098&amp;n=137239&amp;dst=100005" TargetMode="External"/><Relationship Id="rId67" Type="http://schemas.openxmlformats.org/officeDocument/2006/relationships/hyperlink" Target="https://login.consultant.ru/link/?req=doc&amp;base=RLAW098&amp;n=114578&amp;dst=100028" TargetMode="External"/><Relationship Id="rId20" Type="http://schemas.openxmlformats.org/officeDocument/2006/relationships/hyperlink" Target="https://login.consultant.ru/link/?req=doc&amp;base=RLAW098&amp;n=171736&amp;dst=100005" TargetMode="External"/><Relationship Id="rId41" Type="http://schemas.openxmlformats.org/officeDocument/2006/relationships/hyperlink" Target="https://login.consultant.ru/link/?req=doc&amp;base=RLAW098&amp;n=114578&amp;dst=100012" TargetMode="External"/><Relationship Id="rId54" Type="http://schemas.openxmlformats.org/officeDocument/2006/relationships/hyperlink" Target="https://login.consultant.ru/link/?req=doc&amp;base=RLAW098&amp;n=79931&amp;dst=100008" TargetMode="External"/><Relationship Id="rId62" Type="http://schemas.openxmlformats.org/officeDocument/2006/relationships/hyperlink" Target="https://login.consultant.ru/link/?req=doc&amp;base=RLAW098&amp;n=114578&amp;dst=100024" TargetMode="External"/><Relationship Id="rId70" Type="http://schemas.openxmlformats.org/officeDocument/2006/relationships/hyperlink" Target="https://login.consultant.ru/link/?req=doc&amp;base=RLAW098&amp;n=114578&amp;dst=100032" TargetMode="External"/><Relationship Id="rId75" Type="http://schemas.openxmlformats.org/officeDocument/2006/relationships/hyperlink" Target="https://login.consultant.ru/link/?req=doc&amp;base=RLAW098&amp;n=171736&amp;dst=100028" TargetMode="External"/><Relationship Id="rId83" Type="http://schemas.openxmlformats.org/officeDocument/2006/relationships/hyperlink" Target="https://login.consultant.ru/link/?req=doc&amp;base=RLAW098&amp;n=171736&amp;dst=100049" TargetMode="External"/><Relationship Id="rId88" Type="http://schemas.openxmlformats.org/officeDocument/2006/relationships/hyperlink" Target="https://login.consultant.ru/link/?req=doc&amp;base=RLAW098&amp;n=171736&amp;dst=100055" TargetMode="External"/><Relationship Id="rId91" Type="http://schemas.openxmlformats.org/officeDocument/2006/relationships/hyperlink" Target="https://login.consultant.ru/link/?req=doc&amp;base=RLAW098&amp;n=171736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9931&amp;dst=100005" TargetMode="External"/><Relationship Id="rId15" Type="http://schemas.openxmlformats.org/officeDocument/2006/relationships/hyperlink" Target="https://login.consultant.ru/link/?req=doc&amp;base=RLAW098&amp;n=79931&amp;dst=100005" TargetMode="External"/><Relationship Id="rId23" Type="http://schemas.openxmlformats.org/officeDocument/2006/relationships/hyperlink" Target="https://login.consultant.ru/link/?req=doc&amp;base=RLAW098&amp;n=168462" TargetMode="External"/><Relationship Id="rId28" Type="http://schemas.openxmlformats.org/officeDocument/2006/relationships/hyperlink" Target="https://login.consultant.ru/link/?req=doc&amp;base=RLAW098&amp;n=171357&amp;dst=100009" TargetMode="External"/><Relationship Id="rId36" Type="http://schemas.openxmlformats.org/officeDocument/2006/relationships/hyperlink" Target="https://login.consultant.ru/link/?req=doc&amp;base=RLAW098&amp;n=171736&amp;dst=100034" TargetMode="External"/><Relationship Id="rId49" Type="http://schemas.openxmlformats.org/officeDocument/2006/relationships/hyperlink" Target="https://login.consultant.ru/link/?req=doc&amp;base=RLAW098&amp;n=171736&amp;dst=100038" TargetMode="External"/><Relationship Id="rId57" Type="http://schemas.openxmlformats.org/officeDocument/2006/relationships/hyperlink" Target="https://login.consultant.ru/link/?req=doc&amp;base=RLAW098&amp;n=114578&amp;dst=100019" TargetMode="External"/><Relationship Id="rId10" Type="http://schemas.openxmlformats.org/officeDocument/2006/relationships/hyperlink" Target="https://login.consultant.ru/link/?req=doc&amp;base=RLAW098&amp;n=145961&amp;dst=100006" TargetMode="External"/><Relationship Id="rId31" Type="http://schemas.openxmlformats.org/officeDocument/2006/relationships/hyperlink" Target="https://login.consultant.ru/link/?req=doc&amp;base=RLAW098&amp;n=171736&amp;dst=100028" TargetMode="External"/><Relationship Id="rId44" Type="http://schemas.openxmlformats.org/officeDocument/2006/relationships/hyperlink" Target="https://login.consultant.ru/link/?req=doc&amp;base=RLAW098&amp;n=114578&amp;dst=100014" TargetMode="External"/><Relationship Id="rId52" Type="http://schemas.openxmlformats.org/officeDocument/2006/relationships/hyperlink" Target="https://login.consultant.ru/link/?req=doc&amp;base=LAW&amp;n=465550" TargetMode="External"/><Relationship Id="rId60" Type="http://schemas.openxmlformats.org/officeDocument/2006/relationships/hyperlink" Target="https://login.consultant.ru/link/?req=doc&amp;base=RLAW098&amp;n=116964&amp;dst=100006" TargetMode="External"/><Relationship Id="rId65" Type="http://schemas.openxmlformats.org/officeDocument/2006/relationships/hyperlink" Target="https://login.consultant.ru/link/?req=doc&amp;base=LAW&amp;n=460029&amp;dst=101246" TargetMode="External"/><Relationship Id="rId73" Type="http://schemas.openxmlformats.org/officeDocument/2006/relationships/hyperlink" Target="https://login.consultant.ru/link/?req=doc&amp;base=RLAW098&amp;n=171736&amp;dst=100042" TargetMode="External"/><Relationship Id="rId78" Type="http://schemas.openxmlformats.org/officeDocument/2006/relationships/hyperlink" Target="https://login.consultant.ru/link/?req=doc&amp;base=RLAW098&amp;n=168462" TargetMode="External"/><Relationship Id="rId81" Type="http://schemas.openxmlformats.org/officeDocument/2006/relationships/hyperlink" Target="https://login.consultant.ru/link/?req=doc&amp;base=RLAW098&amp;n=171736&amp;dst=100048" TargetMode="External"/><Relationship Id="rId86" Type="http://schemas.openxmlformats.org/officeDocument/2006/relationships/hyperlink" Target="https://login.consultant.ru/link/?req=doc&amp;base=RLAW098&amp;n=171357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37239&amp;dst=100005" TargetMode="External"/><Relationship Id="rId13" Type="http://schemas.openxmlformats.org/officeDocument/2006/relationships/hyperlink" Target="https://login.consultant.ru/link/?req=doc&amp;base=LAW&amp;n=465799" TargetMode="External"/><Relationship Id="rId18" Type="http://schemas.openxmlformats.org/officeDocument/2006/relationships/hyperlink" Target="https://login.consultant.ru/link/?req=doc&amp;base=RLAW098&amp;n=137239&amp;dst=100005" TargetMode="External"/><Relationship Id="rId39" Type="http://schemas.openxmlformats.org/officeDocument/2006/relationships/hyperlink" Target="https://login.consultant.ru/link/?req=doc&amp;base=RLAW098&amp;n=114578&amp;dst=100009" TargetMode="External"/><Relationship Id="rId34" Type="http://schemas.openxmlformats.org/officeDocument/2006/relationships/hyperlink" Target="https://login.consultant.ru/link/?req=doc&amp;base=LAW&amp;n=439201" TargetMode="External"/><Relationship Id="rId50" Type="http://schemas.openxmlformats.org/officeDocument/2006/relationships/hyperlink" Target="https://login.consultant.ru/link/?req=doc&amp;base=LAW&amp;n=452993" TargetMode="External"/><Relationship Id="rId55" Type="http://schemas.openxmlformats.org/officeDocument/2006/relationships/hyperlink" Target="https://login.consultant.ru/link/?req=doc&amp;base=RLAW098&amp;n=45131&amp;dst=100010" TargetMode="External"/><Relationship Id="rId76" Type="http://schemas.openxmlformats.org/officeDocument/2006/relationships/hyperlink" Target="https://login.consultant.ru/link/?req=doc&amp;base=RLAW098&amp;n=171357&amp;dst=100012" TargetMode="External"/><Relationship Id="rId7" Type="http://schemas.openxmlformats.org/officeDocument/2006/relationships/hyperlink" Target="https://login.consultant.ru/link/?req=doc&amp;base=RLAW098&amp;n=114578&amp;dst=100005" TargetMode="External"/><Relationship Id="rId71" Type="http://schemas.openxmlformats.org/officeDocument/2006/relationships/hyperlink" Target="https://login.consultant.ru/link/?req=doc&amp;base=RLAW098&amp;n=171736&amp;dst=100039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71736&amp;dst=100028" TargetMode="External"/><Relationship Id="rId24" Type="http://schemas.openxmlformats.org/officeDocument/2006/relationships/hyperlink" Target="https://login.consultant.ru/link/?req=doc&amp;base=LAW&amp;n=2875" TargetMode="External"/><Relationship Id="rId40" Type="http://schemas.openxmlformats.org/officeDocument/2006/relationships/hyperlink" Target="https://login.consultant.ru/link/?req=doc&amp;base=RLAW098&amp;n=114578&amp;dst=100011" TargetMode="External"/><Relationship Id="rId45" Type="http://schemas.openxmlformats.org/officeDocument/2006/relationships/hyperlink" Target="https://login.consultant.ru/link/?req=doc&amp;base=RLAW098&amp;n=171736&amp;dst=100037" TargetMode="External"/><Relationship Id="rId66" Type="http://schemas.openxmlformats.org/officeDocument/2006/relationships/hyperlink" Target="https://login.consultant.ru/link/?req=doc&amp;base=RLAW098&amp;n=114578&amp;dst=100026" TargetMode="External"/><Relationship Id="rId87" Type="http://schemas.openxmlformats.org/officeDocument/2006/relationships/hyperlink" Target="https://login.consultant.ru/link/?req=doc&amp;base=RLAW098&amp;n=171357&amp;dst=100021" TargetMode="External"/><Relationship Id="rId61" Type="http://schemas.openxmlformats.org/officeDocument/2006/relationships/hyperlink" Target="https://login.consultant.ru/link/?req=doc&amp;base=LAW&amp;n=416276" TargetMode="External"/><Relationship Id="rId82" Type="http://schemas.openxmlformats.org/officeDocument/2006/relationships/hyperlink" Target="https://login.consultant.ru/link/?req=doc&amp;base=RLAW098&amp;n=171736&amp;dst=100048" TargetMode="External"/><Relationship Id="rId19" Type="http://schemas.openxmlformats.org/officeDocument/2006/relationships/hyperlink" Target="https://login.consultant.ru/link/?req=doc&amp;base=RLAW098&amp;n=145961&amp;dst=100006" TargetMode="External"/><Relationship Id="rId14" Type="http://schemas.openxmlformats.org/officeDocument/2006/relationships/hyperlink" Target="https://login.consultant.ru/link/?req=doc&amp;base=RLAW098&amp;n=168462" TargetMode="External"/><Relationship Id="rId30" Type="http://schemas.openxmlformats.org/officeDocument/2006/relationships/hyperlink" Target="https://login.consultant.ru/link/?req=doc&amp;base=RLAW098&amp;n=171736&amp;dst=100029" TargetMode="External"/><Relationship Id="rId35" Type="http://schemas.openxmlformats.org/officeDocument/2006/relationships/hyperlink" Target="https://login.consultant.ru/link/?req=doc&amp;base=RLAW098&amp;n=171736&amp;dst=100033" TargetMode="External"/><Relationship Id="rId56" Type="http://schemas.openxmlformats.org/officeDocument/2006/relationships/hyperlink" Target="https://login.consultant.ru/link/?req=doc&amp;base=RLAW098&amp;n=74179&amp;dst=101643" TargetMode="External"/><Relationship Id="rId77" Type="http://schemas.openxmlformats.org/officeDocument/2006/relationships/hyperlink" Target="https://login.consultant.ru/link/?req=doc&amp;base=RLAW098&amp;n=17135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7959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2024-02-19T09:00:00Z</dcterms:created>
  <dcterms:modified xsi:type="dcterms:W3CDTF">2024-02-19T09:00:00Z</dcterms:modified>
</cp:coreProperties>
</file>