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3936"/>
        <w:gridCol w:w="1984"/>
        <w:gridCol w:w="3934"/>
      </w:tblGrid>
      <w:tr w:rsidR="00B92593">
        <w:tc>
          <w:tcPr>
            <w:tcW w:w="3936" w:type="dxa"/>
          </w:tcPr>
          <w:p w:rsidR="00B92593" w:rsidRDefault="006D1201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Ч</w:t>
            </w:r>
            <w:r>
              <w:rPr>
                <w:rFonts w:ascii="Arial" w:eastAsia="Times New Roman" w:hAnsi="Arial" w:cs="Arial"/>
                <w:b/>
                <w:bCs/>
                <w:sz w:val="22"/>
                <w:szCs w:val="22"/>
              </w:rPr>
              <w:t>ӑ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ваш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Республикин</w:t>
            </w:r>
            <w:proofErr w:type="spellEnd"/>
          </w:p>
          <w:p w:rsidR="00B92593" w:rsidRDefault="006D1201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КАНАШ ХУЛА</w:t>
            </w:r>
          </w:p>
          <w:p w:rsidR="00B92593" w:rsidRDefault="006D1201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АДМИНИСТРАЦИЙЕ</w:t>
            </w:r>
          </w:p>
          <w:p w:rsidR="00B92593" w:rsidRDefault="00B92593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</w:rPr>
            </w:pPr>
          </w:p>
          <w:p w:rsidR="00B92593" w:rsidRDefault="006D1201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ЙЫШАНУ</w:t>
            </w:r>
          </w:p>
          <w:p w:rsidR="00B92593" w:rsidRDefault="00B92593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</w:rPr>
            </w:pPr>
          </w:p>
          <w:p w:rsidR="00B92593" w:rsidRDefault="00285CCA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  <w:r w:rsidRPr="00285CCA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01.09.2023</w:t>
            </w:r>
            <w:r w:rsidRPr="00285CCA">
              <w:rPr>
                <w:rFonts w:ascii="Times New Roman" w:eastAsia="Times New Roman" w:hAnsi="Times New Roman" w:cs="Times New Roman"/>
                <w:b/>
                <w:bCs/>
              </w:rPr>
              <w:t xml:space="preserve"> № </w:t>
            </w:r>
            <w:r w:rsidRPr="00285CCA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869</w:t>
            </w:r>
          </w:p>
          <w:p w:rsidR="00B92593" w:rsidRDefault="00B92593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  <w:sz w:val="28"/>
                <w:szCs w:val="28"/>
              </w:rPr>
            </w:pPr>
          </w:p>
          <w:p w:rsidR="00B92593" w:rsidRDefault="006D1201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>Канаш хули</w:t>
            </w:r>
          </w:p>
        </w:tc>
        <w:tc>
          <w:tcPr>
            <w:tcW w:w="1984" w:type="dxa"/>
          </w:tcPr>
          <w:p w:rsidR="00B92593" w:rsidRDefault="006D1201">
            <w:pPr>
              <w:widowControl/>
              <w:autoSpaceDE/>
              <w:autoSpaceDN/>
              <w:adjustRightInd/>
              <w:spacing w:line="192" w:lineRule="auto"/>
              <w:ind w:firstLine="0"/>
              <w:jc w:val="left"/>
              <w:rPr>
                <w:rFonts w:ascii="Arial Cyr Chuv" w:eastAsia="Times New Roman" w:hAnsi="Arial Cyr Chuv" w:cs="Arial Cyr Chuv"/>
                <w:b/>
                <w:bCs/>
              </w:rPr>
            </w:pPr>
            <w:r>
              <w:rPr>
                <w:rFonts w:ascii="Arial Cyr Chuv" w:eastAsia="Times New Roman" w:hAnsi="Arial Cyr Chuv" w:cs="Arial Cyr Chuv"/>
                <w:b/>
                <w:bCs/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2" name="Рисунок 2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934" w:type="dxa"/>
          </w:tcPr>
          <w:p w:rsidR="00B92593" w:rsidRDefault="006D1201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АДМИНИСТРАЦИЯ</w:t>
            </w:r>
          </w:p>
          <w:p w:rsidR="00B92593" w:rsidRDefault="006D1201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ГОРОДА КАНАШ</w:t>
            </w: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                                                                                                                                    Чувашской Республики</w:t>
            </w:r>
          </w:p>
          <w:p w:rsidR="00B92593" w:rsidRDefault="00B92593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92593" w:rsidRDefault="006D1201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ПОСТАНОВЛЕНИЕ</w:t>
            </w:r>
          </w:p>
          <w:p w:rsidR="00B92593" w:rsidRDefault="00B92593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B92593" w:rsidRPr="00285CCA" w:rsidRDefault="00285CCA" w:rsidP="00285CCA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85CCA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01.09.2023</w:t>
            </w:r>
            <w:r w:rsidRPr="00285CCA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6D1201" w:rsidRPr="00285CCA">
              <w:rPr>
                <w:rFonts w:ascii="Times New Roman" w:eastAsia="Times New Roman" w:hAnsi="Times New Roman" w:cs="Times New Roman"/>
                <w:b/>
                <w:bCs/>
              </w:rPr>
              <w:t xml:space="preserve">№ </w:t>
            </w:r>
            <w:r w:rsidRPr="00285CCA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869</w:t>
            </w:r>
          </w:p>
          <w:p w:rsidR="00B92593" w:rsidRDefault="00B92593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u w:val="single"/>
              </w:rPr>
            </w:pPr>
          </w:p>
          <w:p w:rsidR="00B92593" w:rsidRDefault="00B92593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B92593" w:rsidRDefault="006D1201">
            <w:pPr>
              <w:widowControl/>
              <w:autoSpaceDE/>
              <w:autoSpaceDN/>
              <w:adjustRightInd/>
              <w:spacing w:line="192" w:lineRule="auto"/>
              <w:ind w:firstLine="0"/>
              <w:jc w:val="center"/>
              <w:rPr>
                <w:rFonts w:ascii="Arial Cyr Chuv" w:eastAsia="Times New Roman" w:hAnsi="Arial Cyr Chuv" w:cs="Arial Cyr Chuv"/>
                <w:b/>
                <w:bCs/>
                <w:sz w:val="22"/>
                <w:szCs w:val="22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</w:rPr>
              <w:t xml:space="preserve">    г. Канаш</w:t>
            </w:r>
          </w:p>
        </w:tc>
      </w:tr>
    </w:tbl>
    <w:p w:rsidR="00B92593" w:rsidRDefault="00B92593">
      <w:pPr>
        <w:widowControl/>
        <w:shd w:val="clear" w:color="auto" w:fill="FFFFFF"/>
        <w:tabs>
          <w:tab w:val="left" w:pos="4111"/>
        </w:tabs>
        <w:autoSpaceDE/>
        <w:autoSpaceDN/>
        <w:adjustRightInd/>
        <w:ind w:right="5004" w:firstLine="0"/>
        <w:rPr>
          <w:rFonts w:ascii="Times New Roman" w:hAnsi="Times New Roman" w:cs="Times New Roman"/>
          <w:sz w:val="26"/>
          <w:szCs w:val="26"/>
          <w:shd w:val="clear" w:color="auto" w:fill="FFFFFF"/>
        </w:rPr>
      </w:pPr>
    </w:p>
    <w:p w:rsidR="00B92593" w:rsidRDefault="006D1201">
      <w:pPr>
        <w:widowControl/>
        <w:shd w:val="clear" w:color="auto" w:fill="FFFFFF"/>
        <w:tabs>
          <w:tab w:val="left" w:pos="4111"/>
        </w:tabs>
        <w:autoSpaceDE/>
        <w:autoSpaceDN/>
        <w:adjustRightInd/>
        <w:ind w:right="5004" w:firstLine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hd w:val="clear" w:color="auto" w:fill="FFFFFF"/>
        </w:rPr>
        <w:t xml:space="preserve">Об </w:t>
      </w:r>
      <w:r>
        <w:rPr>
          <w:rFonts w:ascii="Times New Roman" w:hAnsi="Times New Roman" w:cs="Times New Roman"/>
          <w:b/>
        </w:rPr>
        <w:t xml:space="preserve">установлении целевых уровней снижения в сопоставимых условиях суммарного объема потребляемой подведомственными администрации города Канаш Чувашской Республики учреждениями энергетических ресурсов, а также потребляемой ими воды </w:t>
      </w:r>
    </w:p>
    <w:p w:rsidR="00B92593" w:rsidRDefault="00B92593">
      <w:pPr>
        <w:widowControl/>
        <w:shd w:val="clear" w:color="auto" w:fill="FFFFFF"/>
        <w:autoSpaceDE/>
        <w:autoSpaceDN/>
        <w:adjustRightInd/>
        <w:ind w:right="6189" w:firstLine="0"/>
        <w:rPr>
          <w:rFonts w:ascii="Times New Roman" w:hAnsi="Times New Roman" w:cs="Times New Roman"/>
          <w:shd w:val="clear" w:color="auto" w:fill="FFFFFF"/>
        </w:rPr>
      </w:pPr>
    </w:p>
    <w:p w:rsidR="00B92593" w:rsidRDefault="006D1201">
      <w:pPr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В соответствии с Федеральным законом № 261 от 23 ноября 2009 г. «Об энергосбережении и о повышении </w:t>
      </w:r>
      <w:proofErr w:type="gramStart"/>
      <w:r>
        <w:rPr>
          <w:rFonts w:ascii="Times New Roman" w:hAnsi="Times New Roman" w:cs="Times New Roman"/>
        </w:rPr>
        <w:t>энергетической эффективности</w:t>
      </w:r>
      <w:proofErr w:type="gramEnd"/>
      <w:r>
        <w:rPr>
          <w:rFonts w:ascii="Times New Roman" w:hAnsi="Times New Roman" w:cs="Times New Roman"/>
        </w:rPr>
        <w:t xml:space="preserve"> и о внесении изменений в отдельные законодательные акты Российской Федерации», постановлением Правительства Российской Федерации № 1289 от 7 октября 2019 г. «О требованиях к снижению государственными (муниципальными) учреждениями в сопоставимых условиях суммарного объема потребляемых ими дизельного и иного топлива, мазута, природного газа, тепловой энергии, электрической энергии, угля, а также объема потребляемой ими воды», приказом Министерства экономического развития Российской Федерации № 425 от 15 июля 2020 г. «</w:t>
      </w:r>
      <w:r w:rsidRPr="006D1201">
        <w:rPr>
          <w:rFonts w:ascii="Times New Roman" w:hAnsi="Times New Roman" w:cs="Times New Roman"/>
        </w:rPr>
        <w:t>Об утверждении методических рекомендаций по определению в сопоставимых условиях целевого уровня снижения государственными (муниципальными) учреждениями суммарного объема потребляемых ими дизельного и иного топлива, мазута, природного газа, тепловой энергии, электрической энергии, угля, а так же потребляемой ими воды»</w:t>
      </w:r>
      <w:r>
        <w:rPr>
          <w:rFonts w:ascii="Times New Roman" w:hAnsi="Times New Roman" w:cs="Times New Roman"/>
        </w:rPr>
        <w:t xml:space="preserve">, в целях повышения уровня </w:t>
      </w:r>
      <w:proofErr w:type="spellStart"/>
      <w:r>
        <w:rPr>
          <w:rFonts w:ascii="Times New Roman" w:hAnsi="Times New Roman" w:cs="Times New Roman"/>
        </w:rPr>
        <w:t>энергоэффективности</w:t>
      </w:r>
      <w:proofErr w:type="spellEnd"/>
      <w:r>
        <w:rPr>
          <w:rFonts w:ascii="Times New Roman" w:hAnsi="Times New Roman" w:cs="Times New Roman"/>
        </w:rPr>
        <w:t xml:space="preserve"> муниципальных учреждений, </w:t>
      </w:r>
      <w:r w:rsidRPr="006D1201">
        <w:rPr>
          <w:rFonts w:ascii="Times New Roman" w:hAnsi="Times New Roman" w:cs="Times New Roman"/>
        </w:rPr>
        <w:t xml:space="preserve">подведомственных </w:t>
      </w:r>
      <w:r>
        <w:rPr>
          <w:rFonts w:ascii="Times New Roman" w:hAnsi="Times New Roman" w:cs="Times New Roman"/>
        </w:rPr>
        <w:t xml:space="preserve">администрации города Канаш Чувашской Республики, </w:t>
      </w:r>
      <w:r w:rsidR="0094103F" w:rsidRPr="006D1201">
        <w:rPr>
          <w:rFonts w:ascii="Times New Roman" w:hAnsi="Times New Roman" w:cs="Times New Roman"/>
          <w:b/>
        </w:rPr>
        <w:t>Администрация</w:t>
      </w:r>
      <w:r w:rsidRPr="006D1201">
        <w:rPr>
          <w:rFonts w:ascii="Times New Roman" w:hAnsi="Times New Roman" w:cs="Times New Roman"/>
          <w:b/>
        </w:rPr>
        <w:t xml:space="preserve"> города Канаш Чувашской Республики постановляет:</w:t>
      </w:r>
    </w:p>
    <w:p w:rsidR="006D1201" w:rsidRPr="006D1201" w:rsidRDefault="006D1201">
      <w:pPr>
        <w:ind w:firstLine="709"/>
        <w:rPr>
          <w:rFonts w:ascii="Times New Roman" w:hAnsi="Times New Roman" w:cs="Times New Roman"/>
          <w:b/>
        </w:rPr>
      </w:pPr>
    </w:p>
    <w:p w:rsidR="00B92593" w:rsidRDefault="0094103F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6D1201">
        <w:rPr>
          <w:rFonts w:ascii="Times New Roman" w:hAnsi="Times New Roman" w:cs="Times New Roman"/>
        </w:rPr>
        <w:t xml:space="preserve">Установить целевые уровни снижения </w:t>
      </w:r>
      <w:r w:rsidR="006D1201" w:rsidRPr="006D1201">
        <w:rPr>
          <w:rFonts w:ascii="Times New Roman" w:hAnsi="Times New Roman" w:cs="Times New Roman"/>
        </w:rPr>
        <w:t xml:space="preserve">в сопоставимых условиях суммарного объема потребляемой подведомственными администрации города Канаш Чувашской Республики учреждениями энергетических ресурсов, а также потребляемой ими воды </w:t>
      </w:r>
      <w:r w:rsidR="006D1201">
        <w:rPr>
          <w:rFonts w:ascii="Times New Roman" w:hAnsi="Times New Roman" w:cs="Times New Roman"/>
        </w:rPr>
        <w:t xml:space="preserve">на трехлетний период с 2024 года по 2026 год согласно </w:t>
      </w:r>
      <w:proofErr w:type="gramStart"/>
      <w:r w:rsidR="006D1201">
        <w:rPr>
          <w:rFonts w:ascii="Times New Roman" w:hAnsi="Times New Roman" w:cs="Times New Roman"/>
        </w:rPr>
        <w:t>приложению</w:t>
      </w:r>
      <w:proofErr w:type="gramEnd"/>
      <w:r w:rsidR="006D1201">
        <w:rPr>
          <w:rFonts w:ascii="Times New Roman" w:hAnsi="Times New Roman" w:cs="Times New Roman"/>
        </w:rPr>
        <w:t xml:space="preserve"> к настоящему постановлению.</w:t>
      </w:r>
    </w:p>
    <w:p w:rsidR="00B92593" w:rsidRDefault="006D1201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 Подведомственным учреждениям администрации города Канаш Чувашской Республики скорректировать программы энергосбережения на очередной трехлетний период в соответствии с установленными целевыми уровнями.</w:t>
      </w:r>
    </w:p>
    <w:p w:rsidR="00B92593" w:rsidRDefault="006D1201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 Контроль за исполнением настоящего постановления возложить на заместителя главы –начальника отдела жилищно-коммунального хозяйства администрации города Канаш Чувашской Республики Козлова Е.А.</w:t>
      </w:r>
    </w:p>
    <w:p w:rsidR="00B92593" w:rsidRDefault="006D1201">
      <w:pPr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 Настоящее постановление вступает в силу после его официального опубликования. </w:t>
      </w:r>
    </w:p>
    <w:p w:rsidR="00B92593" w:rsidRDefault="00B92593" w:rsidP="006C2931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hAnsi="Times New Roman" w:cs="Times New Roman"/>
        </w:rPr>
      </w:pPr>
    </w:p>
    <w:p w:rsidR="006C2931" w:rsidRDefault="006C2931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hAnsi="Times New Roman" w:cs="Times New Roman"/>
        </w:rPr>
      </w:pPr>
    </w:p>
    <w:p w:rsidR="006C2931" w:rsidRDefault="006C2931">
      <w:pPr>
        <w:widowControl/>
        <w:shd w:val="clear" w:color="auto" w:fill="FFFFFF"/>
        <w:autoSpaceDE/>
        <w:autoSpaceDN/>
        <w:adjustRightInd/>
        <w:ind w:firstLine="709"/>
        <w:rPr>
          <w:rFonts w:ascii="Times New Roman" w:hAnsi="Times New Roman" w:cs="Times New Roman"/>
        </w:rPr>
      </w:pPr>
    </w:p>
    <w:p w:rsidR="00B92593" w:rsidRDefault="006D1201" w:rsidP="00F760A2">
      <w:pPr>
        <w:widowControl/>
        <w:shd w:val="clear" w:color="auto" w:fill="FFFFFF"/>
        <w:autoSpaceDE/>
        <w:autoSpaceDN/>
        <w:adjustRightInd/>
        <w:ind w:firstLine="0"/>
        <w:rPr>
          <w:rFonts w:ascii="Times New Roman" w:hAnsi="Times New Roman" w:cs="Times New Roman"/>
          <w:sz w:val="26"/>
          <w:szCs w:val="26"/>
        </w:rPr>
        <w:sectPr w:rsidR="00B92593">
          <w:footerReference w:type="default" r:id="rId9"/>
          <w:pgSz w:w="11900" w:h="16800"/>
          <w:pgMar w:top="1440" w:right="800" w:bottom="1440" w:left="1560" w:header="720" w:footer="720" w:gutter="0"/>
          <w:cols w:space="720"/>
          <w:noEndnote/>
        </w:sectPr>
      </w:pPr>
      <w:r>
        <w:rPr>
          <w:rFonts w:ascii="Times New Roman" w:hAnsi="Times New Roman" w:cs="Times New Roman"/>
        </w:rPr>
        <w:t xml:space="preserve">Глава администрации города                               </w:t>
      </w:r>
      <w:r w:rsidR="00F760A2">
        <w:rPr>
          <w:rFonts w:ascii="Times New Roman" w:hAnsi="Times New Roman" w:cs="Times New Roman"/>
        </w:rPr>
        <w:t xml:space="preserve">         </w:t>
      </w:r>
      <w:r w:rsidR="009027A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В.Н. Михайлов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</w:p>
    <w:p w:rsidR="006D1201" w:rsidRDefault="006D1201" w:rsidP="006D1201">
      <w:pPr>
        <w:ind w:left="12474" w:firstLine="0"/>
        <w:jc w:val="right"/>
        <w:rPr>
          <w:sz w:val="16"/>
          <w:szCs w:val="16"/>
        </w:rPr>
      </w:pPr>
      <w:r>
        <w:rPr>
          <w:sz w:val="16"/>
          <w:szCs w:val="16"/>
        </w:rPr>
        <w:lastRenderedPageBreak/>
        <w:t>Приложение</w:t>
      </w:r>
    </w:p>
    <w:p w:rsidR="006D1201" w:rsidRDefault="006D1201" w:rsidP="006D1201">
      <w:pPr>
        <w:ind w:left="12474" w:firstLine="0"/>
        <w:jc w:val="right"/>
        <w:rPr>
          <w:sz w:val="16"/>
          <w:szCs w:val="16"/>
        </w:rPr>
      </w:pPr>
    </w:p>
    <w:p w:rsidR="00B92593" w:rsidRDefault="006D1201" w:rsidP="006D1201">
      <w:pPr>
        <w:ind w:left="12474" w:firstLine="0"/>
        <w:jc w:val="right"/>
        <w:rPr>
          <w:sz w:val="16"/>
          <w:szCs w:val="16"/>
        </w:rPr>
      </w:pPr>
      <w:r>
        <w:rPr>
          <w:sz w:val="16"/>
          <w:szCs w:val="16"/>
        </w:rPr>
        <w:t>Утверждены</w:t>
      </w:r>
    </w:p>
    <w:p w:rsidR="006D1201" w:rsidRDefault="006D1201" w:rsidP="006D1201">
      <w:pPr>
        <w:ind w:left="12474" w:firstLine="0"/>
        <w:jc w:val="right"/>
        <w:rPr>
          <w:sz w:val="16"/>
          <w:szCs w:val="16"/>
        </w:rPr>
      </w:pPr>
      <w:r>
        <w:rPr>
          <w:sz w:val="16"/>
          <w:szCs w:val="16"/>
        </w:rPr>
        <w:t>постановлением администрации города Канаш Чувашской Республики</w:t>
      </w:r>
    </w:p>
    <w:p w:rsidR="006D1201" w:rsidRDefault="006D1201" w:rsidP="006D1201">
      <w:pPr>
        <w:ind w:left="12474" w:firstLine="0"/>
        <w:jc w:val="right"/>
        <w:rPr>
          <w:sz w:val="16"/>
          <w:szCs w:val="16"/>
        </w:rPr>
      </w:pPr>
      <w:r>
        <w:rPr>
          <w:sz w:val="16"/>
          <w:szCs w:val="16"/>
        </w:rPr>
        <w:t>от</w:t>
      </w:r>
      <w:r w:rsidR="00285CCA">
        <w:rPr>
          <w:sz w:val="16"/>
          <w:szCs w:val="16"/>
        </w:rPr>
        <w:t xml:space="preserve"> </w:t>
      </w:r>
      <w:r w:rsidR="00285CCA" w:rsidRPr="00285CCA">
        <w:rPr>
          <w:b/>
          <w:bCs/>
          <w:sz w:val="16"/>
          <w:szCs w:val="16"/>
          <w:u w:val="single"/>
        </w:rPr>
        <w:t>01.09.2023</w:t>
      </w:r>
      <w:r w:rsidR="00285CCA" w:rsidRPr="00285CCA">
        <w:rPr>
          <w:b/>
          <w:bCs/>
          <w:sz w:val="16"/>
          <w:szCs w:val="16"/>
        </w:rPr>
        <w:t xml:space="preserve"> № </w:t>
      </w:r>
      <w:r w:rsidR="00285CCA" w:rsidRPr="00285CCA">
        <w:rPr>
          <w:b/>
          <w:bCs/>
          <w:sz w:val="16"/>
          <w:szCs w:val="16"/>
          <w:u w:val="single"/>
        </w:rPr>
        <w:t>869</w:t>
      </w:r>
    </w:p>
    <w:p w:rsidR="006D1201" w:rsidRDefault="006D1201" w:rsidP="006D1201">
      <w:pPr>
        <w:ind w:left="12474" w:firstLine="0"/>
        <w:jc w:val="right"/>
        <w:rPr>
          <w:sz w:val="16"/>
          <w:szCs w:val="16"/>
        </w:rPr>
      </w:pPr>
    </w:p>
    <w:p w:rsidR="006D1201" w:rsidRDefault="006D1201" w:rsidP="006E7F76">
      <w:pPr>
        <w:ind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Целевые уровни снижения </w:t>
      </w:r>
      <w:r w:rsidRPr="006D1201">
        <w:rPr>
          <w:rFonts w:ascii="Times New Roman" w:hAnsi="Times New Roman" w:cs="Times New Roman"/>
        </w:rPr>
        <w:t>в сопоставимых условиях суммарного объема потребляемой подведомственными администрации города Канаш Ч</w:t>
      </w:r>
      <w:bookmarkStart w:id="0" w:name="_GoBack"/>
      <w:bookmarkEnd w:id="0"/>
      <w:r w:rsidRPr="006D1201">
        <w:rPr>
          <w:rFonts w:ascii="Times New Roman" w:hAnsi="Times New Roman" w:cs="Times New Roman"/>
        </w:rPr>
        <w:t xml:space="preserve">увашской Республики учреждениями энергетических ресурсов, а также потребляемой ими воды </w:t>
      </w:r>
      <w:r>
        <w:rPr>
          <w:rFonts w:ascii="Times New Roman" w:hAnsi="Times New Roman" w:cs="Times New Roman"/>
        </w:rPr>
        <w:t>на трехлетний период с 2024 года по 2026 год</w:t>
      </w:r>
    </w:p>
    <w:p w:rsidR="008D04FA" w:rsidRDefault="008D04FA" w:rsidP="006E7F76">
      <w:pPr>
        <w:ind w:firstLine="0"/>
        <w:jc w:val="center"/>
        <w:rPr>
          <w:sz w:val="16"/>
          <w:szCs w:val="16"/>
        </w:rPr>
      </w:pPr>
    </w:p>
    <w:p w:rsidR="006D1201" w:rsidRDefault="006D1201">
      <w:pPr>
        <w:ind w:firstLine="0"/>
        <w:rPr>
          <w:sz w:val="16"/>
          <w:szCs w:val="16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48"/>
        <w:gridCol w:w="834"/>
        <w:gridCol w:w="602"/>
        <w:gridCol w:w="843"/>
        <w:gridCol w:w="661"/>
        <w:gridCol w:w="732"/>
        <w:gridCol w:w="532"/>
        <w:gridCol w:w="683"/>
        <w:gridCol w:w="683"/>
        <w:gridCol w:w="683"/>
        <w:gridCol w:w="683"/>
        <w:gridCol w:w="683"/>
        <w:gridCol w:w="535"/>
        <w:gridCol w:w="600"/>
        <w:gridCol w:w="674"/>
        <w:gridCol w:w="674"/>
        <w:gridCol w:w="674"/>
        <w:gridCol w:w="683"/>
        <w:gridCol w:w="862"/>
        <w:gridCol w:w="862"/>
        <w:gridCol w:w="653"/>
        <w:gridCol w:w="497"/>
        <w:gridCol w:w="406"/>
        <w:gridCol w:w="607"/>
      </w:tblGrid>
      <w:tr w:rsidR="006D1201" w:rsidTr="006D1201">
        <w:trPr>
          <w:trHeight w:val="300"/>
          <w:jc w:val="center"/>
        </w:trPr>
        <w:tc>
          <w:tcPr>
            <w:tcW w:w="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bookmarkStart w:id="1" w:name="RANGE!B10:Y484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п.п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.</w:t>
            </w:r>
            <w:bookmarkEnd w:id="1"/>
          </w:p>
        </w:tc>
        <w:tc>
          <w:tcPr>
            <w:tcW w:w="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организации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ИНН организации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Наименование/адрес объекта</w:t>
            </w:r>
          </w:p>
        </w:tc>
        <w:tc>
          <w:tcPr>
            <w:tcW w:w="6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Наименование ресурса</w:t>
            </w:r>
          </w:p>
        </w:tc>
        <w:tc>
          <w:tcPr>
            <w:tcW w:w="471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Целевой уровень снижения потребления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Минимальный уровень экономии в натуральном выражении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jc w:val="center"/>
        </w:trPr>
        <w:tc>
          <w:tcPr>
            <w:tcW w:w="3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Удельное годовое значение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Потенциал снижения потребления, 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Целевой уровень экономии, 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Целевой уровень снижения на 2024 год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Целевой уровень снижения на 2025 год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Целевой уровень снижения на 2026 год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Объем потребления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Минимальный уровень экономии за 2024 год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Минимальный уровень экономии за 2024-2025 годы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Минимальный уровень экономии за 2024-2026 годы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Примечание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Тип организации в соответствии с приложением П1-1 Рекомендаций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Функционально-типологическая группа в соответствии с приложением П1-1 Рекомендаций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Номера таблиц Рекомендаций с удельными показателями в соответствии с приложением П1-2 Рекомендаций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Площадь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Кол-во людей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Потребление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</w:t>
            </w:r>
          </w:p>
        </w:tc>
        <w:tc>
          <w:tcPr>
            <w:tcW w:w="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МАДОУ Детский сад №20 "Василек"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2123021830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детского сада [429336, Чувашская Республика - Чувашия, Канаш г, Репина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20, 0]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7,774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Потенциал установлен равным нулю (год введения в эксплуатацию менее 5 лет).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6.4, 4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Дошкольные образовательные организации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Детские сады различного типа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4082,3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164,230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4,214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758,5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Потенциал установлен равным нулю (год введения в эксплуатацию менее 5 лет). Раздел 6.4, 4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758,520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6,774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Потенциал установлен равным нулю (год введения в эксплуатацию менее 5 лет). Раздел 6.4, 4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1219,380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20,067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Здание эффективно. Не устанавливае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Здание эффективно. Не устанавливае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81920,0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Потенциал установлен равным нулю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(год введения в эксплуатацию менее 5 лет). Раздел 6.4, 4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81920,000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Муниципальное бюджетное дошкольное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образовательное учреждение "Детский сад № 9 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2123003541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детского сада [429335, Чувашская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Республика - Чувашия, Канаш г, Первомайская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9]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Тепловая энергия (отопление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23,213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 устанавливается (расчет 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ресурс производится расчетным путем). Раздел 1, 3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Дошкольные образовательные организации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Детские сады различного типа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2218,8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227,145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6,063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2019,084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26,474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58740,0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 устанавливается (расчет за ресурс производится расчетным путем). Раздел 1, 3 абзац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58740,000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дошкольное образовательное учреждение "Детский сад № 7 " города Канаш Чувашск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2123003527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детского сада [429330, Чувашская Республика - Чувашия, Канаш г, Разина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4А]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34,423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2,40%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Дошкольные образовательные организации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Детские сады различного типа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968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146,953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9,600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54,70%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12,80%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9,293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8,986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8,371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1488,0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190,5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1488,000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49,554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47,30%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8,40%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48,513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47,472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45,391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47968,0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1007,3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2014,7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4029,3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47968,000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Муниципальное бюджетное дошкольное образовательное учреждение "Детский сад № 5" города Канаш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2123003492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детского сада [429333, Чувашская Республика - Чувашия, Канаш г, Спортивный пер, д. 4]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20,990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Дошкольные образовательные организации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Детские сады различного типа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1677,9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155,323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Холодная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8,757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49,70%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9,80%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8,543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8,328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7,899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1480,000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25,010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41964,0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41964,000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Муниципальное бюджетное дошкольное образовательное учреждение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"Детский сад № 2 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2123003485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детского сада [429330, Чувашская Республика - Чувашия, Канаш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Л.Толстого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11]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46,168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27,70%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2,80%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45,845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45,521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44,875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186,9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Дошкольные образовательные организации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Детские сады различного типа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918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186,911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4,710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5,70%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796,1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796,060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46,224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43,80%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6,30%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45,496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44,768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43,312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42434,0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668,3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1336,7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2673,3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42434,000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Муниципальное бюджетное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дошкольное образовательное учреждение "Детский сад №19 "города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2123013050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детского сада [429337,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Чувашская Республика - Чувашия, Канаш г, Машиностроителей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34]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Тепловая энергия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41,715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19,40%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1,90%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41,517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41,319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40,922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567,9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Дошкольные образовательные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организации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Детские сады различного типа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3086,66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567,851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4,721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6,50%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4,644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4,568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4,414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1477,7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1477,735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7,645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4,70%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7,556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7,466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7,286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2393,0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112,5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2393,000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18,480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57040,0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57040,000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7.1.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дошкольное образовательное учреждение "Детский сад № 18"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2123003735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детского сада [429330, Чувашская Республика - Чувашия, Канаш г, Кирова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49]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44,402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23,90%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2,40%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44,136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43,869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43,336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Дошкольные образовательные организации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Детские сады различного типа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1022,3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200,186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2,635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332,032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44,180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40,60%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4,40%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43,694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43,208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42,236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45165,0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496,8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993,6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45165,000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Муниципальное бюджетное дошкольное образовательное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учреждение  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Детский сад № 17 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2123004626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детского сада [429334, Чувашская Республика - Чувашия, Канаш г, Ленина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32]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23,911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Дошкольные образовательные организации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Детские сады различного типа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1045,9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110,289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9,195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51,30%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10,80%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8,947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8,699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8,202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1508,0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1508,000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43,503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40,60%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4,40%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43,025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42,546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41,589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55350,0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1001,0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2002,0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55350,000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Иной энергетический ресурс (отопление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дошкольное образовательное учреждение "Детский сад № 16 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2123003703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детского сада [429332, Чувашская Республика - Чувашия, Канаш г, Заводская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11]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57,016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4,70%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56,347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55,677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54,337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Дошкольные образовательные организации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Детские сады различного типа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1519,7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382,130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3,049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13,50%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1,40%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3,039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3,007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1079,5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1079,520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3,393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1201,0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1201,000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37,123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36,845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36,566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36,009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56416,0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423,1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846,2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1692,5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56416,000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дошкольное образовательное учреждение "Детский сад № 15"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2123003710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детского сада [429330, Чувашская Республика - Чувашия, Канаш г, 30 лет Победы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19]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59,526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43,80%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6,30%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58,589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57,651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55,776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Дошкольные образовательные организации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Детские сады различного типа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672,1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176,440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6,262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28,10%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2,80%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6,218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6,175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6,087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764,0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764,000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44,636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5,30%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44,045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43,453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42,270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30000,0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795,0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1590,0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30000,000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дошкольное образовательное учреждение "Детский сад № 14"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2123003598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детского сада [429337, Чувашская Республика - Чувашия, Канаш г, Машиностроителей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8]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39,974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Дошкольные образовательные организации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Детские сады различного типа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707,7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138,000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3,661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413,7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 устанавливается (расчет за ресурс производится расчетным путем).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413,710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2,965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335,000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34,760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24600,0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24600,000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дошкольное образовательное учреждение "Детский сад № 13"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2123003580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детского сада [429337, Чувашская Республика - Чувашия, Канаш г, Машиностроителей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7]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27,637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Дошкольные образовательные организации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Детские сады различного типа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1752,4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213,586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4,660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5,70%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1109,0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1109,000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27,751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7,30%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Здание эффективно. Не устанавливае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Здание эффективно. Не устанавливае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48630,0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48630,000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бюджетное  дошкольное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образовательное учреждение "Детский сад № 1"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2123003502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детского сада [429330, Чувашская Республика - Чувашия, Канаш г, пер. Б. Хмельницкого, д.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39,949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16,60%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1,70%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39,779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39,609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39,269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Дошкольные образовательные организации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Детские сады различного типа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933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164,375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2,971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49,386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47,30%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8,40%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48,349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47,312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45,237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46077,0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967,6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1935,2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3870,5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46077,000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дошкольное образова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тельное учреждение "Детский сад № 8 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2123003534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детского сада [429336, Чувашская Республ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ика - Чувашия, Канаш г, Восточный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13]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Тепловая энергия (отопление 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34,212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2,40%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Здание эффективно. Не устанавливае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Здание эффективно. Не устанавливае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Дошкольные образовательные организации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Детские сады различного типа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1734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217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261,626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7,613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4,70%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7,523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7,434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7,255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1652,0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1652,000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49,977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9,40%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48,802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47,628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45,279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86660,0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2036,5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4073,0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8146,0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86660,000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дошколь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ное образовательное учреждение "Детский сад № 12 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2123003573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детского сада [429333, Чувашск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ая Республика - Чувашия, Канаш г, Пролетарская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19]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Тепловая энергия (отоп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53,828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3,70%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53,330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52,832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51,836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Дошкольные образовательные организа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ции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Детские сады различного типа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1134,4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269,293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9,719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54,70%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12,80%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9,408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9,097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8,475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1457,8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93,3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1457,840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45,303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5,30%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44,703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42,902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51391,7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680,9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1361,9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2723,8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51391,729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Муниципальное бюджетное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дошкольное образовательное учреждение "Детский сад № 11"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2123003566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детского сада [429336,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Чувашская Республика - Чувашия, Канаш г, Восточный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22]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Тепловая энергия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19,010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эффективно.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Здание эффективно.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Здание эффективно.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268,0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Дошкольные образовательные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организации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Детские сады различного типа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3197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268,023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2,631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789,4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789,354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4,643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5,70%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1393,0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1393,000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17,028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54440,0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54440,000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Твердое топливо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Муниципальное бюджетное общеобразовательное учреждение "Средняя общеобразовательная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школа  №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2123003245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Учебно-образовательное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( 1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этажное) [429333, Чувашская Республика - Чувашия, Канаш г, улица Чкалова, д. 12]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13,207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 (средние общеобразовательные школы, школы-интернаты, начальные и вечерние школы, гимназии, лицеи, колледжи)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507,2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31,640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2,800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45,60%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7,40%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2,748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2,696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2,593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21,818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35,90%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3,60%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21,621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21,425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21,032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11066,0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99,6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199,2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398,4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11066,000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17.2.</w:t>
            </w: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Учебно-образовательное (2 этажное) [429333, Чувашская Республика - Чувашия, Канаш г, улица Чкалова, д. 12]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14,388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 (средние общеобразовательные школы, школы-интернаты, начальные и вечерние школы, гимназии, лицеи, колледжи)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1868,7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116,670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3,450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54,10%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12,40%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3,343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3,236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3,022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362,280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21,836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35,90%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3,60%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21,640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21,443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21,050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40805,4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367,2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734,5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1469,0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40805,430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17.3.</w:t>
            </w: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Учебно-образовательное (3 этажное) [429333, Чувашская Республика - Чувашия, Канаш г, улица Чкалова, д. 12]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16,261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 (средние общеобразовательные школы, школы-интернаты, начальные и вечерние школы, гимназии, лицеи, колледжи)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1770,6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110,560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0,727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343,310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21,839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35,90%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3,60%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21,643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21,446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21,053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38668,3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348,0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696,0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1392,1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38668,270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Природный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общеобразовательное учреждение "Средняя общеобразовательная школа № 6"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2123003213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общеобразовательной школы [429336, Чувашская Республика - Чувашия, Канаш г, Восточный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23]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40,688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31,30%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3,10%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40,372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40,057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39,426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1224,8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 (средние общеобразовательные школы, школы-интернаты, начальные и вечерние школы, гимназии, лицеи, колледжи)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8639,4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1186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1224,840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0,335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397,8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397,790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1,425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эффективно.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Здание эффективно.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Здание эффективно.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9,247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79889,0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79889,000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0,00001239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0,00001220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0,00001202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0,00001165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5,501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общеобразовательное учрежде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ние "Средняя общеобразовательная школа № 5"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2123003206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школы [429330, Чувашская Республика - Чувашия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, Канаш г, Московская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20]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Тепловая энергия (отопление и венти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39,259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28,50%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2,80%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38,984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38,709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38,160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 (средние общеобразовател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ьные школы, школы-интернаты, начальные и вечерние школы, гимназии, лицеи, колледжи)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П4-2-1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2982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811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1,880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17,40%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1,70%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1,872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1,864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1,848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1525,0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1525,000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26,147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46,60%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7,90%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25,630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25,114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24,081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77970,0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1539,9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3079,8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6159,6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77970,000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общеобразовател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ьное учреждение "Средняя общеобразовательная школа № 11 имени Героя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Советсксого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Союза Ивана Андреевича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Кабалина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2123003260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школы [429332, Чувашская Республ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ика - Чувашия, Канаш г, Ленина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60]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Тепловая энергия (отопление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43,804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 устанавливается (расчет за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ресурс производится расчетным путем). Раздел 1, 3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Общеобразовательные учреждения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Общеобразовательные учреждения (средние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общеобразовательные школы, школы-интернаты, начальные и вечерние школы, гимназии, лицеи, колледжи)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П4-2-1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2414,1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406,080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0,596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434,0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434,000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988,0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988,000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23,666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57131,0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57131,000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Муниципальное бюджетное общеобразовательное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учрежедние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"Средняя общеобразовательная школа № 1"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2123003164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школы [429333, Чувашская Республика - Чувашия, Канаш г, Пролетарская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18]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30,107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7,80%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453,0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 (средние общеобразовательные школы, школы-интернаты, начальные и вечерние школы, гимназии, лицеи, колледжи)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3883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453,000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0,158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1,326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581,0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581,000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21,710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35,90%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3,60%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21,515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21,319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20,928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84300,0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758,7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1517,4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3034,8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84300,000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общеобразовательное учреждение "Средняя общеобразовательная школа №8"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2123003238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здание школы [429330, Чувашская Республика - Чувашия, Канаш г, Пушкина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21]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66,645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441,9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 (средние общеобразовательные школы, школы-интернаты, начальные и вечерние школы, гимназии, лицеи, колледжи)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1528,1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441,913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1,221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701,000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29,710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45400,1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45400,072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22.2.</w:t>
            </w: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Склад [429330, Чувашская Республика - Чувашия, Канаш г, Пушкина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21]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Нетиповой объект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Нетиповой объект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95,3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29,710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2831,4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(площадь менее 100 м2).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2831,377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22.3.</w:t>
            </w: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Теплица [429330, Чувашская Республика - Чувашия, Канаш г, Пушкина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21]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64,504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(площадь менее 100 м2). Раздел 1, 3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Нетиповой объект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Нетиповой объект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92,6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25,207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(площадь менее 100 м2).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75,000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29,710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2751,2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 устанавливается (площадь менее 100 м2).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2751,159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22.4.</w:t>
            </w: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Тир [429330, Чувашская Республика - Чувашия, Канаш г, Пушкина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21]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64,504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 устанавливается (расчет за ресурс производится расчетным путем). Раздел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1, 3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Нетиповой объект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Нетиповой объект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36,259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29,710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3957,4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3957,391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общеобразовательное учреждение "Средняя общеобразовательная школа № 7"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2123003220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школы [429337, Чувашская Республика - Чувашия, Канаш г, Машиностроителей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22]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26,610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 (средние общеобразовательные школы, школы-интернаты, начальные и вечерние школы, гимназии, лицеи, колледжи)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3274,1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879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339,421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82,400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2,357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33,30%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3,30%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2,337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2,318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2,279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2071,6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68,4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2071,553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26,219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46,60%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7,90%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25,702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25,184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24,148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85844,9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1695,4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3390,9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6781,8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85844,939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Муниципальное автономное общеобразовательное учреждение "Средняя общеобразовательная школа № 3" города Канаш Чувашской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2123003171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административное [429335, Чувашская Республика - Чувашия, Канаш г, Кооперативная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10]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59,194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10,10%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57,700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56,205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53,216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Учреждения органов управления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Административные здания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381,4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104,804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0,067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Здание эффективно. Не устанавливае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Здание эффективно. Не устанавливае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2,412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920,000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24.2.</w:t>
            </w: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нежилое [429335, Чувашская Республика - Чувашия, Канаш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г, Кооперативная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10]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Тепловая энергия (отопление и венти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40,391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30,10%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40,088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39,785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39,179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1076,9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 (средние общеобразовател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ьные школы, школы-интернаты, начальные и вечерние школы, гимназии, лицеи, колледжи)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П4-2-1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7309,5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1164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1076,866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0,988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1150,000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2,954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47,60%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8,50%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2,892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2,829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2,703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3439,0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73,1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292,3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3439,000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21,096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3,30%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20,922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20,748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20,400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154200,0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1272,2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2544,3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5088,6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154200,000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общеобразовательное учреждение "Средняя общеобразовательная школа №10"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2123003252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начальной школы [429334, Чувашская Республика - Чувашия, Канаш г, Разина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11]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72,710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16,70%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69,674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66,638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60,567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 (средние общеобразовательные школы, школы-интернаты, начальные и вечерние школы, гимназии, лицеи, колледжи)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633,9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1,768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9,90%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1,763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1,759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1,750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58,369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66,10%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19,70%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55,494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52,619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46,870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37000,0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1822,3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3644,5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7289,0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37000,000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Иной энергетический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25.2.</w:t>
            </w: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основной школы [429334, Чувашская Республика - Чувашия, Канаш г, Ленина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29]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23,824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 (средние общеобразовательные школы, школы-интернаты, начальные и вечерние школы, гимназии, лицеи, колледжи)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1566,6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161,956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1,465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512,616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18,154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18,054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17,954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17,754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28439,5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312,8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625,7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28439,540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автономное общеобразовательное учреждение "Лицей государственной службы и управления"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2123012120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Учебное здание [429330, Чувашская Республика - Чувашия, Канаш г,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О.Кошевого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3]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100,598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65,10%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19,10%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95,794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90,991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81,384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Общеобразовательные учреждения (средние общеобразовательные школы, школы-интернаты, начальные и вечерние школы, гимназии, лицеи, колледжи)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1147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443,089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2,554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3,90%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2,529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2,504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2,454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1660,000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38,840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64,50%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18,70%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37,025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35,209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31,577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44550,0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2082,7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4165,4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8330,9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44550,000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Твердое топливо (отопление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учреждение "Городская централизованная библиотечная система"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2123004841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библиотека [429334, Чувашская Республика - Чувашия, Канаш г, Разина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3]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35,544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Здания и помещения культурно-просветительного назначения и религиозных организаций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Библиотеки, читальные залы,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медиатеки</w:t>
            </w:r>
            <w:proofErr w:type="spellEnd"/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312,1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46,815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Электрическая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27,033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56,50%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13,90%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26,094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25,154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23,275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8437,0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586,4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1172,7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8437,000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27.2.</w:t>
            </w: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библиотека 1 [429332, Чувашская Республика - Чувашия, Канаш г, Трудовая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5]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25,961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 устанавливается (расчет за ресурс производится расчетным путем). Раздел 1, 3 абзац 425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Здания и помещения культурно-просветительного назначения и религиозных организаций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Библиотеки, читальные залы,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медиатеки</w:t>
            </w:r>
            <w:proofErr w:type="spellEnd"/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20,115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0,571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9,286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1705,0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1705,000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27.3.</w:t>
            </w: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библиотека 2 [429333, Чувашская Республика - Чувашия, Канаш г, Фрунзе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19]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31,789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Здания и помещения культурно-просветительного назначения и религиозных организаций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Библиотеки, читальные залы,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медиатеки</w:t>
            </w:r>
            <w:proofErr w:type="spellEnd"/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137,9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18,500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0,571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20,305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20,041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19,777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19,249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72,8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145,6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Твердое топливо (отопление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27.4.</w:t>
            </w: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библиотека 3 [429336, Чувашская Республика - Чувашия, Канаш г, Восточный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10]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23,102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(площадь менее 100 м2). Раздел 1, 3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Здания и помещения культурно-просветительного назначения и религиозных организаций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Библиотеки, читальные залы,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медиатеки</w:t>
            </w:r>
            <w:proofErr w:type="spellEnd"/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35,9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3,500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0,750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(площадь менее 100 м2).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40,669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(площадь менее 100 м2).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27.5.</w:t>
            </w: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библиотека 3(2) [429336, Чувашская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Республика - Чувашия, Канаш г, Восточный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14]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Тепловая энергия (отоп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32,116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(площ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адь менее 100 м2). Раздел 1, 3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Здания и помещения культурно-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просветительного назначения и религиозных организаций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Библиотеки, читальные залы,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медиатек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</w:t>
            </w:r>
            <w:proofErr w:type="spellEnd"/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П4-16-1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59,1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8,010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27.6.</w:t>
            </w: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библиотека 6 [429337, Чувашская Республика - Чувашия, Канаш г, Машиностроителей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13]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33,665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Здания и помещения культурно-просветительного назначения и религиозных организаций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Библиотеки, читальные залы,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медиатеки</w:t>
            </w:r>
            <w:proofErr w:type="spellEnd"/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127,4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18,100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9,812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1250,000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27.7.</w:t>
            </w: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библиотека детская [429334, Чувашская Республика - Чувашия, Канаш г, Ленина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41]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29,628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Здания и помещения культурно-просветительного назначения и религиозных организаций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Библиотеки, читальные залы,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медиатеки</w:t>
            </w:r>
            <w:proofErr w:type="spellEnd"/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153,56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19,200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0,629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18,859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35,80%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3,60%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18,689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18,520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18,180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2896,0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104,3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2896,000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27.8.</w:t>
            </w: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библиотека для слепых [429335, Чувашская Республика - Чувашия, Канаш г, д. 30]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27,825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(площадь менее 100 м2). Раздел 1, 3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Здания и помещения культурно-просветительного назначения и религиозных организаций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Библиотеки, читальные залы,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медиатеки</w:t>
            </w:r>
            <w:proofErr w:type="spellEnd"/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26,4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3,100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Горячая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0,500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(площадь менее 100 м2).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П4-16-1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Моторное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учреждение "Краеведческий музей"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2123007313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музея [429335, Чувашская Республика - Чувашия, Канаш г, Железнодорожная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85]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Здания и помещения культурно-просветительного назначения и религиозных организаций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Музеи, выставки и т.п.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П4-17-1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760,8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0,288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42,60%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5,60%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0,284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0,272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П4-17-2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147,000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11,619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8840,0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П4-17-1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8840,000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используется для целей отопления и вентиляции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178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 - природный газ)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63,767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62,810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61,854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59,941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25379,0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380,7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761,4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1522,7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Потребление природного газа на цели отопления. Потенциал и целевой уровень были установлены на основании раздела 7.1, абзац 4 425 Приказа (6%). В соответствии с разделом 6.4 (абзац 5) рекомендуется провести энергетическое обследование для установления потенциала и целево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го уровня.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25379,000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Автономное учреждение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Канашский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городской парк культуры и отдыха"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2123013998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административное 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Туслах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[429330, Чувашская Республика - Чувашия, Канаш г, 30 лет Победы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24]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61,589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53,20%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11,90%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59,757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57,925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54,260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Учреждения органов управления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Административные здания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819,5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7,200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4,943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Здание эффективно. Не устанавливае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Здание эффективно. Не устанавливае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4050,4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4050,380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Муниципальное бюджетное учреждение дополнительного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образования  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Дом детского творчества" города Канаш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2123005115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МБУ ДО "Дом детского творчества" г. Канаш [429330, Чувашская Республика - Чувашия, Канаш г, 30 лет Победы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13]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51,148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38,30%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3,80%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50,663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50,177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49,205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Внешкольные учреждения (школьников и молодежи)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Школы искусств (художественные, хореографические)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П4-5-1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2118,2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457,219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П4-5-2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0,890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9,40%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0,869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0,848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0,806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20,9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П4-5-2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445,000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8,942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18940,0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П4-5-1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18940,000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учреждение дополнительного образования "Детская художес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твенная школа"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2123004880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детской художественной школы [429334, Чувашская Республика - Чувашия, Канаш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г, Ленина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20]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85,850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17,90%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82,008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78,166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70,482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Внешкольные учреждения (школьников и молодежи)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Школы искусств (художественные, хореографические)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П4-5-1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555,9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201,400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Горячая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П4-5-2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0,936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11,30%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0,909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0,883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0,830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П4-5-2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14,181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22,30%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14,103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14,025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13,869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7883,0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86,7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173,4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П4-5-1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7883,000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бюджетное  учреждение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дополнительного образования 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"Детская музыкальная школа имени народного артиста СССР Максима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Дормидонтовича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Михайлова"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2123004873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детской музыкальной школы [429330, Чувашская Республика -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Чувашия, Канаш г, 30 лет Победы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15]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127,420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119,074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110,728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94,036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57,2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114,5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Внешкольные учреждения (школьников и молодежи)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Школы искусств (художественные, хореографические)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П4-5-1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812,7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437,013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П4-5-2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0,904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49,00%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9,40%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0,883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0,862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0,819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П4-5-2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280,310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16,788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34,50%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3,50%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16,642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16,495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16,201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13644,0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119,4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238,8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477,5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П4-5-1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13644,000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Автономное учреждение "Городской Дворец культуры" г.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2123005267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Главное здание [429334, Чувашская Республика - Чувашия, Канаш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г, Ленина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пр-кт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28]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Тепловая энергия (отопление и вентиляция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22,293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413,4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Зрелищные и досугово-развлекательные учреждения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Клубы (дома досуга, дома культуры, центры культуры,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центры досуга, дворцы культуры, сельские клубы)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П4-19-1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4625,8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413,432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П4-19-2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1,705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52,60%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11,60%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1,656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1,606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1,507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47,0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94,0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187,9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П4-19-2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1620,000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16,488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46,20%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7,70%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16,171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15,853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15,219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76271,2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1468,2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2936,4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5872,9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П4-19-1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76271,190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П4-19-3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П4-19-3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Автономное учреждение дополни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тельного образования   "Спортивная школа "Локомотив"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2123009448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Нежилое одноэтажное кирпичное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здание [429330, Чувашская Республика - Чувашия, Канаш г, ул. К. Маркса, д. 9А]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Тепловая энергия (отоп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28,805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Внешкольные учреждения (школьн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иков и молодежи)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ДЮСШ (включая спортивные школы,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школы олимпийского резерва и т.п.)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П4-4-1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794,9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96,630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0,720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П4-4-2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28,431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31,30%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3,10%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28,211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27,991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27,550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50000,0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175,2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350,3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700,6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П4-4-1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50000,000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34.2.</w:t>
            </w: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Нежилое четырехэтажное здание [429330, Чувашская Республика - Чувашия, Канаш г, ул. К. Маркса, д. 9А]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Внешкольные учреждения (школьников и молодежи)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ДЮСШ (включая спортивные школы, школы олимпийского резерва и т.п.)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П4-4-1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3402,5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1,409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Здание эффективно. Не устанавливается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6979,6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П4-4-2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6979,630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31,845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40,10%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4,10%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31,518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31,192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30,539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137851,0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1110,6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2221,2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4442,4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П4-4-1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137850,990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используется для целей отопления и вентиляции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Твердое топливо (отопление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 - природный газ)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81,542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132078,0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132078,000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учреждение дополнительного образования   "Детско-юношеская спортивная школа имени олимпийского чемпиона В.П. Воронкова" города Канаш Чувашск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2123005193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дополнительное образование [429330, Чувашская Республика - Чувашия, Канаш г, Комсомольская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38]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Внешкольные учреждения (школьников и молодежи)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ДЮСШ (включая спортивные школы, школы олимпийского резерва и т.п.)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П4-4-1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316,5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П4-4-2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П4-4-1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36.1.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казенное учреждение "Центр закупок и бухгалтерского обслуживания города Канаш Чувашской Республики"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2123013324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администрации города Канаш Чувашской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Республики  (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аренда) [429330, Чувашская Республика - Чувашия, Канаш г, 30 лет Победы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24]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Учреждения органов управления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Административные здания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Природный газ для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Муниципальное бюджетное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учреждение  "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Хозяйственно-эксплуатационная служба" город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2123014007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Гараж [429330, Чувашская Республика - Чувашия, Канаш г, 30 лет Победы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15]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98,281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13,8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(площадь менее 100 м2). Раздел 1, 3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Нетиповой объект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Нетиповой объект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13,770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 устанавливается (площадь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менее 100 м2).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19,500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41,485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1377,3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(площадь менее 100 м2). Раздел 1, 3 абзац 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1377,300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0,00001124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0,00001107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0,00001090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0,00001057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20,2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20,228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37.2.</w:t>
            </w: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Гараж 2 [429330, Чувашская Республика - Чувашия, Канаш г, 30 лет Победы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15]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123,180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Нетиповой объект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Нетиповой объект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150,1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980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78,027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178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0,113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0,111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0,109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0,106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110,5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3,3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Нетиповой объект. Потенциал и целевой уровень были установлены на основании раздела 7.1, абзац 4 425 Приказа (6%). В соответствии 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разделом 6.4 (абзац 5) рекомендуется провести энергетическое обследование для установления потенциала и целевого уровня.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110,500</w:t>
            </w:r>
          </w:p>
        </w:tc>
      </w:tr>
      <w:tr w:rsidR="006D1201" w:rsidTr="006D1201">
        <w:trPr>
          <w:trHeight w:val="178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51,997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51,217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50,437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48,877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7804,7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117,1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234,1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468,3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Нетиповой объект. Потенциал и целевой уровень были установлены на основании раздела 7.1, абзац 4 425 Приказа (6%). В соответствии с разделом 6.4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(абзац 5) рекомендуется провести энергетическое обследование для установления потенциала и целевого уровня.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7804,700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Финансовый отдел администрации города Канаш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2123010806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Административные помещения [429330, Чувашская Республика - Чувашия, Канаш г, 30 лет Победы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24]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Учреждения органов управления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Административные здания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бюджетное нетиповое образовательное учреждение "Центр психолого-педагогической, медицинской и социальной помощи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Азамат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 города Канаш Чувашской Республики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2123005436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помещение центра [429330, Чувашская Республика - Чувашия, Канаш г, Комсомольская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31]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Учреждения социальной защиты населения (собесы, биржи труда и др.)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Собесы, биржи труда, центры занятости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П4-21-1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П4-21-2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П4-21-1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П4-21-3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Иной энергетический ресурс (отопление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Автономное учреждение "Бюро технической инвентаризации" города Канаш Чувашской Республики"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2123013821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Главное помещение [429335, Чувашская Республика - Чувашия, Канаш г, Железнодорожная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20, помещение 1]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Учреждения органов управления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Административные здания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0,00001206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6,00%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0,00001188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0,00001170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0,00001134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0,431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41.1.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казенное учреждение "Отдел образования и молодежной политики администрации города Канаш Чувашской Республики"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2123007105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Административное здание [429330, Чувашская Республика - Чувашия, Канаш г, 30 лет Победы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24]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Учреждения органов управления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Административные здания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Иной энергетический ресурс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Муниципальное казенное учреждение "Отдел культуры, по делам национальностей и архивного дела администрации города Канаш Чувашской Республики"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2123007056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Администрация города Канаш Чувашской Республики [429330, Чувашская Республика - Чувашия, Канаш г, 30 лет Победы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24]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Учреждения органов управления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Административные здания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43.1.</w:t>
            </w: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Администрация города Канаш </w:t>
            </w:r>
          </w:p>
        </w:tc>
        <w:tc>
          <w:tcPr>
            <w:tcW w:w="6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2123007000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здание администрации [429330, Чувашская Республика - Чувашия, Канаш г, 30 лет Победы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, д. 24]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Тепловая энергия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71,907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Гкал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448,1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 (расчет за ресурс производится расчетным путем). Раздел 1, 3 абзац 425 Приказа.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Учреждения органов управления</w:t>
            </w:r>
          </w:p>
        </w:tc>
        <w:tc>
          <w:tcPr>
            <w:tcW w:w="8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Административные здания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П4-20-1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1869,2</w:t>
            </w:r>
          </w:p>
        </w:tc>
        <w:tc>
          <w:tcPr>
            <w:tcW w:w="4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448,103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Горячая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Холодная вода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м3/чел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609,0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П4-20-2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609,000</w:t>
            </w:r>
          </w:p>
        </w:tc>
      </w:tr>
      <w:tr w:rsidR="006D1201" w:rsidTr="006D1201">
        <w:trPr>
          <w:trHeight w:val="765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Электрическая энергия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77,103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 устанавливается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кВтч</w:t>
            </w:r>
            <w:proofErr w:type="spellEnd"/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144120,0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Не устанавливается (расчет за ресурс производится расчетным путем). Раздел 1, 3 абзац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425 Приказа.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П4-20-1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144120,000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Природный газ для приготовления пищи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м3/м2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Твердое топливо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П4-20-3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D1201" w:rsidTr="006D1201">
        <w:trPr>
          <w:trHeight w:val="51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Иной энергетический ресурс (отопление и вентиляция)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Втч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/(м2*С*сутки)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  <w:tr w:rsidR="006D1201" w:rsidTr="006D1201">
        <w:trPr>
          <w:trHeight w:val="300"/>
          <w:jc w:val="center"/>
        </w:trPr>
        <w:tc>
          <w:tcPr>
            <w:tcW w:w="3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Моторное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тут/л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у.т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.</w:t>
            </w:r>
          </w:p>
        </w:tc>
        <w:tc>
          <w:tcPr>
            <w:tcW w:w="6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-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8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1201" w:rsidRDefault="006D1201" w:rsidP="006D1201">
            <w:pPr>
              <w:ind w:firstLine="0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4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201" w:rsidRDefault="006D1201" w:rsidP="006D1201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201" w:rsidRDefault="006D1201" w:rsidP="006D1201">
            <w:pPr>
              <w:ind w:firstLine="0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0,000</w:t>
            </w:r>
          </w:p>
        </w:tc>
      </w:tr>
    </w:tbl>
    <w:p w:rsidR="006D1201" w:rsidRDefault="006D1201">
      <w:pPr>
        <w:ind w:firstLine="0"/>
        <w:rPr>
          <w:sz w:val="16"/>
          <w:szCs w:val="16"/>
        </w:rPr>
      </w:pPr>
    </w:p>
    <w:sectPr w:rsidR="006D1201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1E1B" w:rsidRDefault="00C81E1B">
      <w:r>
        <w:separator/>
      </w:r>
    </w:p>
  </w:endnote>
  <w:endnote w:type="continuationSeparator" w:id="0">
    <w:p w:rsidR="00C81E1B" w:rsidRDefault="00C81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Cyr Chuv">
    <w:altName w:val="Arial"/>
    <w:charset w:val="CC"/>
    <w:family w:val="swiss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04FA" w:rsidRDefault="008D04FA">
    <w:r>
      <w:cr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1E1B" w:rsidRDefault="00C81E1B">
      <w:r>
        <w:separator/>
      </w:r>
    </w:p>
  </w:footnote>
  <w:footnote w:type="continuationSeparator" w:id="0">
    <w:p w:rsidR="00C81E1B" w:rsidRDefault="00C81E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F6C0DBB"/>
    <w:multiLevelType w:val="multilevel"/>
    <w:tmpl w:val="E50ECFC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593"/>
    <w:rsid w:val="00167658"/>
    <w:rsid w:val="00267437"/>
    <w:rsid w:val="00285CCA"/>
    <w:rsid w:val="00286FED"/>
    <w:rsid w:val="00342261"/>
    <w:rsid w:val="0067446D"/>
    <w:rsid w:val="006C2931"/>
    <w:rsid w:val="006D1201"/>
    <w:rsid w:val="006E744C"/>
    <w:rsid w:val="006E7F76"/>
    <w:rsid w:val="008D04FA"/>
    <w:rsid w:val="009027AF"/>
    <w:rsid w:val="0094103F"/>
    <w:rsid w:val="00B92593"/>
    <w:rsid w:val="00C81E1B"/>
    <w:rsid w:val="00D81DA7"/>
    <w:rsid w:val="00F760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ADCECA6B-CDDF-406E-A24F-34980DF2C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6">
    <w:name w:val="Комментарий"/>
    <w:basedOn w:val="a5"/>
    <w:next w:val="a"/>
    <w:uiPriority w:val="99"/>
    <w:pPr>
      <w:spacing w:before="75"/>
      <w:ind w:right="0"/>
      <w:jc w:val="both"/>
    </w:pPr>
    <w:rPr>
      <w:color w:val="353842"/>
    </w:rPr>
  </w:style>
  <w:style w:type="paragraph" w:customStyle="1" w:styleId="a7">
    <w:name w:val="Информация о версии"/>
    <w:basedOn w:val="a6"/>
    <w:next w:val="a"/>
    <w:uiPriority w:val="99"/>
    <w:rPr>
      <w:i/>
      <w:iCs/>
    </w:rPr>
  </w:style>
  <w:style w:type="paragraph" w:customStyle="1" w:styleId="a8">
    <w:name w:val="Текст информации об изменениях"/>
    <w:basedOn w:val="a"/>
    <w:next w:val="a"/>
    <w:uiPriority w:val="99"/>
    <w:rPr>
      <w:color w:val="353842"/>
      <w:sz w:val="20"/>
      <w:szCs w:val="20"/>
    </w:rPr>
  </w:style>
  <w:style w:type="paragraph" w:customStyle="1" w:styleId="a9">
    <w:name w:val="Информация об изменениях"/>
    <w:basedOn w:val="a8"/>
    <w:next w:val="a"/>
    <w:uiPriority w:val="99"/>
    <w:pPr>
      <w:spacing w:before="180"/>
      <w:ind w:left="360" w:right="360" w:firstLine="0"/>
    </w:pPr>
  </w:style>
  <w:style w:type="paragraph" w:customStyle="1" w:styleId="aa">
    <w:name w:val="Нормальный (таблица)"/>
    <w:basedOn w:val="a"/>
    <w:next w:val="a"/>
    <w:uiPriority w:val="99"/>
    <w:pPr>
      <w:ind w:firstLine="0"/>
    </w:pPr>
  </w:style>
  <w:style w:type="paragraph" w:customStyle="1" w:styleId="ab">
    <w:name w:val="Подзаголовок для информации об изменениях"/>
    <w:basedOn w:val="a8"/>
    <w:next w:val="a"/>
    <w:uiPriority w:val="99"/>
    <w:rPr>
      <w:b/>
      <w:bCs/>
    </w:rPr>
  </w:style>
  <w:style w:type="paragraph" w:customStyle="1" w:styleId="ac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d">
    <w:name w:val="Цветовое выделение для Текст"/>
    <w:uiPriority w:val="99"/>
    <w:rPr>
      <w:rFonts w:ascii="Times New Roman CYR" w:hAnsi="Times New Roman CYR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locked/>
    <w:rPr>
      <w:rFonts w:ascii="Times New Roman CYR" w:hAnsi="Times New Roman CYR" w:cs="Times New Roman CYR"/>
      <w:sz w:val="24"/>
      <w:szCs w:val="24"/>
    </w:rPr>
  </w:style>
  <w:style w:type="paragraph" w:styleId="af0">
    <w:name w:val="footer"/>
    <w:basedOn w:val="a"/>
    <w:link w:val="af1"/>
    <w:uiPriority w:val="99"/>
    <w:unhideWhenUsed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locked/>
    <w:rPr>
      <w:rFonts w:ascii="Times New Roman CYR" w:hAnsi="Times New Roman CYR" w:cs="Times New Roman CYR"/>
      <w:sz w:val="24"/>
      <w:szCs w:val="24"/>
    </w:rPr>
  </w:style>
  <w:style w:type="paragraph" w:customStyle="1" w:styleId="s1">
    <w:name w:val="s_1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f2">
    <w:name w:val="Hyperlink"/>
    <w:basedOn w:val="a0"/>
    <w:uiPriority w:val="99"/>
    <w:unhideWhenUsed/>
    <w:rPr>
      <w:rFonts w:cs="Times New Roman"/>
      <w:color w:val="0000FF"/>
      <w:u w:val="single"/>
    </w:rPr>
  </w:style>
  <w:style w:type="character" w:styleId="af3">
    <w:name w:val="Emphasis"/>
    <w:basedOn w:val="a0"/>
    <w:uiPriority w:val="20"/>
    <w:qFormat/>
    <w:rPr>
      <w:rFonts w:cs="Times New Roman"/>
      <w:i/>
    </w:rPr>
  </w:style>
  <w:style w:type="paragraph" w:customStyle="1" w:styleId="s16">
    <w:name w:val="s_16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empty">
    <w:name w:val="empty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customStyle="1" w:styleId="11">
    <w:name w:val="Неразрешенное упоминание1"/>
    <w:basedOn w:val="a0"/>
    <w:uiPriority w:val="99"/>
    <w:semiHidden/>
    <w:unhideWhenUsed/>
    <w:rPr>
      <w:rFonts w:cs="Times New Roman"/>
      <w:color w:val="605E5C"/>
      <w:shd w:val="clear" w:color="auto" w:fill="E1DFDD"/>
    </w:rPr>
  </w:style>
  <w:style w:type="character" w:customStyle="1" w:styleId="highlightsearch">
    <w:name w:val="highlightsearch"/>
  </w:style>
  <w:style w:type="paragraph" w:styleId="af4">
    <w:name w:val="Balloon Text"/>
    <w:basedOn w:val="a"/>
    <w:link w:val="af5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locked/>
    <w:rPr>
      <w:rFonts w:ascii="Segoe UI" w:hAnsi="Segoe UI" w:cs="Segoe UI"/>
      <w:sz w:val="18"/>
      <w:szCs w:val="18"/>
    </w:rPr>
  </w:style>
  <w:style w:type="paragraph" w:styleId="af6">
    <w:name w:val="List Paragraph"/>
    <w:basedOn w:val="a"/>
    <w:uiPriority w:val="34"/>
    <w:qFormat/>
    <w:pPr>
      <w:widowControl/>
      <w:overflowPunct w:val="0"/>
      <w:ind w:left="720" w:firstLine="0"/>
      <w:contextualSpacing/>
      <w:jc w:val="left"/>
      <w:textAlignment w:val="baseline"/>
    </w:pPr>
    <w:rPr>
      <w:rFonts w:ascii="Times New Roman" w:hAnsi="Times New Roman" w:cs="Times New Roman"/>
      <w:sz w:val="20"/>
      <w:szCs w:val="20"/>
    </w:rPr>
  </w:style>
  <w:style w:type="table" w:styleId="af7">
    <w:name w:val="Table Grid"/>
    <w:basedOn w:val="a1"/>
    <w:uiPriority w:val="59"/>
    <w:pPr>
      <w:spacing w:after="0" w:line="240" w:lineRule="auto"/>
    </w:pPr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">
    <w:name w:val="Основной текст (2)_"/>
    <w:link w:val="20"/>
    <w:locked/>
    <w:rPr>
      <w:rFonts w:ascii="Times New Roman" w:hAnsi="Times New Roman"/>
      <w:sz w:val="26"/>
      <w:shd w:val="clear" w:color="auto" w:fill="FFFFFF"/>
    </w:rPr>
  </w:style>
  <w:style w:type="character" w:customStyle="1" w:styleId="23pt">
    <w:name w:val="Основной текст (2) + Интервал 3 pt"/>
    <w:rPr>
      <w:rFonts w:ascii="Times New Roman" w:hAnsi="Times New Roman"/>
      <w:color w:val="000000"/>
      <w:spacing w:val="60"/>
      <w:w w:val="100"/>
      <w:position w:val="0"/>
      <w:sz w:val="26"/>
      <w:u w:val="none"/>
      <w:lang w:val="ru-RU" w:eastAsia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autoSpaceDE/>
      <w:autoSpaceDN/>
      <w:adjustRightInd/>
      <w:spacing w:before="540" w:line="302" w:lineRule="exact"/>
      <w:ind w:firstLine="0"/>
      <w:jc w:val="left"/>
    </w:pPr>
    <w:rPr>
      <w:rFonts w:ascii="Times New Roman" w:hAnsi="Times New Roman" w:cs="Times New Roman"/>
      <w:sz w:val="26"/>
      <w:szCs w:val="26"/>
    </w:rPr>
  </w:style>
  <w:style w:type="character" w:styleId="af8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9">
    <w:name w:val="FollowedHyperlink"/>
    <w:basedOn w:val="a0"/>
    <w:uiPriority w:val="99"/>
    <w:semiHidden/>
    <w:unhideWhenUsed/>
    <w:rPr>
      <w:color w:val="800080"/>
      <w:u w:val="single"/>
    </w:rPr>
  </w:style>
  <w:style w:type="paragraph" w:customStyle="1" w:styleId="msonormal0">
    <w:name w:val="msonormal"/>
    <w:basedOn w:val="a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pPr>
      <w:widowControl/>
      <w:pBdr>
        <w:left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69">
    <w:name w:val="xl6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pPr>
      <w:widowControl/>
      <w:pBdr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4">
    <w:name w:val="xl74"/>
    <w:basedOn w:val="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5">
    <w:name w:val="xl75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paragraph" w:customStyle="1" w:styleId="xl77">
    <w:name w:val="xl7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1">
    <w:name w:val="xl81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3">
    <w:name w:val="xl83"/>
    <w:basedOn w:val="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</w:rPr>
  </w:style>
  <w:style w:type="paragraph" w:customStyle="1" w:styleId="xl84">
    <w:name w:val="xl84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eastAsia="Times New Roman" w:hAnsi="Times New Roman" w:cs="Times New Roman"/>
    </w:rPr>
  </w:style>
  <w:style w:type="paragraph" w:customStyle="1" w:styleId="xl85">
    <w:name w:val="xl85"/>
    <w:basedOn w:val="a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pPr>
      <w:widowControl/>
      <w:pBdr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7">
    <w:name w:val="xl87"/>
    <w:basedOn w:val="a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  <w:textAlignment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2256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2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102DD-4182-4B58-9683-16A89502F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79</Pages>
  <Words>11754</Words>
  <Characters>66998</Characters>
  <Application>Microsoft Office Word</Application>
  <DocSecurity>0</DocSecurity>
  <Lines>558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78595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Администрация г. Канаш (Алена Ю. Егорова)</cp:lastModifiedBy>
  <cp:revision>10</cp:revision>
  <cp:lastPrinted>2023-09-01T12:14:00Z</cp:lastPrinted>
  <dcterms:created xsi:type="dcterms:W3CDTF">2023-08-31T05:49:00Z</dcterms:created>
  <dcterms:modified xsi:type="dcterms:W3CDTF">2023-09-05T05:19:00Z</dcterms:modified>
</cp:coreProperties>
</file>