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B8268F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B8268F">
              <w:rPr>
                <w:sz w:val="22"/>
                <w:szCs w:val="22"/>
              </w:rPr>
              <w:t>19.09.2024 № 1337</w:t>
            </w:r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1E298E" w:rsidRDefault="0051202B" w:rsidP="00F40608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51202B">
        <w:rPr>
          <w:sz w:val="28"/>
          <w:szCs w:val="28"/>
        </w:rPr>
        <w:t>земельного участка с расположенным</w:t>
      </w:r>
      <w:r w:rsidR="00F40608">
        <w:rPr>
          <w:sz w:val="28"/>
          <w:szCs w:val="28"/>
        </w:rPr>
        <w:t>и</w:t>
      </w:r>
      <w:r w:rsidRPr="0051202B">
        <w:rPr>
          <w:sz w:val="28"/>
          <w:szCs w:val="28"/>
        </w:rPr>
        <w:t xml:space="preserve"> на нем объект</w:t>
      </w:r>
      <w:r w:rsidR="00F40608">
        <w:rPr>
          <w:sz w:val="28"/>
          <w:szCs w:val="28"/>
        </w:rPr>
        <w:t>ами</w:t>
      </w:r>
      <w:r w:rsidRPr="0051202B">
        <w:rPr>
          <w:sz w:val="28"/>
          <w:szCs w:val="28"/>
        </w:rPr>
        <w:t xml:space="preserve"> недвижимого имущества,</w:t>
      </w:r>
    </w:p>
    <w:p w:rsidR="00162A78" w:rsidRPr="00397422" w:rsidRDefault="00F40608" w:rsidP="00F40608">
      <w:pPr>
        <w:widowControl/>
        <w:suppressAutoHyphens/>
        <w:spacing w:line="100" w:lineRule="atLeast"/>
        <w:ind w:firstLine="709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0608">
        <w:rPr>
          <w:sz w:val="28"/>
          <w:szCs w:val="28"/>
        </w:rPr>
        <w:t xml:space="preserve">по адресу: Республика Марий Эл, </w:t>
      </w:r>
      <w:proofErr w:type="spellStart"/>
      <w:r w:rsidRPr="00F40608">
        <w:rPr>
          <w:sz w:val="28"/>
          <w:szCs w:val="28"/>
        </w:rPr>
        <w:t>Звениговский</w:t>
      </w:r>
      <w:proofErr w:type="spellEnd"/>
      <w:r w:rsidRPr="00F40608">
        <w:rPr>
          <w:sz w:val="28"/>
          <w:szCs w:val="28"/>
        </w:rPr>
        <w:t xml:space="preserve"> район, в юго-восточной части кадастрового квартала 12:14:0109003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5222F8">
        <w:rPr>
          <w:rFonts w:eastAsia="SimSun"/>
          <w:iCs/>
          <w:kern w:val="1"/>
          <w:sz w:val="22"/>
          <w:szCs w:val="22"/>
          <w:lang w:eastAsia="ar-SA"/>
        </w:rPr>
        <w:t>4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810606" w:rsidRPr="00810606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муниципального имущества города Новочебоксарска Чувашской Республики – </w:t>
      </w:r>
      <w:r w:rsidR="00A753D9" w:rsidRPr="00A753D9">
        <w:rPr>
          <w:sz w:val="22"/>
          <w:szCs w:val="22"/>
        </w:rPr>
        <w:t>земельного участка с расположенным</w:t>
      </w:r>
      <w:r w:rsidR="00F40608">
        <w:rPr>
          <w:sz w:val="22"/>
          <w:szCs w:val="22"/>
          <w:lang w:val="ru-RU"/>
        </w:rPr>
        <w:t>и</w:t>
      </w:r>
      <w:r w:rsidR="00A753D9" w:rsidRPr="00A753D9">
        <w:rPr>
          <w:sz w:val="22"/>
          <w:szCs w:val="22"/>
        </w:rPr>
        <w:t xml:space="preserve"> на нем объект</w:t>
      </w:r>
      <w:r w:rsidR="00F40608">
        <w:rPr>
          <w:sz w:val="22"/>
          <w:szCs w:val="22"/>
          <w:lang w:val="ru-RU"/>
        </w:rPr>
        <w:t>ами</w:t>
      </w:r>
      <w:r w:rsidR="00A753D9" w:rsidRPr="00A753D9">
        <w:rPr>
          <w:sz w:val="22"/>
          <w:szCs w:val="22"/>
        </w:rPr>
        <w:t xml:space="preserve"> недвижимого имущества, </w:t>
      </w:r>
      <w:r w:rsidR="00F40608" w:rsidRPr="00F40608">
        <w:rPr>
          <w:sz w:val="22"/>
          <w:szCs w:val="22"/>
        </w:rPr>
        <w:t xml:space="preserve">по адресу: Республика Марий Эл, </w:t>
      </w:r>
      <w:proofErr w:type="spellStart"/>
      <w:r w:rsidR="00F40608" w:rsidRPr="00F40608">
        <w:rPr>
          <w:sz w:val="22"/>
          <w:szCs w:val="22"/>
        </w:rPr>
        <w:t>Звениговский</w:t>
      </w:r>
      <w:proofErr w:type="spellEnd"/>
      <w:r w:rsidR="00F40608" w:rsidRPr="00F40608">
        <w:rPr>
          <w:sz w:val="22"/>
          <w:szCs w:val="22"/>
        </w:rPr>
        <w:t xml:space="preserve"> район, в юго-восточной части кадастрового квартала 12:14:0109003</w:t>
      </w:r>
      <w:r w:rsidR="003A5E2F" w:rsidRPr="00294D75">
        <w:rPr>
          <w:sz w:val="22"/>
          <w:szCs w:val="22"/>
        </w:rPr>
        <w:t xml:space="preserve">, 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F40608">
        <w:rPr>
          <w:sz w:val="22"/>
          <w:szCs w:val="22"/>
          <w:lang w:val="ru-RU"/>
        </w:rPr>
        <w:t>10.09</w:t>
      </w:r>
      <w:r w:rsidR="00810606">
        <w:rPr>
          <w:sz w:val="22"/>
          <w:szCs w:val="22"/>
          <w:lang w:val="ru-RU"/>
        </w:rPr>
        <w:t>.2024</w:t>
      </w:r>
      <w:r w:rsidR="00294D75" w:rsidRPr="00294D75">
        <w:rPr>
          <w:sz w:val="22"/>
          <w:szCs w:val="22"/>
        </w:rPr>
        <w:t xml:space="preserve"> № </w:t>
      </w:r>
      <w:r w:rsidR="00F40608">
        <w:rPr>
          <w:sz w:val="22"/>
          <w:szCs w:val="22"/>
          <w:lang w:val="ru-RU"/>
        </w:rPr>
        <w:t>1262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>Об утверждении решения об условиях приватизации земельного участка с расположенным</w:t>
      </w:r>
      <w:r w:rsidR="00F40608">
        <w:rPr>
          <w:sz w:val="22"/>
          <w:szCs w:val="22"/>
          <w:lang w:val="ru-RU"/>
        </w:rPr>
        <w:t>и</w:t>
      </w:r>
      <w:r w:rsidR="00754896" w:rsidRPr="00754896">
        <w:rPr>
          <w:sz w:val="22"/>
          <w:szCs w:val="22"/>
        </w:rPr>
        <w:t xml:space="preserve"> на нем объект</w:t>
      </w:r>
      <w:r w:rsidR="00F40608">
        <w:rPr>
          <w:sz w:val="22"/>
          <w:szCs w:val="22"/>
          <w:lang w:val="ru-RU"/>
        </w:rPr>
        <w:t>ами</w:t>
      </w:r>
      <w:r w:rsidR="00754896" w:rsidRPr="00754896">
        <w:rPr>
          <w:sz w:val="22"/>
          <w:szCs w:val="22"/>
        </w:rPr>
        <w:t xml:space="preserve"> недвижимого имущества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 xml:space="preserve">теле, заверенная электронной подписью лица, имеющего право действовать от имени лица, направившего </w:t>
      </w:r>
      <w:r w:rsidRPr="00397422">
        <w:rPr>
          <w:sz w:val="22"/>
          <w:szCs w:val="22"/>
        </w:rPr>
        <w:lastRenderedPageBreak/>
        <w:t>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642797">
        <w:rPr>
          <w:rFonts w:ascii="Times New Roman" w:hAnsi="Times New Roman"/>
          <w:b/>
        </w:rPr>
        <w:t>28 октября</w:t>
      </w:r>
      <w:r w:rsidR="003532C6">
        <w:rPr>
          <w:rFonts w:ascii="Times New Roman" w:hAnsi="Times New Roman"/>
          <w:b/>
        </w:rPr>
        <w:t xml:space="preserve"> 2024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FA242F" w:rsidRPr="00FA242F">
        <w:rPr>
          <w:sz w:val="22"/>
          <w:szCs w:val="22"/>
        </w:rPr>
        <w:t xml:space="preserve">земельного участка с расположенными на нем объектами недвижимого имущества, по адресу: Республика Марий Эл, </w:t>
      </w:r>
      <w:proofErr w:type="spellStart"/>
      <w:r w:rsidR="00FA242F" w:rsidRPr="00FA242F">
        <w:rPr>
          <w:sz w:val="22"/>
          <w:szCs w:val="22"/>
        </w:rPr>
        <w:t>Звениговский</w:t>
      </w:r>
      <w:proofErr w:type="spellEnd"/>
      <w:r w:rsidR="00FA242F" w:rsidRPr="00FA242F">
        <w:rPr>
          <w:sz w:val="22"/>
          <w:szCs w:val="22"/>
        </w:rPr>
        <w:t xml:space="preserve"> район, в юго-восточной части кадастрового квартала 12:14:0109003</w:t>
      </w:r>
      <w:r w:rsidRPr="005112C6">
        <w:rPr>
          <w:sz w:val="22"/>
          <w:szCs w:val="22"/>
        </w:rPr>
        <w:t xml:space="preserve">, </w:t>
      </w:r>
      <w:proofErr w:type="gramStart"/>
      <w:r w:rsidR="00ED0FEF">
        <w:rPr>
          <w:sz w:val="22"/>
          <w:szCs w:val="22"/>
        </w:rPr>
        <w:t>утвержденное</w:t>
      </w:r>
      <w:proofErr w:type="gramEnd"/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администрации города Новочебоксарска</w:t>
      </w:r>
      <w:r w:rsidR="0065221F" w:rsidRPr="005112C6">
        <w:rPr>
          <w:sz w:val="22"/>
          <w:szCs w:val="22"/>
        </w:rPr>
        <w:t xml:space="preserve"> Чувашской Респу</w:t>
      </w:r>
      <w:r w:rsidR="0065221F" w:rsidRPr="005112C6">
        <w:rPr>
          <w:sz w:val="22"/>
          <w:szCs w:val="22"/>
        </w:rPr>
        <w:t>б</w:t>
      </w:r>
      <w:r w:rsidR="0065221F" w:rsidRPr="005112C6">
        <w:rPr>
          <w:sz w:val="22"/>
          <w:szCs w:val="22"/>
        </w:rPr>
        <w:t>лики</w:t>
      </w:r>
      <w:r w:rsidRPr="005112C6">
        <w:rPr>
          <w:sz w:val="22"/>
          <w:szCs w:val="22"/>
        </w:rPr>
        <w:t xml:space="preserve"> от </w:t>
      </w:r>
      <w:r w:rsidR="00FA242F">
        <w:rPr>
          <w:sz w:val="22"/>
          <w:szCs w:val="22"/>
        </w:rPr>
        <w:t>10.09</w:t>
      </w:r>
      <w:r w:rsidR="003532C6">
        <w:rPr>
          <w:sz w:val="22"/>
          <w:szCs w:val="22"/>
        </w:rPr>
        <w:t>.2024</w:t>
      </w:r>
      <w:r w:rsidR="003532C6" w:rsidRPr="00294D75">
        <w:rPr>
          <w:sz w:val="22"/>
          <w:szCs w:val="22"/>
        </w:rPr>
        <w:t xml:space="preserve"> № </w:t>
      </w:r>
      <w:r w:rsidR="00FA242F">
        <w:rPr>
          <w:sz w:val="22"/>
          <w:szCs w:val="22"/>
        </w:rPr>
        <w:t>1262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FA242F" w:rsidRDefault="00FA242F" w:rsidP="00FA242F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Муниципальное имущество города Новочебоксарска Чувашской Республики, расположенное по а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ресу: </w:t>
      </w:r>
      <w:r w:rsidRPr="00E95A7B">
        <w:rPr>
          <w:sz w:val="22"/>
          <w:szCs w:val="22"/>
        </w:rPr>
        <w:t xml:space="preserve">Республика Марий Эл, </w:t>
      </w:r>
      <w:proofErr w:type="spellStart"/>
      <w:r w:rsidRPr="00E95A7B">
        <w:rPr>
          <w:sz w:val="22"/>
          <w:szCs w:val="22"/>
        </w:rPr>
        <w:t>Звениговский</w:t>
      </w:r>
      <w:proofErr w:type="spellEnd"/>
      <w:r w:rsidRPr="00E95A7B">
        <w:rPr>
          <w:sz w:val="22"/>
          <w:szCs w:val="22"/>
        </w:rPr>
        <w:t xml:space="preserve"> район, в юго-восточной части кадастрового квартала 12:14:0109003</w:t>
      </w:r>
      <w:r w:rsidRPr="00397422">
        <w:rPr>
          <w:sz w:val="22"/>
          <w:szCs w:val="22"/>
        </w:rPr>
        <w:t xml:space="preserve">, </w:t>
      </w:r>
      <w:proofErr w:type="gramStart"/>
      <w:r w:rsidRPr="00397422">
        <w:rPr>
          <w:sz w:val="22"/>
          <w:szCs w:val="22"/>
        </w:rPr>
        <w:t>являющееся</w:t>
      </w:r>
      <w:proofErr w:type="gramEnd"/>
      <w:r w:rsidRPr="00397422">
        <w:rPr>
          <w:sz w:val="22"/>
          <w:szCs w:val="22"/>
        </w:rPr>
        <w:t xml:space="preserve"> казной города Новочебоксарска Чувашской Республики: </w:t>
      </w:r>
    </w:p>
    <w:p w:rsidR="00FA242F" w:rsidRPr="00397422" w:rsidRDefault="00FA242F" w:rsidP="00FA242F">
      <w:pPr>
        <w:widowControl/>
        <w:ind w:firstLine="567"/>
        <w:jc w:val="both"/>
        <w:rPr>
          <w:sz w:val="22"/>
          <w:szCs w:val="22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559"/>
        <w:gridCol w:w="2126"/>
        <w:gridCol w:w="2332"/>
      </w:tblGrid>
      <w:tr w:rsidR="00FA242F" w:rsidRPr="00365A29" w:rsidTr="00CC4C08">
        <w:tc>
          <w:tcPr>
            <w:tcW w:w="3085" w:type="dxa"/>
            <w:vAlign w:val="center"/>
          </w:tcPr>
          <w:p w:rsidR="00FA242F" w:rsidRPr="00365A29" w:rsidRDefault="00FA242F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Наименование и краткая х</w:t>
            </w:r>
            <w:r w:rsidRPr="00365A29">
              <w:rPr>
                <w:b/>
              </w:rPr>
              <w:t>а</w:t>
            </w:r>
            <w:r w:rsidRPr="00365A29">
              <w:rPr>
                <w:b/>
              </w:rPr>
              <w:t>рактеристика объекта</w:t>
            </w:r>
          </w:p>
        </w:tc>
        <w:tc>
          <w:tcPr>
            <w:tcW w:w="1134" w:type="dxa"/>
            <w:vAlign w:val="center"/>
          </w:tcPr>
          <w:p w:rsidR="00FA242F" w:rsidRPr="00365A29" w:rsidRDefault="00FA242F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559" w:type="dxa"/>
            <w:vAlign w:val="center"/>
          </w:tcPr>
          <w:p w:rsidR="00FA242F" w:rsidRPr="00365A29" w:rsidRDefault="00FA242F" w:rsidP="001B76A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номер</w:t>
            </w:r>
          </w:p>
        </w:tc>
        <w:tc>
          <w:tcPr>
            <w:tcW w:w="2126" w:type="dxa"/>
            <w:vAlign w:val="center"/>
          </w:tcPr>
          <w:p w:rsidR="00FA242F" w:rsidRPr="00365A29" w:rsidRDefault="00FA242F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Технический па</w:t>
            </w:r>
            <w:r w:rsidRPr="00365A29">
              <w:rPr>
                <w:b/>
              </w:rPr>
              <w:t>с</w:t>
            </w:r>
            <w:r w:rsidRPr="00365A29">
              <w:rPr>
                <w:b/>
              </w:rPr>
              <w:t>порт</w:t>
            </w:r>
          </w:p>
        </w:tc>
        <w:tc>
          <w:tcPr>
            <w:tcW w:w="2332" w:type="dxa"/>
            <w:vAlign w:val="center"/>
          </w:tcPr>
          <w:p w:rsidR="00FA242F" w:rsidRPr="00365A29" w:rsidRDefault="00FA242F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Правоустанавлива</w:t>
            </w:r>
            <w:r w:rsidRPr="00365A29">
              <w:rPr>
                <w:b/>
              </w:rPr>
              <w:t>ю</w:t>
            </w:r>
            <w:r w:rsidRPr="00365A29">
              <w:rPr>
                <w:b/>
              </w:rPr>
              <w:t>щий документ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jc w:val="both"/>
            </w:pPr>
            <w:r w:rsidRPr="006B64FC">
              <w:t>Земельный участок с распол</w:t>
            </w:r>
            <w:r w:rsidRPr="006B64FC">
              <w:t>о</w:t>
            </w:r>
            <w:r w:rsidRPr="006B64FC">
              <w:t>женными на нем следующими объектами недвижимого имущ</w:t>
            </w:r>
            <w:r w:rsidRPr="006B64FC">
              <w:t>е</w:t>
            </w:r>
            <w:r w:rsidRPr="006B64FC">
              <w:t>ства: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jc w:val="center"/>
            </w:pPr>
            <w:r w:rsidRPr="006B64FC">
              <w:t>26998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12:14:0109003:201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-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FA242F">
            <w:pPr>
              <w:jc w:val="center"/>
            </w:pPr>
            <w:r w:rsidRPr="006B64FC">
              <w:t xml:space="preserve">выписка из ЕГРН от </w:t>
            </w:r>
            <w:r>
              <w:t>11.07.2024</w:t>
            </w:r>
            <w:r w:rsidRPr="006B64FC">
              <w:t xml:space="preserve"> об основных характеристиках и зар</w:t>
            </w:r>
            <w:r w:rsidRPr="006B64FC">
              <w:t>е</w:t>
            </w:r>
            <w:r w:rsidRPr="006B64FC">
              <w:t>гистрированных правах на объект недвижим</w:t>
            </w:r>
            <w:r w:rsidRPr="006B64FC">
              <w:t>о</w:t>
            </w:r>
            <w:r w:rsidRPr="006B64FC">
              <w:t>сти с кадастровым н</w:t>
            </w:r>
            <w:r w:rsidRPr="006B64FC">
              <w:t>о</w:t>
            </w:r>
            <w:r>
              <w:t>мером 12:14:0109003:201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(Кафе «Старая мельница»), назначение: вспом</w:t>
            </w:r>
            <w:r w:rsidRPr="006B64FC">
              <w:rPr>
                <w:rFonts w:ascii="Times New Roman" w:hAnsi="Times New Roman" w:cs="Times New Roman"/>
              </w:rPr>
              <w:t>о</w:t>
            </w:r>
            <w:r w:rsidRPr="006B64FC">
              <w:rPr>
                <w:rFonts w:ascii="Times New Roman" w:hAnsi="Times New Roman" w:cs="Times New Roman"/>
              </w:rPr>
              <w:t>гательное, этажей - 2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230,6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12:14:0000000:3226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04.05.2017,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12:14:0000000:3226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сооружение (Туалет), назнач</w:t>
            </w:r>
            <w:r w:rsidRPr="006B64FC">
              <w:rPr>
                <w:rFonts w:ascii="Times New Roman" w:hAnsi="Times New Roman" w:cs="Times New Roman"/>
              </w:rPr>
              <w:t>е</w:t>
            </w:r>
            <w:r w:rsidRPr="006B64FC">
              <w:rPr>
                <w:rFonts w:ascii="Times New Roman" w:hAnsi="Times New Roman" w:cs="Times New Roman"/>
              </w:rPr>
              <w:t>ние: вспомогательное,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12:14:0000000:2796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05.05.2017,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12:14:0000000:2796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сооружение (Водонапорная башня), назначение: коммуник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ционное, высота 12 м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12:14:0000000:5849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05.05.2017,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12:14:0000000:5849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lastRenderedPageBreak/>
              <w:t>- нежилое здание (Дебаркадер-столовая), назначение: общ</w:t>
            </w:r>
            <w:r w:rsidRPr="006B64FC">
              <w:rPr>
                <w:rFonts w:ascii="Times New Roman" w:hAnsi="Times New Roman" w:cs="Times New Roman"/>
              </w:rPr>
              <w:t>е</w:t>
            </w:r>
            <w:r w:rsidRPr="006B64FC">
              <w:rPr>
                <w:rFonts w:ascii="Times New Roman" w:hAnsi="Times New Roman" w:cs="Times New Roman"/>
              </w:rPr>
              <w:t>ственное питание,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12:14:0109003:224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04.05.2017,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12:14:0109003:224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</w:t>
            </w:r>
            <w:r w:rsidRPr="006B64FC">
              <w:rPr>
                <w:rFonts w:ascii="Times New Roman" w:hAnsi="Times New Roman" w:cs="Times New Roman"/>
              </w:rPr>
              <w:t>р</w:t>
            </w:r>
            <w:r w:rsidRPr="006B64FC">
              <w:rPr>
                <w:rFonts w:ascii="Times New Roman" w:hAnsi="Times New Roman" w:cs="Times New Roman"/>
              </w:rPr>
              <w:t>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№4), назначение: вспомогательное,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12:14:0000000:5350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04.05.2017,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12:14:0000000:5350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</w:t>
            </w:r>
            <w:r w:rsidRPr="006B64FC">
              <w:rPr>
                <w:rFonts w:ascii="Times New Roman" w:hAnsi="Times New Roman" w:cs="Times New Roman"/>
              </w:rPr>
              <w:t>р</w:t>
            </w:r>
            <w:r w:rsidRPr="006B64FC">
              <w:rPr>
                <w:rFonts w:ascii="Times New Roman" w:hAnsi="Times New Roman" w:cs="Times New Roman"/>
              </w:rPr>
              <w:t>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№3), назначение: вспомогательное,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12:14:0000000:6150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04.05.2017,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12:14:0000000:6150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</w:t>
            </w:r>
            <w:r w:rsidRPr="006B64FC">
              <w:rPr>
                <w:rFonts w:ascii="Times New Roman" w:hAnsi="Times New Roman" w:cs="Times New Roman"/>
              </w:rPr>
              <w:t>р</w:t>
            </w:r>
            <w:r w:rsidRPr="006B64FC">
              <w:rPr>
                <w:rFonts w:ascii="Times New Roman" w:hAnsi="Times New Roman" w:cs="Times New Roman"/>
              </w:rPr>
              <w:t>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№2), назначение: вспомогательное,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12:14:0000000:5348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04.05.2017,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12:14:0000000:5348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</w:t>
            </w:r>
            <w:r w:rsidRPr="006B64FC">
              <w:rPr>
                <w:rFonts w:ascii="Times New Roman" w:hAnsi="Times New Roman" w:cs="Times New Roman"/>
              </w:rPr>
              <w:t>р</w:t>
            </w:r>
            <w:r w:rsidRPr="006B64FC">
              <w:rPr>
                <w:rFonts w:ascii="Times New Roman" w:hAnsi="Times New Roman" w:cs="Times New Roman"/>
              </w:rPr>
              <w:t>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№1), назначение: вспомогательное,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12:14:0000000:5769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04.05.2017,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12:14:0000000:5769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(Администр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тивное здание), назначение: ко</w:t>
            </w:r>
            <w:r w:rsidRPr="006B64FC">
              <w:rPr>
                <w:rFonts w:ascii="Times New Roman" w:hAnsi="Times New Roman" w:cs="Times New Roman"/>
              </w:rPr>
              <w:t>н</w:t>
            </w:r>
            <w:r w:rsidRPr="006B64FC">
              <w:rPr>
                <w:rFonts w:ascii="Times New Roman" w:hAnsi="Times New Roman" w:cs="Times New Roman"/>
              </w:rPr>
              <w:t>торское,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12:14:0000000:6142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 xml:space="preserve">от 04.05.2017, </w:t>
            </w:r>
            <w:proofErr w:type="gramStart"/>
            <w:r w:rsidRPr="006B64FC">
              <w:rPr>
                <w:bCs/>
              </w:rPr>
              <w:t>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</w:t>
            </w:r>
            <w:proofErr w:type="gramEnd"/>
            <w:r w:rsidRPr="006B64FC">
              <w:rPr>
                <w:bCs/>
              </w:rPr>
              <w:t xml:space="preserve"> ООО «НПП «Гео-Сервис»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 w:rsidRPr="0086260C">
              <w:t xml:space="preserve">выписка из ЕГРН от </w:t>
            </w:r>
            <w:r>
              <w:t>11.07.2024</w:t>
            </w:r>
            <w:r w:rsidRPr="006B64FC">
              <w:t xml:space="preserve"> </w:t>
            </w:r>
            <w:r w:rsidRPr="0086260C">
              <w:t>об основных характеристиках и зар</w:t>
            </w:r>
            <w:r w:rsidRPr="0086260C">
              <w:t>е</w:t>
            </w:r>
            <w:r w:rsidRPr="0086260C">
              <w:t>гистрированных правах на объект недвижим</w:t>
            </w:r>
            <w:r w:rsidRPr="0086260C">
              <w:t>о</w:t>
            </w:r>
            <w:r w:rsidRPr="0086260C">
              <w:t>сти с кадастровым н</w:t>
            </w:r>
            <w:r w:rsidRPr="0086260C">
              <w:t>о</w:t>
            </w:r>
            <w:r w:rsidRPr="0086260C">
              <w:t>мером 12:14:0000000:6142</w:t>
            </w:r>
          </w:p>
        </w:tc>
      </w:tr>
      <w:tr w:rsidR="00FA242F" w:rsidRPr="006B64FC" w:rsidTr="00CC4C08">
        <w:trPr>
          <w:trHeight w:val="1212"/>
        </w:trPr>
        <w:tc>
          <w:tcPr>
            <w:tcW w:w="3085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(Баня), назн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чение: сервисное, этажей - 1</w:t>
            </w:r>
          </w:p>
        </w:tc>
        <w:tc>
          <w:tcPr>
            <w:tcW w:w="1134" w:type="dxa"/>
            <w:vAlign w:val="center"/>
          </w:tcPr>
          <w:p w:rsidR="00FA242F" w:rsidRPr="006B64FC" w:rsidRDefault="00FA242F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559" w:type="dxa"/>
            <w:vAlign w:val="center"/>
          </w:tcPr>
          <w:p w:rsidR="00FA242F" w:rsidRPr="006B64FC" w:rsidRDefault="00FA242F" w:rsidP="00CC4C08">
            <w:pPr>
              <w:widowControl/>
              <w:jc w:val="center"/>
            </w:pPr>
            <w:r w:rsidRPr="006B64FC">
              <w:t>12:14:0000000:6028</w:t>
            </w:r>
          </w:p>
        </w:tc>
        <w:tc>
          <w:tcPr>
            <w:tcW w:w="2126" w:type="dxa"/>
            <w:vAlign w:val="center"/>
          </w:tcPr>
          <w:p w:rsidR="00FA242F" w:rsidRPr="006B64FC" w:rsidRDefault="00FA242F" w:rsidP="00CC4C08">
            <w:pPr>
              <w:widowControl/>
              <w:jc w:val="center"/>
              <w:rPr>
                <w:bCs/>
              </w:rPr>
            </w:pPr>
            <w:r w:rsidRPr="006B64FC">
              <w:rPr>
                <w:bCs/>
              </w:rPr>
              <w:t>от 15.09.2010, изг</w:t>
            </w:r>
            <w:r w:rsidRPr="006B64FC">
              <w:rPr>
                <w:bCs/>
              </w:rPr>
              <w:t>о</w:t>
            </w:r>
            <w:r w:rsidRPr="006B64FC">
              <w:rPr>
                <w:bCs/>
              </w:rPr>
              <w:t>товлен Филиалом ФГУП «</w:t>
            </w:r>
            <w:proofErr w:type="spellStart"/>
            <w:r w:rsidRPr="006B64FC">
              <w:rPr>
                <w:bCs/>
              </w:rPr>
              <w:t>Ростехинве</w:t>
            </w:r>
            <w:r w:rsidRPr="006B64FC">
              <w:rPr>
                <w:bCs/>
              </w:rPr>
              <w:t>н</w:t>
            </w:r>
            <w:r w:rsidRPr="006B64FC">
              <w:rPr>
                <w:bCs/>
              </w:rPr>
              <w:t>таризация</w:t>
            </w:r>
            <w:proofErr w:type="spellEnd"/>
            <w:r w:rsidRPr="006B64FC">
              <w:rPr>
                <w:bCs/>
              </w:rPr>
              <w:t xml:space="preserve"> - Фед</w:t>
            </w:r>
            <w:r w:rsidRPr="006B64FC">
              <w:rPr>
                <w:bCs/>
              </w:rPr>
              <w:t>е</w:t>
            </w:r>
            <w:r w:rsidRPr="006B64FC">
              <w:rPr>
                <w:bCs/>
              </w:rPr>
              <w:t>ральное БТИ» по Ре</w:t>
            </w:r>
            <w:r w:rsidRPr="006B64FC">
              <w:rPr>
                <w:bCs/>
              </w:rPr>
              <w:t>с</w:t>
            </w:r>
            <w:r w:rsidRPr="006B64FC">
              <w:rPr>
                <w:bCs/>
              </w:rPr>
              <w:t>публике Марий Эл</w:t>
            </w:r>
          </w:p>
        </w:tc>
        <w:tc>
          <w:tcPr>
            <w:tcW w:w="2332" w:type="dxa"/>
            <w:vAlign w:val="center"/>
          </w:tcPr>
          <w:p w:rsidR="00FA242F" w:rsidRPr="006B64FC" w:rsidRDefault="00FA242F" w:rsidP="00CC4C08">
            <w:pPr>
              <w:jc w:val="center"/>
            </w:pPr>
            <w:r>
              <w:t>выписка из ЕГРН от 11.07.2024</w:t>
            </w:r>
            <w:r w:rsidRPr="006B64FC">
              <w:t xml:space="preserve"> </w:t>
            </w:r>
            <w:r>
              <w:t>об основных характеристиках и зар</w:t>
            </w:r>
            <w:r>
              <w:t>е</w:t>
            </w:r>
            <w:r>
              <w:t>гистрированных правах на объект недвижим</w:t>
            </w:r>
            <w:r>
              <w:t>о</w:t>
            </w:r>
            <w:r>
              <w:t>сти с кадастровым н</w:t>
            </w:r>
            <w:r>
              <w:t>о</w:t>
            </w:r>
            <w:r>
              <w:t>мером 12:14:0000000:6028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306BE3" w:rsidRDefault="005A60F3" w:rsidP="00306BE3">
      <w:pPr>
        <w:ind w:firstLine="567"/>
        <w:jc w:val="both"/>
      </w:pPr>
      <w:r w:rsidRPr="00B10AB1">
        <w:rPr>
          <w:b/>
          <w:szCs w:val="22"/>
        </w:rPr>
        <w:t>Начальная цена продажи</w:t>
      </w:r>
      <w:r w:rsidRPr="00B10AB1">
        <w:rPr>
          <w:szCs w:val="22"/>
        </w:rPr>
        <w:t xml:space="preserve"> </w:t>
      </w:r>
      <w:r w:rsidR="00327EEF" w:rsidRPr="00B10AB1">
        <w:rPr>
          <w:szCs w:val="22"/>
        </w:rPr>
        <w:t xml:space="preserve">определена </w:t>
      </w:r>
      <w:r w:rsidR="00FD4B7E">
        <w:rPr>
          <w:szCs w:val="22"/>
        </w:rPr>
        <w:t>в</w:t>
      </w:r>
      <w:r w:rsidR="00FD4B7E" w:rsidRPr="00FD4B7E">
        <w:rPr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FA242F" w:rsidRPr="00FA242F">
        <w:t>от 22.07.2024 № 3464-24, выполненным ООО «Центр оценки и экспертизы Метод»</w:t>
      </w:r>
      <w:r w:rsidR="00FD4B7E" w:rsidRPr="00FD4B7E">
        <w:rPr>
          <w:szCs w:val="22"/>
        </w:rPr>
        <w:t>,</w:t>
      </w:r>
      <w:r w:rsidR="00FD4B7E">
        <w:rPr>
          <w:szCs w:val="22"/>
        </w:rPr>
        <w:t xml:space="preserve"> и</w:t>
      </w:r>
      <w:r w:rsidR="00FD4B7E" w:rsidRPr="00FD4B7E">
        <w:rPr>
          <w:szCs w:val="22"/>
        </w:rPr>
        <w:t xml:space="preserve"> составляет </w:t>
      </w:r>
      <w:r w:rsidR="00306BE3">
        <w:t>19 402 200</w:t>
      </w:r>
      <w:r w:rsidR="00306BE3" w:rsidRPr="005A6169">
        <w:t xml:space="preserve"> (</w:t>
      </w:r>
      <w:r w:rsidR="00306BE3">
        <w:t>Девятн</w:t>
      </w:r>
      <w:r w:rsidR="00306BE3">
        <w:t>а</w:t>
      </w:r>
      <w:r w:rsidR="00306BE3">
        <w:t>дцать</w:t>
      </w:r>
      <w:r w:rsidR="00306BE3" w:rsidRPr="005A6169">
        <w:t xml:space="preserve"> миллионов </w:t>
      </w:r>
      <w:r w:rsidR="00306BE3">
        <w:t xml:space="preserve">четыреста две </w:t>
      </w:r>
      <w:r w:rsidR="00306BE3" w:rsidRPr="005A6169">
        <w:t>тысяч</w:t>
      </w:r>
      <w:r w:rsidR="00306BE3">
        <w:t>и</w:t>
      </w:r>
      <w:r w:rsidR="00306BE3" w:rsidRPr="005A6169">
        <w:t xml:space="preserve"> </w:t>
      </w:r>
      <w:r w:rsidR="00306BE3">
        <w:t>двести</w:t>
      </w:r>
      <w:r w:rsidR="00306BE3" w:rsidRPr="005A6169">
        <w:t xml:space="preserve">) рублей </w:t>
      </w:r>
      <w:r w:rsidR="00306BE3">
        <w:t>00</w:t>
      </w:r>
      <w:r w:rsidR="00306BE3" w:rsidRPr="005A6169">
        <w:t xml:space="preserve"> копеек</w:t>
      </w:r>
      <w:r w:rsidR="00306BE3">
        <w:t>, в том числе:</w:t>
      </w:r>
    </w:p>
    <w:p w:rsidR="00306BE3" w:rsidRDefault="00306BE3" w:rsidP="00306BE3">
      <w:pPr>
        <w:ind w:firstLine="567"/>
        <w:jc w:val="both"/>
      </w:pPr>
      <w:r>
        <w:t>стоимость земельного участка составляет 3 321 000 (Три миллиона триста двадцать одна тысяча) рублей 00 к</w:t>
      </w:r>
      <w:r>
        <w:t>о</w:t>
      </w:r>
      <w:r>
        <w:t>пеек (налогом на добавленную стоимость не облагается);</w:t>
      </w:r>
    </w:p>
    <w:p w:rsidR="0026627F" w:rsidRPr="00B3244E" w:rsidRDefault="00306BE3" w:rsidP="00306BE3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  <w:lang w:val="ru-RU"/>
        </w:rPr>
      </w:pPr>
      <w:r>
        <w:lastRenderedPageBreak/>
        <w:t xml:space="preserve">стоимость расположенных на земельном участке объектов недвижимого имущества составляет 16 081 200 (Шестнадцать миллионов восемьдесят одна тысяча двести) рублей 00 копеек </w:t>
      </w:r>
      <w:r w:rsidRPr="004F792B">
        <w:t xml:space="preserve">с учетом налога на добавленную </w:t>
      </w:r>
      <w:r w:rsidRPr="00E33E08">
        <w:t>стоимость.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306BE3">
        <w:rPr>
          <w:lang w:val="ru-RU"/>
        </w:rPr>
        <w:t>1 940 220</w:t>
      </w:r>
      <w:r w:rsidR="00306BE3" w:rsidRPr="005513B3">
        <w:t xml:space="preserve"> (</w:t>
      </w:r>
      <w:r w:rsidR="00306BE3">
        <w:rPr>
          <w:lang w:val="ru-RU"/>
        </w:rPr>
        <w:t>Один миллион девятьсот сорок т</w:t>
      </w:r>
      <w:r w:rsidR="00306BE3">
        <w:rPr>
          <w:lang w:val="ru-RU"/>
        </w:rPr>
        <w:t>ы</w:t>
      </w:r>
      <w:r w:rsidR="00306BE3">
        <w:rPr>
          <w:lang w:val="ru-RU"/>
        </w:rPr>
        <w:t>сяч двести двадцать</w:t>
      </w:r>
      <w:r w:rsidR="00306BE3" w:rsidRPr="005513B3">
        <w:t>) рубл</w:t>
      </w:r>
      <w:r w:rsidR="00306BE3" w:rsidRPr="005513B3">
        <w:rPr>
          <w:lang w:val="ru-RU"/>
        </w:rPr>
        <w:t>ей</w:t>
      </w:r>
      <w:r w:rsidR="00306BE3" w:rsidRPr="005513B3">
        <w:t xml:space="preserve"> </w:t>
      </w:r>
      <w:r w:rsidR="00306BE3">
        <w:rPr>
          <w:lang w:val="ru-RU"/>
        </w:rPr>
        <w:t>00 </w:t>
      </w:r>
      <w:r w:rsidR="00306BE3" w:rsidRPr="005513B3">
        <w:t>копе</w:t>
      </w:r>
      <w:r w:rsidR="00306BE3" w:rsidRPr="005513B3">
        <w:rPr>
          <w:lang w:val="ru-RU"/>
        </w:rPr>
        <w:t>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306BE3">
        <w:t>970 110</w:t>
      </w:r>
      <w:r w:rsidR="00306BE3" w:rsidRPr="005513B3">
        <w:t xml:space="preserve"> (</w:t>
      </w:r>
      <w:r w:rsidR="00306BE3">
        <w:t>Девятьсот семьдесят тысяч сто десять</w:t>
      </w:r>
      <w:r w:rsidR="00306BE3" w:rsidRPr="005513B3">
        <w:t xml:space="preserve">) рублей </w:t>
      </w:r>
      <w:r w:rsidR="00306BE3">
        <w:t>00</w:t>
      </w:r>
      <w:r w:rsidR="00306BE3" w:rsidRPr="005513B3">
        <w:t xml:space="preserve"> копеек</w:t>
      </w:r>
      <w:r w:rsidR="006B52B4" w:rsidRPr="0026627F">
        <w:rPr>
          <w:color w:val="auto"/>
          <w:szCs w:val="22"/>
        </w:rPr>
        <w:t>.</w:t>
      </w:r>
    </w:p>
    <w:p w:rsidR="00F9486B" w:rsidRDefault="00F9486B" w:rsidP="00F948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предыдущих торгах: </w:t>
      </w:r>
      <w:r w:rsidR="00B3244E">
        <w:rPr>
          <w:sz w:val="22"/>
          <w:szCs w:val="22"/>
        </w:rPr>
        <w:t xml:space="preserve">торги, объявленные на </w:t>
      </w:r>
      <w:r w:rsidR="00306BE3">
        <w:rPr>
          <w:sz w:val="22"/>
          <w:szCs w:val="22"/>
        </w:rPr>
        <w:t>09.10</w:t>
      </w:r>
      <w:r w:rsidR="00B3244E">
        <w:rPr>
          <w:sz w:val="22"/>
          <w:szCs w:val="22"/>
        </w:rPr>
        <w:t>.2020, признаны несостоявшимися в связи с отсутствием заявок</w:t>
      </w:r>
      <w:r>
        <w:rPr>
          <w:sz w:val="22"/>
          <w:szCs w:val="22"/>
        </w:rPr>
        <w:t>.</w:t>
      </w:r>
    </w:p>
    <w:p w:rsidR="00E93AE2" w:rsidRDefault="00E93AE2" w:rsidP="00306BE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об обременениях: </w:t>
      </w:r>
      <w:r w:rsidR="00306BE3">
        <w:rPr>
          <w:sz w:val="22"/>
          <w:szCs w:val="22"/>
        </w:rPr>
        <w:t>нет.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bookmarkStart w:id="0" w:name="_GoBack"/>
      <w:bookmarkEnd w:id="0"/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5112C6">
        <w:rPr>
          <w:b/>
          <w:sz w:val="22"/>
          <w:szCs w:val="22"/>
        </w:rPr>
        <w:t xml:space="preserve">Начало приема заявок </w:t>
      </w:r>
      <w:r w:rsidRPr="005112C6">
        <w:rPr>
          <w:sz w:val="22"/>
          <w:szCs w:val="22"/>
        </w:rPr>
        <w:t xml:space="preserve">на участие в аукционе – </w:t>
      </w:r>
      <w:r w:rsidR="00416B62">
        <w:rPr>
          <w:b/>
          <w:sz w:val="22"/>
          <w:szCs w:val="22"/>
        </w:rPr>
        <w:t>2</w:t>
      </w:r>
      <w:r w:rsidR="00DC42B6">
        <w:rPr>
          <w:b/>
          <w:sz w:val="22"/>
          <w:szCs w:val="22"/>
        </w:rPr>
        <w:t>4</w:t>
      </w:r>
      <w:r w:rsidR="00416B62">
        <w:rPr>
          <w:b/>
          <w:sz w:val="22"/>
          <w:szCs w:val="22"/>
        </w:rPr>
        <w:t xml:space="preserve"> сентября</w:t>
      </w:r>
      <w:r w:rsidR="003F0EF3">
        <w:rPr>
          <w:b/>
          <w:sz w:val="22"/>
          <w:szCs w:val="22"/>
        </w:rPr>
        <w:t xml:space="preserve">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 xml:space="preserve">Окончание приема заявок </w:t>
      </w:r>
      <w:r w:rsidRPr="005112C6">
        <w:rPr>
          <w:sz w:val="22"/>
          <w:szCs w:val="22"/>
        </w:rPr>
        <w:t>на участие в аукционе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Pr="005112C6">
        <w:rPr>
          <w:b/>
          <w:sz w:val="22"/>
          <w:szCs w:val="22"/>
        </w:rPr>
        <w:t xml:space="preserve">в 23 часов 59 минут </w:t>
      </w:r>
      <w:r w:rsidR="00416B62">
        <w:rPr>
          <w:b/>
          <w:sz w:val="22"/>
          <w:szCs w:val="22"/>
        </w:rPr>
        <w:t>1</w:t>
      </w:r>
      <w:r w:rsidR="00DC42B6">
        <w:rPr>
          <w:b/>
          <w:sz w:val="22"/>
          <w:szCs w:val="22"/>
        </w:rPr>
        <w:t>8</w:t>
      </w:r>
      <w:r w:rsidR="00416B62">
        <w:rPr>
          <w:b/>
          <w:sz w:val="22"/>
          <w:szCs w:val="22"/>
        </w:rPr>
        <w:t xml:space="preserve"> октября</w:t>
      </w:r>
      <w:r w:rsidR="003F0EF3">
        <w:rPr>
          <w:b/>
          <w:sz w:val="22"/>
          <w:szCs w:val="22"/>
        </w:rPr>
        <w:t xml:space="preserve">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>Дата определения участников аукциона</w:t>
      </w:r>
      <w:r w:rsidRPr="005112C6"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416B62">
        <w:rPr>
          <w:b/>
          <w:sz w:val="22"/>
          <w:szCs w:val="22"/>
        </w:rPr>
        <w:t>2</w:t>
      </w:r>
      <w:r w:rsidR="00DC42B6">
        <w:rPr>
          <w:b/>
          <w:sz w:val="22"/>
          <w:szCs w:val="22"/>
        </w:rPr>
        <w:t>5</w:t>
      </w:r>
      <w:r w:rsidR="00416B62">
        <w:rPr>
          <w:b/>
          <w:sz w:val="22"/>
          <w:szCs w:val="22"/>
        </w:rPr>
        <w:t xml:space="preserve"> октября</w:t>
      </w:r>
      <w:r w:rsidR="003F0EF3">
        <w:rPr>
          <w:b/>
          <w:sz w:val="22"/>
          <w:szCs w:val="22"/>
        </w:rPr>
        <w:t xml:space="preserve"> 2024</w:t>
      </w:r>
      <w:r w:rsidRPr="005112C6">
        <w:rPr>
          <w:b/>
          <w:sz w:val="22"/>
          <w:szCs w:val="22"/>
        </w:rPr>
        <w:t xml:space="preserve"> года</w:t>
      </w:r>
      <w:r w:rsidRPr="00365A29">
        <w:rPr>
          <w:b/>
          <w:sz w:val="22"/>
          <w:szCs w:val="22"/>
        </w:rPr>
        <w:t xml:space="preserve"> </w:t>
      </w:r>
      <w:r w:rsidRPr="005112C6">
        <w:rPr>
          <w:b/>
          <w:sz w:val="22"/>
          <w:szCs w:val="22"/>
        </w:rPr>
        <w:t xml:space="preserve">в </w:t>
      </w:r>
      <w:r w:rsidR="003F0EF3">
        <w:rPr>
          <w:b/>
          <w:sz w:val="22"/>
          <w:szCs w:val="22"/>
        </w:rPr>
        <w:t>10</w:t>
      </w:r>
      <w:r w:rsidRPr="005112C6">
        <w:rPr>
          <w:b/>
          <w:sz w:val="22"/>
          <w:szCs w:val="22"/>
        </w:rPr>
        <w:t xml:space="preserve"> часов </w:t>
      </w:r>
      <w:r>
        <w:rPr>
          <w:b/>
          <w:sz w:val="22"/>
          <w:szCs w:val="22"/>
        </w:rPr>
        <w:t>0</w:t>
      </w:r>
      <w:r w:rsidRPr="005112C6">
        <w:rPr>
          <w:b/>
          <w:sz w:val="22"/>
          <w:szCs w:val="22"/>
        </w:rPr>
        <w:t>0 минут.</w:t>
      </w:r>
    </w:p>
    <w:p w:rsidR="005334EF" w:rsidRPr="00F146C2" w:rsidRDefault="005334EF" w:rsidP="0053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 w:rsidRPr="005112C6">
        <w:rPr>
          <w:b/>
          <w:sz w:val="22"/>
          <w:szCs w:val="22"/>
        </w:rPr>
        <w:t>4. Проведение аукциона (</w:t>
      </w:r>
      <w:r w:rsidRPr="005112C6"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="00416B62">
        <w:rPr>
          <w:b/>
          <w:sz w:val="22"/>
          <w:szCs w:val="22"/>
        </w:rPr>
        <w:t>28 октября</w:t>
      </w:r>
      <w:r w:rsidR="005146B7">
        <w:rPr>
          <w:b/>
          <w:sz w:val="22"/>
          <w:szCs w:val="22"/>
        </w:rPr>
        <w:t xml:space="preserve"> 2024</w:t>
      </w:r>
      <w:r w:rsidRPr="00F146C2">
        <w:rPr>
          <w:b/>
          <w:sz w:val="22"/>
          <w:szCs w:val="22"/>
        </w:rPr>
        <w:t xml:space="preserve"> в </w:t>
      </w:r>
      <w:r w:rsidR="005146B7">
        <w:rPr>
          <w:b/>
          <w:sz w:val="22"/>
          <w:szCs w:val="22"/>
        </w:rPr>
        <w:t>10</w:t>
      </w:r>
      <w:r w:rsidRPr="00F146C2">
        <w:rPr>
          <w:b/>
          <w:sz w:val="22"/>
          <w:szCs w:val="22"/>
        </w:rPr>
        <w:t xml:space="preserve"> часов 00 минут. </w:t>
      </w:r>
      <w:r w:rsidRPr="00F146C2">
        <w:rPr>
          <w:b/>
          <w:bCs/>
          <w:sz w:val="22"/>
          <w:szCs w:val="22"/>
        </w:rPr>
        <w:t xml:space="preserve"> </w:t>
      </w:r>
    </w:p>
    <w:p w:rsidR="0008152B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146B7" w:rsidRPr="00397422" w:rsidRDefault="005146B7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lastRenderedPageBreak/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BD33C0" w:rsidRPr="003440AD">
          <w:rPr>
            <w:rStyle w:val="af0"/>
            <w:sz w:val="22"/>
            <w:szCs w:val="22"/>
            <w:lang w:val="en-US"/>
          </w:rPr>
          <w:t>nowch</w:t>
        </w:r>
        <w:r w:rsidR="00BD33C0" w:rsidRPr="003440AD">
          <w:rPr>
            <w:rStyle w:val="af0"/>
            <w:sz w:val="22"/>
            <w:szCs w:val="22"/>
          </w:rPr>
          <w:t>-</w:t>
        </w:r>
        <w:r w:rsidR="00BD33C0" w:rsidRPr="003440AD">
          <w:rPr>
            <w:rStyle w:val="af0"/>
            <w:sz w:val="22"/>
            <w:szCs w:val="22"/>
            <w:lang w:val="en-US"/>
          </w:rPr>
          <w:t>gki</w:t>
        </w:r>
        <w:r w:rsidR="00BD33C0" w:rsidRPr="003440AD">
          <w:rPr>
            <w:rStyle w:val="af0"/>
            <w:sz w:val="22"/>
            <w:szCs w:val="22"/>
          </w:rPr>
          <w:t>@</w:t>
        </w:r>
        <w:r w:rsidR="00BD33C0" w:rsidRPr="003440AD">
          <w:rPr>
            <w:rStyle w:val="af0"/>
            <w:sz w:val="22"/>
            <w:szCs w:val="22"/>
            <w:lang w:val="en-US"/>
          </w:rPr>
          <w:t>cap</w:t>
        </w:r>
        <w:r w:rsidR="00BD33C0" w:rsidRPr="003440AD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BD33C0" w:rsidRPr="003440AD">
          <w:rPr>
            <w:rStyle w:val="af0"/>
            <w:sz w:val="22"/>
            <w:szCs w:val="22"/>
            <w:lang w:val="en-US"/>
          </w:rPr>
          <w:t>nowch</w:t>
        </w:r>
        <w:r w:rsidR="00BD33C0" w:rsidRPr="003440AD">
          <w:rPr>
            <w:rStyle w:val="af0"/>
            <w:sz w:val="22"/>
            <w:szCs w:val="22"/>
          </w:rPr>
          <w:t>-</w:t>
        </w:r>
        <w:r w:rsidR="00BD33C0" w:rsidRPr="003440AD">
          <w:rPr>
            <w:rStyle w:val="af0"/>
            <w:sz w:val="22"/>
            <w:szCs w:val="22"/>
            <w:lang w:val="en-US"/>
          </w:rPr>
          <w:t>gki</w:t>
        </w:r>
        <w:r w:rsidR="00BD33C0" w:rsidRPr="003440AD">
          <w:rPr>
            <w:rStyle w:val="af0"/>
            <w:sz w:val="22"/>
            <w:szCs w:val="22"/>
          </w:rPr>
          <w:t>@</w:t>
        </w:r>
        <w:r w:rsidR="00BD33C0" w:rsidRPr="003440AD">
          <w:rPr>
            <w:rStyle w:val="af0"/>
            <w:sz w:val="22"/>
            <w:szCs w:val="22"/>
            <w:lang w:val="en-US"/>
          </w:rPr>
          <w:t>cap</w:t>
        </w:r>
        <w:r w:rsidR="00BD33C0" w:rsidRPr="003440AD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Pr="00397422" w:rsidRDefault="0053477D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 xml:space="preserve">. Претендент вправе не позднее дня окончания приема заявок отозвать заявку путем направления </w:t>
      </w:r>
      <w:r w:rsidR="005D019C" w:rsidRPr="00397422">
        <w:rPr>
          <w:sz w:val="22"/>
          <w:szCs w:val="22"/>
        </w:rPr>
        <w:lastRenderedPageBreak/>
        <w:t>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BD33C0" w:rsidRPr="00BD33C0">
        <w:rPr>
          <w:b/>
        </w:rPr>
        <w:t>1 940 220 (Один миллион девятьсот сорок тысяч двести двадцать) рублей 00 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лица, признанного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lastRenderedPageBreak/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146B7" w:rsidRDefault="005146B7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lang w:val="ru-RU"/>
        </w:rPr>
      </w:pP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 xml:space="preserve"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</w:t>
      </w:r>
      <w:r w:rsidR="002F68AB" w:rsidRPr="002F68AB">
        <w:rPr>
          <w:sz w:val="22"/>
          <w:szCs w:val="22"/>
        </w:rPr>
        <w:lastRenderedPageBreak/>
        <w:t>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>или 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lastRenderedPageBreak/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(тридцать) календарных дней после оплаты имущества.</w:t>
      </w:r>
    </w:p>
    <w:p w:rsidR="005146B7" w:rsidRDefault="005146B7" w:rsidP="005D019C">
      <w:pPr>
        <w:widowControl/>
        <w:ind w:firstLine="709"/>
        <w:jc w:val="both"/>
        <w:rPr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</w:t>
      </w:r>
      <w:r w:rsidRPr="00397422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lastRenderedPageBreak/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5146B7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709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E93AE2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10"/>
          <w:szCs w:val="10"/>
        </w:rPr>
      </w:pPr>
      <w:r w:rsidRPr="00E93AE2">
        <w:rPr>
          <w:b/>
          <w:sz w:val="10"/>
          <w:szCs w:val="10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E93AE2" w:rsidRDefault="005D019C" w:rsidP="005D019C">
      <w:pPr>
        <w:widowControl/>
        <w:jc w:val="center"/>
        <w:rPr>
          <w:b/>
          <w:sz w:val="6"/>
          <w:szCs w:val="6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E93AE2" w:rsidRDefault="005D019C" w:rsidP="005D019C">
      <w:pPr>
        <w:widowControl/>
        <w:jc w:val="both"/>
        <w:rPr>
          <w:sz w:val="6"/>
          <w:szCs w:val="6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5146B7" w:rsidRPr="005146B7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 xml:space="preserve">об условиях приватизации </w:t>
      </w:r>
      <w:r w:rsidR="00D50413" w:rsidRPr="00D50413">
        <w:rPr>
          <w:sz w:val="22"/>
          <w:szCs w:val="22"/>
        </w:rPr>
        <w:t xml:space="preserve">земельного участка с расположенными на нем объектами недвижимого имущества, по адресу: Республика Марий Эл, </w:t>
      </w:r>
      <w:proofErr w:type="spellStart"/>
      <w:r w:rsidR="00D50413" w:rsidRPr="00D50413">
        <w:rPr>
          <w:sz w:val="22"/>
          <w:szCs w:val="22"/>
        </w:rPr>
        <w:t>Звениговский</w:t>
      </w:r>
      <w:proofErr w:type="spellEnd"/>
      <w:r w:rsidR="00D50413" w:rsidRPr="00D50413">
        <w:rPr>
          <w:sz w:val="22"/>
          <w:szCs w:val="22"/>
        </w:rPr>
        <w:t xml:space="preserve"> район, в юго-восточной части кадастрового квартала 12:14:0109003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6B29A0">
        <w:rPr>
          <w:sz w:val="22"/>
          <w:szCs w:val="22"/>
          <w:lang w:val="ru-RU"/>
        </w:rPr>
        <w:t>Р</w:t>
      </w:r>
      <w:proofErr w:type="spellStart"/>
      <w:r w:rsidR="005B4AAF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D50413">
        <w:rPr>
          <w:sz w:val="22"/>
          <w:szCs w:val="22"/>
          <w:lang w:val="ru-RU"/>
        </w:rPr>
        <w:t>10.09.</w:t>
      </w:r>
      <w:r w:rsidR="005146B7">
        <w:rPr>
          <w:sz w:val="22"/>
          <w:szCs w:val="22"/>
          <w:lang w:val="ru-RU"/>
        </w:rPr>
        <w:t>2024</w:t>
      </w:r>
      <w:r w:rsidR="00D50413">
        <w:rPr>
          <w:sz w:val="22"/>
          <w:szCs w:val="22"/>
          <w:lang w:val="ru-RU"/>
        </w:rPr>
        <w:t xml:space="preserve"> № 1262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5146B7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315198" w:rsidRPr="00315198">
        <w:rPr>
          <w:sz w:val="22"/>
          <w:szCs w:val="22"/>
        </w:rPr>
        <w:t xml:space="preserve">Республика Марий Эл, </w:t>
      </w:r>
      <w:proofErr w:type="spellStart"/>
      <w:r w:rsidR="00315198" w:rsidRPr="00315198">
        <w:rPr>
          <w:sz w:val="22"/>
          <w:szCs w:val="22"/>
        </w:rPr>
        <w:t>Звениговский</w:t>
      </w:r>
      <w:proofErr w:type="spellEnd"/>
      <w:r w:rsidR="00315198" w:rsidRPr="00315198">
        <w:rPr>
          <w:sz w:val="22"/>
          <w:szCs w:val="22"/>
        </w:rPr>
        <w:t xml:space="preserve"> район, в юго-восточной части кадастрового квартала 12:14:0109003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>м</w:t>
      </w:r>
      <w:r w:rsidRPr="004513CA">
        <w:rPr>
          <w:sz w:val="22"/>
          <w:szCs w:val="22"/>
        </w:rPr>
        <w:t xml:space="preserve">ся предметом купли-продажи: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2126"/>
      </w:tblGrid>
      <w:tr w:rsidR="00D50413" w:rsidRPr="00365A29" w:rsidTr="00D50413">
        <w:tc>
          <w:tcPr>
            <w:tcW w:w="6204" w:type="dxa"/>
            <w:vAlign w:val="center"/>
          </w:tcPr>
          <w:p w:rsidR="00D50413" w:rsidRPr="00365A29" w:rsidRDefault="00D50413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D50413" w:rsidRPr="00365A29" w:rsidRDefault="00D50413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D50413" w:rsidRPr="00365A29" w:rsidRDefault="00D50413" w:rsidP="0031519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номер</w:t>
            </w:r>
          </w:p>
        </w:tc>
      </w:tr>
      <w:tr w:rsidR="00D50413" w:rsidRPr="006B64FC" w:rsidTr="00D50413">
        <w:trPr>
          <w:trHeight w:val="632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jc w:val="both"/>
            </w:pPr>
            <w:r w:rsidRPr="006B64FC">
              <w:t>Земельный участок с расположенными на нем следующими объект</w:t>
            </w:r>
            <w:r w:rsidRPr="006B64FC">
              <w:t>а</w:t>
            </w:r>
            <w:r w:rsidRPr="006B64FC">
              <w:t>ми недвижимого имущества: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jc w:val="center"/>
            </w:pPr>
            <w:r w:rsidRPr="006B64FC">
              <w:t>26998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12:14:0109003:201</w:t>
            </w:r>
          </w:p>
        </w:tc>
      </w:tr>
      <w:tr w:rsidR="00D50413" w:rsidRPr="006B64FC" w:rsidTr="00D50413">
        <w:trPr>
          <w:trHeight w:val="684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(Кафе «Старая мельница»),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- 2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230,6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12:14:0000000:3226</w:t>
            </w:r>
          </w:p>
        </w:tc>
      </w:tr>
      <w:tr w:rsidR="00D50413" w:rsidRPr="006B64FC" w:rsidTr="00315198">
        <w:trPr>
          <w:trHeight w:val="425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сооружение (Туалет), назначение: вспомогательное,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12:14:0000000:2796</w:t>
            </w:r>
          </w:p>
        </w:tc>
      </w:tr>
      <w:tr w:rsidR="00D50413" w:rsidRPr="006B64FC" w:rsidTr="00315198">
        <w:trPr>
          <w:trHeight w:val="545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сооружение (Водонапорная башня), назначение: коммуникацио</w:t>
            </w:r>
            <w:r w:rsidRPr="006B64FC">
              <w:rPr>
                <w:rFonts w:ascii="Times New Roman" w:hAnsi="Times New Roman" w:cs="Times New Roman"/>
              </w:rPr>
              <w:t>н</w:t>
            </w:r>
            <w:r w:rsidRPr="006B64FC">
              <w:rPr>
                <w:rFonts w:ascii="Times New Roman" w:hAnsi="Times New Roman" w:cs="Times New Roman"/>
              </w:rPr>
              <w:t>ное, высота 12 м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12:14:0000000:5849</w:t>
            </w:r>
          </w:p>
        </w:tc>
      </w:tr>
      <w:tr w:rsidR="00D50413" w:rsidRPr="006B64FC" w:rsidTr="00315198">
        <w:trPr>
          <w:trHeight w:val="566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(Дебаркадер-столовая), назначение: общественное питание,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12:14:0109003:224</w:t>
            </w:r>
          </w:p>
        </w:tc>
      </w:tr>
      <w:tr w:rsidR="00D50413" w:rsidRPr="006B64FC" w:rsidTr="00315198">
        <w:trPr>
          <w:trHeight w:val="561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№4),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12:14:0000000:5350</w:t>
            </w:r>
          </w:p>
        </w:tc>
      </w:tr>
      <w:tr w:rsidR="00D50413" w:rsidRPr="006B64FC" w:rsidTr="00315198">
        <w:trPr>
          <w:trHeight w:val="554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№3),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12:14:0000000:6150</w:t>
            </w:r>
          </w:p>
        </w:tc>
      </w:tr>
      <w:tr w:rsidR="00D50413" w:rsidRPr="006B64FC" w:rsidTr="00315198">
        <w:trPr>
          <w:trHeight w:val="562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№2),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12:14:0000000:5348</w:t>
            </w:r>
          </w:p>
        </w:tc>
      </w:tr>
      <w:tr w:rsidR="00D50413" w:rsidRPr="006B64FC" w:rsidTr="00315198">
        <w:trPr>
          <w:trHeight w:val="557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№1),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12:14:0000000:5769</w:t>
            </w:r>
          </w:p>
        </w:tc>
      </w:tr>
      <w:tr w:rsidR="00D50413" w:rsidRPr="006B64FC" w:rsidTr="00315198">
        <w:trPr>
          <w:trHeight w:val="551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(Административное здание), назначение: конто</w:t>
            </w:r>
            <w:r w:rsidRPr="006B64FC">
              <w:rPr>
                <w:rFonts w:ascii="Times New Roman" w:hAnsi="Times New Roman" w:cs="Times New Roman"/>
              </w:rPr>
              <w:t>р</w:t>
            </w:r>
            <w:r w:rsidRPr="006B64FC">
              <w:rPr>
                <w:rFonts w:ascii="Times New Roman" w:hAnsi="Times New Roman" w:cs="Times New Roman"/>
              </w:rPr>
              <w:t>ское,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12:14:0000000:6142</w:t>
            </w:r>
          </w:p>
        </w:tc>
      </w:tr>
      <w:tr w:rsidR="00D50413" w:rsidRPr="006B64FC" w:rsidTr="00315198">
        <w:trPr>
          <w:trHeight w:val="558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(Баня), назначение: сервисное,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12:14:0000000:6028</w:t>
            </w:r>
          </w:p>
        </w:tc>
      </w:tr>
    </w:tbl>
    <w:p w:rsidR="00D50413" w:rsidRDefault="00D50413" w:rsidP="003F6FD5">
      <w:pPr>
        <w:ind w:firstLine="567"/>
        <w:jc w:val="both"/>
        <w:rPr>
          <w:sz w:val="22"/>
          <w:szCs w:val="22"/>
        </w:rPr>
      </w:pPr>
    </w:p>
    <w:p w:rsidR="00D50413" w:rsidRDefault="00D50413" w:rsidP="003F6FD5">
      <w:pPr>
        <w:ind w:firstLine="567"/>
        <w:jc w:val="both"/>
        <w:rPr>
          <w:sz w:val="22"/>
          <w:szCs w:val="22"/>
        </w:rPr>
      </w:pPr>
    </w:p>
    <w:p w:rsidR="00D20876" w:rsidRPr="00D20876" w:rsidRDefault="00D20876" w:rsidP="00D208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В составе Имущества передаются инженерные коммуникации, являющиеся его неотд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лимой частью и необходимые для его обслуживания.</w:t>
      </w:r>
    </w:p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4041BB">
        <w:rPr>
          <w:sz w:val="22"/>
          <w:szCs w:val="22"/>
        </w:rPr>
        <w:t>;</w:t>
      </w:r>
    </w:p>
    <w:p w:rsidR="004041BB" w:rsidRPr="004513CA" w:rsidRDefault="004041B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10 рабочих дней со дня регистрации </w:t>
      </w:r>
      <w:r w:rsidRPr="004513CA">
        <w:rPr>
          <w:sz w:val="22"/>
          <w:szCs w:val="22"/>
        </w:rPr>
        <w:t>переход</w:t>
      </w:r>
      <w:r>
        <w:rPr>
          <w:sz w:val="22"/>
          <w:szCs w:val="22"/>
        </w:rPr>
        <w:t>а</w:t>
      </w:r>
      <w:r w:rsidRPr="004513CA">
        <w:rPr>
          <w:sz w:val="22"/>
          <w:szCs w:val="22"/>
        </w:rPr>
        <w:t xml:space="preserve"> права собственности на Имущество в Управлении Федеральной службы государственной регистрации, кадастра и картографии по Ч</w:t>
      </w:r>
      <w:r w:rsidRPr="004513CA">
        <w:rPr>
          <w:sz w:val="22"/>
          <w:szCs w:val="22"/>
        </w:rPr>
        <w:t>у</w:t>
      </w:r>
      <w:r w:rsidRPr="004513CA">
        <w:rPr>
          <w:sz w:val="22"/>
          <w:szCs w:val="22"/>
        </w:rPr>
        <w:t>вашской Республике</w:t>
      </w:r>
      <w:r>
        <w:rPr>
          <w:sz w:val="22"/>
          <w:szCs w:val="22"/>
        </w:rPr>
        <w:t xml:space="preserve"> переоформить на себя договоры с </w:t>
      </w:r>
      <w:proofErr w:type="spellStart"/>
      <w:r>
        <w:rPr>
          <w:sz w:val="22"/>
          <w:szCs w:val="22"/>
        </w:rPr>
        <w:t>р</w:t>
      </w:r>
      <w:r w:rsidR="00D20876">
        <w:rPr>
          <w:sz w:val="22"/>
          <w:szCs w:val="22"/>
        </w:rPr>
        <w:t>есурсоснабжающими</w:t>
      </w:r>
      <w:proofErr w:type="spellEnd"/>
      <w:r w:rsidR="00D20876">
        <w:rPr>
          <w:sz w:val="22"/>
          <w:szCs w:val="22"/>
        </w:rPr>
        <w:t xml:space="preserve"> организациями, осуществляющими поставку коммунальных ресурсов к Имуществу.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>3.4. Надлежащим выполнением обязател</w:t>
      </w:r>
      <w:r w:rsidRPr="004513CA">
        <w:rPr>
          <w:sz w:val="22"/>
          <w:szCs w:val="22"/>
        </w:rPr>
        <w:t>ь</w:t>
      </w:r>
      <w:r w:rsidRPr="004513CA">
        <w:rPr>
          <w:sz w:val="22"/>
          <w:szCs w:val="22"/>
        </w:rPr>
        <w:t xml:space="preserve">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</w:t>
      </w:r>
      <w:r w:rsidRPr="004513CA">
        <w:rPr>
          <w:sz w:val="22"/>
          <w:szCs w:val="22"/>
        </w:rPr>
        <w:t>я</w:t>
      </w:r>
      <w:r w:rsidRPr="004513CA">
        <w:rPr>
          <w:sz w:val="22"/>
          <w:szCs w:val="22"/>
        </w:rPr>
        <w:t>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lastRenderedPageBreak/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E93AE2">
      <w:endnotePr>
        <w:numFmt w:val="decimal"/>
      </w:endnotePr>
      <w:pgSz w:w="11907" w:h="16840"/>
      <w:pgMar w:top="993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95" w:rsidRDefault="007C4695">
      <w:r>
        <w:separator/>
      </w:r>
    </w:p>
  </w:endnote>
  <w:endnote w:type="continuationSeparator" w:id="0">
    <w:p w:rsidR="007C4695" w:rsidRDefault="007C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95" w:rsidRDefault="007C4695">
      <w:r>
        <w:separator/>
      </w:r>
    </w:p>
  </w:footnote>
  <w:footnote w:type="continuationSeparator" w:id="0">
    <w:p w:rsidR="007C4695" w:rsidRDefault="007C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69" w:rsidRDefault="0051176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511769" w:rsidRDefault="00511769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69" w:rsidRDefault="0051176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C42B6">
      <w:rPr>
        <w:rStyle w:val="a8"/>
        <w:rFonts w:ascii="Times New Roman CYR" w:hAnsi="Times New Roman CYR"/>
        <w:noProof/>
        <w:sz w:val="24"/>
      </w:rPr>
      <w:t>6</w:t>
    </w:r>
    <w:r>
      <w:rPr>
        <w:rStyle w:val="a8"/>
        <w:rFonts w:ascii="Times New Roman CYR" w:hAnsi="Times New Roman CYR"/>
        <w:sz w:val="24"/>
      </w:rPr>
      <w:fldChar w:fldCharType="end"/>
    </w:r>
  </w:p>
  <w:p w:rsidR="00511769" w:rsidRDefault="00511769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2CD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B76A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06BE3"/>
    <w:rsid w:val="00312599"/>
    <w:rsid w:val="00312A5E"/>
    <w:rsid w:val="00315198"/>
    <w:rsid w:val="003152F6"/>
    <w:rsid w:val="00316786"/>
    <w:rsid w:val="00327EEF"/>
    <w:rsid w:val="00331B6B"/>
    <w:rsid w:val="00331BDD"/>
    <w:rsid w:val="00332681"/>
    <w:rsid w:val="00335974"/>
    <w:rsid w:val="003429DC"/>
    <w:rsid w:val="00342A46"/>
    <w:rsid w:val="00346658"/>
    <w:rsid w:val="003532C6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0EF3"/>
    <w:rsid w:val="003F4BE1"/>
    <w:rsid w:val="003F6FD5"/>
    <w:rsid w:val="00402B83"/>
    <w:rsid w:val="004041BB"/>
    <w:rsid w:val="00405824"/>
    <w:rsid w:val="004103A2"/>
    <w:rsid w:val="00416B6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B4A91"/>
    <w:rsid w:val="004C2CD8"/>
    <w:rsid w:val="004C2CF9"/>
    <w:rsid w:val="004C31B6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1769"/>
    <w:rsid w:val="0051202B"/>
    <w:rsid w:val="005135A3"/>
    <w:rsid w:val="005146B7"/>
    <w:rsid w:val="005222F8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3C1C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2797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C4695"/>
    <w:rsid w:val="007D4D78"/>
    <w:rsid w:val="007D5492"/>
    <w:rsid w:val="007D6862"/>
    <w:rsid w:val="007E6B47"/>
    <w:rsid w:val="0080771A"/>
    <w:rsid w:val="00810606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051F1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9F7CFD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244E"/>
    <w:rsid w:val="00B33DAD"/>
    <w:rsid w:val="00B4070E"/>
    <w:rsid w:val="00B43E4E"/>
    <w:rsid w:val="00B56E16"/>
    <w:rsid w:val="00B72A90"/>
    <w:rsid w:val="00B8268F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33C0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0876"/>
    <w:rsid w:val="00D27718"/>
    <w:rsid w:val="00D44F6B"/>
    <w:rsid w:val="00D50413"/>
    <w:rsid w:val="00D53210"/>
    <w:rsid w:val="00D55F84"/>
    <w:rsid w:val="00D6322B"/>
    <w:rsid w:val="00D7309A"/>
    <w:rsid w:val="00D8117A"/>
    <w:rsid w:val="00D8693F"/>
    <w:rsid w:val="00D93891"/>
    <w:rsid w:val="00DB5CD0"/>
    <w:rsid w:val="00DC42B6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3AE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40608"/>
    <w:rsid w:val="00F460FE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A242F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DCFE-62DF-4D7F-AE77-2DC93D4A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8971</Words>
  <Characters>51136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28</cp:revision>
  <cp:lastPrinted>2021-06-11T06:15:00Z</cp:lastPrinted>
  <dcterms:created xsi:type="dcterms:W3CDTF">2022-08-29T10:21:00Z</dcterms:created>
  <dcterms:modified xsi:type="dcterms:W3CDTF">2024-09-20T12:16:00Z</dcterms:modified>
</cp:coreProperties>
</file>