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6EF" w:rsidRPr="002C76EF" w:rsidRDefault="002C76EF" w:rsidP="002C76EF">
      <w:pPr>
        <w:pStyle w:val="ConsPlusNormal"/>
        <w:jc w:val="both"/>
        <w:outlineLvl w:val="0"/>
        <w:rPr>
          <w:rFonts w:ascii="Times New Roman" w:hAnsi="Times New Roman" w:cs="Times New Roman"/>
          <w:sz w:val="23"/>
          <w:szCs w:val="23"/>
        </w:rPr>
      </w:pPr>
    </w:p>
    <w:p w:rsidR="002C76EF" w:rsidRPr="002C76EF" w:rsidRDefault="002C76EF" w:rsidP="002C76EF">
      <w:pPr>
        <w:pStyle w:val="ConsPlusTitle"/>
        <w:jc w:val="center"/>
        <w:outlineLvl w:val="0"/>
        <w:rPr>
          <w:rFonts w:ascii="Times New Roman" w:hAnsi="Times New Roman" w:cs="Times New Roman"/>
          <w:sz w:val="23"/>
          <w:szCs w:val="23"/>
        </w:rPr>
      </w:pPr>
      <w:r w:rsidRPr="002C76EF">
        <w:rPr>
          <w:rFonts w:ascii="Times New Roman" w:hAnsi="Times New Roman" w:cs="Times New Roman"/>
          <w:sz w:val="23"/>
          <w:szCs w:val="23"/>
        </w:rPr>
        <w:t>НОВОЧЕБОКСАРСКОЕ ГОРОДСКОЕ СОБРАНИЕ ДЕПУТАТОВ</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ЧУВАШСКОЙ РЕСПУБЛИКИ</w:t>
      </w:r>
    </w:p>
    <w:p w:rsidR="002C76EF" w:rsidRPr="002C76EF" w:rsidRDefault="002C76EF" w:rsidP="002C76EF">
      <w:pPr>
        <w:pStyle w:val="ConsPlusTitle"/>
        <w:jc w:val="both"/>
        <w:rPr>
          <w:rFonts w:ascii="Times New Roman" w:hAnsi="Times New Roman" w:cs="Times New Roman"/>
          <w:sz w:val="23"/>
          <w:szCs w:val="23"/>
        </w:rPr>
      </w:pP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РЕШЕНИЕ</w:t>
      </w:r>
    </w:p>
    <w:p w:rsidR="002C76EF" w:rsidRPr="002C76EF" w:rsidRDefault="002C76EF" w:rsidP="002C76EF">
      <w:pPr>
        <w:pStyle w:val="ConsPlusTitle"/>
        <w:jc w:val="center"/>
        <w:rPr>
          <w:rFonts w:ascii="Times New Roman" w:hAnsi="Times New Roman" w:cs="Times New Roman"/>
          <w:sz w:val="23"/>
          <w:szCs w:val="23"/>
        </w:rPr>
      </w:pPr>
      <w:bookmarkStart w:id="0" w:name="_GoBack"/>
      <w:r w:rsidRPr="002C76EF">
        <w:rPr>
          <w:rFonts w:ascii="Times New Roman" w:hAnsi="Times New Roman" w:cs="Times New Roman"/>
          <w:sz w:val="23"/>
          <w:szCs w:val="23"/>
        </w:rPr>
        <w:t>от 28 октября 2021 г. N</w:t>
      </w:r>
      <w:proofErr w:type="gramStart"/>
      <w:r w:rsidRPr="002C76EF">
        <w:rPr>
          <w:rFonts w:ascii="Times New Roman" w:hAnsi="Times New Roman" w:cs="Times New Roman"/>
          <w:sz w:val="23"/>
          <w:szCs w:val="23"/>
        </w:rPr>
        <w:t xml:space="preserve"> С</w:t>
      </w:r>
      <w:proofErr w:type="gramEnd"/>
      <w:r w:rsidRPr="002C76EF">
        <w:rPr>
          <w:rFonts w:ascii="Times New Roman" w:hAnsi="Times New Roman" w:cs="Times New Roman"/>
          <w:sz w:val="23"/>
          <w:szCs w:val="23"/>
        </w:rPr>
        <w:t xml:space="preserve"> 21-5</w:t>
      </w:r>
    </w:p>
    <w:bookmarkEnd w:id="0"/>
    <w:p w:rsidR="002C76EF" w:rsidRPr="002C76EF" w:rsidRDefault="002C76EF" w:rsidP="002C76EF">
      <w:pPr>
        <w:pStyle w:val="ConsPlusTitle"/>
        <w:jc w:val="both"/>
        <w:rPr>
          <w:rFonts w:ascii="Times New Roman" w:hAnsi="Times New Roman" w:cs="Times New Roman"/>
          <w:sz w:val="23"/>
          <w:szCs w:val="23"/>
        </w:rPr>
      </w:pP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ОБ УТВЕРЖДЕНИИ ПОЛОЖЕНИЯ О ПОРЯДКЕ СООБЩЕНИЯ ЛИЦАМИ,</w:t>
      </w:r>
    </w:p>
    <w:p w:rsidR="002C76EF" w:rsidRPr="002C76EF" w:rsidRDefault="002C76EF" w:rsidP="002C76EF">
      <w:pPr>
        <w:pStyle w:val="ConsPlusTitle"/>
        <w:jc w:val="center"/>
        <w:rPr>
          <w:rFonts w:ascii="Times New Roman" w:hAnsi="Times New Roman" w:cs="Times New Roman"/>
          <w:sz w:val="23"/>
          <w:szCs w:val="23"/>
        </w:rPr>
      </w:pPr>
      <w:proofErr w:type="gramStart"/>
      <w:r w:rsidRPr="002C76EF">
        <w:rPr>
          <w:rFonts w:ascii="Times New Roman" w:hAnsi="Times New Roman" w:cs="Times New Roman"/>
          <w:sz w:val="23"/>
          <w:szCs w:val="23"/>
        </w:rPr>
        <w:t>ЗАМЕЩАЮЩИМИ</w:t>
      </w:r>
      <w:proofErr w:type="gramEnd"/>
      <w:r w:rsidRPr="002C76EF">
        <w:rPr>
          <w:rFonts w:ascii="Times New Roman" w:hAnsi="Times New Roman" w:cs="Times New Roman"/>
          <w:sz w:val="23"/>
          <w:szCs w:val="23"/>
        </w:rPr>
        <w:t xml:space="preserve"> МУНИЦИПАЛЬНЫЕ ДОЛЖНОСТИ МУНИЦИПАЛЬНОГО</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ОБРАЗОВАНИЯ ГОРОД НОВОЧЕБОКСАРСК ЧУВАШСКОЙ РЕСПУБЛИКИ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МУНИЦИПАЛЬНЫМИ СЛУЖАЩИМИ ОРГАНОВ МЕСТНОГО САМОУПРАВЛЕНИЯ</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ГОРОДА НОВОЧЕБОКСАРСКА О ПОЛУЧЕНИИ ПОДАРКА В СВЯЗИ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С ПРОТОКОЛЬНЫМИ МЕРОПРИЯТИЯМИ, СЛУЖЕБНЫМИ КОМАНДИРОВКАМИ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ДРУГИМИ ОФИЦИАЛЬНЫМИ МЕРОПРИЯТИЯМИ, УЧАСТИЕ В КОТОРЫХ</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 xml:space="preserve">СВЯЗАНО С ИСПОЛНЕНИЕМ ИМИ </w:t>
      </w:r>
      <w:proofErr w:type="gramStart"/>
      <w:r w:rsidRPr="002C76EF">
        <w:rPr>
          <w:rFonts w:ascii="Times New Roman" w:hAnsi="Times New Roman" w:cs="Times New Roman"/>
          <w:sz w:val="23"/>
          <w:szCs w:val="23"/>
        </w:rPr>
        <w:t>СЛУЖЕБНЫХ</w:t>
      </w:r>
      <w:proofErr w:type="gramEnd"/>
      <w:r w:rsidRPr="002C76EF">
        <w:rPr>
          <w:rFonts w:ascii="Times New Roman" w:hAnsi="Times New Roman" w:cs="Times New Roman"/>
          <w:sz w:val="23"/>
          <w:szCs w:val="23"/>
        </w:rPr>
        <w:t xml:space="preserve"> (ДОЛЖНОСТНЫХ)</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ОБЯЗАННОСТЕЙ, СДАЧИ И ОЦЕНКИ ПОДАРКА, РЕАЛИЗАЦИИ (ВЫКУПА)</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ЗАЧИСЛЕНИЯ СРЕДСТВ, ВЫРУЧЕННЫХ ОТ ЕГО РЕАЛИЗАЦИИ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ind w:firstLine="540"/>
        <w:jc w:val="both"/>
        <w:rPr>
          <w:rFonts w:ascii="Times New Roman" w:hAnsi="Times New Roman" w:cs="Times New Roman"/>
          <w:sz w:val="23"/>
          <w:szCs w:val="23"/>
        </w:rPr>
      </w:pPr>
      <w:proofErr w:type="gramStart"/>
      <w:r w:rsidRPr="002C76EF">
        <w:rPr>
          <w:rFonts w:ascii="Times New Roman" w:hAnsi="Times New Roman" w:cs="Times New Roman"/>
          <w:sz w:val="23"/>
          <w:szCs w:val="23"/>
        </w:rPr>
        <w:t xml:space="preserve">В соответствии с Федеральным </w:t>
      </w:r>
      <w:hyperlink r:id="rId5">
        <w:r w:rsidRPr="002C76EF">
          <w:rPr>
            <w:rFonts w:ascii="Times New Roman" w:hAnsi="Times New Roman" w:cs="Times New Roman"/>
            <w:color w:val="0000FF"/>
            <w:sz w:val="23"/>
            <w:szCs w:val="23"/>
          </w:rPr>
          <w:t>законом</w:t>
        </w:r>
      </w:hyperlink>
      <w:r w:rsidRPr="002C76EF">
        <w:rPr>
          <w:rFonts w:ascii="Times New Roman" w:hAnsi="Times New Roman" w:cs="Times New Roman"/>
          <w:sz w:val="23"/>
          <w:szCs w:val="23"/>
        </w:rPr>
        <w:t xml:space="preserve"> от 25.12.2008 N 273-ФЗ "О противодействии коррупции", </w:t>
      </w:r>
      <w:hyperlink r:id="rId6">
        <w:r w:rsidRPr="002C76EF">
          <w:rPr>
            <w:rFonts w:ascii="Times New Roman" w:hAnsi="Times New Roman" w:cs="Times New Roman"/>
            <w:color w:val="0000FF"/>
            <w:sz w:val="23"/>
            <w:szCs w:val="23"/>
          </w:rPr>
          <w:t>постановлением</w:t>
        </w:r>
      </w:hyperlink>
      <w:r w:rsidRPr="002C76EF">
        <w:rPr>
          <w:rFonts w:ascii="Times New Roman" w:hAnsi="Times New Roman" w:cs="Times New Roman"/>
          <w:sz w:val="23"/>
          <w:szCs w:val="23"/>
        </w:rPr>
        <w:t xml:space="preserve"> Правительства Российской Федерации от 9 января 2014 года N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w:t>
      </w:r>
      <w:proofErr w:type="gramEnd"/>
      <w:r w:rsidRPr="002C76EF">
        <w:rPr>
          <w:rFonts w:ascii="Times New Roman" w:hAnsi="Times New Roman" w:cs="Times New Roman"/>
          <w:sz w:val="23"/>
          <w:szCs w:val="23"/>
        </w:rPr>
        <w:t xml:space="preserve"> зачисления средств, вырученных от его реализации", руководствуясь </w:t>
      </w:r>
      <w:hyperlink r:id="rId7">
        <w:r w:rsidRPr="002C76EF">
          <w:rPr>
            <w:rFonts w:ascii="Times New Roman" w:hAnsi="Times New Roman" w:cs="Times New Roman"/>
            <w:color w:val="0000FF"/>
            <w:sz w:val="23"/>
            <w:szCs w:val="23"/>
          </w:rPr>
          <w:t>статьей 26</w:t>
        </w:r>
      </w:hyperlink>
      <w:r w:rsidRPr="002C76EF">
        <w:rPr>
          <w:rFonts w:ascii="Times New Roman" w:hAnsi="Times New Roman" w:cs="Times New Roman"/>
          <w:sz w:val="23"/>
          <w:szCs w:val="23"/>
        </w:rPr>
        <w:t xml:space="preserve"> Устава города Новочебоксарска Чувашской Республики, Новочебоксарское городское Собрание депутатов Чувашской Республики решило:</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 Утвердить прилагаемое </w:t>
      </w:r>
      <w:hyperlink w:anchor="P39">
        <w:r w:rsidRPr="002C76EF">
          <w:rPr>
            <w:rFonts w:ascii="Times New Roman" w:hAnsi="Times New Roman" w:cs="Times New Roman"/>
            <w:color w:val="0000FF"/>
            <w:sz w:val="23"/>
            <w:szCs w:val="23"/>
          </w:rPr>
          <w:t>Положение</w:t>
        </w:r>
      </w:hyperlink>
      <w:r w:rsidRPr="002C76EF">
        <w:rPr>
          <w:rFonts w:ascii="Times New Roman" w:hAnsi="Times New Roman" w:cs="Times New Roman"/>
          <w:sz w:val="23"/>
          <w:szCs w:val="23"/>
        </w:rPr>
        <w:t xml:space="preserve"> о порядке сообщения лицами, замещающими муниципальные должности муниципального образования города Новочебоксарска Чувашской Республики и муниципальными служащими органов местного самоуправления города Новочебоксарска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w:t>
      </w:r>
      <w:proofErr w:type="gramStart"/>
      <w:r w:rsidRPr="002C76EF">
        <w:rPr>
          <w:rFonts w:ascii="Times New Roman" w:hAnsi="Times New Roman" w:cs="Times New Roman"/>
          <w:sz w:val="23"/>
          <w:szCs w:val="23"/>
        </w:rPr>
        <w:t>от</w:t>
      </w:r>
      <w:proofErr w:type="gramEnd"/>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его</w:t>
      </w:r>
      <w:proofErr w:type="gramEnd"/>
      <w:r w:rsidRPr="002C76EF">
        <w:rPr>
          <w:rFonts w:ascii="Times New Roman" w:hAnsi="Times New Roman" w:cs="Times New Roman"/>
          <w:sz w:val="23"/>
          <w:szCs w:val="23"/>
        </w:rPr>
        <w:t xml:space="preserve"> реализации (далее - Положение).</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2. Признать утратившим силу </w:t>
      </w:r>
      <w:hyperlink r:id="rId8">
        <w:r w:rsidRPr="002C76EF">
          <w:rPr>
            <w:rFonts w:ascii="Times New Roman" w:hAnsi="Times New Roman" w:cs="Times New Roman"/>
            <w:color w:val="0000FF"/>
            <w:sz w:val="23"/>
            <w:szCs w:val="23"/>
          </w:rPr>
          <w:t>решение</w:t>
        </w:r>
      </w:hyperlink>
      <w:r w:rsidRPr="002C76EF">
        <w:rPr>
          <w:rFonts w:ascii="Times New Roman" w:hAnsi="Times New Roman" w:cs="Times New Roman"/>
          <w:sz w:val="23"/>
          <w:szCs w:val="23"/>
        </w:rPr>
        <w:t xml:space="preserve"> Новочебоксарского городского Собрания депутатов Чувашской Республики от 21.02.2013 N</w:t>
      </w:r>
      <w:proofErr w:type="gramStart"/>
      <w:r w:rsidRPr="002C76EF">
        <w:rPr>
          <w:rFonts w:ascii="Times New Roman" w:hAnsi="Times New Roman" w:cs="Times New Roman"/>
          <w:sz w:val="23"/>
          <w:szCs w:val="23"/>
        </w:rPr>
        <w:t xml:space="preserve"> С</w:t>
      </w:r>
      <w:proofErr w:type="gramEnd"/>
      <w:r w:rsidRPr="002C76EF">
        <w:rPr>
          <w:rFonts w:ascii="Times New Roman" w:hAnsi="Times New Roman" w:cs="Times New Roman"/>
          <w:sz w:val="23"/>
          <w:szCs w:val="23"/>
        </w:rPr>
        <w:t xml:space="preserve"> 42-5 "Об утверждении Порядка передачи подарков, полученных главой города Новочебоксарска, лицами, замещающими муниципальные должности на постоянной основе, муниципальными служащими в городе Новочебоксарске в связи с протокольными мероприятиями, служебными командировками и другими официальными мероприятиями".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3. Настоящее решение вступает в силу со дня его официального опубликования (обнародования).</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4. </w:t>
      </w:r>
      <w:proofErr w:type="gramStart"/>
      <w:r w:rsidRPr="002C76EF">
        <w:rPr>
          <w:rFonts w:ascii="Times New Roman" w:hAnsi="Times New Roman" w:cs="Times New Roman"/>
          <w:sz w:val="23"/>
          <w:szCs w:val="23"/>
        </w:rPr>
        <w:t>Контроль за</w:t>
      </w:r>
      <w:proofErr w:type="gramEnd"/>
      <w:r w:rsidRPr="002C76EF">
        <w:rPr>
          <w:rFonts w:ascii="Times New Roman" w:hAnsi="Times New Roman" w:cs="Times New Roman"/>
          <w:sz w:val="23"/>
          <w:szCs w:val="23"/>
        </w:rPr>
        <w:t xml:space="preserve"> исполнением настоящего решения возложить на постоянную комиссию Новочебоксарского городского Собрания депутатов по законности, местному самоуправлению и депутатской этике.</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Глава города Новочебоксарска</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Чувашской Республики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А.А.ЕРМОЛАЕВ</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right"/>
        <w:outlineLvl w:val="0"/>
        <w:rPr>
          <w:rFonts w:ascii="Times New Roman" w:hAnsi="Times New Roman" w:cs="Times New Roman"/>
          <w:sz w:val="23"/>
          <w:szCs w:val="23"/>
        </w:rPr>
      </w:pPr>
      <w:r w:rsidRPr="002C76EF">
        <w:rPr>
          <w:rFonts w:ascii="Times New Roman" w:hAnsi="Times New Roman" w:cs="Times New Roman"/>
          <w:sz w:val="23"/>
          <w:szCs w:val="23"/>
        </w:rPr>
        <w:t>Утверждено</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решением</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Новочебоксарского городского</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Собрания депутатов</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Чувашской Республики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от 28.10.2021 N</w:t>
      </w:r>
      <w:proofErr w:type="gramStart"/>
      <w:r w:rsidRPr="002C76EF">
        <w:rPr>
          <w:rFonts w:ascii="Times New Roman" w:hAnsi="Times New Roman" w:cs="Times New Roman"/>
          <w:sz w:val="23"/>
          <w:szCs w:val="23"/>
        </w:rPr>
        <w:t xml:space="preserve"> С</w:t>
      </w:r>
      <w:proofErr w:type="gramEnd"/>
      <w:r w:rsidRPr="002C76EF">
        <w:rPr>
          <w:rFonts w:ascii="Times New Roman" w:hAnsi="Times New Roman" w:cs="Times New Roman"/>
          <w:sz w:val="23"/>
          <w:szCs w:val="23"/>
        </w:rPr>
        <w:t xml:space="preserve"> 21-5</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Title"/>
        <w:jc w:val="center"/>
        <w:rPr>
          <w:rFonts w:ascii="Times New Roman" w:hAnsi="Times New Roman" w:cs="Times New Roman"/>
          <w:sz w:val="23"/>
          <w:szCs w:val="23"/>
        </w:rPr>
      </w:pPr>
      <w:bookmarkStart w:id="1" w:name="P39"/>
      <w:bookmarkEnd w:id="1"/>
      <w:r w:rsidRPr="002C76EF">
        <w:rPr>
          <w:rFonts w:ascii="Times New Roman" w:hAnsi="Times New Roman" w:cs="Times New Roman"/>
          <w:sz w:val="23"/>
          <w:szCs w:val="23"/>
        </w:rPr>
        <w:t>ПОЛОЖЕНИЕ</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О ПОРЯДКЕ СООБЩЕНИЯ ЛИЦАМИ, ЗАМЕЩАЮЩИМИ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МУНИЦИПАЛЬНЫЕ ДОЛЖНОСТИ МУНИЦИПАЛЬНОГО ОБРАЗОВАНИЯ</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ГОРОДА НОВОЧЕБОКСАРСКА ЧУВАШСКОЙ РЕСПУБЛИКИ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МУНИЦИПАЛЬНЫМИ СЛУЖАЩИМИ ОРГАНОВ МЕСТНОГО САМОУПРАВЛЕНИЯ</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ГОРОДА НОВОЧЕБОКСАРСКА О ПОЛУЧЕНИИ ПОДАРКА В СВЯЗИ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С ПРОТОКОЛЬНЫМИ МЕРОПРИЯТИЯМИ, СЛУЖЕБНЫМИ КОМАНДИРОВКАМИ</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ДРУГИМИ ОФИЦИАЛЬНЫМИ МЕРОПРИЯТИЯМИ, УЧАСТИЕ В КОТОРЫХ</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 xml:space="preserve">СВЯЗАНО С ИСПОЛНЕНИЕМ ИМИ </w:t>
      </w:r>
      <w:proofErr w:type="gramStart"/>
      <w:r w:rsidRPr="002C76EF">
        <w:rPr>
          <w:rFonts w:ascii="Times New Roman" w:hAnsi="Times New Roman" w:cs="Times New Roman"/>
          <w:sz w:val="23"/>
          <w:szCs w:val="23"/>
        </w:rPr>
        <w:t>СЛУЖЕБНЫХ</w:t>
      </w:r>
      <w:proofErr w:type="gramEnd"/>
      <w:r w:rsidRPr="002C76EF">
        <w:rPr>
          <w:rFonts w:ascii="Times New Roman" w:hAnsi="Times New Roman" w:cs="Times New Roman"/>
          <w:sz w:val="23"/>
          <w:szCs w:val="23"/>
        </w:rPr>
        <w:t xml:space="preserve"> (ДОЛЖНОСТНЫХ)</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ОБЯЗАННОСТЕЙ, СДАЧИ И ОЦЕНКИ ПОДАРКА, РЕАЛИЗАЦИИ (ВЫКУПА)</w:t>
      </w:r>
    </w:p>
    <w:p w:rsidR="002C76EF" w:rsidRPr="002C76EF" w:rsidRDefault="002C76EF" w:rsidP="002C76EF">
      <w:pPr>
        <w:pStyle w:val="ConsPlusTitle"/>
        <w:jc w:val="center"/>
        <w:rPr>
          <w:rFonts w:ascii="Times New Roman" w:hAnsi="Times New Roman" w:cs="Times New Roman"/>
          <w:sz w:val="23"/>
          <w:szCs w:val="23"/>
        </w:rPr>
      </w:pPr>
      <w:r w:rsidRPr="002C76EF">
        <w:rPr>
          <w:rFonts w:ascii="Times New Roman" w:hAnsi="Times New Roman" w:cs="Times New Roman"/>
          <w:sz w:val="23"/>
          <w:szCs w:val="23"/>
        </w:rPr>
        <w:t>И ЗАЧИСЛЕНИЯ СРЕДСТВ, ВЫРУЧЕННЫХ ОТ ЕГО РЕАЛИЗАЦИИ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 </w:t>
      </w:r>
      <w:proofErr w:type="gramStart"/>
      <w:r w:rsidRPr="002C76EF">
        <w:rPr>
          <w:rFonts w:ascii="Times New Roman" w:hAnsi="Times New Roman" w:cs="Times New Roman"/>
          <w:sz w:val="23"/>
          <w:szCs w:val="23"/>
        </w:rPr>
        <w:t>Настоящее Положение определяет порядок сообщения лицами, замещающими муниципальные должности муниципального образования города Новочебоксарска Чувашской Республики и муниципальными служащими органов местного самоуправления города Новочебоксарска (далее - лица, замещающие муниципальные должности 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w:t>
      </w:r>
      <w:proofErr w:type="gramEnd"/>
      <w:r w:rsidRPr="002C76EF">
        <w:rPr>
          <w:rFonts w:ascii="Times New Roman" w:hAnsi="Times New Roman" w:cs="Times New Roman"/>
          <w:sz w:val="23"/>
          <w:szCs w:val="23"/>
        </w:rPr>
        <w:t xml:space="preserve"> сдачи и оценки подарка, реализации (выкупа) и зачисления средств, вырученных от его реализации.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2. Для целей настоящего Положения используются следующие понятия:</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ind w:firstLine="540"/>
        <w:jc w:val="both"/>
        <w:rPr>
          <w:rFonts w:ascii="Times New Roman" w:hAnsi="Times New Roman" w:cs="Times New Roman"/>
          <w:sz w:val="23"/>
          <w:szCs w:val="23"/>
        </w:rPr>
      </w:pPr>
      <w:proofErr w:type="gramStart"/>
      <w:r w:rsidRPr="002C76EF">
        <w:rPr>
          <w:rFonts w:ascii="Times New Roman" w:hAnsi="Times New Roman" w:cs="Times New Roman"/>
          <w:sz w:val="23"/>
          <w:szCs w:val="23"/>
        </w:rPr>
        <w:t>"подарок, полученный в связи с протокольными мероприятиями, служебными командировками и другими официальными мероприятиями" - подарок, полученный главой города Новочебоксарска, лицами, замещающими муниципальные должности на постоянной основе, муниципальными служащими города Новочебоксарска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w:t>
      </w:r>
      <w:proofErr w:type="gramEnd"/>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roofErr w:type="gramEnd"/>
    </w:p>
    <w:p w:rsidR="002C76EF" w:rsidRPr="002C76EF" w:rsidRDefault="002C76EF" w:rsidP="002C76EF">
      <w:pPr>
        <w:pStyle w:val="ConsPlusNormal"/>
        <w:ind w:firstLine="540"/>
        <w:jc w:val="both"/>
        <w:rPr>
          <w:rFonts w:ascii="Times New Roman" w:hAnsi="Times New Roman" w:cs="Times New Roman"/>
          <w:sz w:val="23"/>
          <w:szCs w:val="23"/>
        </w:rPr>
      </w:pPr>
      <w:proofErr w:type="gramStart"/>
      <w:r w:rsidRPr="002C76EF">
        <w:rPr>
          <w:rFonts w:ascii="Times New Roman" w:hAnsi="Times New Roman" w:cs="Times New Roman"/>
          <w:sz w:val="23"/>
          <w:szCs w:val="23"/>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главой города Новочебоксарска, лицами, замещающими муниципальные должности на постоянной основе, муниципальными служащими города Новочебоксарска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w:t>
      </w:r>
      <w:proofErr w:type="gramEnd"/>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roofErr w:type="gramEnd"/>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3. </w:t>
      </w:r>
      <w:proofErr w:type="gramStart"/>
      <w:r w:rsidRPr="002C76EF">
        <w:rPr>
          <w:rFonts w:ascii="Times New Roman" w:hAnsi="Times New Roman" w:cs="Times New Roman"/>
          <w:sz w:val="23"/>
          <w:szCs w:val="23"/>
        </w:rPr>
        <w:t xml:space="preserve">Лица, замещающие муниципальные должности и муниципальные служащие не вправе получать подарки от физических (юридических) лиц в связи с их должностным положением </w:t>
      </w:r>
      <w:r w:rsidRPr="002C76EF">
        <w:rPr>
          <w:rFonts w:ascii="Times New Roman" w:hAnsi="Times New Roman" w:cs="Times New Roman"/>
          <w:sz w:val="23"/>
          <w:szCs w:val="23"/>
        </w:rPr>
        <w:lastRenderedPageBreak/>
        <w:t>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4. </w:t>
      </w:r>
      <w:proofErr w:type="gramStart"/>
      <w:r w:rsidRPr="002C76EF">
        <w:rPr>
          <w:rFonts w:ascii="Times New Roman" w:hAnsi="Times New Roman" w:cs="Times New Roman"/>
          <w:sz w:val="23"/>
          <w:szCs w:val="23"/>
        </w:rPr>
        <w:t>Лица, замещающие муниципальные должности 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города Новочебоксарска, в котором указанные лица проходят муниципальную службу или осуществляют трудовую деятельность.</w:t>
      </w:r>
      <w:proofErr w:type="gramEnd"/>
    </w:p>
    <w:p w:rsidR="002C76EF" w:rsidRPr="002C76EF" w:rsidRDefault="002C76EF" w:rsidP="002C76EF">
      <w:pPr>
        <w:pStyle w:val="ConsPlusNormal"/>
        <w:ind w:firstLine="540"/>
        <w:jc w:val="both"/>
        <w:rPr>
          <w:rFonts w:ascii="Times New Roman" w:hAnsi="Times New Roman" w:cs="Times New Roman"/>
          <w:sz w:val="23"/>
          <w:szCs w:val="23"/>
        </w:rPr>
      </w:pPr>
      <w:bookmarkStart w:id="2" w:name="P59"/>
      <w:bookmarkEnd w:id="2"/>
      <w:r w:rsidRPr="002C76EF">
        <w:rPr>
          <w:rFonts w:ascii="Times New Roman" w:hAnsi="Times New Roman" w:cs="Times New Roman"/>
          <w:sz w:val="23"/>
          <w:szCs w:val="23"/>
        </w:rPr>
        <w:t xml:space="preserve">5. </w:t>
      </w:r>
      <w:hyperlink w:anchor="P99">
        <w:proofErr w:type="gramStart"/>
        <w:r w:rsidRPr="002C76EF">
          <w:rPr>
            <w:rFonts w:ascii="Times New Roman" w:hAnsi="Times New Roman" w:cs="Times New Roman"/>
            <w:color w:val="0000FF"/>
            <w:sz w:val="23"/>
            <w:szCs w:val="23"/>
          </w:rPr>
          <w:t>Уведомление</w:t>
        </w:r>
      </w:hyperlink>
      <w:r w:rsidRPr="002C76EF">
        <w:rPr>
          <w:rFonts w:ascii="Times New Roman" w:hAnsi="Times New Roman" w:cs="Times New Roman"/>
          <w:sz w:val="23"/>
          <w:szCs w:val="23"/>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приложению N 1 к настоящему Положению, представляется не позднее 3 (трех) рабочих дней со дня получения подарка в структурное подразделение органа местного самоуправления города Новочебоксарска, уполномоченное принимать подарки от лиц, замещающих муниципальные</w:t>
      </w:r>
      <w:proofErr w:type="gramEnd"/>
      <w:r w:rsidRPr="002C76EF">
        <w:rPr>
          <w:rFonts w:ascii="Times New Roman" w:hAnsi="Times New Roman" w:cs="Times New Roman"/>
          <w:sz w:val="23"/>
          <w:szCs w:val="23"/>
        </w:rPr>
        <w:t xml:space="preserve"> должности и муниципальных служащих (далее по тексту -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C76EF" w:rsidRPr="002C76EF" w:rsidRDefault="002C76EF" w:rsidP="002C76EF">
      <w:pPr>
        <w:pStyle w:val="ConsPlusNormal"/>
        <w:ind w:firstLine="540"/>
        <w:jc w:val="both"/>
        <w:rPr>
          <w:rFonts w:ascii="Times New Roman" w:hAnsi="Times New Roman" w:cs="Times New Roman"/>
          <w:sz w:val="23"/>
          <w:szCs w:val="23"/>
        </w:rPr>
      </w:pPr>
      <w:bookmarkStart w:id="3" w:name="P60"/>
      <w:bookmarkEnd w:id="3"/>
      <w:r w:rsidRPr="002C76EF">
        <w:rPr>
          <w:rFonts w:ascii="Times New Roman" w:hAnsi="Times New Roman" w:cs="Times New Roman"/>
          <w:sz w:val="23"/>
          <w:szCs w:val="23"/>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При невозможности подачи уведомления в сроки, указанные в </w:t>
      </w:r>
      <w:hyperlink w:anchor="P59">
        <w:r w:rsidRPr="002C76EF">
          <w:rPr>
            <w:rFonts w:ascii="Times New Roman" w:hAnsi="Times New Roman" w:cs="Times New Roman"/>
            <w:color w:val="0000FF"/>
            <w:sz w:val="23"/>
            <w:szCs w:val="23"/>
          </w:rPr>
          <w:t>абзацах первом</w:t>
        </w:r>
      </w:hyperlink>
      <w:r w:rsidRPr="002C76EF">
        <w:rPr>
          <w:rFonts w:ascii="Times New Roman" w:hAnsi="Times New Roman" w:cs="Times New Roman"/>
          <w:sz w:val="23"/>
          <w:szCs w:val="23"/>
        </w:rPr>
        <w:t xml:space="preserve"> и </w:t>
      </w:r>
      <w:hyperlink w:anchor="P60">
        <w:r w:rsidRPr="002C76EF">
          <w:rPr>
            <w:rFonts w:ascii="Times New Roman" w:hAnsi="Times New Roman" w:cs="Times New Roman"/>
            <w:color w:val="0000FF"/>
            <w:sz w:val="23"/>
            <w:szCs w:val="23"/>
          </w:rPr>
          <w:t>втором</w:t>
        </w:r>
      </w:hyperlink>
      <w:r w:rsidRPr="002C76EF">
        <w:rPr>
          <w:rFonts w:ascii="Times New Roman" w:hAnsi="Times New Roman" w:cs="Times New Roman"/>
          <w:sz w:val="23"/>
          <w:szCs w:val="23"/>
        </w:rPr>
        <w:t xml:space="preserve"> настоящего пункта, по причине, не зависящей от лица, замещающего муниципальную должность и муниципального служащего, оно представляется не позднее следующего дня после ее устранения.</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6. Уведомление составляется в 2 (двух)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образования города Новочебоксарска, образованную в соответствии с законодательством о бухгалтерском учете (далее - комиссия).</w:t>
      </w:r>
    </w:p>
    <w:p w:rsidR="002C76EF" w:rsidRPr="002C76EF" w:rsidRDefault="002C76EF" w:rsidP="002C76EF">
      <w:pPr>
        <w:pStyle w:val="ConsPlusNormal"/>
        <w:ind w:firstLine="540"/>
        <w:jc w:val="both"/>
        <w:rPr>
          <w:rFonts w:ascii="Times New Roman" w:hAnsi="Times New Roman" w:cs="Times New Roman"/>
          <w:sz w:val="23"/>
          <w:szCs w:val="23"/>
        </w:rPr>
      </w:pPr>
      <w:bookmarkStart w:id="4" w:name="P63"/>
      <w:bookmarkEnd w:id="4"/>
      <w:r w:rsidRPr="002C76EF">
        <w:rPr>
          <w:rFonts w:ascii="Times New Roman" w:hAnsi="Times New Roman" w:cs="Times New Roman"/>
          <w:sz w:val="23"/>
          <w:szCs w:val="23"/>
        </w:rPr>
        <w:t xml:space="preserve">7. </w:t>
      </w:r>
      <w:proofErr w:type="gramStart"/>
      <w:r w:rsidRPr="002C76EF">
        <w:rPr>
          <w:rFonts w:ascii="Times New Roman" w:hAnsi="Times New Roman" w:cs="Times New Roman"/>
          <w:sz w:val="23"/>
          <w:szCs w:val="23"/>
        </w:rPr>
        <w:t xml:space="preserve">Подарок, стоимость которого подтверждается документами и превышает 3 тыс. рублей либо стоимость которого неизвестна, сдается муниципальным служащим ответственному лицу уполномоченного структурного подразделения, которое принимает его на хранение по </w:t>
      </w:r>
      <w:hyperlink w:anchor="P183">
        <w:r w:rsidRPr="002C76EF">
          <w:rPr>
            <w:rFonts w:ascii="Times New Roman" w:hAnsi="Times New Roman" w:cs="Times New Roman"/>
            <w:color w:val="0000FF"/>
            <w:sz w:val="23"/>
            <w:szCs w:val="23"/>
          </w:rPr>
          <w:t>акту</w:t>
        </w:r>
      </w:hyperlink>
      <w:r w:rsidRPr="002C76EF">
        <w:rPr>
          <w:rFonts w:ascii="Times New Roman" w:hAnsi="Times New Roman" w:cs="Times New Roman"/>
          <w:sz w:val="23"/>
          <w:szCs w:val="23"/>
        </w:rPr>
        <w:t xml:space="preserve"> приема-передачи согласно приложению N 2 к настоящему Положению, не позднее 5 (пяти) рабочих дней со дня регистрации уведомления в соответствующем журнале регистрации.</w:t>
      </w:r>
      <w:proofErr w:type="gramEnd"/>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Ответственное лицо уполномоченного структурного подразделения органа местного самоуправления города Новочебоксарска утверждается распоряжением руководителя соответствующего органа местного самоуправления.</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63">
        <w:r w:rsidRPr="002C76EF">
          <w:rPr>
            <w:rFonts w:ascii="Times New Roman" w:hAnsi="Times New Roman" w:cs="Times New Roman"/>
            <w:color w:val="0000FF"/>
            <w:sz w:val="23"/>
            <w:szCs w:val="23"/>
          </w:rPr>
          <w:t>пунктом 7</w:t>
        </w:r>
      </w:hyperlink>
      <w:r w:rsidRPr="002C76EF">
        <w:rPr>
          <w:rFonts w:ascii="Times New Roman" w:hAnsi="Times New Roman" w:cs="Times New Roman"/>
          <w:sz w:val="23"/>
          <w:szCs w:val="23"/>
        </w:rPr>
        <w:t xml:space="preserve"> настоящего Положения.</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9. До передачи подарка по акту приема-передачи ответственность в </w:t>
      </w:r>
      <w:proofErr w:type="gramStart"/>
      <w:r w:rsidRPr="002C76EF">
        <w:rPr>
          <w:rFonts w:ascii="Times New Roman" w:hAnsi="Times New Roman" w:cs="Times New Roman"/>
          <w:sz w:val="23"/>
          <w:szCs w:val="23"/>
        </w:rPr>
        <w:t>соответствии</w:t>
      </w:r>
      <w:proofErr w:type="gramEnd"/>
      <w:r w:rsidRPr="002C76EF">
        <w:rPr>
          <w:rFonts w:ascii="Times New Roman" w:hAnsi="Times New Roman" w:cs="Times New Roman"/>
          <w:sz w:val="23"/>
          <w:szCs w:val="23"/>
        </w:rPr>
        <w:t xml:space="preserve"> с законодательством Российской Федерации за утрату или повреждение подарка несет лицо, получившее подарок.</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w:t>
      </w:r>
      <w:proofErr w:type="gramStart"/>
      <w:r w:rsidRPr="002C76EF">
        <w:rPr>
          <w:rFonts w:ascii="Times New Roman" w:hAnsi="Times New Roman" w:cs="Times New Roman"/>
          <w:sz w:val="23"/>
          <w:szCs w:val="23"/>
        </w:rPr>
        <w:t>случае</w:t>
      </w:r>
      <w:proofErr w:type="gramEnd"/>
      <w:r w:rsidRPr="002C76EF">
        <w:rPr>
          <w:rFonts w:ascii="Times New Roman" w:hAnsi="Times New Roman" w:cs="Times New Roman"/>
          <w:sz w:val="23"/>
          <w:szCs w:val="23"/>
        </w:rPr>
        <w:t>, если его стоимость не превышает 3 тыс. рублей.</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lastRenderedPageBreak/>
        <w:t xml:space="preserve">11. Уполномоченное структурное подразделение обеспечивает включение в установленном </w:t>
      </w:r>
      <w:proofErr w:type="gramStart"/>
      <w:r w:rsidRPr="002C76EF">
        <w:rPr>
          <w:rFonts w:ascii="Times New Roman" w:hAnsi="Times New Roman" w:cs="Times New Roman"/>
          <w:sz w:val="23"/>
          <w:szCs w:val="23"/>
        </w:rPr>
        <w:t>порядке</w:t>
      </w:r>
      <w:proofErr w:type="gramEnd"/>
      <w:r w:rsidRPr="002C76EF">
        <w:rPr>
          <w:rFonts w:ascii="Times New Roman" w:hAnsi="Times New Roman" w:cs="Times New Roman"/>
          <w:sz w:val="23"/>
          <w:szCs w:val="23"/>
        </w:rPr>
        <w:t xml:space="preserve"> принятого к бухгалтерскому учету подарка, стоимость которого превышает 3 тыс. рублей, в реестр муниципального имущества города Новочебоксарска.</w:t>
      </w:r>
    </w:p>
    <w:p w:rsidR="002C76EF" w:rsidRPr="002C76EF" w:rsidRDefault="002C76EF" w:rsidP="002C76EF">
      <w:pPr>
        <w:pStyle w:val="ConsPlusNormal"/>
        <w:ind w:firstLine="540"/>
        <w:jc w:val="both"/>
        <w:rPr>
          <w:rFonts w:ascii="Times New Roman" w:hAnsi="Times New Roman" w:cs="Times New Roman"/>
          <w:sz w:val="23"/>
          <w:szCs w:val="23"/>
        </w:rPr>
      </w:pPr>
      <w:bookmarkStart w:id="5" w:name="P69"/>
      <w:bookmarkEnd w:id="5"/>
      <w:r w:rsidRPr="002C76EF">
        <w:rPr>
          <w:rFonts w:ascii="Times New Roman" w:hAnsi="Times New Roman" w:cs="Times New Roman"/>
          <w:sz w:val="23"/>
          <w:szCs w:val="23"/>
        </w:rPr>
        <w:t>12. Лицо, замещающее муниципальную должность и муниципальный служащий сдавшие подарок, могут его выкупить, направив на имя представителя нанимателя (работодателя) соответствующее заявление не позднее 2 (двух) месяцев со дня сдачи подарка.</w:t>
      </w:r>
    </w:p>
    <w:p w:rsidR="002C76EF" w:rsidRPr="002C76EF" w:rsidRDefault="002C76EF" w:rsidP="002C76EF">
      <w:pPr>
        <w:pStyle w:val="ConsPlusNormal"/>
        <w:ind w:firstLine="540"/>
        <w:jc w:val="both"/>
        <w:rPr>
          <w:rFonts w:ascii="Times New Roman" w:hAnsi="Times New Roman" w:cs="Times New Roman"/>
          <w:sz w:val="23"/>
          <w:szCs w:val="23"/>
        </w:rPr>
      </w:pPr>
      <w:bookmarkStart w:id="6" w:name="P70"/>
      <w:bookmarkEnd w:id="6"/>
      <w:r w:rsidRPr="002C76EF">
        <w:rPr>
          <w:rFonts w:ascii="Times New Roman" w:hAnsi="Times New Roman" w:cs="Times New Roman"/>
          <w:sz w:val="23"/>
          <w:szCs w:val="23"/>
        </w:rPr>
        <w:t xml:space="preserve">13. </w:t>
      </w:r>
      <w:proofErr w:type="gramStart"/>
      <w:r w:rsidRPr="002C76EF">
        <w:rPr>
          <w:rFonts w:ascii="Times New Roman" w:hAnsi="Times New Roman" w:cs="Times New Roman"/>
          <w:sz w:val="23"/>
          <w:szCs w:val="23"/>
        </w:rPr>
        <w:t xml:space="preserve">Уполномоченное структурное подразделение в течение 3 (трех) месяцев со дня поступления заявления, указанного в </w:t>
      </w:r>
      <w:hyperlink w:anchor="P69">
        <w:r w:rsidRPr="002C76EF">
          <w:rPr>
            <w:rFonts w:ascii="Times New Roman" w:hAnsi="Times New Roman" w:cs="Times New Roman"/>
            <w:color w:val="0000FF"/>
            <w:sz w:val="23"/>
            <w:szCs w:val="23"/>
          </w:rPr>
          <w:t>пункте 12</w:t>
        </w:r>
      </w:hyperlink>
      <w:r w:rsidRPr="002C76EF">
        <w:rPr>
          <w:rFonts w:ascii="Times New Roman" w:hAnsi="Times New Roman" w:cs="Times New Roman"/>
          <w:sz w:val="23"/>
          <w:szCs w:val="23"/>
        </w:rPr>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14. </w:t>
      </w:r>
      <w:proofErr w:type="gramStart"/>
      <w:r w:rsidRPr="002C76EF">
        <w:rPr>
          <w:rFonts w:ascii="Times New Roman" w:hAnsi="Times New Roman" w:cs="Times New Roman"/>
          <w:sz w:val="23"/>
          <w:szCs w:val="23"/>
        </w:rPr>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муниципальные должности и муниципальных служащих заявление, указанное в </w:t>
      </w:r>
      <w:hyperlink w:anchor="P69">
        <w:r w:rsidRPr="002C76EF">
          <w:rPr>
            <w:rFonts w:ascii="Times New Roman" w:hAnsi="Times New Roman" w:cs="Times New Roman"/>
            <w:color w:val="0000FF"/>
            <w:sz w:val="23"/>
            <w:szCs w:val="23"/>
          </w:rPr>
          <w:t>пункте 12</w:t>
        </w:r>
      </w:hyperlink>
      <w:r w:rsidRPr="002C76EF">
        <w:rPr>
          <w:rFonts w:ascii="Times New Roman" w:hAnsi="Times New Roman" w:cs="Times New Roman"/>
          <w:sz w:val="23"/>
          <w:szCs w:val="23"/>
        </w:rP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w:t>
      </w:r>
      <w:proofErr w:type="gramEnd"/>
      <w:r w:rsidRPr="002C76EF">
        <w:rPr>
          <w:rFonts w:ascii="Times New Roman" w:hAnsi="Times New Roman" w:cs="Times New Roman"/>
          <w:sz w:val="23"/>
          <w:szCs w:val="23"/>
        </w:rPr>
        <w:t xml:space="preserve">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15. Подарок, в </w:t>
      </w:r>
      <w:proofErr w:type="gramStart"/>
      <w:r w:rsidRPr="002C76EF">
        <w:rPr>
          <w:rFonts w:ascii="Times New Roman" w:hAnsi="Times New Roman" w:cs="Times New Roman"/>
          <w:sz w:val="23"/>
          <w:szCs w:val="23"/>
        </w:rPr>
        <w:t>отношении</w:t>
      </w:r>
      <w:proofErr w:type="gramEnd"/>
      <w:r w:rsidRPr="002C76EF">
        <w:rPr>
          <w:rFonts w:ascii="Times New Roman" w:hAnsi="Times New Roman" w:cs="Times New Roman"/>
          <w:sz w:val="23"/>
          <w:szCs w:val="23"/>
        </w:rPr>
        <w:t xml:space="preserve"> которого не поступило заявление, указанное в </w:t>
      </w:r>
      <w:hyperlink w:anchor="P69">
        <w:r w:rsidRPr="002C76EF">
          <w:rPr>
            <w:rFonts w:ascii="Times New Roman" w:hAnsi="Times New Roman" w:cs="Times New Roman"/>
            <w:color w:val="0000FF"/>
            <w:sz w:val="23"/>
            <w:szCs w:val="23"/>
          </w:rPr>
          <w:t>пункте 12</w:t>
        </w:r>
      </w:hyperlink>
      <w:r w:rsidRPr="002C76EF">
        <w:rPr>
          <w:rFonts w:ascii="Times New Roman" w:hAnsi="Times New Roman" w:cs="Times New Roman"/>
          <w:sz w:val="23"/>
          <w:szCs w:val="23"/>
        </w:rPr>
        <w:t xml:space="preserve"> настоящего Положения, может использоваться органом местного самоуправления города Новочебоксарска с учетом заключения комиссии о целесообразности такого использования для обеспечения деятельности соответствующего органа местного самоуправления.</w:t>
      </w:r>
    </w:p>
    <w:p w:rsidR="002C76EF" w:rsidRPr="002C76EF" w:rsidRDefault="002C76EF" w:rsidP="002C76EF">
      <w:pPr>
        <w:pStyle w:val="ConsPlusNormal"/>
        <w:ind w:firstLine="540"/>
        <w:jc w:val="both"/>
        <w:rPr>
          <w:rFonts w:ascii="Times New Roman" w:hAnsi="Times New Roman" w:cs="Times New Roman"/>
          <w:sz w:val="23"/>
          <w:szCs w:val="23"/>
        </w:rPr>
      </w:pPr>
      <w:bookmarkStart w:id="7" w:name="P73"/>
      <w:bookmarkEnd w:id="7"/>
      <w:r w:rsidRPr="002C76EF">
        <w:rPr>
          <w:rFonts w:ascii="Times New Roman" w:hAnsi="Times New Roman" w:cs="Times New Roman"/>
          <w:sz w:val="23"/>
          <w:szCs w:val="23"/>
        </w:rPr>
        <w:t>16. В случае нецелесообразности использования подарка руководителем соответствующего органа местного самоуправления города Новочебоксарска принимается решение о реализации подарка и проведении оценки его стоимости для реализации (выкупа), осуществляемой Управлением имущественных и земельных отношений администрации города Новочебоксарска посредством проведения торгов в порядке, предусмотренном законодательством Российской Федерации.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В отношении главы города Новочебоксарска такое решение принимается Новочебоксарским городским Собранием депутатов.</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17. Оценка стоимости подарка для реализации (выкупа), предусмотренная </w:t>
      </w:r>
      <w:hyperlink w:anchor="P70">
        <w:r w:rsidRPr="002C76EF">
          <w:rPr>
            <w:rFonts w:ascii="Times New Roman" w:hAnsi="Times New Roman" w:cs="Times New Roman"/>
            <w:color w:val="0000FF"/>
            <w:sz w:val="23"/>
            <w:szCs w:val="23"/>
          </w:rPr>
          <w:t>пунктами 13</w:t>
        </w:r>
      </w:hyperlink>
      <w:r w:rsidRPr="002C76EF">
        <w:rPr>
          <w:rFonts w:ascii="Times New Roman" w:hAnsi="Times New Roman" w:cs="Times New Roman"/>
          <w:sz w:val="23"/>
          <w:szCs w:val="23"/>
        </w:rPr>
        <w:t xml:space="preserve"> и </w:t>
      </w:r>
      <w:hyperlink w:anchor="P73">
        <w:r w:rsidRPr="002C76EF">
          <w:rPr>
            <w:rFonts w:ascii="Times New Roman" w:hAnsi="Times New Roman" w:cs="Times New Roman"/>
            <w:color w:val="0000FF"/>
            <w:sz w:val="23"/>
            <w:szCs w:val="23"/>
          </w:rPr>
          <w:t>16</w:t>
        </w:r>
      </w:hyperlink>
      <w:r w:rsidRPr="002C76EF">
        <w:rPr>
          <w:rFonts w:ascii="Times New Roman" w:hAnsi="Times New Roman" w:cs="Times New Roman"/>
          <w:sz w:val="23"/>
          <w:szCs w:val="23"/>
        </w:rP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18. В случае если подарок не выкуплен или не реализован, руководителем соответствующего органа местного самоуправления города Новочебоксарска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 xml:space="preserve">19. Средства, вырученные от реализации (выкупа) подарка, зачисляются в доход бюджета города Новочебоксарска в </w:t>
      </w:r>
      <w:proofErr w:type="gramStart"/>
      <w:r w:rsidRPr="002C76EF">
        <w:rPr>
          <w:rFonts w:ascii="Times New Roman" w:hAnsi="Times New Roman" w:cs="Times New Roman"/>
          <w:sz w:val="23"/>
          <w:szCs w:val="23"/>
        </w:rPr>
        <w:t>порядке</w:t>
      </w:r>
      <w:proofErr w:type="gramEnd"/>
      <w:r w:rsidRPr="002C76EF">
        <w:rPr>
          <w:rFonts w:ascii="Times New Roman" w:hAnsi="Times New Roman" w:cs="Times New Roman"/>
          <w:sz w:val="23"/>
          <w:szCs w:val="23"/>
        </w:rPr>
        <w:t>, установленном бюджетным законодательством Российской Федерации.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right"/>
        <w:outlineLvl w:val="1"/>
        <w:rPr>
          <w:rFonts w:ascii="Times New Roman" w:hAnsi="Times New Roman" w:cs="Times New Roman"/>
          <w:sz w:val="23"/>
          <w:szCs w:val="23"/>
        </w:rPr>
      </w:pPr>
      <w:r w:rsidRPr="002C76EF">
        <w:rPr>
          <w:rFonts w:ascii="Times New Roman" w:hAnsi="Times New Roman" w:cs="Times New Roman"/>
          <w:sz w:val="23"/>
          <w:szCs w:val="23"/>
        </w:rPr>
        <w:t>Приложение N 1</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к Положению о порядке сообщения</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 xml:space="preserve">лицами, замещающими </w:t>
      </w:r>
      <w:proofErr w:type="gramStart"/>
      <w:r w:rsidRPr="002C76EF">
        <w:rPr>
          <w:rFonts w:ascii="Times New Roman" w:hAnsi="Times New Roman" w:cs="Times New Roman"/>
          <w:sz w:val="23"/>
          <w:szCs w:val="23"/>
        </w:rPr>
        <w:t>муниципальные</w:t>
      </w:r>
      <w:proofErr w:type="gramEnd"/>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должности города Новочебоксарска 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муниципальными служащими органов</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lastRenderedPageBreak/>
        <w:t>местного самоуправления города</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Новочебоксарска о получении подарка</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в связи с протокольными мероприятиями,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служебными командировками и другими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официальными мероприятиями, участие</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 xml:space="preserve">в </w:t>
      </w:r>
      <w:proofErr w:type="gramStart"/>
      <w:r w:rsidRPr="002C76EF">
        <w:rPr>
          <w:rFonts w:ascii="Times New Roman" w:hAnsi="Times New Roman" w:cs="Times New Roman"/>
          <w:sz w:val="23"/>
          <w:szCs w:val="23"/>
        </w:rPr>
        <w:t>которых</w:t>
      </w:r>
      <w:proofErr w:type="gramEnd"/>
      <w:r w:rsidRPr="002C76EF">
        <w:rPr>
          <w:rFonts w:ascii="Times New Roman" w:hAnsi="Times New Roman" w:cs="Times New Roman"/>
          <w:sz w:val="23"/>
          <w:szCs w:val="23"/>
        </w:rPr>
        <w:t xml:space="preserve"> связано с исполнением ими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служебных (должностных) обязанностей,</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сдачи и оценки подарка, реализации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(выкупа) и зачисления средств,</w:t>
      </w:r>
    </w:p>
    <w:p w:rsidR="002C76EF" w:rsidRPr="002C76EF" w:rsidRDefault="002C76EF" w:rsidP="002C76EF">
      <w:pPr>
        <w:pStyle w:val="ConsPlusNormal"/>
        <w:jc w:val="right"/>
        <w:rPr>
          <w:rFonts w:ascii="Times New Roman" w:hAnsi="Times New Roman" w:cs="Times New Roman"/>
          <w:sz w:val="23"/>
          <w:szCs w:val="23"/>
        </w:rPr>
      </w:pPr>
      <w:proofErr w:type="gramStart"/>
      <w:r w:rsidRPr="002C76EF">
        <w:rPr>
          <w:rFonts w:ascii="Times New Roman" w:hAnsi="Times New Roman" w:cs="Times New Roman"/>
          <w:sz w:val="23"/>
          <w:szCs w:val="23"/>
        </w:rPr>
        <w:t>вырученных</w:t>
      </w:r>
      <w:proofErr w:type="gramEnd"/>
      <w:r w:rsidRPr="002C76EF">
        <w:rPr>
          <w:rFonts w:ascii="Times New Roman" w:hAnsi="Times New Roman" w:cs="Times New Roman"/>
          <w:sz w:val="23"/>
          <w:szCs w:val="23"/>
        </w:rPr>
        <w:t xml:space="preserve"> от его реализации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bookmarkStart w:id="8" w:name="P99"/>
      <w:bookmarkEnd w:id="8"/>
      <w:r w:rsidRPr="002C76EF">
        <w:rPr>
          <w:rFonts w:ascii="Times New Roman" w:hAnsi="Times New Roman" w:cs="Times New Roman"/>
          <w:sz w:val="23"/>
          <w:szCs w:val="23"/>
        </w:rPr>
        <w:t xml:space="preserve">                      Уведомление о получении подарка</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(наименование уполномоченного</w:t>
      </w:r>
      <w:proofErr w:type="gramEnd"/>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структурного подразделения</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органа местного самоуправления</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города Новочебоксарска)</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w:t>
      </w:r>
      <w:proofErr w:type="spellStart"/>
      <w:r w:rsidRPr="002C76EF">
        <w:rPr>
          <w:rFonts w:ascii="Times New Roman" w:hAnsi="Times New Roman" w:cs="Times New Roman"/>
          <w:sz w:val="23"/>
          <w:szCs w:val="23"/>
        </w:rPr>
        <w:t>ф.и.о.</w:t>
      </w:r>
      <w:proofErr w:type="spellEnd"/>
      <w:r w:rsidRPr="002C76EF">
        <w:rPr>
          <w:rFonts w:ascii="Times New Roman" w:hAnsi="Times New Roman" w:cs="Times New Roman"/>
          <w:sz w:val="23"/>
          <w:szCs w:val="23"/>
        </w:rPr>
        <w:t>, занимаемая должность)</w:t>
      </w:r>
      <w:proofErr w:type="gramEnd"/>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Уведомление</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о получении подарка от "___" ________ 20___ г.</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Извещаю о получении ___________________________________________________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(дата получения)</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подарк</w:t>
      </w:r>
      <w:proofErr w:type="gramStart"/>
      <w:r w:rsidRPr="002C76EF">
        <w:rPr>
          <w:rFonts w:ascii="Times New Roman" w:hAnsi="Times New Roman" w:cs="Times New Roman"/>
          <w:sz w:val="23"/>
          <w:szCs w:val="23"/>
        </w:rPr>
        <w:t>а(</w:t>
      </w:r>
      <w:proofErr w:type="spellStart"/>
      <w:proofErr w:type="gramEnd"/>
      <w:r w:rsidRPr="002C76EF">
        <w:rPr>
          <w:rFonts w:ascii="Times New Roman" w:hAnsi="Times New Roman" w:cs="Times New Roman"/>
          <w:sz w:val="23"/>
          <w:szCs w:val="23"/>
        </w:rPr>
        <w:t>ов</w:t>
      </w:r>
      <w:proofErr w:type="spellEnd"/>
      <w:r w:rsidRPr="002C76EF">
        <w:rPr>
          <w:rFonts w:ascii="Times New Roman" w:hAnsi="Times New Roman" w:cs="Times New Roman"/>
          <w:sz w:val="23"/>
          <w:szCs w:val="23"/>
        </w:rPr>
        <w:t>) на ____________________________________________________________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(наименование протокольного мероприятия, служебной</w:t>
      </w:r>
      <w:proofErr w:type="gramEnd"/>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командировки, другого официального мероприятия,</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место и дата проведения)</w:t>
      </w:r>
    </w:p>
    <w:p w:rsidR="002C76EF" w:rsidRPr="002C76EF" w:rsidRDefault="002C76EF" w:rsidP="002C76EF">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2"/>
        <w:gridCol w:w="1960"/>
        <w:gridCol w:w="2847"/>
        <w:gridCol w:w="1791"/>
        <w:gridCol w:w="1830"/>
      </w:tblGrid>
      <w:tr w:rsidR="002C76EF" w:rsidRPr="002C76EF">
        <w:tc>
          <w:tcPr>
            <w:tcW w:w="632"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N</w:t>
            </w:r>
          </w:p>
          <w:p w:rsidR="002C76EF" w:rsidRPr="002C76EF" w:rsidRDefault="002C76EF" w:rsidP="002C76EF">
            <w:pPr>
              <w:pStyle w:val="ConsPlusNormal"/>
              <w:jc w:val="center"/>
              <w:rPr>
                <w:rFonts w:ascii="Times New Roman" w:hAnsi="Times New Roman" w:cs="Times New Roman"/>
                <w:sz w:val="23"/>
                <w:szCs w:val="23"/>
              </w:rPr>
            </w:pPr>
            <w:proofErr w:type="gramStart"/>
            <w:r w:rsidRPr="002C76EF">
              <w:rPr>
                <w:rFonts w:ascii="Times New Roman" w:hAnsi="Times New Roman" w:cs="Times New Roman"/>
                <w:sz w:val="23"/>
                <w:szCs w:val="23"/>
              </w:rPr>
              <w:t>п</w:t>
            </w:r>
            <w:proofErr w:type="gramEnd"/>
            <w:r w:rsidRPr="002C76EF">
              <w:rPr>
                <w:rFonts w:ascii="Times New Roman" w:hAnsi="Times New Roman" w:cs="Times New Roman"/>
                <w:sz w:val="23"/>
                <w:szCs w:val="23"/>
              </w:rPr>
              <w:t>/п</w:t>
            </w:r>
          </w:p>
        </w:tc>
        <w:tc>
          <w:tcPr>
            <w:tcW w:w="1960"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Наименование подарка</w:t>
            </w:r>
          </w:p>
        </w:tc>
        <w:tc>
          <w:tcPr>
            <w:tcW w:w="2847"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Характеристика подарка, его описание</w:t>
            </w:r>
          </w:p>
        </w:tc>
        <w:tc>
          <w:tcPr>
            <w:tcW w:w="1791"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Количество предметов</w:t>
            </w:r>
          </w:p>
        </w:tc>
        <w:tc>
          <w:tcPr>
            <w:tcW w:w="1830"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 xml:space="preserve">Стоимость в </w:t>
            </w:r>
            <w:proofErr w:type="gramStart"/>
            <w:r w:rsidRPr="002C76EF">
              <w:rPr>
                <w:rFonts w:ascii="Times New Roman" w:hAnsi="Times New Roman" w:cs="Times New Roman"/>
                <w:sz w:val="23"/>
                <w:szCs w:val="23"/>
              </w:rPr>
              <w:t>рублях</w:t>
            </w:r>
            <w:proofErr w:type="gramEnd"/>
            <w:r w:rsidRPr="002C76EF">
              <w:rPr>
                <w:rFonts w:ascii="Times New Roman" w:hAnsi="Times New Roman" w:cs="Times New Roman"/>
                <w:sz w:val="23"/>
                <w:szCs w:val="23"/>
              </w:rPr>
              <w:t xml:space="preserve"> </w:t>
            </w:r>
            <w:hyperlink w:anchor="P161">
              <w:r w:rsidRPr="002C76EF">
                <w:rPr>
                  <w:rFonts w:ascii="Times New Roman" w:hAnsi="Times New Roman" w:cs="Times New Roman"/>
                  <w:color w:val="0000FF"/>
                  <w:sz w:val="23"/>
                  <w:szCs w:val="23"/>
                </w:rPr>
                <w:t>&lt;*&gt;</w:t>
              </w:r>
            </w:hyperlink>
          </w:p>
        </w:tc>
      </w:tr>
      <w:tr w:rsidR="002C76EF" w:rsidRPr="002C76EF">
        <w:tc>
          <w:tcPr>
            <w:tcW w:w="632"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1.</w:t>
            </w:r>
          </w:p>
        </w:tc>
        <w:tc>
          <w:tcPr>
            <w:tcW w:w="1960" w:type="dxa"/>
          </w:tcPr>
          <w:p w:rsidR="002C76EF" w:rsidRPr="002C76EF" w:rsidRDefault="002C76EF" w:rsidP="002C76EF">
            <w:pPr>
              <w:pStyle w:val="ConsPlusNormal"/>
              <w:rPr>
                <w:rFonts w:ascii="Times New Roman" w:hAnsi="Times New Roman" w:cs="Times New Roman"/>
                <w:sz w:val="23"/>
                <w:szCs w:val="23"/>
              </w:rPr>
            </w:pPr>
          </w:p>
        </w:tc>
        <w:tc>
          <w:tcPr>
            <w:tcW w:w="2847" w:type="dxa"/>
          </w:tcPr>
          <w:p w:rsidR="002C76EF" w:rsidRPr="002C76EF" w:rsidRDefault="002C76EF" w:rsidP="002C76EF">
            <w:pPr>
              <w:pStyle w:val="ConsPlusNormal"/>
              <w:rPr>
                <w:rFonts w:ascii="Times New Roman" w:hAnsi="Times New Roman" w:cs="Times New Roman"/>
                <w:sz w:val="23"/>
                <w:szCs w:val="23"/>
              </w:rPr>
            </w:pPr>
          </w:p>
        </w:tc>
        <w:tc>
          <w:tcPr>
            <w:tcW w:w="1791" w:type="dxa"/>
          </w:tcPr>
          <w:p w:rsidR="002C76EF" w:rsidRPr="002C76EF" w:rsidRDefault="002C76EF" w:rsidP="002C76EF">
            <w:pPr>
              <w:pStyle w:val="ConsPlusNormal"/>
              <w:rPr>
                <w:rFonts w:ascii="Times New Roman" w:hAnsi="Times New Roman" w:cs="Times New Roman"/>
                <w:sz w:val="23"/>
                <w:szCs w:val="23"/>
              </w:rPr>
            </w:pPr>
          </w:p>
        </w:tc>
        <w:tc>
          <w:tcPr>
            <w:tcW w:w="1830" w:type="dxa"/>
          </w:tcPr>
          <w:p w:rsidR="002C76EF" w:rsidRPr="002C76EF" w:rsidRDefault="002C76EF" w:rsidP="002C76EF">
            <w:pPr>
              <w:pStyle w:val="ConsPlusNormal"/>
              <w:rPr>
                <w:rFonts w:ascii="Times New Roman" w:hAnsi="Times New Roman" w:cs="Times New Roman"/>
                <w:sz w:val="23"/>
                <w:szCs w:val="23"/>
              </w:rPr>
            </w:pPr>
          </w:p>
        </w:tc>
      </w:tr>
      <w:tr w:rsidR="002C76EF" w:rsidRPr="002C76EF">
        <w:tc>
          <w:tcPr>
            <w:tcW w:w="632"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2.</w:t>
            </w:r>
          </w:p>
        </w:tc>
        <w:tc>
          <w:tcPr>
            <w:tcW w:w="1960" w:type="dxa"/>
          </w:tcPr>
          <w:p w:rsidR="002C76EF" w:rsidRPr="002C76EF" w:rsidRDefault="002C76EF" w:rsidP="002C76EF">
            <w:pPr>
              <w:pStyle w:val="ConsPlusNormal"/>
              <w:rPr>
                <w:rFonts w:ascii="Times New Roman" w:hAnsi="Times New Roman" w:cs="Times New Roman"/>
                <w:sz w:val="23"/>
                <w:szCs w:val="23"/>
              </w:rPr>
            </w:pPr>
          </w:p>
        </w:tc>
        <w:tc>
          <w:tcPr>
            <w:tcW w:w="2847" w:type="dxa"/>
          </w:tcPr>
          <w:p w:rsidR="002C76EF" w:rsidRPr="002C76EF" w:rsidRDefault="002C76EF" w:rsidP="002C76EF">
            <w:pPr>
              <w:pStyle w:val="ConsPlusNormal"/>
              <w:rPr>
                <w:rFonts w:ascii="Times New Roman" w:hAnsi="Times New Roman" w:cs="Times New Roman"/>
                <w:sz w:val="23"/>
                <w:szCs w:val="23"/>
              </w:rPr>
            </w:pPr>
          </w:p>
        </w:tc>
        <w:tc>
          <w:tcPr>
            <w:tcW w:w="1791" w:type="dxa"/>
          </w:tcPr>
          <w:p w:rsidR="002C76EF" w:rsidRPr="002C76EF" w:rsidRDefault="002C76EF" w:rsidP="002C76EF">
            <w:pPr>
              <w:pStyle w:val="ConsPlusNormal"/>
              <w:rPr>
                <w:rFonts w:ascii="Times New Roman" w:hAnsi="Times New Roman" w:cs="Times New Roman"/>
                <w:sz w:val="23"/>
                <w:szCs w:val="23"/>
              </w:rPr>
            </w:pPr>
          </w:p>
        </w:tc>
        <w:tc>
          <w:tcPr>
            <w:tcW w:w="1830" w:type="dxa"/>
          </w:tcPr>
          <w:p w:rsidR="002C76EF" w:rsidRPr="002C76EF" w:rsidRDefault="002C76EF" w:rsidP="002C76EF">
            <w:pPr>
              <w:pStyle w:val="ConsPlusNormal"/>
              <w:rPr>
                <w:rFonts w:ascii="Times New Roman" w:hAnsi="Times New Roman" w:cs="Times New Roman"/>
                <w:sz w:val="23"/>
                <w:szCs w:val="23"/>
              </w:rPr>
            </w:pPr>
          </w:p>
        </w:tc>
      </w:tr>
      <w:tr w:rsidR="002C76EF" w:rsidRPr="002C76EF">
        <w:tc>
          <w:tcPr>
            <w:tcW w:w="632"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3.</w:t>
            </w:r>
          </w:p>
        </w:tc>
        <w:tc>
          <w:tcPr>
            <w:tcW w:w="1960" w:type="dxa"/>
          </w:tcPr>
          <w:p w:rsidR="002C76EF" w:rsidRPr="002C76EF" w:rsidRDefault="002C76EF" w:rsidP="002C76EF">
            <w:pPr>
              <w:pStyle w:val="ConsPlusNormal"/>
              <w:rPr>
                <w:rFonts w:ascii="Times New Roman" w:hAnsi="Times New Roman" w:cs="Times New Roman"/>
                <w:sz w:val="23"/>
                <w:szCs w:val="23"/>
              </w:rPr>
            </w:pPr>
          </w:p>
        </w:tc>
        <w:tc>
          <w:tcPr>
            <w:tcW w:w="2847" w:type="dxa"/>
          </w:tcPr>
          <w:p w:rsidR="002C76EF" w:rsidRPr="002C76EF" w:rsidRDefault="002C76EF" w:rsidP="002C76EF">
            <w:pPr>
              <w:pStyle w:val="ConsPlusNormal"/>
              <w:rPr>
                <w:rFonts w:ascii="Times New Roman" w:hAnsi="Times New Roman" w:cs="Times New Roman"/>
                <w:sz w:val="23"/>
                <w:szCs w:val="23"/>
              </w:rPr>
            </w:pPr>
          </w:p>
        </w:tc>
        <w:tc>
          <w:tcPr>
            <w:tcW w:w="1791" w:type="dxa"/>
          </w:tcPr>
          <w:p w:rsidR="002C76EF" w:rsidRPr="002C76EF" w:rsidRDefault="002C76EF" w:rsidP="002C76EF">
            <w:pPr>
              <w:pStyle w:val="ConsPlusNormal"/>
              <w:rPr>
                <w:rFonts w:ascii="Times New Roman" w:hAnsi="Times New Roman" w:cs="Times New Roman"/>
                <w:sz w:val="23"/>
                <w:szCs w:val="23"/>
              </w:rPr>
            </w:pPr>
          </w:p>
        </w:tc>
        <w:tc>
          <w:tcPr>
            <w:tcW w:w="1830" w:type="dxa"/>
          </w:tcPr>
          <w:p w:rsidR="002C76EF" w:rsidRPr="002C76EF" w:rsidRDefault="002C76EF" w:rsidP="002C76EF">
            <w:pPr>
              <w:pStyle w:val="ConsPlusNormal"/>
              <w:rPr>
                <w:rFonts w:ascii="Times New Roman" w:hAnsi="Times New Roman" w:cs="Times New Roman"/>
                <w:sz w:val="23"/>
                <w:szCs w:val="23"/>
              </w:rPr>
            </w:pPr>
          </w:p>
        </w:tc>
      </w:tr>
      <w:tr w:rsidR="002C76EF" w:rsidRPr="002C76EF">
        <w:tc>
          <w:tcPr>
            <w:tcW w:w="632" w:type="dxa"/>
          </w:tcPr>
          <w:p w:rsidR="002C76EF" w:rsidRPr="002C76EF" w:rsidRDefault="002C76EF" w:rsidP="002C76EF">
            <w:pPr>
              <w:pStyle w:val="ConsPlusNormal"/>
              <w:rPr>
                <w:rFonts w:ascii="Times New Roman" w:hAnsi="Times New Roman" w:cs="Times New Roman"/>
                <w:sz w:val="23"/>
                <w:szCs w:val="23"/>
              </w:rPr>
            </w:pPr>
            <w:r w:rsidRPr="002C76EF">
              <w:rPr>
                <w:rFonts w:ascii="Times New Roman" w:hAnsi="Times New Roman" w:cs="Times New Roman"/>
                <w:sz w:val="23"/>
                <w:szCs w:val="23"/>
              </w:rPr>
              <w:t>Итого</w:t>
            </w:r>
          </w:p>
        </w:tc>
        <w:tc>
          <w:tcPr>
            <w:tcW w:w="1960" w:type="dxa"/>
          </w:tcPr>
          <w:p w:rsidR="002C76EF" w:rsidRPr="002C76EF" w:rsidRDefault="002C76EF" w:rsidP="002C76EF">
            <w:pPr>
              <w:pStyle w:val="ConsPlusNormal"/>
              <w:rPr>
                <w:rFonts w:ascii="Times New Roman" w:hAnsi="Times New Roman" w:cs="Times New Roman"/>
                <w:sz w:val="23"/>
                <w:szCs w:val="23"/>
              </w:rPr>
            </w:pPr>
          </w:p>
        </w:tc>
        <w:tc>
          <w:tcPr>
            <w:tcW w:w="2847" w:type="dxa"/>
          </w:tcPr>
          <w:p w:rsidR="002C76EF" w:rsidRPr="002C76EF" w:rsidRDefault="002C76EF" w:rsidP="002C76EF">
            <w:pPr>
              <w:pStyle w:val="ConsPlusNormal"/>
              <w:rPr>
                <w:rFonts w:ascii="Times New Roman" w:hAnsi="Times New Roman" w:cs="Times New Roman"/>
                <w:sz w:val="23"/>
                <w:szCs w:val="23"/>
              </w:rPr>
            </w:pPr>
          </w:p>
        </w:tc>
        <w:tc>
          <w:tcPr>
            <w:tcW w:w="1791" w:type="dxa"/>
          </w:tcPr>
          <w:p w:rsidR="002C76EF" w:rsidRPr="002C76EF" w:rsidRDefault="002C76EF" w:rsidP="002C76EF">
            <w:pPr>
              <w:pStyle w:val="ConsPlusNormal"/>
              <w:rPr>
                <w:rFonts w:ascii="Times New Roman" w:hAnsi="Times New Roman" w:cs="Times New Roman"/>
                <w:sz w:val="23"/>
                <w:szCs w:val="23"/>
              </w:rPr>
            </w:pPr>
          </w:p>
        </w:tc>
        <w:tc>
          <w:tcPr>
            <w:tcW w:w="1830" w:type="dxa"/>
          </w:tcPr>
          <w:p w:rsidR="002C76EF" w:rsidRPr="002C76EF" w:rsidRDefault="002C76EF" w:rsidP="002C76EF">
            <w:pPr>
              <w:pStyle w:val="ConsPlusNormal"/>
              <w:rPr>
                <w:rFonts w:ascii="Times New Roman" w:hAnsi="Times New Roman" w:cs="Times New Roman"/>
                <w:sz w:val="23"/>
                <w:szCs w:val="23"/>
              </w:rPr>
            </w:pPr>
          </w:p>
        </w:tc>
      </w:tr>
    </w:tbl>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Приложение: ______________________________________________ на _____ листах.</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(наименование документа)</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Лицо, представившее</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уведомление         ___________ ______________________ "___" _____ 20___ г.</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(подпись)   (расшифровка подписи)</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Лицо, принявшее</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уведомление         ___________ ______________________ "___" _____ 20___ г.</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(подпись)   (расшифровка подписи)</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Регистрационный номер в </w:t>
      </w:r>
      <w:proofErr w:type="gramStart"/>
      <w:r w:rsidRPr="002C76EF">
        <w:rPr>
          <w:rFonts w:ascii="Times New Roman" w:hAnsi="Times New Roman" w:cs="Times New Roman"/>
          <w:sz w:val="23"/>
          <w:szCs w:val="23"/>
        </w:rPr>
        <w:t>журнале</w:t>
      </w:r>
      <w:proofErr w:type="gramEnd"/>
      <w:r w:rsidRPr="002C76EF">
        <w:rPr>
          <w:rFonts w:ascii="Times New Roman" w:hAnsi="Times New Roman" w:cs="Times New Roman"/>
          <w:sz w:val="23"/>
          <w:szCs w:val="23"/>
        </w:rPr>
        <w:t xml:space="preserve"> регистрации уведомлений 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lastRenderedPageBreak/>
        <w:t>"__" _________ 20__ г.</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ind w:firstLine="540"/>
        <w:jc w:val="both"/>
        <w:rPr>
          <w:rFonts w:ascii="Times New Roman" w:hAnsi="Times New Roman" w:cs="Times New Roman"/>
          <w:sz w:val="23"/>
          <w:szCs w:val="23"/>
        </w:rPr>
      </w:pPr>
      <w:r w:rsidRPr="002C76EF">
        <w:rPr>
          <w:rFonts w:ascii="Times New Roman" w:hAnsi="Times New Roman" w:cs="Times New Roman"/>
          <w:sz w:val="23"/>
          <w:szCs w:val="23"/>
        </w:rPr>
        <w:t>--------------------------------</w:t>
      </w:r>
    </w:p>
    <w:p w:rsidR="002C76EF" w:rsidRPr="002C76EF" w:rsidRDefault="002C76EF" w:rsidP="002C76EF">
      <w:pPr>
        <w:pStyle w:val="ConsPlusNormal"/>
        <w:ind w:firstLine="540"/>
        <w:jc w:val="both"/>
        <w:rPr>
          <w:rFonts w:ascii="Times New Roman" w:hAnsi="Times New Roman" w:cs="Times New Roman"/>
          <w:sz w:val="23"/>
          <w:szCs w:val="23"/>
        </w:rPr>
      </w:pPr>
      <w:bookmarkStart w:id="9" w:name="P161"/>
      <w:bookmarkEnd w:id="9"/>
      <w:r w:rsidRPr="002C76EF">
        <w:rPr>
          <w:rFonts w:ascii="Times New Roman" w:hAnsi="Times New Roman" w:cs="Times New Roman"/>
          <w:sz w:val="23"/>
          <w:szCs w:val="23"/>
        </w:rPr>
        <w:t>&lt;*&gt; Заполняется при наличии документов, подтверждающих стоимость подарка.</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rmal"/>
        <w:jc w:val="right"/>
        <w:outlineLvl w:val="1"/>
        <w:rPr>
          <w:rFonts w:ascii="Times New Roman" w:hAnsi="Times New Roman" w:cs="Times New Roman"/>
          <w:sz w:val="23"/>
          <w:szCs w:val="23"/>
        </w:rPr>
      </w:pPr>
      <w:r w:rsidRPr="002C76EF">
        <w:rPr>
          <w:rFonts w:ascii="Times New Roman" w:hAnsi="Times New Roman" w:cs="Times New Roman"/>
          <w:sz w:val="23"/>
          <w:szCs w:val="23"/>
        </w:rPr>
        <w:t>Приложение N 2</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к Положению о порядке сообщения</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 xml:space="preserve">лицами, замещающими </w:t>
      </w:r>
      <w:proofErr w:type="gramStart"/>
      <w:r w:rsidRPr="002C76EF">
        <w:rPr>
          <w:rFonts w:ascii="Times New Roman" w:hAnsi="Times New Roman" w:cs="Times New Roman"/>
          <w:sz w:val="23"/>
          <w:szCs w:val="23"/>
        </w:rPr>
        <w:t>муниципальные</w:t>
      </w:r>
      <w:proofErr w:type="gramEnd"/>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должности города Новочебоксарска 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муниципальными служащими органов</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местного самоуправления города</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Новочебоксарска о получении подарка</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в связи с протокольными мероприятиями,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служебными командировками и другими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официальными мероприятиями, участие</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 xml:space="preserve">в </w:t>
      </w:r>
      <w:proofErr w:type="gramStart"/>
      <w:r w:rsidRPr="002C76EF">
        <w:rPr>
          <w:rFonts w:ascii="Times New Roman" w:hAnsi="Times New Roman" w:cs="Times New Roman"/>
          <w:sz w:val="23"/>
          <w:szCs w:val="23"/>
        </w:rPr>
        <w:t>которых</w:t>
      </w:r>
      <w:proofErr w:type="gramEnd"/>
      <w:r w:rsidRPr="002C76EF">
        <w:rPr>
          <w:rFonts w:ascii="Times New Roman" w:hAnsi="Times New Roman" w:cs="Times New Roman"/>
          <w:sz w:val="23"/>
          <w:szCs w:val="23"/>
        </w:rPr>
        <w:t xml:space="preserve"> связано с исполнением ими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служебных (должностных) обязанностей,</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сдачи и оценки подарка, реализации</w:t>
      </w:r>
    </w:p>
    <w:p w:rsidR="002C76EF" w:rsidRPr="002C76EF" w:rsidRDefault="002C76EF" w:rsidP="002C76EF">
      <w:pPr>
        <w:pStyle w:val="ConsPlusNormal"/>
        <w:jc w:val="right"/>
        <w:rPr>
          <w:rFonts w:ascii="Times New Roman" w:hAnsi="Times New Roman" w:cs="Times New Roman"/>
          <w:sz w:val="23"/>
          <w:szCs w:val="23"/>
        </w:rPr>
      </w:pPr>
      <w:r w:rsidRPr="002C76EF">
        <w:rPr>
          <w:rFonts w:ascii="Times New Roman" w:hAnsi="Times New Roman" w:cs="Times New Roman"/>
          <w:sz w:val="23"/>
          <w:szCs w:val="23"/>
        </w:rPr>
        <w:t>(выкупа) и зачисления средств,</w:t>
      </w:r>
    </w:p>
    <w:p w:rsidR="002C76EF" w:rsidRPr="002C76EF" w:rsidRDefault="002C76EF" w:rsidP="002C76EF">
      <w:pPr>
        <w:pStyle w:val="ConsPlusNormal"/>
        <w:jc w:val="right"/>
        <w:rPr>
          <w:rFonts w:ascii="Times New Roman" w:hAnsi="Times New Roman" w:cs="Times New Roman"/>
          <w:sz w:val="23"/>
          <w:szCs w:val="23"/>
        </w:rPr>
      </w:pPr>
      <w:proofErr w:type="gramStart"/>
      <w:r w:rsidRPr="002C76EF">
        <w:rPr>
          <w:rFonts w:ascii="Times New Roman" w:hAnsi="Times New Roman" w:cs="Times New Roman"/>
          <w:sz w:val="23"/>
          <w:szCs w:val="23"/>
        </w:rPr>
        <w:t>вырученных</w:t>
      </w:r>
      <w:proofErr w:type="gramEnd"/>
      <w:r w:rsidRPr="002C76EF">
        <w:rPr>
          <w:rFonts w:ascii="Times New Roman" w:hAnsi="Times New Roman" w:cs="Times New Roman"/>
          <w:sz w:val="23"/>
          <w:szCs w:val="23"/>
        </w:rPr>
        <w:t xml:space="preserve"> от его реализации</w:t>
      </w:r>
    </w:p>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bookmarkStart w:id="10" w:name="P183"/>
      <w:bookmarkEnd w:id="10"/>
      <w:r w:rsidRPr="002C76EF">
        <w:rPr>
          <w:rFonts w:ascii="Times New Roman" w:hAnsi="Times New Roman" w:cs="Times New Roman"/>
          <w:sz w:val="23"/>
          <w:szCs w:val="23"/>
        </w:rPr>
        <w:t xml:space="preserve">                        Акт приема-передачи подарка</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Акт составлен о том, что 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w:t>
      </w:r>
      <w:proofErr w:type="gramStart"/>
      <w:r w:rsidRPr="002C76EF">
        <w:rPr>
          <w:rFonts w:ascii="Times New Roman" w:hAnsi="Times New Roman" w:cs="Times New Roman"/>
          <w:sz w:val="23"/>
          <w:szCs w:val="23"/>
        </w:rPr>
        <w:t>(наименование уполномоченного структурного</w:t>
      </w:r>
      <w:proofErr w:type="gramEnd"/>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подразделения органа местного самоуправления</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города Новочебоксарска)</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приня</w:t>
      </w:r>
      <w:proofErr w:type="gramStart"/>
      <w:r w:rsidRPr="002C76EF">
        <w:rPr>
          <w:rFonts w:ascii="Times New Roman" w:hAnsi="Times New Roman" w:cs="Times New Roman"/>
          <w:sz w:val="23"/>
          <w:szCs w:val="23"/>
        </w:rPr>
        <w:t>л(</w:t>
      </w:r>
      <w:proofErr w:type="gramEnd"/>
      <w:r w:rsidRPr="002C76EF">
        <w:rPr>
          <w:rFonts w:ascii="Times New Roman" w:hAnsi="Times New Roman" w:cs="Times New Roman"/>
          <w:sz w:val="23"/>
          <w:szCs w:val="23"/>
        </w:rPr>
        <w:t>-а) к учету от _____________________________________________________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(Ф.И.О. лица, получившего подарок)</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следующий подарок:</w:t>
      </w:r>
    </w:p>
    <w:p w:rsidR="002C76EF" w:rsidRPr="002C76EF" w:rsidRDefault="002C76EF" w:rsidP="002C76EF">
      <w:pPr>
        <w:pStyle w:val="ConsPlusNormal"/>
        <w:jc w:val="both"/>
        <w:rPr>
          <w:rFonts w:ascii="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4058"/>
      </w:tblGrid>
      <w:tr w:rsidR="002C76EF" w:rsidRPr="002C76EF">
        <w:tc>
          <w:tcPr>
            <w:tcW w:w="4962"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Наименование подарка</w:t>
            </w:r>
          </w:p>
        </w:tc>
        <w:tc>
          <w:tcPr>
            <w:tcW w:w="4058" w:type="dxa"/>
          </w:tcPr>
          <w:p w:rsidR="002C76EF" w:rsidRPr="002C76EF" w:rsidRDefault="002C76EF" w:rsidP="002C76EF">
            <w:pPr>
              <w:pStyle w:val="ConsPlusNormal"/>
              <w:jc w:val="center"/>
              <w:rPr>
                <w:rFonts w:ascii="Times New Roman" w:hAnsi="Times New Roman" w:cs="Times New Roman"/>
                <w:sz w:val="23"/>
                <w:szCs w:val="23"/>
              </w:rPr>
            </w:pPr>
            <w:r w:rsidRPr="002C76EF">
              <w:rPr>
                <w:rFonts w:ascii="Times New Roman" w:hAnsi="Times New Roman" w:cs="Times New Roman"/>
                <w:sz w:val="23"/>
                <w:szCs w:val="23"/>
              </w:rPr>
              <w:t>Стоимость, рублей</w:t>
            </w:r>
          </w:p>
        </w:tc>
      </w:tr>
      <w:tr w:rsidR="002C76EF" w:rsidRPr="002C76EF">
        <w:tc>
          <w:tcPr>
            <w:tcW w:w="4962" w:type="dxa"/>
          </w:tcPr>
          <w:p w:rsidR="002C76EF" w:rsidRPr="002C76EF" w:rsidRDefault="002C76EF" w:rsidP="002C76EF">
            <w:pPr>
              <w:pStyle w:val="ConsPlusNormal"/>
              <w:rPr>
                <w:rFonts w:ascii="Times New Roman" w:hAnsi="Times New Roman" w:cs="Times New Roman"/>
                <w:sz w:val="23"/>
                <w:szCs w:val="23"/>
              </w:rPr>
            </w:pPr>
          </w:p>
        </w:tc>
        <w:tc>
          <w:tcPr>
            <w:tcW w:w="4058" w:type="dxa"/>
          </w:tcPr>
          <w:p w:rsidR="002C76EF" w:rsidRPr="002C76EF" w:rsidRDefault="002C76EF" w:rsidP="002C76EF">
            <w:pPr>
              <w:pStyle w:val="ConsPlusNormal"/>
              <w:rPr>
                <w:rFonts w:ascii="Times New Roman" w:hAnsi="Times New Roman" w:cs="Times New Roman"/>
                <w:sz w:val="23"/>
                <w:szCs w:val="23"/>
              </w:rPr>
            </w:pPr>
          </w:p>
        </w:tc>
      </w:tr>
    </w:tbl>
    <w:p w:rsidR="002C76EF" w:rsidRPr="002C76EF" w:rsidRDefault="002C76EF" w:rsidP="002C76EF">
      <w:pPr>
        <w:pStyle w:val="ConsPlusNormal"/>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Сдал   ____________________________________________________________________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(должность)          (подпись)       (расшифровка подписи)</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Принял ____________________________________________________________________</w:t>
      </w: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 xml:space="preserve">             (должность)          (подпись)       (расшифровка подписи)</w:t>
      </w:r>
    </w:p>
    <w:p w:rsidR="002C76EF" w:rsidRPr="002C76EF" w:rsidRDefault="002C76EF" w:rsidP="002C76EF">
      <w:pPr>
        <w:pStyle w:val="ConsPlusNonformat"/>
        <w:jc w:val="both"/>
        <w:rPr>
          <w:rFonts w:ascii="Times New Roman" w:hAnsi="Times New Roman" w:cs="Times New Roman"/>
          <w:sz w:val="23"/>
          <w:szCs w:val="23"/>
        </w:rPr>
      </w:pPr>
    </w:p>
    <w:p w:rsidR="002C76EF" w:rsidRPr="002C76EF" w:rsidRDefault="002C76EF" w:rsidP="002C76EF">
      <w:pPr>
        <w:pStyle w:val="ConsPlusNonformat"/>
        <w:jc w:val="both"/>
        <w:rPr>
          <w:rFonts w:ascii="Times New Roman" w:hAnsi="Times New Roman" w:cs="Times New Roman"/>
          <w:sz w:val="23"/>
          <w:szCs w:val="23"/>
        </w:rPr>
      </w:pPr>
      <w:r w:rsidRPr="002C76EF">
        <w:rPr>
          <w:rFonts w:ascii="Times New Roman" w:hAnsi="Times New Roman" w:cs="Times New Roman"/>
          <w:sz w:val="23"/>
          <w:szCs w:val="23"/>
        </w:rPr>
        <w:t>М.П.</w:t>
      </w:r>
    </w:p>
    <w:p w:rsidR="002C76EF" w:rsidRPr="002C76EF" w:rsidRDefault="002C76EF" w:rsidP="002C76EF">
      <w:pPr>
        <w:pStyle w:val="ConsPlusNormal"/>
        <w:jc w:val="both"/>
        <w:rPr>
          <w:rFonts w:ascii="Times New Roman" w:hAnsi="Times New Roman" w:cs="Times New Roman"/>
          <w:sz w:val="23"/>
          <w:szCs w:val="23"/>
        </w:rPr>
      </w:pPr>
    </w:p>
    <w:p w:rsidR="007C3753" w:rsidRPr="002C76EF" w:rsidRDefault="007C3753" w:rsidP="002C76EF">
      <w:pPr>
        <w:spacing w:after="0"/>
        <w:rPr>
          <w:rFonts w:ascii="Times New Roman" w:hAnsi="Times New Roman" w:cs="Times New Roman"/>
          <w:sz w:val="23"/>
          <w:szCs w:val="23"/>
        </w:rPr>
      </w:pPr>
    </w:p>
    <w:sectPr w:rsidR="007C3753" w:rsidRPr="002C76EF" w:rsidSect="002C76E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6EF"/>
    <w:rsid w:val="001C578E"/>
    <w:rsid w:val="002158BF"/>
    <w:rsid w:val="002C76EF"/>
    <w:rsid w:val="007C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6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76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76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76E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76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C76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76E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C76E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D40F67FBC6235D9F9CC07B2A84C60C50651A44B75A506E770AA6F9F67576B33E8C9E2F6B375E139EB94B66427D4E0E78U4a1N" TargetMode="External"/><Relationship Id="rId3" Type="http://schemas.openxmlformats.org/officeDocument/2006/relationships/settings" Target="settings.xml"/><Relationship Id="rId7" Type="http://schemas.openxmlformats.org/officeDocument/2006/relationships/hyperlink" Target="consultantplus://offline/ref=17D40F67FBC6235D9F9CC07B2A84C60C50651A44B75C566C750EA6F9F67576B33E8C9E2F7937061F9CB055664368185F3E170388E85C81BA4078AB2EU8a4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D40F67FBC6235D9F9CDE763CE898085C6A474AB559593C2C59A0AEA92570E66CCCC076387B151E94AF576648U6a0N" TargetMode="External"/><Relationship Id="rId5" Type="http://schemas.openxmlformats.org/officeDocument/2006/relationships/hyperlink" Target="consultantplus://offline/ref=17D40F67FBC6235D9F9CDE763CE898085C6A4D4EB152593C2C59A0AEA92570E66CCCC076387B151E94AF576648U6a0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2648</Words>
  <Characters>15100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Таловеренко</dc:creator>
  <cp:lastModifiedBy> Таловеренко</cp:lastModifiedBy>
  <cp:revision>1</cp:revision>
  <dcterms:created xsi:type="dcterms:W3CDTF">2023-08-28T13:26:00Z</dcterms:created>
  <dcterms:modified xsi:type="dcterms:W3CDTF">2023-08-28T13:29:00Z</dcterms:modified>
</cp:coreProperties>
</file>