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0" w:after="0"/>
        <w:jc w:val="both"/>
        <w:outlineLvl w:val="0"/>
        <w:rPr>
          <w:rFonts w:ascii="Times New Roman" w:hAnsi="Times New Roman" w:eastAsia="Times New Roman" w:cs="Times New Roman"/>
          <w:b/>
          <w:bCs/>
          <w:color w:val="000000"/>
          <w:sz w:val="26"/>
          <w:szCs w:val="26"/>
          <w:lang w:eastAsia="ru-RU"/>
        </w:rPr>
      </w:pPr>
      <w:r>
        <w:rPr>
          <w:rFonts w:eastAsia="Times New Roman" w:cs="Times New Roman" w:ascii="Times New Roman" w:hAnsi="Times New Roman"/>
          <w:b/>
          <w:bCs/>
          <w:color w:val="000000"/>
          <w:sz w:val="26"/>
          <w:szCs w:val="26"/>
          <w:lang w:eastAsia="ru-RU"/>
        </w:rPr>
        <w:t xml:space="preserve">Состав аттестационной комиссии Государственной службы Чувашской Республики по делам юстиции </w:t>
      </w:r>
    </w:p>
    <w:p>
      <w:pPr>
        <w:pStyle w:val="Normal"/>
        <w:numPr>
          <w:ilvl w:val="0"/>
          <w:numId w:val="0"/>
        </w:numPr>
        <w:spacing w:lineRule="auto" w:line="240" w:before="0" w:after="0"/>
        <w:jc w:val="both"/>
        <w:outlineLvl w:val="0"/>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Быкова Елена Михайловна – заместитель руководителя службы (председатель комиссии);</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14:ligatures w14:val="none"/>
        </w:rPr>
      </w:pPr>
      <w:r>
        <w:rPr>
          <w:rFonts w:eastAsia="Times New Roman" w:cs="Times New Roman" w:ascii="Times New Roman" w:hAnsi="Times New Roman"/>
          <w:color w:val="000000"/>
          <w:sz w:val="26"/>
          <w:szCs w:val="26"/>
          <w:lang w:eastAsia="ru-RU"/>
        </w:rPr>
        <w:t>Юшин Владимир Леонидович – заместитель руководителя службы (заместитель председателя комиссии);</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14:ligatures w14:val="none"/>
        </w:rPr>
      </w:pPr>
      <w:r>
        <w:rPr>
          <w:rFonts w:eastAsia="Times New Roman" w:cs="Times New Roman" w:ascii="Times New Roman" w:hAnsi="Times New Roman"/>
          <w:color w:val="000000"/>
          <w:sz w:val="26"/>
          <w:szCs w:val="26"/>
          <w:lang w:eastAsia="ru-RU"/>
        </w:rPr>
        <w:t>Романова Ирина Юрьевна – консультант сектора отбора персонала и кадровых резервов отдела отбора и развития персонала Управления государственной гражданской службы, кадровой политики и государственных наград Администрации Главы Чувашской Республики (секретарь комиссии, за исключением случаев проведения аттестации государственных гражданских служащих Чувашской Республики в аппарате мировых судей, по согласованию);</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Мельникова Татьяна Васильевна – начальник отдела кадровой и контрольной работы (секретарь аттестационной комиссии при проведении аттестации государственных гражданских служащих Чувашской Республики, замещающих должности в аппарате мировых судей);</w:t>
      </w:r>
    </w:p>
    <w:p>
      <w:pPr>
        <w:pStyle w:val="NormalWeb"/>
        <w:numPr>
          <w:ilvl w:val="0"/>
          <w:numId w:val="1"/>
        </w:numPr>
        <w:tabs>
          <w:tab w:val="clear" w:pos="708"/>
          <w:tab w:val="left" w:pos="1134" w:leader="none"/>
        </w:tabs>
        <w:spacing w:beforeAutospacing="0" w:before="0" w:afterAutospacing="0" w:after="0"/>
        <w:ind w:left="0" w:firstLine="709"/>
        <w:jc w:val="both"/>
        <w:rPr>
          <w:color w:val="000000"/>
          <w:sz w:val="26"/>
          <w:szCs w:val="26"/>
        </w:rPr>
      </w:pPr>
      <w:r>
        <w:rPr>
          <w:color w:val="000000"/>
          <w:sz w:val="26"/>
          <w:szCs w:val="26"/>
        </w:rPr>
        <w:t>Нягина Елена Владимировна – начальник отдела правового обеспечения и регистрации ведомственных нормативных актов;</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Вязов Алексей Валерьевич – заместитель руководителя службы;</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Тихонова Анастасия Сергеевна – начальник отдела по обеспечению деятельности мировых судей;</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Новикова Анастасия Викторовна, консультант отдела кадровой и контрольной работы;</w:t>
      </w:r>
    </w:p>
    <w:p>
      <w:pPr>
        <w:pStyle w:val="NormalWeb"/>
        <w:numPr>
          <w:ilvl w:val="0"/>
          <w:numId w:val="1"/>
        </w:numPr>
        <w:tabs>
          <w:tab w:val="clear" w:pos="708"/>
          <w:tab w:val="left" w:pos="1134" w:leader="none"/>
        </w:tabs>
        <w:spacing w:beforeAutospacing="0" w:before="0" w:afterAutospacing="0" w:after="0"/>
        <w:ind w:left="0" w:firstLine="709"/>
        <w:jc w:val="both"/>
        <w:rPr>
          <w:color w:val="000000"/>
          <w:sz w:val="26"/>
          <w:szCs w:val="26"/>
        </w:rPr>
      </w:pPr>
      <w:r>
        <w:rPr>
          <w:color w:val="000000"/>
          <w:sz w:val="26"/>
          <w:szCs w:val="26"/>
        </w:rPr>
        <w:t>Демидов Михаил Васильевич – профессор кафедры публичного права Чебоксарского кооперативного института (филиала) автономной некоммерческой организации высшего профессионального образования Центросоюза Российской Федерации «Российский институт кооперации», доктор юридических наук, доцент (представитель Общественного совета при Государственной службе Чувашской Республики по делам юстиции);</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Иванова Елена Витальевна, декан юридического факультета, заведующий кафедрой гражданско-правовых дисциплин федерального государственного образовательного учреждения высшего образования «Чувашский государственный университет имени И.Н. Ульянова</w:t>
      </w:r>
      <w:bookmarkStart w:id="0" w:name="_GoBack"/>
      <w:bookmarkEnd w:id="0"/>
      <w:r>
        <w:rPr>
          <w:rFonts w:eastAsia="Times New Roman" w:cs="Times New Roman" w:ascii="Times New Roman" w:hAnsi="Times New Roman"/>
          <w:color w:val="000000"/>
          <w:sz w:val="26"/>
          <w:szCs w:val="26"/>
          <w:lang w:eastAsia="ru-RU"/>
        </w:rPr>
        <w:t>», кандидат юридических наук, доцент (независимый эксперт, по согласованию);</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Толстова Мария Леонидовна – заведующая кафедрой финансового права федерального государственного образовательного учреждения высшего образования «Чувашский государственный университет имени И.Н. Ульянова», кандидат юридических наук, доцент (независимый эксперт, по согласованию);</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Семедова-Полупан Нина Григорьевна – доцент кафедры государственного и муниципального управления Чебоксарского филиала ФГБОУ ВО «Российская академия народного хозяйства и государственной службы при Президенте Российской Федерации», кандидат социологических наук (независимый эксперт, по согласованию);</w:t>
      </w:r>
    </w:p>
    <w:p>
      <w:pPr>
        <w:pStyle w:val="ListParagraph"/>
        <w:numPr>
          <w:ilvl w:val="0"/>
          <w:numId w:val="1"/>
        </w:numPr>
        <w:tabs>
          <w:tab w:val="clear" w:pos="708"/>
          <w:tab w:val="left" w:pos="1134" w:leader="none"/>
        </w:tabs>
        <w:spacing w:lineRule="auto" w:line="240" w:before="0" w:after="0"/>
        <w:ind w:left="0" w:firstLine="709"/>
        <w:contextualSpacing/>
        <w:jc w:val="both"/>
        <w:rPr>
          <w:rFonts w:ascii="Times New Roman" w:hAnsi="Times New Roman" w:eastAsia="Times New Roman" w:cs="Times New Roman"/>
          <w:color w:val="000000"/>
          <w:sz w:val="26"/>
          <w:szCs w:val="26"/>
          <w:lang w:eastAsia="ru-RU"/>
        </w:rPr>
      </w:pPr>
      <w:r>
        <w:rPr>
          <w:rFonts w:eastAsia="Times New Roman" w:cs="Times New Roman" w:ascii="Times New Roman" w:hAnsi="Times New Roman"/>
          <w:color w:val="000000"/>
          <w:sz w:val="26"/>
          <w:szCs w:val="26"/>
          <w:lang w:eastAsia="ru-RU"/>
        </w:rPr>
        <w:t>представитель Администрации Главы Чувашской Республики.</w:t>
      </w:r>
    </w:p>
    <w:p>
      <w:pPr>
        <w:pStyle w:val="Normal"/>
        <w:tabs>
          <w:tab w:val="clear" w:pos="708"/>
          <w:tab w:val="left" w:pos="1134" w:leader="none"/>
        </w:tabs>
        <w:spacing w:lineRule="auto" w:line="240" w:before="0" w:after="0"/>
        <w:ind w:firstLine="709"/>
        <w:jc w:val="both"/>
        <w:rPr>
          <w:rFonts w:ascii="Times New Roman" w:hAnsi="Times New Roman" w:cs="Times New Roman"/>
          <w:sz w:val="26"/>
          <w:szCs w:val="26"/>
        </w:rPr>
      </w:pPr>
      <w:r>
        <w:rPr>
          <w:rFonts w:cs="Times New Roman" w:ascii="Times New Roman" w:hAnsi="Times New Roman"/>
          <w:sz w:val="26"/>
          <w:szCs w:val="26"/>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Times New Roman" w:hAnsi="Times New Roman" w:eastAsia="Times New Roman" w:cs="Times New Roman"/>
      <w:b/>
      <w:bCs/>
      <w:sz w:val="48"/>
      <w:szCs w:val="48"/>
      <w:lang w:eastAsia="ru-RU"/>
    </w:rPr>
  </w:style>
  <w:style w:type="character" w:styleId="Strong">
    <w:name w:val="Strong"/>
    <w:basedOn w:val="DefaultParagraphFont"/>
    <w:uiPriority w:val="22"/>
    <w:qFormat/>
    <w:rPr>
      <w:b/>
      <w:bCs/>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Noto Sans Devanagari"/>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1</Pages>
  <Words>280</Words>
  <Characters>2379</Characters>
  <CharactersWithSpaces>2643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2024-10-23T09:48:00Z</dcterms:created>
  <dc:creator>Артур Смирнов</dc:creator>
  <dc:description/>
  <dc:language>ru-RU</dc:language>
  <cp:lastModifiedBy>minust19@cap.ru</cp:lastModifiedBy>
  <dcterms:modified xsi:type="dcterms:W3CDTF">2025-01-31T12:07:29Z</dcterms:modified>
  <cp:revision>5</cp:revision>
  <dc:subject/>
  <dc:title/>
</cp:coreProperties>
</file>