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="-142" w:tblpY="-6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</w:tblGrid>
      <w:tr w:rsidR="001E2AF7" w:rsidRPr="008B56CD" w:rsidTr="008B56CD">
        <w:tc>
          <w:tcPr>
            <w:tcW w:w="3965" w:type="dxa"/>
          </w:tcPr>
          <w:p w:rsidR="001E2AF7" w:rsidRPr="008B56CD" w:rsidRDefault="001E2AF7" w:rsidP="008B56CD">
            <w:pPr>
              <w:pStyle w:val="1"/>
              <w:shd w:val="clear" w:color="auto" w:fill="auto"/>
              <w:spacing w:after="0" w:line="262" w:lineRule="auto"/>
              <w:ind w:left="-105" w:right="-108"/>
              <w:contextualSpacing/>
              <w:rPr>
                <w:sz w:val="28"/>
                <w:szCs w:val="28"/>
              </w:rPr>
            </w:pPr>
            <w:r w:rsidRPr="008B56CD">
              <w:rPr>
                <w:noProof/>
                <w:sz w:val="2"/>
                <w:szCs w:val="2"/>
                <w:lang w:eastAsia="ru-RU"/>
              </w:rPr>
              <w:drawing>
                <wp:inline distT="0" distB="0" distL="0" distR="0" wp14:anchorId="5B60B5F2" wp14:editId="2830E01B">
                  <wp:extent cx="575900" cy="590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32" cy="616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F7" w:rsidRPr="008B56CD" w:rsidRDefault="001E2AF7" w:rsidP="008B56CD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6"/>
                <w:szCs w:val="17"/>
                <w:lang w:eastAsia="ru-RU" w:bidi="ru-RU"/>
              </w:rPr>
            </w:pP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60" w:lineRule="exact"/>
              <w:ind w:left="-105" w:right="-108"/>
              <w:contextualSpacing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7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7"/>
                <w:lang w:eastAsia="ru-RU" w:bidi="ru-RU"/>
              </w:rPr>
              <w:t>ПРОКУРАТУРА РОССИЙСКОЙ ФЕДЕРАЦИИ</w:t>
            </w: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8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7"/>
                <w:lang w:eastAsia="ru-RU" w:bidi="ru-RU"/>
              </w:rPr>
            </w:pP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8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ПРОКУРАТУРА</w:t>
            </w: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8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ЧУВАШСКОЙ РЕСПУБЛИКИ</w:t>
            </w: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2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2"/>
                <w:szCs w:val="17"/>
                <w:lang w:eastAsia="ru-RU" w:bidi="ru-RU"/>
              </w:rPr>
            </w:pP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8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Прокуратура Красночетайского района</w:t>
            </w: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2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2"/>
                <w:szCs w:val="17"/>
                <w:lang w:eastAsia="ru-RU" w:bidi="ru-RU"/>
              </w:rPr>
            </w:pPr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8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Чăваш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Республикин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Хěрлě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Чутай</w:t>
            </w:r>
            <w:proofErr w:type="spellEnd"/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8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районěн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7"/>
                <w:lang w:eastAsia="ru-RU" w:bidi="ru-RU"/>
              </w:rPr>
              <w:t>прокуратури</w:t>
            </w:r>
            <w:proofErr w:type="spellEnd"/>
          </w:p>
          <w:p w:rsidR="00530601" w:rsidRDefault="00530601" w:rsidP="00530601">
            <w:pPr>
              <w:widowControl w:val="0"/>
              <w:tabs>
                <w:tab w:val="left" w:pos="851"/>
              </w:tabs>
              <w:spacing w:line="120" w:lineRule="exact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231F20"/>
                <w:sz w:val="12"/>
                <w:szCs w:val="17"/>
              </w:rPr>
            </w:pPr>
          </w:p>
          <w:p w:rsidR="001E2AF7" w:rsidRPr="008B56CD" w:rsidRDefault="00530601" w:rsidP="00530601">
            <w:pPr>
              <w:pStyle w:val="1"/>
              <w:shd w:val="clear" w:color="auto" w:fill="auto"/>
              <w:spacing w:after="0" w:line="180" w:lineRule="exact"/>
              <w:ind w:left="-108" w:right="-108"/>
              <w:contextualSpacing/>
            </w:pPr>
            <w:r>
              <w:rPr>
                <w:rFonts w:eastAsia="Courier New"/>
                <w:color w:val="000000"/>
                <w:sz w:val="18"/>
                <w:szCs w:val="17"/>
                <w:lang w:eastAsia="ru-RU" w:bidi="ru-RU"/>
              </w:rPr>
              <w:t xml:space="preserve">ул. Победы, 1, с. Красные </w:t>
            </w:r>
            <w:proofErr w:type="spellStart"/>
            <w:r>
              <w:rPr>
                <w:rFonts w:eastAsia="Courier New"/>
                <w:color w:val="000000"/>
                <w:sz w:val="18"/>
                <w:szCs w:val="17"/>
                <w:lang w:eastAsia="ru-RU" w:bidi="ru-RU"/>
              </w:rPr>
              <w:t>Четаи</w:t>
            </w:r>
            <w:proofErr w:type="spellEnd"/>
            <w:r>
              <w:rPr>
                <w:rFonts w:eastAsia="Courier New"/>
                <w:color w:val="000000"/>
                <w:sz w:val="18"/>
                <w:szCs w:val="17"/>
                <w:lang w:eastAsia="ru-RU" w:bidi="ru-RU"/>
              </w:rPr>
              <w:t>, 429040</w:t>
            </w:r>
            <w:r>
              <w:rPr>
                <w:rFonts w:eastAsia="Courier New"/>
                <w:color w:val="000000"/>
                <w:sz w:val="18"/>
                <w:szCs w:val="17"/>
                <w:lang w:eastAsia="ru-RU" w:bidi="ru-RU"/>
              </w:rPr>
              <w:br/>
              <w:t>тел. (83551) 2-12-57</w:t>
            </w:r>
          </w:p>
        </w:tc>
      </w:tr>
      <w:tr w:rsidR="001E2AF7" w:rsidRPr="008B56CD" w:rsidTr="009865ED">
        <w:trPr>
          <w:trHeight w:val="396"/>
        </w:trPr>
        <w:tc>
          <w:tcPr>
            <w:tcW w:w="3965" w:type="dxa"/>
          </w:tcPr>
          <w:p w:rsidR="001E2AF7" w:rsidRPr="000F0271" w:rsidRDefault="001E2AF7" w:rsidP="009865ED">
            <w:pPr>
              <w:spacing w:line="200" w:lineRule="exac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bookmarkStart w:id="0" w:name="REGNUMDATESTAMP"/>
            <w:r w:rsidRPr="000F0271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REGNUMDATESTAMP</w:t>
            </w:r>
          </w:p>
          <w:bookmarkEnd w:id="0"/>
          <w:p w:rsidR="001E2AF7" w:rsidRPr="008B56CD" w:rsidRDefault="001E2AF7" w:rsidP="008B56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3A70" w:rsidRPr="00043A70" w:rsidRDefault="00043A7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Главному редактору </w:t>
      </w:r>
    </w:p>
    <w:p w:rsidR="00043A70" w:rsidRPr="00043A70" w:rsidRDefault="00043A7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Районной газеты </w:t>
      </w:r>
    </w:p>
    <w:p w:rsidR="00714DA6" w:rsidRPr="00043A70" w:rsidRDefault="00043A7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«Наша жизнь»</w:t>
      </w:r>
    </w:p>
    <w:p w:rsidR="003A127D" w:rsidRPr="00043A70" w:rsidRDefault="003A127D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Pr="00043A70" w:rsidRDefault="00043A7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Ориновой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3A127D" w:rsidRPr="00043A70" w:rsidRDefault="003A127D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Pr="00043A70" w:rsidRDefault="003A127D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Pr="00043A70" w:rsidRDefault="003A127D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Default="003A127D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Default="00053CA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Default="00053CA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Default="00053CA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Default="00053CA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Pr="00043A70" w:rsidRDefault="00053CA0" w:rsidP="00053CA0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43A70" w:rsidRPr="00043A70" w:rsidRDefault="00EE3303" w:rsidP="00043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России</w:t>
      </w:r>
      <w:r w:rsidR="00043A70" w:rsidRPr="00043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EE8">
        <w:rPr>
          <w:rFonts w:ascii="Times New Roman" w:hAnsi="Times New Roman" w:cs="Times New Roman"/>
          <w:b/>
          <w:sz w:val="28"/>
          <w:szCs w:val="28"/>
        </w:rPr>
        <w:t xml:space="preserve">населению </w:t>
      </w:r>
      <w:r w:rsidR="00043A70" w:rsidRPr="00043A70">
        <w:rPr>
          <w:rFonts w:ascii="Times New Roman" w:hAnsi="Times New Roman" w:cs="Times New Roman"/>
          <w:b/>
          <w:sz w:val="28"/>
          <w:szCs w:val="28"/>
        </w:rPr>
        <w:t>оказыв</w:t>
      </w:r>
      <w:r w:rsidR="00B66EE8">
        <w:rPr>
          <w:rFonts w:ascii="Times New Roman" w:hAnsi="Times New Roman" w:cs="Times New Roman"/>
          <w:b/>
          <w:sz w:val="28"/>
          <w:szCs w:val="28"/>
        </w:rPr>
        <w:t>ается государственная поддержка</w:t>
      </w:r>
      <w:r w:rsidR="00750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EE8">
        <w:rPr>
          <w:rFonts w:ascii="Times New Roman" w:hAnsi="Times New Roman" w:cs="Times New Roman"/>
          <w:b/>
          <w:sz w:val="28"/>
          <w:szCs w:val="28"/>
        </w:rPr>
        <w:t>на газификацию</w:t>
      </w:r>
      <w:r w:rsidR="00043A70" w:rsidRPr="00043A70">
        <w:rPr>
          <w:rFonts w:ascii="Times New Roman" w:hAnsi="Times New Roman" w:cs="Times New Roman"/>
          <w:b/>
          <w:sz w:val="28"/>
          <w:szCs w:val="28"/>
        </w:rPr>
        <w:t xml:space="preserve"> жилья</w:t>
      </w:r>
      <w:bookmarkStart w:id="1" w:name="_GoBack"/>
      <w:bookmarkEnd w:id="1"/>
    </w:p>
    <w:p w:rsidR="00043A70" w:rsidRPr="00043A70" w:rsidRDefault="00043A70" w:rsidP="00043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3A70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Так, в 2021 году Президентом Российской Федерации поставлена задача обеспечить до 2023 года в газифицированных населенных пунктах без привлечения средств населения подводку газа до границ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негазифицированных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домовладений, расположенных вблизи от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газопроводов, в случае наличия соответствующей заявки, определив критерии и условия такого подключения (технологического присоединения).</w:t>
      </w:r>
    </w:p>
    <w:p w:rsidR="00043A70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В соответствии со ст. 17 Федерального закона от 31.03.1999 № 69-ФЗ «О газоснабжении в Российской Федерации» единый оператор газификации, региональный оператор газификации на федеральной территории и территории соответствующего субъекта Российской Федерации обеспечивают технологическое присоединение газоиспользующего оборудовани</w:t>
      </w:r>
      <w:r w:rsidR="00053CA0">
        <w:rPr>
          <w:rFonts w:ascii="Times New Roman" w:hAnsi="Times New Roman" w:cs="Times New Roman"/>
          <w:sz w:val="28"/>
          <w:szCs w:val="28"/>
        </w:rPr>
        <w:t>я к газораспределительным сетям.</w:t>
      </w:r>
      <w:r w:rsidRPr="00043A70">
        <w:rPr>
          <w:rFonts w:ascii="Times New Roman" w:hAnsi="Times New Roman" w:cs="Times New Roman"/>
          <w:sz w:val="28"/>
          <w:szCs w:val="28"/>
        </w:rPr>
        <w:t xml:space="preserve"> Порядок подачи разными категориями заявителей заявок на технологическое присоединение газоиспользующего оборудования к газораспределительным сетям, рассмотрения этих заявок и принятия по ним решений утверждается Правительством Российской Федерации.</w:t>
      </w:r>
    </w:p>
    <w:p w:rsidR="00043A70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13.09.2021 № 1547 утверждены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газораспределения.</w:t>
      </w:r>
    </w:p>
    <w:p w:rsidR="00043A70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Согласно пунктам 119, 120, 121 и 122 указанных Правил в целях подключения газоиспользующего оборудования к газораспределительным сетям в рамках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заявитель направляет на имя единого оператора газификации или регионального оператора газификации заявку о заключении договора о подключении. Основанием для направления уведомления о невозможности заключения договора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является отсутствие газораспределительных сетей в границах населенного пункта, в котором располагается домовладение заявителя. В иных случаях отказ в заключении договора в рамках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не допускается. Срок осуществления мероприятий по </w:t>
      </w:r>
      <w:r w:rsidRPr="00043A70">
        <w:rPr>
          <w:rFonts w:ascii="Times New Roman" w:hAnsi="Times New Roman" w:cs="Times New Roman"/>
          <w:sz w:val="28"/>
          <w:szCs w:val="28"/>
        </w:rPr>
        <w:lastRenderedPageBreak/>
        <w:t xml:space="preserve">подключению в рамках заявки по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определяется программой газификации. В случае отсутствия в программе газификации домовладения заявителя срок осуществления мероприятий по подключению не может превышать: 30 дней - в случае, если газораспределительная сеть проходит в границах земельного участка, на котором расположен подключаемый объект капитального строительства, или отсутствует необходимость строительства газораспределительной сети до границ земельного участка; 100 дней -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протяженностью до 30 метров; 135 дней -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протяженностью от 30 до 200 метров; 200 дней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протяженностью от 200 до 500 метров; один год -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протяженностью свыше 500 метров.</w:t>
      </w:r>
    </w:p>
    <w:p w:rsidR="00043A70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Для приема заявок функционируют в республике более 50 точек приема в газораспределительной организации АО «Газпром газораспределение Чебоксары», многофункциональных центрах, а также с заявкой можно обратиться на портале государственных услуг.</w:t>
      </w:r>
    </w:p>
    <w:p w:rsidR="00043A70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Для отдельных категорий граждан Указом Главы Чувашской Республики от 03.11.2021 № 183 установлена мера государственной поддержки по газификации индивидуальных жилых домов, которая предоставляется в соответствии с постановлением Кабинета Министров Чувашской Республики от 24.11.2021 № 602 в виде компенсации части затрат на приобретение газоиспользующего оборудования, приборов учета газа, и на строительство сети </w:t>
      </w: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газопотребления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в пределах границ земельного участка.</w:t>
      </w:r>
    </w:p>
    <w:p w:rsidR="003A127D" w:rsidRPr="00043A70" w:rsidRDefault="00043A70" w:rsidP="00043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С заявлением о предоставлении компенсации собственники домовладений вправе обратиться в отделы социальной защиты населения КУ «Центр предоставления мер социальной поддержки» Минтруда Чувашии.</w:t>
      </w:r>
    </w:p>
    <w:p w:rsidR="003A127D" w:rsidRPr="00043A70" w:rsidRDefault="003A127D" w:rsidP="00043A70">
      <w:pPr>
        <w:spacing w:after="0" w:line="240" w:lineRule="exact"/>
        <w:rPr>
          <w:rFonts w:ascii="Times New Roman" w:hAnsi="Times New Roman" w:cs="Times New Roman"/>
        </w:rPr>
      </w:pPr>
    </w:p>
    <w:p w:rsidR="003A127D" w:rsidRPr="00043A70" w:rsidRDefault="003A127D" w:rsidP="00043A70">
      <w:pPr>
        <w:spacing w:after="0" w:line="240" w:lineRule="exact"/>
        <w:rPr>
          <w:rFonts w:ascii="Times New Roman" w:hAnsi="Times New Roman" w:cs="Times New Roman"/>
        </w:rPr>
      </w:pPr>
    </w:p>
    <w:p w:rsidR="00043A70" w:rsidRPr="00043A70" w:rsidRDefault="00043A70" w:rsidP="00043A7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 района</w:t>
      </w: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А.И. Петров</w:t>
      </w:r>
    </w:p>
    <w:p w:rsidR="00043A70" w:rsidRPr="00043A70" w:rsidRDefault="00053CA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17B57B83" wp14:editId="2850197F">
                <wp:simplePos x="0" y="0"/>
                <wp:positionH relativeFrom="margin">
                  <wp:posOffset>1998345</wp:posOffset>
                </wp:positionH>
                <wp:positionV relativeFrom="page">
                  <wp:posOffset>8589010</wp:posOffset>
                </wp:positionV>
                <wp:extent cx="3153600" cy="1238400"/>
                <wp:effectExtent l="0" t="0" r="27940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6CAE" w:rsidRPr="00AC2BDA" w:rsidRDefault="003E6CAE" w:rsidP="003E6CA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2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2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E6CAE" w:rsidRPr="00AC2BDA" w:rsidRDefault="003E6CAE" w:rsidP="003E6CA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E6CAE" w:rsidRDefault="003E6CAE" w:rsidP="003E6CAE"/>
                          <w:p w:rsidR="003E6CAE" w:rsidRDefault="003E6CAE" w:rsidP="003E6CAE"/>
                          <w:p w:rsidR="003E6CAE" w:rsidRDefault="003E6CAE" w:rsidP="003E6C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B57B83" id="Скругленный прямоугольник 2" o:spid="_x0000_s1026" style="position:absolute;margin-left:157.35pt;margin-top:676.3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" o:allowoverlap="f" filled="f" strokecolor="black [3200]">
                <v:textbox>
                  <w:txbxContent>
                    <w:p w:rsidR="003E6CAE" w:rsidRPr="00AC2BDA" w:rsidRDefault="003E6CAE" w:rsidP="003E6CA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3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3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E6CAE" w:rsidRPr="00AC2BDA" w:rsidRDefault="003E6CAE" w:rsidP="003E6CA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E6CAE" w:rsidRDefault="003E6CAE" w:rsidP="003E6CAE"/>
                    <w:p w:rsidR="003E6CAE" w:rsidRDefault="003E6CAE" w:rsidP="003E6CAE"/>
                    <w:p w:rsidR="003E6CAE" w:rsidRDefault="003E6CAE" w:rsidP="003E6CAE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43A70">
        <w:rPr>
          <w:rFonts w:ascii="Times New Roman" w:eastAsia="Times New Roman" w:hAnsi="Times New Roman" w:cs="Times New Roman"/>
          <w:sz w:val="20"/>
          <w:szCs w:val="24"/>
          <w:lang w:eastAsia="ru-RU"/>
        </w:rPr>
        <w:t>К.А. Герасимов,</w:t>
      </w:r>
    </w:p>
    <w:p w:rsidR="00043A70" w:rsidRP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A70">
        <w:rPr>
          <w:rFonts w:ascii="Times New Roman" w:eastAsia="Times New Roman" w:hAnsi="Times New Roman" w:cs="Times New Roman"/>
          <w:sz w:val="20"/>
          <w:szCs w:val="24"/>
          <w:lang w:eastAsia="ru-RU"/>
        </w:rPr>
        <w:t>8(83551)2-13-33</w:t>
      </w:r>
    </w:p>
    <w:sectPr w:rsidR="00043A70" w:rsidRPr="00043A70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CFB" w:rsidRDefault="00A21CFB" w:rsidP="003A127D">
      <w:pPr>
        <w:spacing w:after="0" w:line="240" w:lineRule="auto"/>
      </w:pPr>
      <w:r>
        <w:separator/>
      </w:r>
    </w:p>
  </w:endnote>
  <w:endnote w:type="continuationSeparator" w:id="0">
    <w:p w:rsidR="00A21CFB" w:rsidRDefault="00A21CF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CFB" w:rsidRDefault="00A21CFB" w:rsidP="003A127D">
      <w:pPr>
        <w:spacing w:after="0" w:line="240" w:lineRule="auto"/>
      </w:pPr>
      <w:r>
        <w:separator/>
      </w:r>
    </w:p>
  </w:footnote>
  <w:footnote w:type="continuationSeparator" w:id="0">
    <w:p w:rsidR="00A21CFB" w:rsidRDefault="00A21CF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EE8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B66EE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3A70"/>
    <w:rsid w:val="00053CA0"/>
    <w:rsid w:val="000F0271"/>
    <w:rsid w:val="001E2AF7"/>
    <w:rsid w:val="001F5648"/>
    <w:rsid w:val="00226827"/>
    <w:rsid w:val="00344153"/>
    <w:rsid w:val="003A127D"/>
    <w:rsid w:val="003E6CAE"/>
    <w:rsid w:val="004F4324"/>
    <w:rsid w:val="00530601"/>
    <w:rsid w:val="005508C6"/>
    <w:rsid w:val="00714DA6"/>
    <w:rsid w:val="00750419"/>
    <w:rsid w:val="008B474A"/>
    <w:rsid w:val="008B56CD"/>
    <w:rsid w:val="008C5A12"/>
    <w:rsid w:val="009865ED"/>
    <w:rsid w:val="00A21CFB"/>
    <w:rsid w:val="00B66EE8"/>
    <w:rsid w:val="00C93F05"/>
    <w:rsid w:val="00CC5647"/>
    <w:rsid w:val="00E52606"/>
    <w:rsid w:val="00EE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08EB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Герасимов Константин Александрович</cp:lastModifiedBy>
  <cp:revision>5</cp:revision>
  <dcterms:created xsi:type="dcterms:W3CDTF">2023-02-09T06:19:00Z</dcterms:created>
  <dcterms:modified xsi:type="dcterms:W3CDTF">2023-02-09T06:34:00Z</dcterms:modified>
</cp:coreProperties>
</file>