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E50" w:rsidRPr="00871E50" w:rsidRDefault="00871E50" w:rsidP="00871E50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tbl>
      <w:tblPr>
        <w:tblpPr w:leftFromText="180" w:rightFromText="180" w:horzAnchor="margin" w:tblpY="540"/>
        <w:tblW w:w="9859" w:type="dxa"/>
        <w:tblLayout w:type="fixed"/>
        <w:tblLook w:val="0000" w:firstRow="0" w:lastRow="0" w:firstColumn="0" w:lastColumn="0" w:noHBand="0" w:noVBand="0"/>
      </w:tblPr>
      <w:tblGrid>
        <w:gridCol w:w="4075"/>
        <w:gridCol w:w="1710"/>
        <w:gridCol w:w="4074"/>
      </w:tblGrid>
      <w:tr w:rsidR="00871E50" w:rsidRPr="00871E50" w:rsidTr="009849B1">
        <w:trPr>
          <w:trHeight w:val="2408"/>
        </w:trPr>
        <w:tc>
          <w:tcPr>
            <w:tcW w:w="4075" w:type="dxa"/>
          </w:tcPr>
          <w:p w:rsidR="00871E50" w:rsidRPr="00871E50" w:rsidRDefault="00871E50" w:rsidP="00871E50">
            <w:pPr>
              <w:keepNext/>
              <w:jc w:val="center"/>
              <w:outlineLvl w:val="0"/>
              <w:rPr>
                <w:b/>
              </w:rPr>
            </w:pPr>
            <w:proofErr w:type="spellStart"/>
            <w:r w:rsidRPr="00871E50">
              <w:rPr>
                <w:b/>
              </w:rPr>
              <w:t>Чǎваш</w:t>
            </w:r>
            <w:proofErr w:type="spellEnd"/>
            <w:r w:rsidRPr="00871E50">
              <w:rPr>
                <w:b/>
              </w:rPr>
              <w:t xml:space="preserve"> Республики</w:t>
            </w:r>
          </w:p>
          <w:p w:rsidR="00871E50" w:rsidRPr="00871E50" w:rsidRDefault="00871E50" w:rsidP="00871E50">
            <w:pPr>
              <w:keepNext/>
              <w:jc w:val="center"/>
              <w:outlineLvl w:val="0"/>
              <w:rPr>
                <w:b/>
              </w:rPr>
            </w:pPr>
            <w:proofErr w:type="spellStart"/>
            <w:r w:rsidRPr="00871E50">
              <w:rPr>
                <w:b/>
              </w:rPr>
              <w:t>Муркаш</w:t>
            </w:r>
            <w:proofErr w:type="spellEnd"/>
          </w:p>
          <w:p w:rsidR="00871E50" w:rsidRPr="00871E50" w:rsidRDefault="00871E50" w:rsidP="00871E50">
            <w:pPr>
              <w:jc w:val="center"/>
              <w:rPr>
                <w:b/>
              </w:rPr>
            </w:pPr>
            <w:proofErr w:type="spellStart"/>
            <w:r w:rsidRPr="00871E50">
              <w:rPr>
                <w:b/>
              </w:rPr>
              <w:t>муниципаллǎ</w:t>
            </w:r>
            <w:proofErr w:type="spellEnd"/>
            <w:r w:rsidRPr="00871E50">
              <w:rPr>
                <w:b/>
              </w:rPr>
              <w:t xml:space="preserve"> </w:t>
            </w:r>
            <w:proofErr w:type="spellStart"/>
            <w:r w:rsidRPr="00871E50">
              <w:rPr>
                <w:b/>
              </w:rPr>
              <w:t>округĕн</w:t>
            </w:r>
            <w:proofErr w:type="spellEnd"/>
          </w:p>
          <w:p w:rsidR="00871E50" w:rsidRPr="00871E50" w:rsidRDefault="00871E50" w:rsidP="00871E50">
            <w:pPr>
              <w:jc w:val="center"/>
              <w:rPr>
                <w:b/>
              </w:rPr>
            </w:pPr>
            <w:proofErr w:type="spellStart"/>
            <w:r w:rsidRPr="00871E50">
              <w:rPr>
                <w:b/>
              </w:rPr>
              <w:t>администрацийĕ</w:t>
            </w:r>
            <w:proofErr w:type="spellEnd"/>
          </w:p>
          <w:p w:rsidR="00871E50" w:rsidRPr="00871E50" w:rsidRDefault="00871E50" w:rsidP="00871E50">
            <w:pPr>
              <w:keepNext/>
              <w:jc w:val="center"/>
              <w:outlineLvl w:val="0"/>
              <w:rPr>
                <w:b/>
              </w:rPr>
            </w:pPr>
          </w:p>
          <w:p w:rsidR="00871E50" w:rsidRPr="00871E50" w:rsidRDefault="00871E50" w:rsidP="00871E50">
            <w:pPr>
              <w:keepNext/>
              <w:jc w:val="center"/>
              <w:outlineLvl w:val="0"/>
              <w:rPr>
                <w:b/>
              </w:rPr>
            </w:pPr>
            <w:r w:rsidRPr="00871E50">
              <w:rPr>
                <w:b/>
              </w:rPr>
              <w:t>ЙЫШĂНУ</w:t>
            </w:r>
          </w:p>
          <w:p w:rsidR="00871E50" w:rsidRPr="00871E50" w:rsidRDefault="00871E50" w:rsidP="00871E50">
            <w:pPr>
              <w:jc w:val="center"/>
              <w:rPr>
                <w:rFonts w:ascii="Arial" w:hAnsi="Arial"/>
                <w:b/>
                <w:sz w:val="22"/>
                <w:szCs w:val="20"/>
              </w:rPr>
            </w:pPr>
          </w:p>
          <w:p w:rsidR="00871E50" w:rsidRPr="00871E50" w:rsidRDefault="00871E50" w:rsidP="00871E50">
            <w:pPr>
              <w:tabs>
                <w:tab w:val="left" w:pos="795"/>
                <w:tab w:val="center" w:pos="1929"/>
              </w:tabs>
              <w:jc w:val="center"/>
              <w:rPr>
                <w:b/>
                <w:snapToGrid w:val="0"/>
              </w:rPr>
            </w:pPr>
            <w:r w:rsidRPr="00871E50">
              <w:rPr>
                <w:b/>
                <w:snapToGrid w:val="0"/>
              </w:rPr>
              <w:t xml:space="preserve">________2023 </w:t>
            </w:r>
            <w:r w:rsidRPr="00871E50">
              <w:rPr>
                <w:b/>
              </w:rPr>
              <w:t>ç.</w:t>
            </w:r>
            <w:r w:rsidRPr="00871E50">
              <w:rPr>
                <w:b/>
                <w:snapToGrid w:val="0"/>
              </w:rPr>
              <w:t xml:space="preserve"> № _____</w:t>
            </w:r>
          </w:p>
          <w:p w:rsidR="00871E50" w:rsidRPr="00871E50" w:rsidRDefault="00871E50" w:rsidP="00871E50">
            <w:pPr>
              <w:jc w:val="center"/>
              <w:rPr>
                <w:b/>
                <w:snapToGrid w:val="0"/>
                <w:sz w:val="18"/>
                <w:szCs w:val="18"/>
                <w:u w:val="single"/>
              </w:rPr>
            </w:pPr>
            <w:proofErr w:type="spellStart"/>
            <w:r w:rsidRPr="00871E50">
              <w:rPr>
                <w:b/>
                <w:sz w:val="18"/>
                <w:szCs w:val="18"/>
              </w:rPr>
              <w:t>Муркаш</w:t>
            </w:r>
            <w:proofErr w:type="spellEnd"/>
            <w:r w:rsidRPr="00871E5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71E50">
              <w:rPr>
                <w:b/>
                <w:sz w:val="18"/>
                <w:szCs w:val="18"/>
              </w:rPr>
              <w:t>сали</w:t>
            </w:r>
            <w:proofErr w:type="spellEnd"/>
          </w:p>
          <w:p w:rsidR="00871E50" w:rsidRPr="00871E50" w:rsidRDefault="00871E50" w:rsidP="00871E50">
            <w:pPr>
              <w:keepNext/>
              <w:jc w:val="center"/>
              <w:outlineLvl w:val="1"/>
              <w:rPr>
                <w:b/>
              </w:rPr>
            </w:pPr>
          </w:p>
          <w:p w:rsidR="00871E50" w:rsidRPr="00871E50" w:rsidRDefault="00871E50" w:rsidP="00871E50">
            <w:pPr>
              <w:rPr>
                <w:rFonts w:ascii="Arial" w:hAnsi="Arial"/>
                <w:b/>
                <w:sz w:val="22"/>
                <w:szCs w:val="20"/>
              </w:rPr>
            </w:pPr>
          </w:p>
          <w:p w:rsidR="00871E50" w:rsidRPr="00871E50" w:rsidRDefault="00871E50" w:rsidP="00871E50">
            <w:pPr>
              <w:rPr>
                <w:rFonts w:ascii="Arial" w:hAnsi="Arial"/>
                <w:b/>
                <w:sz w:val="22"/>
                <w:szCs w:val="20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871E50" w:rsidRPr="00871E50" w:rsidRDefault="00871E50" w:rsidP="00871E50">
            <w:pPr>
              <w:jc w:val="center"/>
              <w:rPr>
                <w:b/>
              </w:rPr>
            </w:pPr>
            <w:r w:rsidRPr="00871E50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1834DF52" wp14:editId="3F67FE9E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9525</wp:posOffset>
                  </wp:positionV>
                  <wp:extent cx="935990" cy="925195"/>
                  <wp:effectExtent l="0" t="0" r="0" b="825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74" w:type="dxa"/>
          </w:tcPr>
          <w:p w:rsidR="00871E50" w:rsidRPr="00871E50" w:rsidRDefault="00871E50" w:rsidP="00871E50">
            <w:pPr>
              <w:jc w:val="center"/>
              <w:rPr>
                <w:b/>
                <w:snapToGrid w:val="0"/>
              </w:rPr>
            </w:pPr>
            <w:r w:rsidRPr="00871E50">
              <w:rPr>
                <w:b/>
                <w:snapToGrid w:val="0"/>
              </w:rPr>
              <w:t>Чувашская Республика</w:t>
            </w:r>
          </w:p>
          <w:p w:rsidR="00871E50" w:rsidRPr="00871E50" w:rsidRDefault="00871E50" w:rsidP="00871E50">
            <w:pPr>
              <w:jc w:val="center"/>
              <w:rPr>
                <w:b/>
                <w:snapToGrid w:val="0"/>
              </w:rPr>
            </w:pPr>
            <w:r w:rsidRPr="00871E50">
              <w:rPr>
                <w:b/>
                <w:snapToGrid w:val="0"/>
              </w:rPr>
              <w:t>Администрация</w:t>
            </w:r>
          </w:p>
          <w:p w:rsidR="00871E50" w:rsidRPr="00871E50" w:rsidRDefault="00871E50" w:rsidP="00871E50">
            <w:pPr>
              <w:jc w:val="center"/>
              <w:rPr>
                <w:b/>
                <w:snapToGrid w:val="0"/>
              </w:rPr>
            </w:pPr>
            <w:r w:rsidRPr="00871E50">
              <w:rPr>
                <w:b/>
                <w:snapToGrid w:val="0"/>
              </w:rPr>
              <w:t xml:space="preserve">Моргаушского </w:t>
            </w:r>
          </w:p>
          <w:p w:rsidR="00871E50" w:rsidRPr="00871E50" w:rsidRDefault="00871E50" w:rsidP="00871E50">
            <w:pPr>
              <w:jc w:val="center"/>
              <w:rPr>
                <w:b/>
                <w:snapToGrid w:val="0"/>
              </w:rPr>
            </w:pPr>
            <w:r w:rsidRPr="00871E50">
              <w:rPr>
                <w:b/>
                <w:snapToGrid w:val="0"/>
              </w:rPr>
              <w:t>муниципального округа</w:t>
            </w:r>
          </w:p>
          <w:p w:rsidR="00871E50" w:rsidRPr="00871E50" w:rsidRDefault="00871E50" w:rsidP="00871E50">
            <w:pPr>
              <w:jc w:val="center"/>
              <w:rPr>
                <w:b/>
              </w:rPr>
            </w:pPr>
          </w:p>
          <w:p w:rsidR="00871E50" w:rsidRPr="00871E50" w:rsidRDefault="00871E50" w:rsidP="00871E50">
            <w:pPr>
              <w:jc w:val="center"/>
              <w:rPr>
                <w:b/>
              </w:rPr>
            </w:pPr>
            <w:r w:rsidRPr="00871E50">
              <w:rPr>
                <w:b/>
              </w:rPr>
              <w:t>ПОСТАНОВЛЕНИЕ</w:t>
            </w:r>
          </w:p>
          <w:p w:rsidR="00871E50" w:rsidRPr="00871E50" w:rsidRDefault="00871E50" w:rsidP="00871E50">
            <w:pPr>
              <w:jc w:val="center"/>
              <w:rPr>
                <w:b/>
                <w:snapToGrid w:val="0"/>
              </w:rPr>
            </w:pPr>
          </w:p>
          <w:p w:rsidR="00871E50" w:rsidRPr="00871E50" w:rsidRDefault="00F57B05" w:rsidP="00871E50">
            <w:pPr>
              <w:tabs>
                <w:tab w:val="left" w:pos="2940"/>
              </w:tabs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12.12.2023</w:t>
            </w:r>
            <w:r w:rsidR="00871E50" w:rsidRPr="00871E50">
              <w:rPr>
                <w:b/>
                <w:snapToGrid w:val="0"/>
              </w:rPr>
              <w:t xml:space="preserve">г. № </w:t>
            </w:r>
            <w:r>
              <w:rPr>
                <w:b/>
                <w:snapToGrid w:val="0"/>
              </w:rPr>
              <w:t>2380</w:t>
            </w:r>
          </w:p>
          <w:p w:rsidR="00871E50" w:rsidRPr="00871E50" w:rsidRDefault="00871E50" w:rsidP="00871E50">
            <w:pPr>
              <w:tabs>
                <w:tab w:val="left" w:pos="2940"/>
              </w:tabs>
              <w:jc w:val="center"/>
              <w:rPr>
                <w:b/>
                <w:snapToGrid w:val="0"/>
                <w:sz w:val="18"/>
                <w:szCs w:val="18"/>
              </w:rPr>
            </w:pPr>
            <w:r w:rsidRPr="00871E50">
              <w:rPr>
                <w:b/>
                <w:snapToGrid w:val="0"/>
                <w:sz w:val="18"/>
                <w:szCs w:val="18"/>
              </w:rPr>
              <w:t>с. Моргауши</w:t>
            </w:r>
          </w:p>
          <w:p w:rsidR="00871E50" w:rsidRPr="00871E50" w:rsidRDefault="00871E50" w:rsidP="00871E50">
            <w:pPr>
              <w:jc w:val="center"/>
              <w:rPr>
                <w:b/>
              </w:rPr>
            </w:pPr>
          </w:p>
        </w:tc>
      </w:tr>
    </w:tbl>
    <w:p w:rsidR="00F14BAB" w:rsidRPr="003877D7" w:rsidRDefault="00F14BAB" w:rsidP="00AE7F8D"/>
    <w:p w:rsidR="00AE7F8D" w:rsidRDefault="00AE7F8D" w:rsidP="00057071">
      <w:pPr>
        <w:ind w:right="4252"/>
      </w:pPr>
      <w:r>
        <w:t>Об утверждении Положения об осуществлении</w:t>
      </w:r>
      <w:r w:rsidR="00057071">
        <w:t xml:space="preserve"> выплат стимулирующего </w:t>
      </w:r>
      <w:r>
        <w:t xml:space="preserve">характера руководителям муниципальных образовательных учреждений Моргаушского </w:t>
      </w:r>
      <w:r w:rsidR="00F14BAB">
        <w:t>муниципального округа</w:t>
      </w:r>
      <w:r w:rsidR="00057071">
        <w:t xml:space="preserve"> </w:t>
      </w:r>
      <w:r>
        <w:t>Чувашской Республики</w:t>
      </w:r>
    </w:p>
    <w:p w:rsidR="00AE7F8D" w:rsidRDefault="00AE7F8D" w:rsidP="00AE7F8D"/>
    <w:p w:rsidR="00AE7F8D" w:rsidRPr="00785F6C" w:rsidRDefault="00AE7F8D" w:rsidP="000A166E">
      <w:pPr>
        <w:rPr>
          <w:color w:val="000000"/>
        </w:rPr>
      </w:pPr>
      <w:r>
        <w:t xml:space="preserve">         В соответствии с Постановлением </w:t>
      </w:r>
      <w:r w:rsidR="000A166E">
        <w:t xml:space="preserve">администрации Моргаушского муниципального округа Чувашской Республики от 10.03.2023 г. №431 «Об утверждении Положений об оплате труда работников муниципальных учреждений Моргаушского муниципального округа Чувашской Республики, занятых в сфере </w:t>
      </w:r>
      <w:proofErr w:type="gramStart"/>
      <w:r w:rsidR="000A166E">
        <w:t xml:space="preserve">образования» </w:t>
      </w:r>
      <w:r>
        <w:t xml:space="preserve">  </w:t>
      </w:r>
      <w:proofErr w:type="gramEnd"/>
      <w:r>
        <w:t xml:space="preserve">администрация </w:t>
      </w:r>
      <w:r w:rsidR="00016F1D">
        <w:t>М</w:t>
      </w:r>
      <w:r>
        <w:t xml:space="preserve">оргаушского </w:t>
      </w:r>
      <w:r w:rsidR="000A166E">
        <w:t xml:space="preserve">муниципального округа </w:t>
      </w:r>
      <w:r>
        <w:t xml:space="preserve"> Чувашской Республики  </w:t>
      </w:r>
      <w:r w:rsidRPr="00785F6C">
        <w:rPr>
          <w:color w:val="000000"/>
        </w:rPr>
        <w:t xml:space="preserve"> п о с т а н о в л я е т:</w:t>
      </w:r>
    </w:p>
    <w:p w:rsidR="00AE7F8D" w:rsidRDefault="00AE7F8D" w:rsidP="00AE7F8D">
      <w:pPr>
        <w:jc w:val="both"/>
      </w:pPr>
      <w:r>
        <w:rPr>
          <w:color w:val="000000"/>
        </w:rPr>
        <w:t xml:space="preserve">         </w:t>
      </w:r>
      <w:r w:rsidRPr="00785F6C">
        <w:rPr>
          <w:color w:val="000000"/>
        </w:rPr>
        <w:t xml:space="preserve">1. Утвердить прилагаемое </w:t>
      </w:r>
      <w:hyperlink w:anchor="Par36" w:history="1">
        <w:r w:rsidRPr="00785F6C">
          <w:rPr>
            <w:color w:val="000000"/>
          </w:rPr>
          <w:t>Положение</w:t>
        </w:r>
      </w:hyperlink>
      <w:r w:rsidRPr="00785F6C">
        <w:rPr>
          <w:color w:val="000000"/>
        </w:rPr>
        <w:t xml:space="preserve"> об осуществлении выплат стимулирующего характера руководителям муниципа</w:t>
      </w:r>
      <w:r>
        <w:t xml:space="preserve">льных образовательных учреждений Моргаушского </w:t>
      </w:r>
      <w:r w:rsidR="00F14BAB">
        <w:t xml:space="preserve">муниципального округа </w:t>
      </w:r>
      <w:r w:rsidR="00DA584F">
        <w:t xml:space="preserve"> Чувашской Республики»</w:t>
      </w:r>
    </w:p>
    <w:p w:rsidR="00AE7F8D" w:rsidRDefault="00AE7F8D" w:rsidP="00AE7F8D">
      <w:pPr>
        <w:widowControl w:val="0"/>
        <w:autoSpaceDE w:val="0"/>
        <w:autoSpaceDN w:val="0"/>
        <w:adjustRightInd w:val="0"/>
        <w:ind w:firstLine="540"/>
        <w:jc w:val="both"/>
      </w:pPr>
      <w:r>
        <w:t>2. Координацию работы и контроль за выполнением настоящего постановления возложить на отдел образования</w:t>
      </w:r>
      <w:r w:rsidR="000A166E">
        <w:t xml:space="preserve">, </w:t>
      </w:r>
      <w:r w:rsidR="009C49DB">
        <w:t>молоде</w:t>
      </w:r>
      <w:r>
        <w:t>жной политики</w:t>
      </w:r>
      <w:r w:rsidR="000A166E">
        <w:t xml:space="preserve">, физической культуры и </w:t>
      </w:r>
      <w:proofErr w:type="gramStart"/>
      <w:r w:rsidR="000A166E">
        <w:t>спорта  администрации</w:t>
      </w:r>
      <w:proofErr w:type="gramEnd"/>
      <w:r w:rsidR="000A166E">
        <w:t xml:space="preserve"> Моргаушского муниципального округа </w:t>
      </w:r>
      <w:r>
        <w:t xml:space="preserve"> Чувашской Республики</w:t>
      </w:r>
      <w:r w:rsidR="000A166E">
        <w:t>.</w:t>
      </w:r>
    </w:p>
    <w:p w:rsidR="00AE7F8D" w:rsidRDefault="009C49DB" w:rsidP="00AE7F8D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C60B0E">
        <w:t xml:space="preserve">. Настоящее постановление вступает в силу </w:t>
      </w:r>
      <w:r>
        <w:t xml:space="preserve"> после его официального опубликования.</w:t>
      </w:r>
    </w:p>
    <w:p w:rsidR="00AE7F8D" w:rsidRDefault="00AE7F8D" w:rsidP="00AE7F8D">
      <w:pPr>
        <w:widowControl w:val="0"/>
        <w:autoSpaceDE w:val="0"/>
        <w:autoSpaceDN w:val="0"/>
        <w:adjustRightInd w:val="0"/>
        <w:ind w:firstLine="540"/>
        <w:jc w:val="both"/>
      </w:pPr>
    </w:p>
    <w:p w:rsidR="00AE7F8D" w:rsidRDefault="00AE7F8D" w:rsidP="00AE7F8D">
      <w:pPr>
        <w:widowControl w:val="0"/>
        <w:autoSpaceDE w:val="0"/>
        <w:autoSpaceDN w:val="0"/>
        <w:adjustRightInd w:val="0"/>
        <w:ind w:firstLine="540"/>
        <w:jc w:val="both"/>
      </w:pPr>
    </w:p>
    <w:p w:rsidR="00AE7F8D" w:rsidRDefault="00AE7F8D" w:rsidP="00AE7F8D">
      <w:pPr>
        <w:widowControl w:val="0"/>
        <w:autoSpaceDE w:val="0"/>
        <w:autoSpaceDN w:val="0"/>
        <w:adjustRightInd w:val="0"/>
        <w:ind w:firstLine="540"/>
        <w:jc w:val="both"/>
      </w:pPr>
    </w:p>
    <w:p w:rsidR="00AE7F8D" w:rsidRDefault="00AE7F8D" w:rsidP="00AE7F8D">
      <w:proofErr w:type="gramStart"/>
      <w:r>
        <w:t>Глава</w:t>
      </w:r>
      <w:r w:rsidR="00DA584F">
        <w:t xml:space="preserve"> </w:t>
      </w:r>
      <w:r>
        <w:t xml:space="preserve"> Моргаушского</w:t>
      </w:r>
      <w:proofErr w:type="gramEnd"/>
      <w:r>
        <w:t xml:space="preserve"> </w:t>
      </w:r>
      <w:r w:rsidR="000A166E">
        <w:t xml:space="preserve">муниципального </w:t>
      </w:r>
    </w:p>
    <w:p w:rsidR="00AE7F8D" w:rsidRDefault="000A166E" w:rsidP="00AE7F8D">
      <w:r>
        <w:t xml:space="preserve">округа </w:t>
      </w:r>
      <w:r w:rsidR="00AE7F8D">
        <w:t xml:space="preserve">Чувашской Республики                                          </w:t>
      </w:r>
      <w:r>
        <w:t xml:space="preserve">                           </w:t>
      </w:r>
      <w:proofErr w:type="spellStart"/>
      <w:r>
        <w:t>А</w:t>
      </w:r>
      <w:r w:rsidR="00AE7F8D">
        <w:t>.Н.</w:t>
      </w:r>
      <w:r>
        <w:t>Матросов</w:t>
      </w:r>
      <w:proofErr w:type="spellEnd"/>
    </w:p>
    <w:p w:rsidR="00AE7F8D" w:rsidRDefault="00AE7F8D" w:rsidP="00AE7F8D"/>
    <w:p w:rsidR="00AE7F8D" w:rsidRDefault="00AE7F8D" w:rsidP="00AE7F8D"/>
    <w:p w:rsidR="00AE7F8D" w:rsidRDefault="00AE7F8D" w:rsidP="00AE7F8D"/>
    <w:p w:rsidR="00AE7F8D" w:rsidRDefault="00AE7F8D" w:rsidP="00AE7F8D"/>
    <w:p w:rsidR="00AE7F8D" w:rsidRDefault="00AE7F8D" w:rsidP="00AE7F8D"/>
    <w:p w:rsidR="00AE7F8D" w:rsidRDefault="00AE7F8D" w:rsidP="00AE7F8D"/>
    <w:p w:rsidR="00AE7F8D" w:rsidRDefault="00AE7F8D" w:rsidP="00AE7F8D"/>
    <w:p w:rsidR="00AE7F8D" w:rsidRDefault="00AE7F8D" w:rsidP="00AE7F8D"/>
    <w:p w:rsidR="00AE7F8D" w:rsidRDefault="00AE7F8D" w:rsidP="00AE7F8D"/>
    <w:p w:rsidR="00AE7F8D" w:rsidRDefault="00AE7F8D" w:rsidP="00AE7F8D"/>
    <w:p w:rsidR="00AE7F8D" w:rsidRDefault="00AE7F8D" w:rsidP="00AE7F8D"/>
    <w:p w:rsidR="00AE7F8D" w:rsidRDefault="00AE7F8D" w:rsidP="00AE7F8D"/>
    <w:p w:rsidR="00AE7F8D" w:rsidRDefault="00AE7F8D" w:rsidP="00AE7F8D"/>
    <w:p w:rsidR="00AE7F8D" w:rsidRDefault="00AE7F8D" w:rsidP="00AE7F8D"/>
    <w:p w:rsidR="00AE7F8D" w:rsidRDefault="00AE7F8D" w:rsidP="00AE7F8D"/>
    <w:p w:rsidR="00AE7F8D" w:rsidRDefault="00AE7F8D" w:rsidP="00AE7F8D">
      <w:pPr>
        <w:rPr>
          <w:sz w:val="16"/>
          <w:szCs w:val="16"/>
        </w:rPr>
      </w:pPr>
      <w:r w:rsidRPr="00CC65E8">
        <w:rPr>
          <w:sz w:val="16"/>
          <w:szCs w:val="16"/>
        </w:rPr>
        <w:t>Дипломатова З.Ю.</w:t>
      </w:r>
    </w:p>
    <w:p w:rsidR="00057071" w:rsidRDefault="00AE7F8D" w:rsidP="00AE7F8D">
      <w:pPr>
        <w:rPr>
          <w:sz w:val="16"/>
          <w:szCs w:val="16"/>
        </w:rPr>
      </w:pPr>
      <w:r w:rsidRPr="00CC65E8">
        <w:rPr>
          <w:sz w:val="16"/>
          <w:szCs w:val="16"/>
        </w:rPr>
        <w:t>62-4-33</w:t>
      </w:r>
    </w:p>
    <w:p w:rsidR="00057071" w:rsidRDefault="00057071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AE7F8D" w:rsidRPr="008F2073" w:rsidRDefault="00AE7F8D" w:rsidP="00AE7F8D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bookmarkStart w:id="0" w:name="Par29"/>
      <w:bookmarkStart w:id="1" w:name="_GoBack"/>
      <w:bookmarkEnd w:id="0"/>
      <w:bookmarkEnd w:id="1"/>
      <w:r w:rsidRPr="008F2073">
        <w:rPr>
          <w:sz w:val="22"/>
          <w:szCs w:val="22"/>
        </w:rPr>
        <w:lastRenderedPageBreak/>
        <w:t xml:space="preserve">Утверждено постановлением </w:t>
      </w:r>
    </w:p>
    <w:p w:rsidR="000A166E" w:rsidRDefault="00AE7F8D" w:rsidP="00AE7F8D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8F2073">
        <w:rPr>
          <w:sz w:val="22"/>
          <w:szCs w:val="22"/>
        </w:rPr>
        <w:t xml:space="preserve">администрации Моргаушского </w:t>
      </w:r>
    </w:p>
    <w:p w:rsidR="000A166E" w:rsidRDefault="000A166E" w:rsidP="00AE7F8D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округа</w:t>
      </w:r>
    </w:p>
    <w:p w:rsidR="00AE7F8D" w:rsidRPr="008F2073" w:rsidRDefault="000A166E" w:rsidP="00AE7F8D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E7F8D" w:rsidRPr="008F2073">
        <w:rPr>
          <w:sz w:val="22"/>
          <w:szCs w:val="22"/>
        </w:rPr>
        <w:t xml:space="preserve"> Чувашской Республики</w:t>
      </w:r>
    </w:p>
    <w:p w:rsidR="00AE7F8D" w:rsidRPr="008F2073" w:rsidRDefault="00AE7F8D" w:rsidP="00AE7F8D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8F2073">
        <w:rPr>
          <w:sz w:val="22"/>
          <w:szCs w:val="22"/>
        </w:rPr>
        <w:t xml:space="preserve"> от ___________________ №________</w:t>
      </w:r>
    </w:p>
    <w:p w:rsidR="00AE7F8D" w:rsidRPr="008F2073" w:rsidRDefault="00AE7F8D" w:rsidP="00AE7F8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AE7F8D" w:rsidRPr="00CF3227" w:rsidRDefault="00AE7F8D" w:rsidP="00CF3227">
      <w:pPr>
        <w:widowControl w:val="0"/>
        <w:autoSpaceDE w:val="0"/>
        <w:autoSpaceDN w:val="0"/>
        <w:adjustRightInd w:val="0"/>
        <w:jc w:val="center"/>
        <w:rPr>
          <w:bCs/>
        </w:rPr>
      </w:pPr>
      <w:bookmarkStart w:id="2" w:name="Par36"/>
      <w:bookmarkEnd w:id="2"/>
      <w:r w:rsidRPr="00CF3227">
        <w:rPr>
          <w:bCs/>
        </w:rPr>
        <w:t>Положение</w:t>
      </w:r>
    </w:p>
    <w:p w:rsidR="00AE7F8D" w:rsidRPr="00CF3227" w:rsidRDefault="00AE7F8D" w:rsidP="00CF3227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CF3227">
        <w:rPr>
          <w:bCs/>
        </w:rPr>
        <w:t>об осуществлении выплат  стимулирующего характера</w:t>
      </w:r>
    </w:p>
    <w:p w:rsidR="00AE7F8D" w:rsidRPr="00CF3227" w:rsidRDefault="00CF3227" w:rsidP="00CF3227">
      <w:pPr>
        <w:jc w:val="center"/>
      </w:pPr>
      <w:r>
        <w:t xml:space="preserve">руководителям муниципальных </w:t>
      </w:r>
      <w:r w:rsidR="00AE7F8D" w:rsidRPr="00CF3227">
        <w:t>учреждений</w:t>
      </w:r>
    </w:p>
    <w:p w:rsidR="005615CF" w:rsidRPr="00CF3227" w:rsidRDefault="00AE7F8D" w:rsidP="00CF3227">
      <w:pPr>
        <w:jc w:val="center"/>
      </w:pPr>
      <w:r w:rsidRPr="00CF3227">
        <w:t>Моргаушского</w:t>
      </w:r>
      <w:r w:rsidR="000A166E" w:rsidRPr="00CF3227">
        <w:t xml:space="preserve"> муниципального округа</w:t>
      </w:r>
      <w:r w:rsidRPr="00CF3227">
        <w:t xml:space="preserve"> Чувашской Республики</w:t>
      </w:r>
      <w:r w:rsidR="00CF3227">
        <w:t>, занятых в сфере образования</w:t>
      </w:r>
    </w:p>
    <w:p w:rsidR="00AE7F8D" w:rsidRPr="00CF3227" w:rsidRDefault="00AE7F8D" w:rsidP="00CF3227">
      <w:pPr>
        <w:jc w:val="both"/>
      </w:pPr>
    </w:p>
    <w:p w:rsidR="00AE7F8D" w:rsidRPr="00CF3227" w:rsidRDefault="00AE7F8D" w:rsidP="00CF3227">
      <w:pPr>
        <w:jc w:val="both"/>
      </w:pPr>
    </w:p>
    <w:p w:rsidR="00AE7F8D" w:rsidRPr="00CF3227" w:rsidRDefault="00AE7F8D" w:rsidP="00CF3227">
      <w:pPr>
        <w:widowControl w:val="0"/>
        <w:autoSpaceDE w:val="0"/>
        <w:autoSpaceDN w:val="0"/>
        <w:adjustRightInd w:val="0"/>
        <w:jc w:val="center"/>
        <w:outlineLvl w:val="1"/>
      </w:pPr>
      <w:bookmarkStart w:id="3" w:name="Par43"/>
      <w:bookmarkEnd w:id="3"/>
      <w:r w:rsidRPr="00CF3227">
        <w:t>I. Общие положения</w:t>
      </w:r>
    </w:p>
    <w:p w:rsidR="00AE7F8D" w:rsidRPr="00CF3227" w:rsidRDefault="00AE7F8D" w:rsidP="00CF3227">
      <w:pPr>
        <w:widowControl w:val="0"/>
        <w:autoSpaceDE w:val="0"/>
        <w:autoSpaceDN w:val="0"/>
        <w:adjustRightInd w:val="0"/>
        <w:ind w:firstLine="540"/>
        <w:jc w:val="both"/>
      </w:pPr>
    </w:p>
    <w:p w:rsidR="00AE7F8D" w:rsidRPr="00CF3227" w:rsidRDefault="00AE7F8D" w:rsidP="00CF3227">
      <w:pPr>
        <w:pStyle w:val="a3"/>
        <w:numPr>
          <w:ilvl w:val="1"/>
          <w:numId w:val="1"/>
        </w:numPr>
        <w:ind w:left="0" w:firstLine="0"/>
        <w:jc w:val="both"/>
      </w:pPr>
      <w:r w:rsidRPr="00CF3227">
        <w:t>Настоящее Положение разработано</w:t>
      </w:r>
      <w:r w:rsidR="000A166E" w:rsidRPr="00CF3227">
        <w:t xml:space="preserve"> </w:t>
      </w:r>
      <w:r w:rsidR="00C60B0E" w:rsidRPr="00CF3227">
        <w:t>в соответствии с п</w:t>
      </w:r>
      <w:r w:rsidR="000A166E" w:rsidRPr="00CF3227">
        <w:t>остановлением администрации Моргаушского муниципального округа Чувашской Республики от 10.03.2023 г. №431 «Об утверждении Положений об оплате труда работников муниципальных учреждений Моргаушского муниципального округа Чувашской Республики, занятых в сфере образования»</w:t>
      </w:r>
      <w:r w:rsidRPr="00CF3227">
        <w:t xml:space="preserve">  в целях повышения качества </w:t>
      </w:r>
      <w:r w:rsidR="000A166E" w:rsidRPr="00CF3227">
        <w:t xml:space="preserve">реализации </w:t>
      </w:r>
      <w:r w:rsidRPr="00CF3227">
        <w:t xml:space="preserve">образовательных </w:t>
      </w:r>
      <w:r w:rsidR="000A166E" w:rsidRPr="00CF3227">
        <w:t xml:space="preserve">программ </w:t>
      </w:r>
      <w:r w:rsidRPr="00CF3227">
        <w:t xml:space="preserve"> и эффективности деятельности муниципальных образовательных учреждений Моргаушского </w:t>
      </w:r>
      <w:r w:rsidR="000A166E" w:rsidRPr="00CF3227">
        <w:t xml:space="preserve">муниципального округа </w:t>
      </w:r>
      <w:r w:rsidRPr="00CF3227">
        <w:t xml:space="preserve"> Чувашской Республики (далее –Учреждений)</w:t>
      </w:r>
    </w:p>
    <w:p w:rsidR="00AE7F8D" w:rsidRPr="00CF3227" w:rsidRDefault="00AE7F8D" w:rsidP="00CF3227">
      <w:pPr>
        <w:widowControl w:val="0"/>
        <w:autoSpaceDE w:val="0"/>
        <w:autoSpaceDN w:val="0"/>
        <w:adjustRightInd w:val="0"/>
        <w:jc w:val="both"/>
      </w:pPr>
      <w:r w:rsidRPr="00CF3227">
        <w:t>1.2. Положение предусматривает единые принципы установления выплат стимулирующего характера руководителям Учреждений, определяет их виды, размеры, условия и порядок установления.</w:t>
      </w:r>
    </w:p>
    <w:p w:rsidR="00C60B0E" w:rsidRPr="00CF3227" w:rsidRDefault="00AE7F8D" w:rsidP="00CF3227">
      <w:pPr>
        <w:widowControl w:val="0"/>
        <w:autoSpaceDE w:val="0"/>
        <w:autoSpaceDN w:val="0"/>
        <w:adjustRightInd w:val="0"/>
        <w:jc w:val="both"/>
      </w:pPr>
      <w:r w:rsidRPr="00CF3227">
        <w:t>1.3. Выплаты стимулирующего характера руководителям Учреждений  осуществляются за счет средств бюджета</w:t>
      </w:r>
      <w:r w:rsidR="000E5E14">
        <w:t xml:space="preserve"> Моргаушского муниципального округа </w:t>
      </w:r>
      <w:r w:rsidRPr="00CF3227">
        <w:t xml:space="preserve"> Чувашской Республики, </w:t>
      </w:r>
      <w:r w:rsidR="00E2712A">
        <w:t>в пределах фонда оплаты труда образовательных учреждений,</w:t>
      </w:r>
      <w:r w:rsidR="00E2712A" w:rsidRPr="00CF3227">
        <w:t xml:space="preserve"> </w:t>
      </w:r>
      <w:r w:rsidRPr="00CF3227">
        <w:t>средств от приносящей доход деятельности</w:t>
      </w:r>
      <w:r w:rsidR="00185E02">
        <w:t xml:space="preserve">, </w:t>
      </w:r>
      <w:r w:rsidRPr="00CF3227">
        <w:t xml:space="preserve">и устанавливаются приказами </w:t>
      </w:r>
      <w:r w:rsidR="00C60B0E" w:rsidRPr="00CF3227">
        <w:t>отдела образования, молодежной политики, физической культуры и спорта администрации Моргаушского муниципального округа Чувашской Республики</w:t>
      </w:r>
      <w:r w:rsidR="005615CF" w:rsidRPr="00CF3227">
        <w:t xml:space="preserve"> (далее – Отдел образования)</w:t>
      </w:r>
      <w:r w:rsidR="00C60B0E" w:rsidRPr="00CF3227">
        <w:t xml:space="preserve">. </w:t>
      </w:r>
    </w:p>
    <w:p w:rsidR="00AE7F8D" w:rsidRPr="00CF3227" w:rsidRDefault="00C60B0E" w:rsidP="00CF3227">
      <w:pPr>
        <w:widowControl w:val="0"/>
        <w:autoSpaceDE w:val="0"/>
        <w:autoSpaceDN w:val="0"/>
        <w:adjustRightInd w:val="0"/>
        <w:jc w:val="both"/>
      </w:pPr>
      <w:r w:rsidRPr="00CF3227">
        <w:t xml:space="preserve"> </w:t>
      </w:r>
    </w:p>
    <w:p w:rsidR="00AE7F8D" w:rsidRPr="00CF3227" w:rsidRDefault="00AE7F8D" w:rsidP="00CF3227">
      <w:pPr>
        <w:widowControl w:val="0"/>
        <w:autoSpaceDE w:val="0"/>
        <w:autoSpaceDN w:val="0"/>
        <w:adjustRightInd w:val="0"/>
        <w:jc w:val="center"/>
        <w:outlineLvl w:val="1"/>
      </w:pPr>
      <w:bookmarkStart w:id="4" w:name="Par49"/>
      <w:bookmarkEnd w:id="4"/>
      <w:r w:rsidRPr="00CF3227">
        <w:t>II. Порядок установления выплат стимулирующего характера</w:t>
      </w:r>
    </w:p>
    <w:p w:rsidR="00AE7F8D" w:rsidRPr="00CF3227" w:rsidRDefault="00AE7F8D" w:rsidP="00CF3227">
      <w:pPr>
        <w:widowControl w:val="0"/>
        <w:autoSpaceDE w:val="0"/>
        <w:autoSpaceDN w:val="0"/>
        <w:adjustRightInd w:val="0"/>
        <w:jc w:val="center"/>
      </w:pPr>
      <w:r w:rsidRPr="00CF3227">
        <w:t>руководителям Учреждений</w:t>
      </w:r>
    </w:p>
    <w:p w:rsidR="00AE7F8D" w:rsidRPr="00CF3227" w:rsidRDefault="00AE7F8D" w:rsidP="00CF3227">
      <w:pPr>
        <w:widowControl w:val="0"/>
        <w:autoSpaceDE w:val="0"/>
        <w:autoSpaceDN w:val="0"/>
        <w:adjustRightInd w:val="0"/>
        <w:ind w:firstLine="540"/>
        <w:jc w:val="both"/>
      </w:pPr>
    </w:p>
    <w:p w:rsidR="00AE7F8D" w:rsidRPr="00CF3227" w:rsidRDefault="00AE7F8D" w:rsidP="00CF3227">
      <w:pPr>
        <w:widowControl w:val="0"/>
        <w:autoSpaceDE w:val="0"/>
        <w:autoSpaceDN w:val="0"/>
        <w:adjustRightInd w:val="0"/>
        <w:jc w:val="both"/>
      </w:pPr>
      <w:r w:rsidRPr="00CF3227">
        <w:t>2.1. Руководителям Учреждений  устанавливаются следующие виды выплат стимулирующего характера:</w:t>
      </w:r>
    </w:p>
    <w:p w:rsidR="00AE7F8D" w:rsidRPr="00CF3227" w:rsidRDefault="002F68E7" w:rsidP="002F68E7">
      <w:pPr>
        <w:widowControl w:val="0"/>
        <w:autoSpaceDE w:val="0"/>
        <w:autoSpaceDN w:val="0"/>
        <w:adjustRightInd w:val="0"/>
        <w:jc w:val="both"/>
      </w:pPr>
      <w:r>
        <w:t xml:space="preserve">- </w:t>
      </w:r>
      <w:r w:rsidR="00AE7F8D" w:rsidRPr="00CF3227">
        <w:t>выплаты за качество выполняемых работ;</w:t>
      </w:r>
    </w:p>
    <w:p w:rsidR="00AE7F8D" w:rsidRPr="00CF3227" w:rsidRDefault="002F68E7" w:rsidP="002F68E7">
      <w:pPr>
        <w:widowControl w:val="0"/>
        <w:autoSpaceDE w:val="0"/>
        <w:autoSpaceDN w:val="0"/>
        <w:adjustRightInd w:val="0"/>
        <w:jc w:val="both"/>
      </w:pPr>
      <w:r>
        <w:t xml:space="preserve">- </w:t>
      </w:r>
      <w:r w:rsidR="00AE7F8D" w:rsidRPr="00CF3227">
        <w:t>премиальные выплаты по итогам работы.</w:t>
      </w:r>
    </w:p>
    <w:p w:rsidR="00E07D9F" w:rsidRPr="00CF3227" w:rsidRDefault="00AE7F8D" w:rsidP="00CF3227">
      <w:pPr>
        <w:widowControl w:val="0"/>
        <w:autoSpaceDE w:val="0"/>
        <w:autoSpaceDN w:val="0"/>
        <w:adjustRightInd w:val="0"/>
        <w:jc w:val="both"/>
      </w:pPr>
      <w:r w:rsidRPr="00CF3227">
        <w:t xml:space="preserve">2.2. Выплаты </w:t>
      </w:r>
      <w:r w:rsidR="00CF3227" w:rsidRPr="00CF3227">
        <w:t>за качество выполняемых работ устанавливаются в соответствии с подпунктом «б» пункта 7.3. положения об оплате труда работников муниципальных учреждений Моргаушского муниципального округа  Чувашской Республики, занятых в сфере образования</w:t>
      </w:r>
      <w:r w:rsidR="00B63BF5" w:rsidRPr="00CF3227">
        <w:t>, утвержденн</w:t>
      </w:r>
      <w:r w:rsidR="00CF3227" w:rsidRPr="00CF3227">
        <w:t>ого</w:t>
      </w:r>
      <w:r w:rsidR="00B63BF5" w:rsidRPr="00CF3227">
        <w:t xml:space="preserve"> постановлением администрации Моргаушского муниципального округа Чувашской Республики от 10.03.2023 г. №431</w:t>
      </w:r>
      <w:r w:rsidR="00CF3227" w:rsidRPr="00CF3227">
        <w:t xml:space="preserve"> в виде надбавок 10% к установленному должностному окладу</w:t>
      </w:r>
      <w:r w:rsidR="00DA584F" w:rsidRPr="00CF3227">
        <w:t>.</w:t>
      </w:r>
      <w:r w:rsidR="00E07D9F" w:rsidRPr="00CF3227">
        <w:t xml:space="preserve"> </w:t>
      </w:r>
    </w:p>
    <w:p w:rsidR="00AE7F8D" w:rsidRPr="00CF3227" w:rsidRDefault="00AE7F8D" w:rsidP="00CF3227">
      <w:pPr>
        <w:widowControl w:val="0"/>
        <w:autoSpaceDE w:val="0"/>
        <w:autoSpaceDN w:val="0"/>
        <w:adjustRightInd w:val="0"/>
        <w:ind w:firstLine="540"/>
        <w:jc w:val="both"/>
      </w:pPr>
      <w:r w:rsidRPr="00CF3227">
        <w:t>2.3. Премиальные выплаты по итогам работы выплачиваются по</w:t>
      </w:r>
      <w:r w:rsidR="005615CF" w:rsidRPr="00CF3227">
        <w:t xml:space="preserve"> решению Отдела </w:t>
      </w:r>
      <w:proofErr w:type="gramStart"/>
      <w:r w:rsidR="005615CF" w:rsidRPr="00CF3227">
        <w:t>образования  с</w:t>
      </w:r>
      <w:proofErr w:type="gramEnd"/>
      <w:r w:rsidR="005615CF" w:rsidRPr="00CF3227">
        <w:t xml:space="preserve"> учетом достижения показа</w:t>
      </w:r>
      <w:r w:rsidR="00756FDE" w:rsidRPr="00CF3227">
        <w:t xml:space="preserve">телей муниципального задания, а также </w:t>
      </w:r>
      <w:r w:rsidRPr="00CF3227">
        <w:t xml:space="preserve">показателей оценки эффективности деятельности </w:t>
      </w:r>
      <w:r w:rsidR="00756FDE" w:rsidRPr="00CF3227">
        <w:t xml:space="preserve"> руководителей Уч</w:t>
      </w:r>
      <w:r w:rsidRPr="00CF3227">
        <w:t>реждений:</w:t>
      </w:r>
    </w:p>
    <w:p w:rsidR="00AE7F8D" w:rsidRPr="00CF3227" w:rsidRDefault="002F68E7" w:rsidP="002F68E7">
      <w:pPr>
        <w:widowControl w:val="0"/>
        <w:autoSpaceDE w:val="0"/>
        <w:autoSpaceDN w:val="0"/>
        <w:adjustRightInd w:val="0"/>
        <w:jc w:val="both"/>
      </w:pPr>
      <w:r>
        <w:t xml:space="preserve">- </w:t>
      </w:r>
      <w:r w:rsidR="00AE7F8D" w:rsidRPr="00CF3227">
        <w:t>за квартал;</w:t>
      </w:r>
    </w:p>
    <w:p w:rsidR="00AE7F8D" w:rsidRPr="00CF3227" w:rsidRDefault="002F68E7" w:rsidP="002F68E7">
      <w:pPr>
        <w:widowControl w:val="0"/>
        <w:autoSpaceDE w:val="0"/>
        <w:autoSpaceDN w:val="0"/>
        <w:adjustRightInd w:val="0"/>
        <w:jc w:val="both"/>
      </w:pPr>
      <w:r>
        <w:t xml:space="preserve">- </w:t>
      </w:r>
      <w:r w:rsidR="00AE7F8D" w:rsidRPr="00CF3227">
        <w:t>за календарный год;</w:t>
      </w:r>
    </w:p>
    <w:p w:rsidR="00AE7F8D" w:rsidRPr="00CF3227" w:rsidRDefault="002F68E7" w:rsidP="002F68E7">
      <w:pPr>
        <w:widowControl w:val="0"/>
        <w:autoSpaceDE w:val="0"/>
        <w:autoSpaceDN w:val="0"/>
        <w:adjustRightInd w:val="0"/>
        <w:jc w:val="both"/>
      </w:pPr>
      <w:r>
        <w:t xml:space="preserve">- </w:t>
      </w:r>
      <w:r w:rsidR="00AE7F8D" w:rsidRPr="00CF3227">
        <w:t>по итогам выполнения особо важных и ответственных работ;</w:t>
      </w:r>
    </w:p>
    <w:p w:rsidR="000E5E14" w:rsidRDefault="000E5E14" w:rsidP="002F68E7">
      <w:pPr>
        <w:widowControl w:val="0"/>
        <w:autoSpaceDE w:val="0"/>
        <w:autoSpaceDN w:val="0"/>
        <w:adjustRightInd w:val="0"/>
        <w:jc w:val="both"/>
      </w:pPr>
    </w:p>
    <w:p w:rsidR="00AE7F8D" w:rsidRPr="00CF3227" w:rsidRDefault="002F68E7" w:rsidP="002F68E7">
      <w:pPr>
        <w:widowControl w:val="0"/>
        <w:autoSpaceDE w:val="0"/>
        <w:autoSpaceDN w:val="0"/>
        <w:adjustRightInd w:val="0"/>
        <w:jc w:val="both"/>
      </w:pPr>
      <w:r>
        <w:t xml:space="preserve">- </w:t>
      </w:r>
      <w:r w:rsidR="00AE7F8D" w:rsidRPr="00CF3227">
        <w:t>по итогам работы по привлечению средств о</w:t>
      </w:r>
      <w:r w:rsidR="006B107C" w:rsidRPr="00CF3227">
        <w:t>т приносящей доход деятельности;</w:t>
      </w:r>
    </w:p>
    <w:p w:rsidR="00756FDE" w:rsidRPr="00CF3227" w:rsidRDefault="002F68E7" w:rsidP="002F68E7">
      <w:pPr>
        <w:widowControl w:val="0"/>
        <w:autoSpaceDE w:val="0"/>
        <w:autoSpaceDN w:val="0"/>
        <w:adjustRightInd w:val="0"/>
        <w:jc w:val="both"/>
      </w:pPr>
      <w:r>
        <w:t xml:space="preserve">- </w:t>
      </w:r>
      <w:r w:rsidR="006B107C" w:rsidRPr="00CF3227">
        <w:t>по итогам получения грантов федерального уровня и иных грантов</w:t>
      </w:r>
      <w:r w:rsidR="00DA584F" w:rsidRPr="00CF3227">
        <w:t>.</w:t>
      </w:r>
    </w:p>
    <w:p w:rsidR="00AE7F8D" w:rsidRPr="00CF3227" w:rsidRDefault="00AE7F8D" w:rsidP="00CF3227">
      <w:pPr>
        <w:widowControl w:val="0"/>
        <w:autoSpaceDE w:val="0"/>
        <w:autoSpaceDN w:val="0"/>
        <w:adjustRightInd w:val="0"/>
        <w:ind w:firstLine="540"/>
        <w:jc w:val="both"/>
      </w:pPr>
      <w:bookmarkStart w:id="5" w:name="Par61"/>
      <w:bookmarkEnd w:id="5"/>
      <w:r w:rsidRPr="00CF3227">
        <w:t xml:space="preserve">2.3.1. Премиальные выплаты по итогам работы за квартал выплачиваются по </w:t>
      </w:r>
      <w:r w:rsidRPr="00CF3227">
        <w:lastRenderedPageBreak/>
        <w:t xml:space="preserve">результатам оценки выполнения утвержденных </w:t>
      </w:r>
      <w:hyperlink w:anchor="Par238" w:history="1">
        <w:r w:rsidRPr="00CF3227">
          <w:t>показателей</w:t>
        </w:r>
      </w:hyperlink>
      <w:r w:rsidRPr="00CF3227">
        <w:t xml:space="preserve"> эффективности деятельности</w:t>
      </w:r>
      <w:r w:rsidR="00756FDE" w:rsidRPr="00CF3227">
        <w:t xml:space="preserve"> руководителя  учреждения</w:t>
      </w:r>
      <w:r w:rsidRPr="00CF3227">
        <w:t xml:space="preserve"> за квартал</w:t>
      </w:r>
      <w:r w:rsidR="00054362" w:rsidRPr="00CF3227">
        <w:t xml:space="preserve">, утвержденных в приложениях № </w:t>
      </w:r>
      <w:r w:rsidR="008952CA" w:rsidRPr="00CF3227">
        <w:t>1,2,3</w:t>
      </w:r>
      <w:r w:rsidR="00054362" w:rsidRPr="00CF3227">
        <w:t xml:space="preserve"> </w:t>
      </w:r>
      <w:r w:rsidRPr="00CF3227">
        <w:t>к настоящему Положению.</w:t>
      </w:r>
    </w:p>
    <w:p w:rsidR="002B35C2" w:rsidRPr="00CF3227" w:rsidRDefault="00CF6031" w:rsidP="00CF3227">
      <w:pPr>
        <w:widowControl w:val="0"/>
        <w:autoSpaceDE w:val="0"/>
        <w:autoSpaceDN w:val="0"/>
        <w:adjustRightInd w:val="0"/>
        <w:ind w:firstLine="540"/>
        <w:jc w:val="both"/>
      </w:pPr>
      <w:r w:rsidRPr="00CF3227">
        <w:t>Оценка деятельности руководителей для установления выплат по итогам работы за квартал производится ежеквартально по ит</w:t>
      </w:r>
      <w:r w:rsidR="00025F56" w:rsidRPr="00CF3227">
        <w:t>о</w:t>
      </w:r>
      <w:r w:rsidRPr="00CF3227">
        <w:t xml:space="preserve">гам предыдущего квартала. За четвертый квартал отчет о </w:t>
      </w:r>
      <w:proofErr w:type="gramStart"/>
      <w:r w:rsidRPr="00CF3227">
        <w:t>выполнении  утвержденных</w:t>
      </w:r>
      <w:proofErr w:type="gramEnd"/>
      <w:r w:rsidRPr="00CF3227">
        <w:t xml:space="preserve"> показателей оценки эффективности деятельности  Учреждения  руководители  представляют до 15 декабря</w:t>
      </w:r>
      <w:r w:rsidR="00025F56" w:rsidRPr="00CF3227">
        <w:t xml:space="preserve"> </w:t>
      </w:r>
      <w:r w:rsidRPr="00CF3227">
        <w:t xml:space="preserve">текущего года. </w:t>
      </w:r>
      <w:r w:rsidR="00025F56" w:rsidRPr="00CF3227">
        <w:t xml:space="preserve">Оценка деятельности руководителей осуществляется комиссией по оценке выполнения показателей эффективности </w:t>
      </w:r>
      <w:proofErr w:type="gramStart"/>
      <w:r w:rsidR="00025F56" w:rsidRPr="00CF3227">
        <w:t>деятельности  руководителей</w:t>
      </w:r>
      <w:proofErr w:type="gramEnd"/>
      <w:r w:rsidR="00025F56" w:rsidRPr="00CF3227">
        <w:t xml:space="preserve"> муниципальных </w:t>
      </w:r>
      <w:r w:rsidR="002B35C2" w:rsidRPr="00CF3227">
        <w:t xml:space="preserve">образовательных учреждений Моргаушского муниципального округа Чувашской Республики. Ежеквартально до 10 числа месяца, следующего за кварталом (за первый, второй и третий квартал текущего года) руководители муниципальных образовательных учреждений предоставляют отчет о выполнении утвержденных показателей оценки эффективности деятельности учреждения за квартал. За четвертый квартал отчет о выполнении утвержденных показателей оценки эффективности деятельности </w:t>
      </w:r>
      <w:r w:rsidR="002A46AB" w:rsidRPr="00CF3227">
        <w:t>руководителя</w:t>
      </w:r>
      <w:r w:rsidR="002B35C2" w:rsidRPr="00CF3227">
        <w:t xml:space="preserve"> </w:t>
      </w:r>
      <w:proofErr w:type="gramStart"/>
      <w:r w:rsidR="002B35C2" w:rsidRPr="00CF3227">
        <w:t>учреждения  представляют</w:t>
      </w:r>
      <w:proofErr w:type="gramEnd"/>
      <w:r w:rsidR="002B35C2" w:rsidRPr="00CF3227">
        <w:t xml:space="preserve"> до 15 декабря текущего года. </w:t>
      </w:r>
      <w:bookmarkStart w:id="6" w:name="Par62"/>
      <w:bookmarkEnd w:id="6"/>
    </w:p>
    <w:p w:rsidR="002B35C2" w:rsidRPr="00CF3227" w:rsidRDefault="002B35C2" w:rsidP="00CF3227">
      <w:pPr>
        <w:widowControl w:val="0"/>
        <w:autoSpaceDE w:val="0"/>
        <w:autoSpaceDN w:val="0"/>
        <w:adjustRightInd w:val="0"/>
        <w:ind w:firstLine="540"/>
        <w:jc w:val="both"/>
      </w:pPr>
      <w:r w:rsidRPr="00CF3227">
        <w:t xml:space="preserve">Размер выплат по итогам работы за квартал определяется исходя из значимости достигнутых результатов до </w:t>
      </w:r>
      <w:r w:rsidR="00407711" w:rsidRPr="00CF3227">
        <w:t>0,25</w:t>
      </w:r>
      <w:r w:rsidRPr="00CF3227">
        <w:t xml:space="preserve">-го установленного должностного оклада в квартал. </w:t>
      </w:r>
    </w:p>
    <w:p w:rsidR="002B35C2" w:rsidRPr="00CF3227" w:rsidRDefault="002B35C2" w:rsidP="00CF3227">
      <w:pPr>
        <w:widowControl w:val="0"/>
        <w:autoSpaceDE w:val="0"/>
        <w:autoSpaceDN w:val="0"/>
        <w:adjustRightInd w:val="0"/>
        <w:ind w:firstLine="540"/>
        <w:jc w:val="both"/>
      </w:pPr>
      <w:r w:rsidRPr="00CF3227">
        <w:t>Размер выплат устанавливается в процентном отношении к установленному должностному о</w:t>
      </w:r>
      <w:r w:rsidR="002A1808" w:rsidRPr="00CF3227">
        <w:t>кладу, согласно следующему диапа</w:t>
      </w:r>
      <w:r w:rsidRPr="00CF3227">
        <w:t>зону:</w:t>
      </w:r>
    </w:p>
    <w:p w:rsidR="002B35C2" w:rsidRPr="00CF3227" w:rsidRDefault="002A1808" w:rsidP="00CF3227">
      <w:pPr>
        <w:widowControl w:val="0"/>
        <w:autoSpaceDE w:val="0"/>
        <w:autoSpaceDN w:val="0"/>
        <w:adjustRightInd w:val="0"/>
        <w:ind w:firstLine="540"/>
        <w:jc w:val="both"/>
      </w:pPr>
      <w:r w:rsidRPr="00CF3227">
        <w:t>-86-100 баллов – 100%;</w:t>
      </w:r>
    </w:p>
    <w:p w:rsidR="002A1808" w:rsidRPr="00CF3227" w:rsidRDefault="002A1808" w:rsidP="00CF3227">
      <w:pPr>
        <w:widowControl w:val="0"/>
        <w:autoSpaceDE w:val="0"/>
        <w:autoSpaceDN w:val="0"/>
        <w:adjustRightInd w:val="0"/>
        <w:ind w:firstLine="540"/>
        <w:jc w:val="both"/>
      </w:pPr>
      <w:r w:rsidRPr="00CF3227">
        <w:t>-71-85 баллов – 90%;</w:t>
      </w:r>
    </w:p>
    <w:p w:rsidR="002A1808" w:rsidRPr="00CF3227" w:rsidRDefault="002A1808" w:rsidP="00CF3227">
      <w:pPr>
        <w:widowControl w:val="0"/>
        <w:autoSpaceDE w:val="0"/>
        <w:autoSpaceDN w:val="0"/>
        <w:adjustRightInd w:val="0"/>
        <w:ind w:firstLine="540"/>
        <w:jc w:val="both"/>
      </w:pPr>
      <w:r w:rsidRPr="00CF3227">
        <w:t>-56-70 баллов – 80%;</w:t>
      </w:r>
    </w:p>
    <w:p w:rsidR="00407711" w:rsidRPr="00CF3227" w:rsidRDefault="00407711" w:rsidP="00CF3227">
      <w:pPr>
        <w:widowControl w:val="0"/>
        <w:autoSpaceDE w:val="0"/>
        <w:autoSpaceDN w:val="0"/>
        <w:adjustRightInd w:val="0"/>
        <w:ind w:firstLine="540"/>
        <w:jc w:val="both"/>
      </w:pPr>
      <w:r w:rsidRPr="00CF3227">
        <w:t>-41-55 баллов -70%;</w:t>
      </w:r>
    </w:p>
    <w:p w:rsidR="00407711" w:rsidRPr="00CF3227" w:rsidRDefault="00407711" w:rsidP="00CF3227">
      <w:pPr>
        <w:widowControl w:val="0"/>
        <w:autoSpaceDE w:val="0"/>
        <w:autoSpaceDN w:val="0"/>
        <w:adjustRightInd w:val="0"/>
        <w:ind w:firstLine="540"/>
        <w:jc w:val="both"/>
      </w:pPr>
      <w:r w:rsidRPr="00CF3227">
        <w:t>-26-40 баллов – 60%;</w:t>
      </w:r>
    </w:p>
    <w:p w:rsidR="00407711" w:rsidRPr="00CF3227" w:rsidRDefault="00407711" w:rsidP="00CF3227">
      <w:pPr>
        <w:widowControl w:val="0"/>
        <w:autoSpaceDE w:val="0"/>
        <w:autoSpaceDN w:val="0"/>
        <w:adjustRightInd w:val="0"/>
        <w:ind w:firstLine="540"/>
        <w:jc w:val="both"/>
      </w:pPr>
      <w:r w:rsidRPr="00CF3227">
        <w:t>- 25 баллов – 50%.</w:t>
      </w:r>
    </w:p>
    <w:p w:rsidR="00AE7F8D" w:rsidRPr="00CF3227" w:rsidRDefault="00AE7F8D" w:rsidP="00CF3227">
      <w:pPr>
        <w:widowControl w:val="0"/>
        <w:autoSpaceDE w:val="0"/>
        <w:autoSpaceDN w:val="0"/>
        <w:adjustRightInd w:val="0"/>
        <w:ind w:firstLine="540"/>
        <w:jc w:val="both"/>
      </w:pPr>
      <w:r w:rsidRPr="00CF3227">
        <w:t>2.3.2. Премиальные выплаты по итогам работы за календарный год выплачиваются по результатам</w:t>
      </w:r>
      <w:r w:rsidR="00407711" w:rsidRPr="00CF3227">
        <w:t xml:space="preserve"> достижения показателей муниципального задания </w:t>
      </w:r>
      <w:r w:rsidR="00614F0D" w:rsidRPr="00CF3227">
        <w:t xml:space="preserve"> и </w:t>
      </w:r>
      <w:r w:rsidRPr="00CF3227">
        <w:t xml:space="preserve"> оценки выполнения утвержденных </w:t>
      </w:r>
      <w:hyperlink w:anchor="Par205" w:history="1">
        <w:r w:rsidRPr="00CF3227">
          <w:t>показателей</w:t>
        </w:r>
      </w:hyperlink>
      <w:r w:rsidRPr="00CF3227">
        <w:t xml:space="preserve"> оценки эффективности деятельност</w:t>
      </w:r>
      <w:r w:rsidR="00614F0D" w:rsidRPr="00CF3227">
        <w:t xml:space="preserve">и </w:t>
      </w:r>
      <w:r w:rsidR="00756FDE" w:rsidRPr="00CF3227">
        <w:t xml:space="preserve">руководителя </w:t>
      </w:r>
      <w:r w:rsidR="002A46AB" w:rsidRPr="00CF3227">
        <w:t>учреждения</w:t>
      </w:r>
      <w:r w:rsidR="00614F0D" w:rsidRPr="00CF3227">
        <w:t xml:space="preserve"> за календарный год, утвержденных в приложениях №</w:t>
      </w:r>
      <w:r w:rsidR="008952CA" w:rsidRPr="00CF3227">
        <w:t xml:space="preserve"> 1,2,3</w:t>
      </w:r>
      <w:r w:rsidR="008A2E6B" w:rsidRPr="00CF3227">
        <w:t xml:space="preserve"> </w:t>
      </w:r>
      <w:r w:rsidRPr="00CF3227">
        <w:t xml:space="preserve"> к настоящему Положению.</w:t>
      </w:r>
    </w:p>
    <w:p w:rsidR="00614F0D" w:rsidRPr="00CF3227" w:rsidRDefault="00614F0D" w:rsidP="00CF3227">
      <w:pPr>
        <w:widowControl w:val="0"/>
        <w:autoSpaceDE w:val="0"/>
        <w:autoSpaceDN w:val="0"/>
        <w:adjustRightInd w:val="0"/>
        <w:ind w:firstLine="540"/>
        <w:jc w:val="both"/>
      </w:pPr>
      <w:r w:rsidRPr="00CF3227">
        <w:t xml:space="preserve">Оценка эффективности деятельности руководителей для установления выплат  по итогам работы за календарный год производится ежегодно по итогам текущего года. Оценка деятельности руководителей осуществляется комиссией </w:t>
      </w:r>
      <w:proofErr w:type="gramStart"/>
      <w:r w:rsidRPr="00CF3227">
        <w:t>с  учетом</w:t>
      </w:r>
      <w:proofErr w:type="gramEnd"/>
      <w:r w:rsidRPr="00CF3227">
        <w:t xml:space="preserve"> отчетов руководителей учреждений о выполнении утвержденных показателей оценки эффективности деятельности </w:t>
      </w:r>
      <w:r w:rsidR="002A46AB" w:rsidRPr="00CF3227">
        <w:t xml:space="preserve">руководителя </w:t>
      </w:r>
      <w:r w:rsidRPr="00CF3227">
        <w:t xml:space="preserve">учреждения за год. Отчеты предоставляются в срок не позднее 15 декабря текущего года. </w:t>
      </w:r>
    </w:p>
    <w:p w:rsidR="00337BCF" w:rsidRPr="00CF3227" w:rsidRDefault="00337BCF" w:rsidP="00CF3227">
      <w:pPr>
        <w:widowControl w:val="0"/>
        <w:autoSpaceDE w:val="0"/>
        <w:autoSpaceDN w:val="0"/>
        <w:adjustRightInd w:val="0"/>
        <w:ind w:firstLine="540"/>
        <w:jc w:val="both"/>
      </w:pPr>
      <w:r w:rsidRPr="00CF3227">
        <w:t>Размер выплат по итогам работы за год определяется исходя из достигнутых результатов и составляет не более 1 –</w:t>
      </w:r>
      <w:proofErr w:type="spellStart"/>
      <w:r w:rsidRPr="00CF3227">
        <w:t>го</w:t>
      </w:r>
      <w:proofErr w:type="spellEnd"/>
      <w:r w:rsidRPr="00CF3227">
        <w:t xml:space="preserve"> установленного должностного оклада в год. </w:t>
      </w:r>
    </w:p>
    <w:p w:rsidR="00337BCF" w:rsidRPr="00CF3227" w:rsidRDefault="00337BCF" w:rsidP="00CF3227">
      <w:pPr>
        <w:widowControl w:val="0"/>
        <w:autoSpaceDE w:val="0"/>
        <w:autoSpaceDN w:val="0"/>
        <w:adjustRightInd w:val="0"/>
        <w:ind w:firstLine="540"/>
        <w:jc w:val="both"/>
      </w:pPr>
      <w:r w:rsidRPr="00CF3227">
        <w:t>Размер выплат устанавливается в процентном отношении к установленному должностно</w:t>
      </w:r>
      <w:r w:rsidR="00A0729C" w:rsidRPr="00CF3227">
        <w:t>м</w:t>
      </w:r>
      <w:r w:rsidRPr="00CF3227">
        <w:t>у окладу, согласно следующему диап</w:t>
      </w:r>
      <w:r w:rsidR="001B41AE" w:rsidRPr="00CF3227">
        <w:t>а</w:t>
      </w:r>
      <w:r w:rsidRPr="00CF3227">
        <w:t>зону:</w:t>
      </w:r>
    </w:p>
    <w:p w:rsidR="00337BCF" w:rsidRPr="00CF3227" w:rsidRDefault="00337BCF" w:rsidP="00CF3227">
      <w:pPr>
        <w:widowControl w:val="0"/>
        <w:autoSpaceDE w:val="0"/>
        <w:autoSpaceDN w:val="0"/>
        <w:adjustRightInd w:val="0"/>
        <w:ind w:firstLine="540"/>
        <w:jc w:val="both"/>
      </w:pPr>
      <w:r w:rsidRPr="00CF3227">
        <w:t>-86-100 баллов – 100%;</w:t>
      </w:r>
    </w:p>
    <w:p w:rsidR="00337BCF" w:rsidRPr="00CF3227" w:rsidRDefault="00337BCF" w:rsidP="00CF3227">
      <w:pPr>
        <w:widowControl w:val="0"/>
        <w:autoSpaceDE w:val="0"/>
        <w:autoSpaceDN w:val="0"/>
        <w:adjustRightInd w:val="0"/>
        <w:ind w:firstLine="540"/>
        <w:jc w:val="both"/>
      </w:pPr>
      <w:r w:rsidRPr="00CF3227">
        <w:t>-71-85 баллов – 90%;</w:t>
      </w:r>
    </w:p>
    <w:p w:rsidR="00337BCF" w:rsidRPr="00CF3227" w:rsidRDefault="00337BCF" w:rsidP="00CF3227">
      <w:pPr>
        <w:widowControl w:val="0"/>
        <w:autoSpaceDE w:val="0"/>
        <w:autoSpaceDN w:val="0"/>
        <w:adjustRightInd w:val="0"/>
        <w:ind w:firstLine="540"/>
        <w:jc w:val="both"/>
      </w:pPr>
      <w:r w:rsidRPr="00CF3227">
        <w:t>-56-70 баллов – 80%;</w:t>
      </w:r>
    </w:p>
    <w:p w:rsidR="00337BCF" w:rsidRPr="00CF3227" w:rsidRDefault="00337BCF" w:rsidP="00CF3227">
      <w:pPr>
        <w:widowControl w:val="0"/>
        <w:autoSpaceDE w:val="0"/>
        <w:autoSpaceDN w:val="0"/>
        <w:adjustRightInd w:val="0"/>
        <w:ind w:firstLine="540"/>
        <w:jc w:val="both"/>
      </w:pPr>
      <w:r w:rsidRPr="00CF3227">
        <w:t>-41-55 баллов -70%;</w:t>
      </w:r>
    </w:p>
    <w:p w:rsidR="00337BCF" w:rsidRPr="00CF3227" w:rsidRDefault="00337BCF" w:rsidP="00CF3227">
      <w:pPr>
        <w:widowControl w:val="0"/>
        <w:autoSpaceDE w:val="0"/>
        <w:autoSpaceDN w:val="0"/>
        <w:adjustRightInd w:val="0"/>
        <w:ind w:firstLine="540"/>
        <w:jc w:val="both"/>
      </w:pPr>
      <w:r w:rsidRPr="00CF3227">
        <w:t>-26-40 баллов – 60%;</w:t>
      </w:r>
    </w:p>
    <w:p w:rsidR="00337BCF" w:rsidRPr="00CF3227" w:rsidRDefault="00337BCF" w:rsidP="00CF3227">
      <w:pPr>
        <w:widowControl w:val="0"/>
        <w:autoSpaceDE w:val="0"/>
        <w:autoSpaceDN w:val="0"/>
        <w:adjustRightInd w:val="0"/>
        <w:ind w:firstLine="540"/>
        <w:jc w:val="both"/>
      </w:pPr>
      <w:r w:rsidRPr="00CF3227">
        <w:t>- 25 баллов – 50%.</w:t>
      </w:r>
    </w:p>
    <w:p w:rsidR="00A0729C" w:rsidRPr="00CF3227" w:rsidRDefault="00337BCF" w:rsidP="00CF3227">
      <w:pPr>
        <w:widowControl w:val="0"/>
        <w:autoSpaceDE w:val="0"/>
        <w:autoSpaceDN w:val="0"/>
        <w:adjustRightInd w:val="0"/>
        <w:jc w:val="both"/>
      </w:pPr>
      <w:r w:rsidRPr="00CF3227">
        <w:t xml:space="preserve">Отчеты о выполнении утвержденных показателей </w:t>
      </w:r>
      <w:r w:rsidR="00A0729C" w:rsidRPr="00CF3227">
        <w:t xml:space="preserve">оценки эффективности деятельности учреждения за календарные </w:t>
      </w:r>
      <w:proofErr w:type="gramStart"/>
      <w:r w:rsidR="00A0729C" w:rsidRPr="00CF3227">
        <w:t>периоды  руководители</w:t>
      </w:r>
      <w:proofErr w:type="gramEnd"/>
      <w:r w:rsidR="00A0729C" w:rsidRPr="00CF3227">
        <w:t xml:space="preserve"> предоставляют </w:t>
      </w:r>
      <w:r w:rsidR="002A46AB" w:rsidRPr="00CF3227">
        <w:t xml:space="preserve">в Отдел образования. </w:t>
      </w:r>
      <w:r w:rsidR="00A0729C" w:rsidRPr="00CF3227">
        <w:t>Ответственное лицо органа на основании предоставленных отчетов руководителей готовит сводную оценку эффективности деятельности</w:t>
      </w:r>
      <w:r w:rsidR="002A46AB" w:rsidRPr="00CF3227">
        <w:t xml:space="preserve"> руководителя </w:t>
      </w:r>
      <w:r w:rsidR="00A0729C" w:rsidRPr="00CF3227">
        <w:t xml:space="preserve"> учреждения за календарные периоды. </w:t>
      </w:r>
    </w:p>
    <w:p w:rsidR="00AE7F8D" w:rsidRPr="00CF3227" w:rsidRDefault="00AE7F8D" w:rsidP="00CF3227">
      <w:pPr>
        <w:widowControl w:val="0"/>
        <w:autoSpaceDE w:val="0"/>
        <w:autoSpaceDN w:val="0"/>
        <w:adjustRightInd w:val="0"/>
        <w:ind w:firstLine="540"/>
        <w:jc w:val="both"/>
      </w:pPr>
      <w:r w:rsidRPr="00CF3227">
        <w:t>2.3.3. Премиальные выплаты по итогам выполнения особо важных и ответственных работ выплачиваются в следующих случаях и размерах:</w:t>
      </w:r>
    </w:p>
    <w:p w:rsidR="00F22C83" w:rsidRPr="00CF3227" w:rsidRDefault="00F22C83" w:rsidP="00CF3227">
      <w:pPr>
        <w:widowControl w:val="0"/>
        <w:autoSpaceDE w:val="0"/>
        <w:autoSpaceDN w:val="0"/>
        <w:adjustRightInd w:val="0"/>
        <w:ind w:firstLine="540"/>
        <w:jc w:val="both"/>
      </w:pPr>
      <w:r w:rsidRPr="00CF3227">
        <w:t>- подготовка Учреждения к учебному году – до 0,3 оклада;</w:t>
      </w:r>
    </w:p>
    <w:p w:rsidR="00F22C83" w:rsidRPr="00CF3227" w:rsidRDefault="00F22C83" w:rsidP="00CF3227">
      <w:pPr>
        <w:widowControl w:val="0"/>
        <w:autoSpaceDE w:val="0"/>
        <w:autoSpaceDN w:val="0"/>
        <w:adjustRightInd w:val="0"/>
        <w:ind w:firstLine="540"/>
        <w:jc w:val="both"/>
      </w:pPr>
      <w:r w:rsidRPr="00CF3227">
        <w:t xml:space="preserve">- подготовка победителей и призеров российского уровня Всероссийской олимпиады </w:t>
      </w:r>
      <w:r w:rsidRPr="00CF3227">
        <w:lastRenderedPageBreak/>
        <w:t>школьников</w:t>
      </w:r>
      <w:r w:rsidR="00D13FD7" w:rsidRPr="00CF3227">
        <w:t xml:space="preserve"> – до 0,5 оклада;</w:t>
      </w:r>
    </w:p>
    <w:p w:rsidR="00AE7F8D" w:rsidRPr="00CF3227" w:rsidRDefault="00AE7F8D" w:rsidP="00CF3227">
      <w:pPr>
        <w:widowControl w:val="0"/>
        <w:autoSpaceDE w:val="0"/>
        <w:autoSpaceDN w:val="0"/>
        <w:adjustRightInd w:val="0"/>
        <w:ind w:firstLine="540"/>
        <w:jc w:val="both"/>
      </w:pPr>
      <w:r w:rsidRPr="00CF3227">
        <w:t>подготовка и проведение международных, российских, республиканских</w:t>
      </w:r>
      <w:r w:rsidR="00D13FD7" w:rsidRPr="00CF3227">
        <w:t>, районных</w:t>
      </w:r>
      <w:r w:rsidRPr="00CF3227">
        <w:t xml:space="preserve"> мероприятий - до 0,3 оклада;</w:t>
      </w:r>
    </w:p>
    <w:p w:rsidR="00AE7F8D" w:rsidRPr="00CF3227" w:rsidRDefault="00AE7F8D" w:rsidP="00CF3227">
      <w:pPr>
        <w:widowControl w:val="0"/>
        <w:autoSpaceDE w:val="0"/>
        <w:autoSpaceDN w:val="0"/>
        <w:adjustRightInd w:val="0"/>
        <w:ind w:firstLine="540"/>
        <w:jc w:val="both"/>
      </w:pPr>
      <w:r w:rsidRPr="00CF3227">
        <w:t>совершенствование материально-технической базы учреждения за счет привлеченных средств - до 0,4 оклада;</w:t>
      </w:r>
    </w:p>
    <w:p w:rsidR="00D13FD7" w:rsidRPr="00CF3227" w:rsidRDefault="00AE7F8D" w:rsidP="00CF3227">
      <w:pPr>
        <w:widowControl w:val="0"/>
        <w:autoSpaceDE w:val="0"/>
        <w:autoSpaceDN w:val="0"/>
        <w:adjustRightInd w:val="0"/>
        <w:ind w:firstLine="540"/>
        <w:jc w:val="both"/>
      </w:pPr>
      <w:r w:rsidRPr="00CF3227">
        <w:t>обеспечение сбережения тепло-, энергоресурсов, оплачиваемых за счет бюджетных средств - до 0,3 оклада</w:t>
      </w:r>
      <w:r w:rsidR="00D13FD7" w:rsidRPr="00CF3227">
        <w:t>;</w:t>
      </w:r>
    </w:p>
    <w:p w:rsidR="00D13FD7" w:rsidRPr="00CF3227" w:rsidRDefault="00D13FD7" w:rsidP="00CF3227">
      <w:pPr>
        <w:widowControl w:val="0"/>
        <w:autoSpaceDE w:val="0"/>
        <w:autoSpaceDN w:val="0"/>
        <w:adjustRightInd w:val="0"/>
        <w:ind w:firstLine="540"/>
        <w:jc w:val="both"/>
      </w:pPr>
      <w:r w:rsidRPr="00CF3227">
        <w:t>- рейтинг вклада организаций в качество образования – до 0,5 оклада;</w:t>
      </w:r>
    </w:p>
    <w:p w:rsidR="00D13FD7" w:rsidRPr="00CF3227" w:rsidRDefault="00D13FD7" w:rsidP="00CF3227">
      <w:pPr>
        <w:widowControl w:val="0"/>
        <w:autoSpaceDE w:val="0"/>
        <w:autoSpaceDN w:val="0"/>
        <w:adjustRightInd w:val="0"/>
        <w:ind w:firstLine="540"/>
        <w:jc w:val="both"/>
      </w:pPr>
      <w:r w:rsidRPr="00CF3227">
        <w:t xml:space="preserve">- выполнение отдельных  работ, связанных с вкладом организации в инновационное развитие муниципальной системы – до 0,5 оклада. </w:t>
      </w:r>
    </w:p>
    <w:p w:rsidR="00AE7F8D" w:rsidRPr="00CF3227" w:rsidRDefault="00D13FD7" w:rsidP="00CF3227">
      <w:pPr>
        <w:widowControl w:val="0"/>
        <w:autoSpaceDE w:val="0"/>
        <w:autoSpaceDN w:val="0"/>
        <w:adjustRightInd w:val="0"/>
        <w:ind w:firstLine="540"/>
        <w:jc w:val="both"/>
      </w:pPr>
      <w:r w:rsidRPr="00CF3227">
        <w:t xml:space="preserve">Размер выплат по итогам выполнения особо важных и ответственных работ определяется исходя из значимости достигнутых результатов до </w:t>
      </w:r>
      <w:r w:rsidR="00A0729C" w:rsidRPr="00CF3227">
        <w:t>2</w:t>
      </w:r>
      <w:r w:rsidRPr="00CF3227">
        <w:t xml:space="preserve"> установленных должностных окладов в год. Размер выплат </w:t>
      </w:r>
      <w:r w:rsidR="00547FE9" w:rsidRPr="00CF3227">
        <w:t>может устанавливаться как в абсолютном значении, так и в процентном отношении к должностному окладу.</w:t>
      </w:r>
    </w:p>
    <w:p w:rsidR="00AE7F8D" w:rsidRPr="00CF3227" w:rsidRDefault="00AE7F8D" w:rsidP="00CF3227">
      <w:pPr>
        <w:widowControl w:val="0"/>
        <w:autoSpaceDE w:val="0"/>
        <w:autoSpaceDN w:val="0"/>
        <w:adjustRightInd w:val="0"/>
        <w:ind w:firstLine="540"/>
        <w:jc w:val="both"/>
      </w:pPr>
      <w:r w:rsidRPr="00CF3227">
        <w:t xml:space="preserve">Оценка деятельности учреждений для установления премиальных выплат по итогам выполнения особо важных и ответственных работ проводится на основе информации, представляемой руководителями Учреждений в </w:t>
      </w:r>
      <w:r w:rsidR="00E07D9F" w:rsidRPr="00CF3227">
        <w:t xml:space="preserve"> </w:t>
      </w:r>
      <w:r w:rsidR="002A46AB" w:rsidRPr="00CF3227">
        <w:t xml:space="preserve">Отдел образования </w:t>
      </w:r>
      <w:r w:rsidR="00E07D9F" w:rsidRPr="00CF3227">
        <w:t xml:space="preserve"> в </w:t>
      </w:r>
      <w:r w:rsidRPr="00CF3227">
        <w:t>срок не позднее 15-го числа месяца, следующего за отчетным периодом.</w:t>
      </w:r>
    </w:p>
    <w:p w:rsidR="00AE7F8D" w:rsidRPr="00CF3227" w:rsidRDefault="00AE7F8D" w:rsidP="00CF3227">
      <w:pPr>
        <w:widowControl w:val="0"/>
        <w:autoSpaceDE w:val="0"/>
        <w:autoSpaceDN w:val="0"/>
        <w:adjustRightInd w:val="0"/>
        <w:ind w:firstLine="540"/>
        <w:jc w:val="both"/>
      </w:pPr>
      <w:r w:rsidRPr="00CF3227">
        <w:t>2.3.4. Премиальные выплаты по итогам работы по привлечению средств от приносящей доход деятельности выплачиваются по результатам оценки выполнения п</w:t>
      </w:r>
      <w:r w:rsidR="002A46AB" w:rsidRPr="00CF3227">
        <w:t xml:space="preserve">оказателя оценки эффективности </w:t>
      </w:r>
      <w:r w:rsidRPr="00CF3227">
        <w:t>деятельности</w:t>
      </w:r>
      <w:r w:rsidR="002A46AB" w:rsidRPr="00CF3227">
        <w:t xml:space="preserve"> руководителя учреждения</w:t>
      </w:r>
      <w:r w:rsidRPr="00CF3227">
        <w:t xml:space="preserve"> - объем средств от приносящей доход деятельности, привлеченных в учреждение.</w:t>
      </w:r>
    </w:p>
    <w:p w:rsidR="00AE7F8D" w:rsidRPr="00CF3227" w:rsidRDefault="00AE7F8D" w:rsidP="00CF3227">
      <w:pPr>
        <w:widowControl w:val="0"/>
        <w:autoSpaceDE w:val="0"/>
        <w:autoSpaceDN w:val="0"/>
        <w:adjustRightInd w:val="0"/>
        <w:ind w:firstLine="540"/>
        <w:jc w:val="both"/>
      </w:pPr>
      <w:r w:rsidRPr="00CF3227">
        <w:t>Премиальные выплаты по итогам работы по привлечению средств от приносящей доход деятельности осуществляются по итогам календарного года исходя из данных отчета формы 0503737 "Отчет об исполнении учреждением плана его финансово-хозяйственной деятельности".</w:t>
      </w:r>
    </w:p>
    <w:p w:rsidR="00AE7F8D" w:rsidRPr="00CF3227" w:rsidRDefault="00AE7F8D" w:rsidP="00CF3227">
      <w:pPr>
        <w:widowControl w:val="0"/>
        <w:autoSpaceDE w:val="0"/>
        <w:autoSpaceDN w:val="0"/>
        <w:adjustRightInd w:val="0"/>
        <w:ind w:firstLine="540"/>
        <w:jc w:val="both"/>
      </w:pPr>
      <w:r w:rsidRPr="00CF3227">
        <w:t>Размер премиальных выплат по итогам работы по привлечению средств от приносящей доход деятельности составляет:</w:t>
      </w:r>
    </w:p>
    <w:p w:rsidR="00AE7F8D" w:rsidRPr="00CF3227" w:rsidRDefault="00AE7F8D" w:rsidP="00CF3227">
      <w:pPr>
        <w:widowControl w:val="0"/>
        <w:autoSpaceDE w:val="0"/>
        <w:autoSpaceDN w:val="0"/>
        <w:adjustRightInd w:val="0"/>
        <w:ind w:firstLine="540"/>
        <w:jc w:val="both"/>
      </w:pPr>
      <w:r w:rsidRPr="00CF3227">
        <w:t xml:space="preserve">при объеме средств от приносящей доход деятельности до </w:t>
      </w:r>
      <w:r w:rsidR="00547FE9" w:rsidRPr="00CF3227">
        <w:t>1,0</w:t>
      </w:r>
      <w:r w:rsidRPr="00CF3227">
        <w:t xml:space="preserve"> млн. рублей</w:t>
      </w:r>
      <w:r w:rsidR="00547FE9" w:rsidRPr="00CF3227">
        <w:t xml:space="preserve"> включительно -</w:t>
      </w:r>
      <w:r w:rsidRPr="00CF3227">
        <w:t>5% от объема средств от приносящей доход деятельности</w:t>
      </w:r>
      <w:r w:rsidR="00547FE9" w:rsidRPr="00CF3227">
        <w:t xml:space="preserve"> в квартал</w:t>
      </w:r>
      <w:r w:rsidRPr="00CF3227">
        <w:t>;</w:t>
      </w:r>
    </w:p>
    <w:p w:rsidR="00AE7F8D" w:rsidRPr="00CF3227" w:rsidRDefault="00AE7F8D" w:rsidP="00CF3227">
      <w:pPr>
        <w:widowControl w:val="0"/>
        <w:autoSpaceDE w:val="0"/>
        <w:autoSpaceDN w:val="0"/>
        <w:adjustRightInd w:val="0"/>
        <w:ind w:firstLine="540"/>
        <w:jc w:val="both"/>
      </w:pPr>
      <w:r w:rsidRPr="00CF3227">
        <w:t>при объеме средств от</w:t>
      </w:r>
      <w:r w:rsidR="00547FE9" w:rsidRPr="00CF3227">
        <w:t xml:space="preserve"> приносящей доход деятельности свыше</w:t>
      </w:r>
      <w:r w:rsidRPr="00CF3227">
        <w:t xml:space="preserve"> 1</w:t>
      </w:r>
      <w:r w:rsidR="00547FE9" w:rsidRPr="00CF3227">
        <w:t xml:space="preserve">,0 млн. рублей  - 10 </w:t>
      </w:r>
      <w:r w:rsidRPr="00CF3227">
        <w:t xml:space="preserve">% от  объема средств </w:t>
      </w:r>
      <w:r w:rsidR="00547FE9" w:rsidRPr="00CF3227">
        <w:t xml:space="preserve"> от приносящей доход деятельности в квартал.</w:t>
      </w:r>
    </w:p>
    <w:p w:rsidR="00547FE9" w:rsidRPr="00CF3227" w:rsidRDefault="00AE7F8D" w:rsidP="00CF3227">
      <w:pPr>
        <w:widowControl w:val="0"/>
        <w:autoSpaceDE w:val="0"/>
        <w:autoSpaceDN w:val="0"/>
        <w:adjustRightInd w:val="0"/>
        <w:ind w:firstLine="540"/>
        <w:jc w:val="both"/>
      </w:pPr>
      <w:r w:rsidRPr="00CF3227">
        <w:t>Объем средств</w:t>
      </w:r>
      <w:r w:rsidR="00547FE9" w:rsidRPr="00CF3227">
        <w:t>, поступивших за счет грантов и оказания платных услуг</w:t>
      </w:r>
      <w:r w:rsidR="002A46AB" w:rsidRPr="00CF3227">
        <w:t>,</w:t>
      </w:r>
      <w:r w:rsidR="00547FE9" w:rsidRPr="00CF3227">
        <w:t xml:space="preserve"> при расчете не учитывается.</w:t>
      </w:r>
    </w:p>
    <w:p w:rsidR="00AE7F8D" w:rsidRPr="00CF3227" w:rsidRDefault="00AE7F8D" w:rsidP="00CF3227">
      <w:pPr>
        <w:widowControl w:val="0"/>
        <w:autoSpaceDE w:val="0"/>
        <w:autoSpaceDN w:val="0"/>
        <w:adjustRightInd w:val="0"/>
        <w:ind w:firstLine="540"/>
        <w:jc w:val="both"/>
      </w:pPr>
      <w:r w:rsidRPr="00CF3227">
        <w:t xml:space="preserve"> Премиальные выплаты по итогам работы по привлечению средств от приносящей доход деятельности выплачиваются только за счет средств от приносящей доход деятельности.</w:t>
      </w:r>
    </w:p>
    <w:p w:rsidR="00054362" w:rsidRPr="00CF3227" w:rsidRDefault="00495165" w:rsidP="00CF3227">
      <w:pPr>
        <w:widowControl w:val="0"/>
        <w:autoSpaceDE w:val="0"/>
        <w:autoSpaceDN w:val="0"/>
        <w:adjustRightInd w:val="0"/>
        <w:ind w:firstLine="540"/>
        <w:jc w:val="both"/>
      </w:pPr>
      <w:r w:rsidRPr="00CF3227">
        <w:t xml:space="preserve">2.3.5. Премиальные выплаты за получение грантов федерального уровня и иных грантов выплачиваются по результатам оценки </w:t>
      </w:r>
      <w:proofErr w:type="gramStart"/>
      <w:r w:rsidRPr="00CF3227">
        <w:t>выполнения  следующего</w:t>
      </w:r>
      <w:proofErr w:type="gramEnd"/>
      <w:r w:rsidRPr="00CF3227">
        <w:t xml:space="preserve"> показателя оценки эффективности  деятельности </w:t>
      </w:r>
      <w:r w:rsidR="002A46AB" w:rsidRPr="00CF3227">
        <w:t xml:space="preserve">руководителя </w:t>
      </w:r>
      <w:r w:rsidRPr="00CF3227">
        <w:t>учреждени</w:t>
      </w:r>
      <w:r w:rsidR="002A46AB" w:rsidRPr="00CF3227">
        <w:t>я</w:t>
      </w:r>
      <w:r w:rsidRPr="00CF3227">
        <w:t>:</w:t>
      </w:r>
    </w:p>
    <w:p w:rsidR="00495165" w:rsidRPr="00CF3227" w:rsidRDefault="00495165" w:rsidP="00CF3227">
      <w:pPr>
        <w:widowControl w:val="0"/>
        <w:autoSpaceDE w:val="0"/>
        <w:autoSpaceDN w:val="0"/>
        <w:adjustRightInd w:val="0"/>
        <w:ind w:firstLine="540"/>
        <w:jc w:val="both"/>
      </w:pPr>
      <w:r w:rsidRPr="00CF3227">
        <w:t>- объем средств от приносящей доход деятельности, привлеченных в учреждение.</w:t>
      </w:r>
    </w:p>
    <w:p w:rsidR="00495165" w:rsidRPr="00CF3227" w:rsidRDefault="00495165" w:rsidP="00CF3227">
      <w:pPr>
        <w:widowControl w:val="0"/>
        <w:autoSpaceDE w:val="0"/>
        <w:autoSpaceDN w:val="0"/>
        <w:adjustRightInd w:val="0"/>
        <w:ind w:firstLine="540"/>
        <w:jc w:val="both"/>
      </w:pPr>
      <w:r w:rsidRPr="00CF3227">
        <w:t>Премиальные выплаты за получение грантов осуществляется по итогам квартала исходя из данных отчета формы 05033737 «Отчет об исполнении учреждением плана и его финансово-хозяйственной деятельности».</w:t>
      </w:r>
    </w:p>
    <w:p w:rsidR="00495165" w:rsidRPr="00CF3227" w:rsidRDefault="00495165" w:rsidP="00CF3227">
      <w:pPr>
        <w:widowControl w:val="0"/>
        <w:autoSpaceDE w:val="0"/>
        <w:autoSpaceDN w:val="0"/>
        <w:adjustRightInd w:val="0"/>
        <w:ind w:firstLine="540"/>
        <w:jc w:val="both"/>
      </w:pPr>
      <w:r w:rsidRPr="00CF3227">
        <w:t>Размеры премиальных выплат за получение грантов составляет:</w:t>
      </w:r>
    </w:p>
    <w:p w:rsidR="00495165" w:rsidRPr="00CF3227" w:rsidRDefault="00495165" w:rsidP="00CF3227">
      <w:pPr>
        <w:widowControl w:val="0"/>
        <w:autoSpaceDE w:val="0"/>
        <w:autoSpaceDN w:val="0"/>
        <w:adjustRightInd w:val="0"/>
        <w:ind w:firstLine="540"/>
        <w:jc w:val="both"/>
      </w:pPr>
      <w:r w:rsidRPr="00CF3227">
        <w:t>-при сумме грантов до 500,0 тыс. руб. включительно – 0,5 оклада (должностного оклада);</w:t>
      </w:r>
    </w:p>
    <w:p w:rsidR="00495165" w:rsidRPr="00CF3227" w:rsidRDefault="00495165" w:rsidP="00CF3227">
      <w:pPr>
        <w:widowControl w:val="0"/>
        <w:autoSpaceDE w:val="0"/>
        <w:autoSpaceDN w:val="0"/>
        <w:adjustRightInd w:val="0"/>
        <w:ind w:firstLine="540"/>
        <w:jc w:val="both"/>
      </w:pPr>
      <w:r w:rsidRPr="00CF3227">
        <w:t>- при сумме грантов свыше 500,0 тыс. руб. – 1,0 оклада (должностного оклада).</w:t>
      </w:r>
    </w:p>
    <w:p w:rsidR="008A5335" w:rsidRPr="00CF3227" w:rsidRDefault="008A5335" w:rsidP="00CF3227">
      <w:pPr>
        <w:widowControl w:val="0"/>
        <w:autoSpaceDE w:val="0"/>
        <w:autoSpaceDN w:val="0"/>
        <w:adjustRightInd w:val="0"/>
        <w:ind w:firstLine="540"/>
        <w:jc w:val="both"/>
      </w:pPr>
      <w:r w:rsidRPr="00CF3227">
        <w:t xml:space="preserve">Оценка деятельности учреждений для установления премиальных выплат за получение грантов федерального уровня и иных грантов проводится на основе информации, представляемой руководителями Учреждений в  </w:t>
      </w:r>
      <w:r w:rsidR="002A46AB" w:rsidRPr="00CF3227">
        <w:t>отдел образования</w:t>
      </w:r>
      <w:r w:rsidRPr="00CF3227">
        <w:t xml:space="preserve"> в срок не позднее 15-го числа месяца, следующего за отчетным периодом.</w:t>
      </w:r>
    </w:p>
    <w:p w:rsidR="008A5335" w:rsidRPr="00CF3227" w:rsidRDefault="00AE7F8D" w:rsidP="00CF3227">
      <w:pPr>
        <w:widowControl w:val="0"/>
        <w:autoSpaceDE w:val="0"/>
        <w:autoSpaceDN w:val="0"/>
        <w:adjustRightInd w:val="0"/>
        <w:ind w:firstLine="540"/>
        <w:jc w:val="both"/>
      </w:pPr>
      <w:r w:rsidRPr="00CF3227">
        <w:t xml:space="preserve">2.4. </w:t>
      </w:r>
      <w:r w:rsidR="008A5335" w:rsidRPr="00CF3227">
        <w:t>Проверка представленных сведений о</w:t>
      </w:r>
      <w:r w:rsidRPr="00CF3227">
        <w:t>ценк</w:t>
      </w:r>
      <w:r w:rsidR="008A5335" w:rsidRPr="00CF3227">
        <w:t>и</w:t>
      </w:r>
      <w:r w:rsidRPr="00CF3227">
        <w:t xml:space="preserve"> деятельности</w:t>
      </w:r>
      <w:r w:rsidR="002A46AB" w:rsidRPr="00CF3227">
        <w:t xml:space="preserve"> руководителя </w:t>
      </w:r>
      <w:r w:rsidRPr="00CF3227">
        <w:t xml:space="preserve"> учреждени</w:t>
      </w:r>
      <w:r w:rsidR="002A46AB" w:rsidRPr="00CF3227">
        <w:t>я</w:t>
      </w:r>
      <w:r w:rsidRPr="00CF3227">
        <w:t xml:space="preserve"> для установления выплат, указанных в </w:t>
      </w:r>
      <w:hyperlink w:anchor="Par61" w:history="1">
        <w:r w:rsidRPr="00E26FEC">
          <w:t>подпункт</w:t>
        </w:r>
        <w:r w:rsidR="008A5335" w:rsidRPr="00E26FEC">
          <w:t>ах</w:t>
        </w:r>
        <w:r w:rsidRPr="00E26FEC">
          <w:t xml:space="preserve"> 2.3.1 </w:t>
        </w:r>
        <w:r w:rsidR="008A5335" w:rsidRPr="00E26FEC">
          <w:t xml:space="preserve">– 2.3.5. </w:t>
        </w:r>
        <w:r w:rsidRPr="00E26FEC">
          <w:t>пункта 2.3</w:t>
        </w:r>
      </w:hyperlink>
      <w:r w:rsidRPr="00E26FEC">
        <w:t xml:space="preserve"> </w:t>
      </w:r>
      <w:r w:rsidRPr="00CF3227">
        <w:t>настоящего Положения</w:t>
      </w:r>
      <w:r w:rsidR="008A5335" w:rsidRPr="00CF3227">
        <w:t xml:space="preserve"> осуществляетс</w:t>
      </w:r>
      <w:r w:rsidR="002A46AB" w:rsidRPr="00CF3227">
        <w:t>я структурными подразделениями Отдела образования</w:t>
      </w:r>
      <w:r w:rsidR="008A5335" w:rsidRPr="00CF3227">
        <w:t>.</w:t>
      </w:r>
    </w:p>
    <w:p w:rsidR="008A5335" w:rsidRPr="00E26FEC" w:rsidRDefault="008A5335" w:rsidP="00CF3227">
      <w:pPr>
        <w:widowControl w:val="0"/>
        <w:autoSpaceDE w:val="0"/>
        <w:autoSpaceDN w:val="0"/>
        <w:adjustRightInd w:val="0"/>
        <w:ind w:firstLine="540"/>
        <w:jc w:val="both"/>
      </w:pPr>
      <w:r w:rsidRPr="00E26FEC">
        <w:lastRenderedPageBreak/>
        <w:t>2.5. Решение об осуществлении премиальных выплат в связи с профессиональными праздниками, праздничными датами, юбилейными датами (50, 55, 60,</w:t>
      </w:r>
      <w:r w:rsidR="001B41AE" w:rsidRPr="00E26FEC">
        <w:t xml:space="preserve"> 65,</w:t>
      </w:r>
      <w:r w:rsidRPr="00E26FEC">
        <w:t xml:space="preserve"> 70</w:t>
      </w:r>
      <w:r w:rsidR="001B41AE" w:rsidRPr="00E26FEC">
        <w:t xml:space="preserve">) руководителю учреждения принимается </w:t>
      </w:r>
      <w:r w:rsidR="002A46AB" w:rsidRPr="00E26FEC">
        <w:t xml:space="preserve">отделом образования </w:t>
      </w:r>
      <w:r w:rsidR="001B41AE" w:rsidRPr="00E26FEC">
        <w:t xml:space="preserve"> и устанавливается до 1-го оклада.</w:t>
      </w:r>
    </w:p>
    <w:p w:rsidR="001B41AE" w:rsidRPr="00E26FEC" w:rsidRDefault="001B41AE" w:rsidP="00CF3227">
      <w:pPr>
        <w:widowControl w:val="0"/>
        <w:autoSpaceDE w:val="0"/>
        <w:autoSpaceDN w:val="0"/>
        <w:adjustRightInd w:val="0"/>
        <w:ind w:firstLine="540"/>
        <w:jc w:val="both"/>
      </w:pPr>
      <w:r w:rsidRPr="00E26FEC">
        <w:t xml:space="preserve">Размер выплат в связи с профессиональными праздниками, праздничными датами устанавливаются в абсолютном значении. Размер выплат в связи с юбилейными датами устанавливается в процентном отношении к установленному должностному окладу. </w:t>
      </w:r>
    </w:p>
    <w:p w:rsidR="00AE7F8D" w:rsidRPr="00CF3227" w:rsidRDefault="00AE7F8D" w:rsidP="00CF3227">
      <w:pPr>
        <w:widowControl w:val="0"/>
        <w:autoSpaceDE w:val="0"/>
        <w:autoSpaceDN w:val="0"/>
        <w:adjustRightInd w:val="0"/>
        <w:ind w:firstLine="540"/>
        <w:jc w:val="both"/>
      </w:pPr>
      <w:r w:rsidRPr="00E26FEC">
        <w:t>2.7. Премиальные выплаты по итогам работы, выплачиваемые по результатам оценки выполнения утвержденных показателей оценки эффективности деятельности</w:t>
      </w:r>
      <w:r w:rsidR="003E144E" w:rsidRPr="00E26FEC">
        <w:t xml:space="preserve"> </w:t>
      </w:r>
      <w:proofErr w:type="gramStart"/>
      <w:r w:rsidR="003E144E" w:rsidRPr="00E26FEC">
        <w:t xml:space="preserve">руководителя </w:t>
      </w:r>
      <w:r w:rsidRPr="00E26FEC">
        <w:t xml:space="preserve"> Учреждения</w:t>
      </w:r>
      <w:proofErr w:type="gramEnd"/>
      <w:r w:rsidRPr="00E26FEC">
        <w:t xml:space="preserve"> за квартал, за календарный год, по итогам работы по привлечению средств от приносящей </w:t>
      </w:r>
      <w:r w:rsidRPr="00CF3227">
        <w:t>доход деятельности</w:t>
      </w:r>
      <w:r w:rsidR="001B41AE" w:rsidRPr="00CF3227">
        <w:t>, за получение грантов федерального уровня и иных грантов</w:t>
      </w:r>
      <w:r w:rsidRPr="00CF3227">
        <w:t xml:space="preserve"> выплачиваются за фактически отработанное время.</w:t>
      </w:r>
    </w:p>
    <w:p w:rsidR="00AE7F8D" w:rsidRPr="00CF3227" w:rsidRDefault="00AE7F8D" w:rsidP="00CF3227">
      <w:pPr>
        <w:widowControl w:val="0"/>
        <w:autoSpaceDE w:val="0"/>
        <w:autoSpaceDN w:val="0"/>
        <w:adjustRightInd w:val="0"/>
        <w:ind w:firstLine="540"/>
        <w:jc w:val="both"/>
      </w:pPr>
      <w:r w:rsidRPr="00CF3227">
        <w:t>Дни, когда руководитель Учреждения находился в очередном отпуске, учебном отпуске, отсутствовал по болезни и другим причинам, к фактически отработанному времени не относятся.</w:t>
      </w:r>
    </w:p>
    <w:p w:rsidR="00AE7F8D" w:rsidRPr="00CF3227" w:rsidRDefault="00AE7F8D" w:rsidP="00CF3227">
      <w:pPr>
        <w:widowControl w:val="0"/>
        <w:autoSpaceDE w:val="0"/>
        <w:autoSpaceDN w:val="0"/>
        <w:adjustRightInd w:val="0"/>
        <w:ind w:firstLine="540"/>
        <w:jc w:val="both"/>
      </w:pPr>
      <w:r w:rsidRPr="00CF3227">
        <w:t>Руководителю Учреждения, проработавшему неполный отчетный период в связи с выходом на пенсию, реорганизацией, переводом на другую работу, премиальные выплаты осуществляются за фактически отработанное в расчетном периоде время.</w:t>
      </w:r>
    </w:p>
    <w:p w:rsidR="00AE7F8D" w:rsidRPr="00CF3227" w:rsidRDefault="00AE7F8D" w:rsidP="00CF3227">
      <w:pPr>
        <w:widowControl w:val="0"/>
        <w:autoSpaceDE w:val="0"/>
        <w:autoSpaceDN w:val="0"/>
        <w:adjustRightInd w:val="0"/>
        <w:ind w:firstLine="540"/>
        <w:jc w:val="both"/>
      </w:pPr>
      <w:bookmarkStart w:id="7" w:name="Par155"/>
      <w:bookmarkEnd w:id="7"/>
      <w:r w:rsidRPr="00CF3227">
        <w:t>2.8. Премиальные выплаты по итогам работы, выплачиваемые по результатам оценки выполнения утвержденных показателей оценки эффективности и результативности деятельности Учреждения за квартал, не производятся в следующих случаях:</w:t>
      </w:r>
    </w:p>
    <w:p w:rsidR="00AE7F8D" w:rsidRPr="00CF3227" w:rsidRDefault="00AE7F8D" w:rsidP="00CF3227">
      <w:pPr>
        <w:widowControl w:val="0"/>
        <w:autoSpaceDE w:val="0"/>
        <w:autoSpaceDN w:val="0"/>
        <w:adjustRightInd w:val="0"/>
        <w:ind w:firstLine="540"/>
        <w:jc w:val="both"/>
      </w:pPr>
      <w:r w:rsidRPr="00CF3227">
        <w:t>а) наложение дисциплинарного взыскания на руководителя Учреждения за неисполнение или ненадлежащее исполнение возложенных на него трудовых обязанностей в отчетном периоде;</w:t>
      </w:r>
    </w:p>
    <w:p w:rsidR="00AE7F8D" w:rsidRPr="00CF3227" w:rsidRDefault="00AE7F8D" w:rsidP="00CF3227">
      <w:pPr>
        <w:widowControl w:val="0"/>
        <w:autoSpaceDE w:val="0"/>
        <w:autoSpaceDN w:val="0"/>
        <w:adjustRightInd w:val="0"/>
        <w:ind w:firstLine="540"/>
        <w:jc w:val="both"/>
      </w:pPr>
      <w:r w:rsidRPr="00CF3227">
        <w:t>б) наличие фактов нарушения финансово-хозяйственной дисциплины, а также нанесения учреждению своими действиями (бездействием) материального ущерба.</w:t>
      </w:r>
    </w:p>
    <w:p w:rsidR="00AE7F8D" w:rsidRPr="00CF3227" w:rsidRDefault="00AE7F8D" w:rsidP="00CF3227">
      <w:pPr>
        <w:widowControl w:val="0"/>
        <w:autoSpaceDE w:val="0"/>
        <w:autoSpaceDN w:val="0"/>
        <w:adjustRightInd w:val="0"/>
        <w:ind w:firstLine="540"/>
        <w:jc w:val="both"/>
      </w:pPr>
      <w:r w:rsidRPr="00CF3227">
        <w:t>Не производится начисление и выплата премиальных за тот отчетный период, в котором были выявлены упущения в работе. Если упущения в работе выявлены после осуществления премиальных выплат, не производится начисление и выплата премиальных в том отчетном периоде, в котором обнаружены упущения.</w:t>
      </w:r>
    </w:p>
    <w:p w:rsidR="00AE7F8D" w:rsidRPr="00CF3227" w:rsidRDefault="00AE7F8D" w:rsidP="00CF3227">
      <w:pPr>
        <w:widowControl w:val="0"/>
        <w:autoSpaceDE w:val="0"/>
        <w:autoSpaceDN w:val="0"/>
        <w:adjustRightInd w:val="0"/>
        <w:ind w:firstLine="540"/>
        <w:jc w:val="both"/>
      </w:pPr>
      <w:r w:rsidRPr="00CF3227">
        <w:t xml:space="preserve">2.9. В случае </w:t>
      </w:r>
      <w:proofErr w:type="spellStart"/>
      <w:r w:rsidRPr="00CF3227">
        <w:t>неначисления</w:t>
      </w:r>
      <w:proofErr w:type="spellEnd"/>
      <w:r w:rsidRPr="00CF3227">
        <w:t xml:space="preserve"> премиальных выплат по итогам работы, выплачиваемых по результатам оценки выполнения утвержденных показателей оценки эффективности  деятельности </w:t>
      </w:r>
      <w:r w:rsidR="003E144E" w:rsidRPr="00CF3227">
        <w:t xml:space="preserve">руководителя </w:t>
      </w:r>
      <w:r w:rsidRPr="00CF3227">
        <w:t xml:space="preserve">Учреждения, по основаниям, указанным </w:t>
      </w:r>
      <w:r w:rsidRPr="00E26FEC">
        <w:t xml:space="preserve">в </w:t>
      </w:r>
      <w:hyperlink w:anchor="Par155" w:history="1">
        <w:r w:rsidRPr="00E26FEC">
          <w:t>пункте 2.8</w:t>
        </w:r>
      </w:hyperlink>
      <w:r w:rsidRPr="00CF3227">
        <w:t xml:space="preserve"> настоящего Положения, за один или несколько кварталов, размер премиальных выплат по итогам работы, выплачиваемых по результатам оценки выполнения утвержденных показателей оценки эффективности и результативности деятельности муниципальных образовательных  учреждений за календарный год, а также по итогам работы по привлечению средств от приносящей доход деятельности, снижается на 1/4 за каждый квартал, в котором не начислялись премиальные выплаты.</w:t>
      </w:r>
    </w:p>
    <w:p w:rsidR="00AE7F8D" w:rsidRPr="00CF3227" w:rsidRDefault="00AE7F8D" w:rsidP="00CF3227">
      <w:pPr>
        <w:widowControl w:val="0"/>
        <w:autoSpaceDE w:val="0"/>
        <w:autoSpaceDN w:val="0"/>
        <w:adjustRightInd w:val="0"/>
        <w:ind w:firstLine="540"/>
        <w:jc w:val="both"/>
      </w:pPr>
    </w:p>
    <w:p w:rsidR="00AE7F8D" w:rsidRPr="00CF3227" w:rsidRDefault="00AE7F8D" w:rsidP="00210EBC">
      <w:pPr>
        <w:jc w:val="center"/>
      </w:pPr>
      <w:bookmarkStart w:id="8" w:name="Par161"/>
      <w:bookmarkEnd w:id="8"/>
      <w:r w:rsidRPr="00CF3227">
        <w:t>III. Порядок работы Комиссии</w:t>
      </w:r>
    </w:p>
    <w:p w:rsidR="00AE7F8D" w:rsidRPr="00CF3227" w:rsidRDefault="00AE7F8D" w:rsidP="00CF3227">
      <w:pPr>
        <w:widowControl w:val="0"/>
        <w:autoSpaceDE w:val="0"/>
        <w:autoSpaceDN w:val="0"/>
        <w:adjustRightInd w:val="0"/>
        <w:jc w:val="both"/>
      </w:pPr>
      <w:r w:rsidRPr="00CF3227">
        <w:t xml:space="preserve">3.1. Комиссия </w:t>
      </w:r>
      <w:r w:rsidR="003E144E" w:rsidRPr="00CF3227">
        <w:t xml:space="preserve">действует на постоянной основе и образована приказом Отдела образования для оценки выполнения утвержденных показателей оценки эффективности деятельности руководителя Учреждения. </w:t>
      </w:r>
    </w:p>
    <w:p w:rsidR="00AE7F8D" w:rsidRPr="00CF3227" w:rsidRDefault="00AE7F8D" w:rsidP="00CF3227">
      <w:pPr>
        <w:widowControl w:val="0"/>
        <w:autoSpaceDE w:val="0"/>
        <w:autoSpaceDN w:val="0"/>
        <w:adjustRightInd w:val="0"/>
        <w:ind w:firstLine="540"/>
        <w:jc w:val="both"/>
      </w:pPr>
      <w:r w:rsidRPr="00CF3227">
        <w:t>3.2. Комиссия является коллегиальным органом и состоит из председателя, заместителя председателя, секретаря и членов Комиссии.</w:t>
      </w:r>
    </w:p>
    <w:p w:rsidR="00AE7F8D" w:rsidRPr="00E26FEC" w:rsidRDefault="00AE7F8D" w:rsidP="00CF3227">
      <w:pPr>
        <w:widowControl w:val="0"/>
        <w:autoSpaceDE w:val="0"/>
        <w:autoSpaceDN w:val="0"/>
        <w:adjustRightInd w:val="0"/>
        <w:ind w:firstLine="540"/>
        <w:jc w:val="both"/>
      </w:pPr>
      <w:r w:rsidRPr="00CF3227">
        <w:t xml:space="preserve">В состав Комиссии входят начальник </w:t>
      </w:r>
      <w:r w:rsidR="00325D2F" w:rsidRPr="00CF3227">
        <w:t>Отдела образования</w:t>
      </w:r>
      <w:r w:rsidRPr="00CF3227">
        <w:t xml:space="preserve">, руководители структурных подразделений </w:t>
      </w:r>
      <w:r w:rsidR="00274BA5" w:rsidRPr="00CF3227">
        <w:t xml:space="preserve"> </w:t>
      </w:r>
      <w:r w:rsidRPr="00CF3227">
        <w:t xml:space="preserve"> </w:t>
      </w:r>
      <w:r w:rsidR="00325D2F" w:rsidRPr="00CF3227">
        <w:t>Отдела образования</w:t>
      </w:r>
      <w:r w:rsidRPr="00CF3227">
        <w:t xml:space="preserve">,  представитель Попечительского совета  </w:t>
      </w:r>
      <w:r w:rsidR="00325D2F" w:rsidRPr="00CF3227">
        <w:t>Отдела образования</w:t>
      </w:r>
      <w:r w:rsidRPr="00CF3227">
        <w:t xml:space="preserve">. </w:t>
      </w:r>
      <w:r w:rsidRPr="00E26FEC">
        <w:t xml:space="preserve">Председателем Комиссии является руководитель органа, заместителем председателя Комиссии – один из руководителей структурных </w:t>
      </w:r>
      <w:proofErr w:type="gramStart"/>
      <w:r w:rsidRPr="00E26FEC">
        <w:t>подразделений  органа</w:t>
      </w:r>
      <w:proofErr w:type="gramEnd"/>
      <w:r w:rsidRPr="00E26FEC">
        <w:t>,  секретарем –</w:t>
      </w:r>
      <w:r w:rsidR="00354703" w:rsidRPr="00E26FEC">
        <w:t>специалист по кадрам</w:t>
      </w:r>
      <w:r w:rsidRPr="00E26FEC">
        <w:t>.</w:t>
      </w:r>
    </w:p>
    <w:p w:rsidR="00AE7F8D" w:rsidRPr="00E26FEC" w:rsidRDefault="00AE7F8D" w:rsidP="00CF3227">
      <w:pPr>
        <w:widowControl w:val="0"/>
        <w:autoSpaceDE w:val="0"/>
        <w:autoSpaceDN w:val="0"/>
        <w:adjustRightInd w:val="0"/>
        <w:ind w:firstLine="540"/>
        <w:jc w:val="both"/>
      </w:pPr>
      <w:r w:rsidRPr="00E26FEC">
        <w:t>3.3. Председатель Комиссии:</w:t>
      </w:r>
    </w:p>
    <w:p w:rsidR="00AE7F8D" w:rsidRPr="00E26FEC" w:rsidRDefault="00AE7F8D" w:rsidP="00CF3227">
      <w:pPr>
        <w:widowControl w:val="0"/>
        <w:autoSpaceDE w:val="0"/>
        <w:autoSpaceDN w:val="0"/>
        <w:adjustRightInd w:val="0"/>
        <w:ind w:firstLine="540"/>
        <w:jc w:val="both"/>
      </w:pPr>
      <w:r w:rsidRPr="00E26FEC">
        <w:t>- осуществляет общее руководство деятельностью Комиссии;</w:t>
      </w:r>
    </w:p>
    <w:p w:rsidR="00AE7F8D" w:rsidRPr="00E26FEC" w:rsidRDefault="00AE7F8D" w:rsidP="00CF3227">
      <w:pPr>
        <w:widowControl w:val="0"/>
        <w:autoSpaceDE w:val="0"/>
        <w:autoSpaceDN w:val="0"/>
        <w:adjustRightInd w:val="0"/>
        <w:ind w:firstLine="540"/>
        <w:jc w:val="both"/>
      </w:pPr>
      <w:r w:rsidRPr="00E26FEC">
        <w:t>- объявляет заседание Комиссии правомочным или выносит решение о его переносе из-за отсутствия необходимого количества членов;</w:t>
      </w:r>
    </w:p>
    <w:p w:rsidR="00AE7F8D" w:rsidRPr="00E26FEC" w:rsidRDefault="00AE7F8D" w:rsidP="00CF3227">
      <w:pPr>
        <w:widowControl w:val="0"/>
        <w:autoSpaceDE w:val="0"/>
        <w:autoSpaceDN w:val="0"/>
        <w:adjustRightInd w:val="0"/>
        <w:ind w:firstLine="540"/>
        <w:jc w:val="both"/>
      </w:pPr>
      <w:r w:rsidRPr="00E26FEC">
        <w:t>- открывает, ведет и закрывает заседания Комиссии;</w:t>
      </w:r>
    </w:p>
    <w:p w:rsidR="00AE7F8D" w:rsidRPr="00E26FEC" w:rsidRDefault="00AE7F8D" w:rsidP="00CF3227">
      <w:pPr>
        <w:widowControl w:val="0"/>
        <w:autoSpaceDE w:val="0"/>
        <w:autoSpaceDN w:val="0"/>
        <w:adjustRightInd w:val="0"/>
        <w:ind w:firstLine="540"/>
        <w:jc w:val="both"/>
      </w:pPr>
      <w:r w:rsidRPr="00E26FEC">
        <w:lastRenderedPageBreak/>
        <w:t>- осуществляет иные действия в соответствии с законодательством Российской Федерации и законодательством Чувашской Республики.</w:t>
      </w:r>
    </w:p>
    <w:p w:rsidR="00AE7F8D" w:rsidRPr="00E26FEC" w:rsidRDefault="00AE7F8D" w:rsidP="00CF3227">
      <w:pPr>
        <w:widowControl w:val="0"/>
        <w:autoSpaceDE w:val="0"/>
        <w:autoSpaceDN w:val="0"/>
        <w:adjustRightInd w:val="0"/>
        <w:ind w:firstLine="540"/>
        <w:jc w:val="both"/>
      </w:pPr>
      <w:r w:rsidRPr="00E26FEC">
        <w:t>3.4. В отсутствие председателя Комиссии его функции выполняет его заместитель.</w:t>
      </w:r>
    </w:p>
    <w:p w:rsidR="00AE7F8D" w:rsidRPr="00E26FEC" w:rsidRDefault="00AE7F8D" w:rsidP="00CF3227">
      <w:pPr>
        <w:widowControl w:val="0"/>
        <w:autoSpaceDE w:val="0"/>
        <w:autoSpaceDN w:val="0"/>
        <w:adjustRightInd w:val="0"/>
        <w:ind w:firstLine="540"/>
        <w:jc w:val="both"/>
      </w:pPr>
      <w:r w:rsidRPr="00E26FEC">
        <w:t>3.5. Ответственным за организацию проведения заседания Комиссии является секретарь Комиссии.</w:t>
      </w:r>
    </w:p>
    <w:p w:rsidR="00AE7F8D" w:rsidRPr="00E26FEC" w:rsidRDefault="00AE7F8D" w:rsidP="00CF3227">
      <w:pPr>
        <w:widowControl w:val="0"/>
        <w:autoSpaceDE w:val="0"/>
        <w:autoSpaceDN w:val="0"/>
        <w:adjustRightInd w:val="0"/>
        <w:ind w:firstLine="540"/>
        <w:jc w:val="both"/>
      </w:pPr>
      <w:r w:rsidRPr="00E26FEC">
        <w:t>Секретарь Комиссии осуществляет подготовку заседаний Комиссии, включая информирование членов Комиссии по всем вопросам, относящимся к их функциям, в том числе извещает о времени и месте проведения заседаний, ведет и оформляет протокол заседания Комиссии.</w:t>
      </w:r>
    </w:p>
    <w:p w:rsidR="00AE7F8D" w:rsidRPr="00E26FEC" w:rsidRDefault="00AE7F8D" w:rsidP="00CF3227">
      <w:pPr>
        <w:widowControl w:val="0"/>
        <w:autoSpaceDE w:val="0"/>
        <w:autoSpaceDN w:val="0"/>
        <w:adjustRightInd w:val="0"/>
        <w:ind w:firstLine="540"/>
        <w:jc w:val="both"/>
      </w:pPr>
      <w:r w:rsidRPr="00E26FEC">
        <w:t xml:space="preserve">3.6. Организационно-техническое обеспечение деятельности Комиссии осуществляет </w:t>
      </w:r>
      <w:r w:rsidR="00E26FEC" w:rsidRPr="00E26FEC">
        <w:t>секретарь Комиссии</w:t>
      </w:r>
      <w:r w:rsidRPr="00E26FEC">
        <w:t xml:space="preserve">. </w:t>
      </w:r>
    </w:p>
    <w:p w:rsidR="00AE7F8D" w:rsidRPr="00E26FEC" w:rsidRDefault="00AE7F8D" w:rsidP="00CF3227">
      <w:pPr>
        <w:widowControl w:val="0"/>
        <w:autoSpaceDE w:val="0"/>
        <w:autoSpaceDN w:val="0"/>
        <w:adjustRightInd w:val="0"/>
        <w:ind w:firstLine="540"/>
        <w:jc w:val="both"/>
      </w:pPr>
      <w:r w:rsidRPr="00E26FEC">
        <w:t xml:space="preserve">3.7. Оценка выполнения утвержденных показателей оценки эффективности и результативности деятельности учреждений осуществляется Комиссией на основании представленных </w:t>
      </w:r>
      <w:r w:rsidR="00E26FEC" w:rsidRPr="00E26FEC">
        <w:t xml:space="preserve">руководителями </w:t>
      </w:r>
      <w:r w:rsidR="00354703" w:rsidRPr="00E26FEC">
        <w:t>У</w:t>
      </w:r>
      <w:r w:rsidRPr="00E26FEC">
        <w:t>чреждени</w:t>
      </w:r>
      <w:r w:rsidR="00E26FEC" w:rsidRPr="00E26FEC">
        <w:t>й</w:t>
      </w:r>
      <w:r w:rsidRPr="00E26FEC">
        <w:t xml:space="preserve"> отчетов.</w:t>
      </w:r>
    </w:p>
    <w:p w:rsidR="00AE7F8D" w:rsidRPr="00E26FEC" w:rsidRDefault="00AE7F8D" w:rsidP="00CF3227">
      <w:pPr>
        <w:widowControl w:val="0"/>
        <w:autoSpaceDE w:val="0"/>
        <w:autoSpaceDN w:val="0"/>
        <w:adjustRightInd w:val="0"/>
        <w:ind w:firstLine="540"/>
        <w:jc w:val="both"/>
      </w:pPr>
      <w:r w:rsidRPr="00E26FEC">
        <w:t>3.8. Заседание Комиссии считается правомочным, если на нем присутствует не менее двух третей от общего количества ее членов.</w:t>
      </w:r>
    </w:p>
    <w:p w:rsidR="00AE7F8D" w:rsidRPr="00E26FEC" w:rsidRDefault="00AE7F8D" w:rsidP="00CF3227">
      <w:pPr>
        <w:widowControl w:val="0"/>
        <w:autoSpaceDE w:val="0"/>
        <w:autoSpaceDN w:val="0"/>
        <w:adjustRightInd w:val="0"/>
        <w:ind w:firstLine="540"/>
        <w:jc w:val="both"/>
      </w:pPr>
      <w:r w:rsidRPr="00E26FEC">
        <w:t>3.9. Результаты заседаний Комиссии оформляются протоколом, который подписывается председательствующим на заседании Комиссии, секретарем и членами Комиссии, принявшими участие в заседании.</w:t>
      </w:r>
    </w:p>
    <w:p w:rsidR="00AE7F8D" w:rsidRPr="00E26FEC" w:rsidRDefault="00AE7F8D" w:rsidP="00CF3227">
      <w:pPr>
        <w:widowControl w:val="0"/>
        <w:autoSpaceDE w:val="0"/>
        <w:autoSpaceDN w:val="0"/>
        <w:adjustRightInd w:val="0"/>
        <w:ind w:firstLine="540"/>
        <w:jc w:val="both"/>
      </w:pPr>
      <w:r w:rsidRPr="00E26FEC">
        <w:t>Протокол Комиссии оформляется в семидневный срок со дня проведения заседания Комиссии.</w:t>
      </w:r>
    </w:p>
    <w:sectPr w:rsidR="00AE7F8D" w:rsidRPr="00E26FEC" w:rsidSect="008F2073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56173"/>
    <w:multiLevelType w:val="multilevel"/>
    <w:tmpl w:val="4F748EE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8D"/>
    <w:rsid w:val="00016F1D"/>
    <w:rsid w:val="00025F56"/>
    <w:rsid w:val="00054362"/>
    <w:rsid w:val="00057071"/>
    <w:rsid w:val="000A166E"/>
    <w:rsid w:val="000E5E14"/>
    <w:rsid w:val="000F5A93"/>
    <w:rsid w:val="00185E02"/>
    <w:rsid w:val="001B41AE"/>
    <w:rsid w:val="00210EBC"/>
    <w:rsid w:val="00274BA5"/>
    <w:rsid w:val="002A1808"/>
    <w:rsid w:val="002A46AB"/>
    <w:rsid w:val="002B35C2"/>
    <w:rsid w:val="002F68E7"/>
    <w:rsid w:val="00325D2F"/>
    <w:rsid w:val="00337BCF"/>
    <w:rsid w:val="00354703"/>
    <w:rsid w:val="003E144E"/>
    <w:rsid w:val="00407711"/>
    <w:rsid w:val="00495165"/>
    <w:rsid w:val="00547FE9"/>
    <w:rsid w:val="005615CF"/>
    <w:rsid w:val="00614F0D"/>
    <w:rsid w:val="006B107C"/>
    <w:rsid w:val="00756FDE"/>
    <w:rsid w:val="008541F0"/>
    <w:rsid w:val="00871E50"/>
    <w:rsid w:val="008952CA"/>
    <w:rsid w:val="008A2E6B"/>
    <w:rsid w:val="008A5335"/>
    <w:rsid w:val="009C49DB"/>
    <w:rsid w:val="00A0729C"/>
    <w:rsid w:val="00A81831"/>
    <w:rsid w:val="00AE7F8D"/>
    <w:rsid w:val="00B63BF5"/>
    <w:rsid w:val="00C60B0E"/>
    <w:rsid w:val="00CF3227"/>
    <w:rsid w:val="00CF6031"/>
    <w:rsid w:val="00D13FD7"/>
    <w:rsid w:val="00DA584F"/>
    <w:rsid w:val="00E07D9F"/>
    <w:rsid w:val="00E26FEC"/>
    <w:rsid w:val="00E2712A"/>
    <w:rsid w:val="00F14BAB"/>
    <w:rsid w:val="00F22C83"/>
    <w:rsid w:val="00F45C01"/>
    <w:rsid w:val="00F57B05"/>
    <w:rsid w:val="00FD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72EBC"/>
  <w15:docId w15:val="{E5C4A0F5-813C-484C-8869-7196600D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1"/>
    <w:next w:val="1"/>
    <w:rsid w:val="00AE7F8D"/>
    <w:pPr>
      <w:keepNext/>
      <w:jc w:val="center"/>
    </w:pPr>
    <w:rPr>
      <w:rFonts w:ascii="Arial Cyr Chuv" w:hAnsi="Arial Cyr Chuv"/>
      <w:sz w:val="28"/>
    </w:rPr>
  </w:style>
  <w:style w:type="paragraph" w:customStyle="1" w:styleId="1">
    <w:name w:val="Обычный1"/>
    <w:rsid w:val="00AE7F8D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31">
    <w:name w:val="Заголовок 31"/>
    <w:basedOn w:val="1"/>
    <w:next w:val="1"/>
    <w:rsid w:val="00AE7F8D"/>
    <w:pPr>
      <w:keepNext/>
      <w:jc w:val="center"/>
    </w:pPr>
    <w:rPr>
      <w:rFonts w:ascii="Arial Cyr Chuv" w:hAnsi="Arial Cyr Chuv"/>
      <w:sz w:val="40"/>
    </w:rPr>
  </w:style>
  <w:style w:type="paragraph" w:customStyle="1" w:styleId="ConsPlusNonformat">
    <w:name w:val="ConsPlusNonformat"/>
    <w:rsid w:val="00AE7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A16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5E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E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2434</Words>
  <Characters>13875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Семенов Николай Юрьевич</cp:lastModifiedBy>
  <cp:revision>2</cp:revision>
  <cp:lastPrinted>2023-12-13T08:47:00Z</cp:lastPrinted>
  <dcterms:created xsi:type="dcterms:W3CDTF">2023-12-29T14:04:00Z</dcterms:created>
  <dcterms:modified xsi:type="dcterms:W3CDTF">2023-12-29T14:04:00Z</dcterms:modified>
</cp:coreProperties>
</file>