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72" w:type="dxa"/>
        <w:tblLayout w:type="fixed"/>
        <w:tblLook w:val="01E0" w:firstRow="1" w:lastRow="1" w:firstColumn="1" w:lastColumn="1" w:noHBand="0" w:noVBand="0"/>
      </w:tblPr>
      <w:tblGrid>
        <w:gridCol w:w="4140"/>
        <w:gridCol w:w="1800"/>
        <w:gridCol w:w="4140"/>
      </w:tblGrid>
      <w:tr w:rsidR="00B60506" w:rsidTr="00920F39">
        <w:tc>
          <w:tcPr>
            <w:tcW w:w="4140" w:type="dxa"/>
          </w:tcPr>
          <w:p w:rsidR="00B60506" w:rsidRDefault="00B60506" w:rsidP="00920F39">
            <w:pPr>
              <w:suppressAutoHyphens/>
              <w:ind w:left="-108" w:right="72"/>
              <w:jc w:val="center"/>
              <w:rPr>
                <w:lang w:eastAsia="zh-CN"/>
              </w:rPr>
            </w:pPr>
            <w:proofErr w:type="spellStart"/>
            <w:r>
              <w:rPr>
                <w:rFonts w:ascii="Arial Cyr Chuv" w:hAnsi="Arial Cyr Chuv" w:cs="Arial Cyr Chuv"/>
                <w:b/>
                <w:bCs/>
                <w:iCs/>
                <w:sz w:val="26"/>
                <w:szCs w:val="26"/>
                <w:lang w:eastAsia="zh-CN"/>
              </w:rPr>
              <w:t>Чёваш</w:t>
            </w:r>
            <w:proofErr w:type="spellEnd"/>
            <w:r>
              <w:rPr>
                <w:rFonts w:ascii="Arial Cyr Chuv" w:hAnsi="Arial Cyr Chuv" w:cs="Arial Cyr Chuv"/>
                <w:b/>
                <w:bCs/>
                <w:iCs/>
                <w:sz w:val="26"/>
                <w:szCs w:val="26"/>
                <w:lang w:eastAsia="zh-CN"/>
              </w:rPr>
              <w:t xml:space="preserve"> Республики</w:t>
            </w:r>
          </w:p>
          <w:p w:rsidR="00B60506" w:rsidRDefault="00B60506" w:rsidP="00920F39">
            <w:pPr>
              <w:suppressAutoHyphens/>
              <w:ind w:left="-108" w:right="74"/>
              <w:jc w:val="center"/>
              <w:rPr>
                <w:rFonts w:ascii="Arial Cyr Chuv" w:hAnsi="Arial Cyr Chuv" w:cs="Arial Cyr Chuv"/>
                <w:b/>
                <w:bCs/>
                <w:sz w:val="12"/>
                <w:szCs w:val="12"/>
                <w:lang w:eastAsia="zh-CN"/>
              </w:rPr>
            </w:pPr>
          </w:p>
          <w:p w:rsidR="00B60506" w:rsidRDefault="00B60506" w:rsidP="00920F39">
            <w:pPr>
              <w:suppressAutoHyphens/>
              <w:ind w:left="-108" w:right="74"/>
              <w:jc w:val="center"/>
              <w:rPr>
                <w:rFonts w:ascii="Arial Cyr Chuv" w:hAnsi="Arial Cyr Chuv" w:cs="Arial Cyr Chuv"/>
                <w:b/>
                <w:bCs/>
                <w:sz w:val="26"/>
                <w:szCs w:val="26"/>
                <w:lang w:eastAsia="zh-CN"/>
              </w:rPr>
            </w:pPr>
            <w:proofErr w:type="spellStart"/>
            <w:r>
              <w:rPr>
                <w:rFonts w:ascii="Arial Cyr Chuv" w:hAnsi="Arial Cyr Chuv" w:cs="Arial Cyr Chuv"/>
                <w:b/>
                <w:bCs/>
                <w:sz w:val="26"/>
                <w:szCs w:val="26"/>
                <w:lang w:eastAsia="zh-CN"/>
              </w:rPr>
              <w:t>Елч.к</w:t>
            </w:r>
            <w:proofErr w:type="spell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муниципаллё</w:t>
            </w:r>
            <w:proofErr w:type="spellEnd"/>
            <w:r>
              <w:rPr>
                <w:rFonts w:ascii="Arial Cyr Chuv" w:hAnsi="Arial Cyr Chuv" w:cs="Arial Cyr Chuv"/>
                <w:b/>
                <w:bCs/>
                <w:sz w:val="26"/>
                <w:szCs w:val="26"/>
                <w:lang w:eastAsia="zh-CN"/>
              </w:rPr>
              <w:t xml:space="preserve"> </w:t>
            </w:r>
          </w:p>
          <w:p w:rsidR="00B60506" w:rsidRDefault="00B60506" w:rsidP="00920F39">
            <w:pPr>
              <w:suppressAutoHyphens/>
              <w:ind w:left="-108" w:right="74"/>
              <w:jc w:val="center"/>
              <w:rPr>
                <w:rFonts w:ascii="Arial Cyr Chuv" w:hAnsi="Arial Cyr Chuv" w:cs="Arial Cyr Chuv"/>
                <w:b/>
                <w:bCs/>
                <w:sz w:val="26"/>
                <w:szCs w:val="26"/>
                <w:lang w:eastAsia="zh-CN"/>
              </w:rPr>
            </w:pPr>
            <w:proofErr w:type="spellStart"/>
            <w:proofErr w:type="gramStart"/>
            <w:r>
              <w:rPr>
                <w:rFonts w:ascii="Arial Cyr Chuv" w:hAnsi="Arial Cyr Chuv" w:cs="Arial Cyr Chuv"/>
                <w:b/>
                <w:bCs/>
                <w:sz w:val="26"/>
                <w:szCs w:val="26"/>
                <w:lang w:eastAsia="zh-CN"/>
              </w:rPr>
              <w:t>округ.н</w:t>
            </w:r>
            <w:proofErr w:type="spellEnd"/>
            <w:proofErr w:type="gramEnd"/>
            <w:r>
              <w:rPr>
                <w:rFonts w:ascii="Arial Cyr Chuv" w:hAnsi="Arial Cyr Chuv" w:cs="Arial Cyr Chuv"/>
                <w:b/>
                <w:bCs/>
                <w:sz w:val="26"/>
                <w:szCs w:val="26"/>
                <w:lang w:eastAsia="zh-CN"/>
              </w:rPr>
              <w:t xml:space="preserve"> </w:t>
            </w:r>
            <w:proofErr w:type="spellStart"/>
            <w:r>
              <w:rPr>
                <w:rFonts w:ascii="Arial Cyr Chuv" w:hAnsi="Arial Cyr Chuv" w:cs="Arial Cyr Chuv"/>
                <w:b/>
                <w:bCs/>
                <w:sz w:val="26"/>
                <w:szCs w:val="26"/>
                <w:lang w:eastAsia="zh-CN"/>
              </w:rPr>
              <w:t>депутатсен</w:t>
            </w:r>
            <w:proofErr w:type="spellEnd"/>
            <w:r>
              <w:rPr>
                <w:rFonts w:ascii="Arial Cyr Chuv" w:hAnsi="Arial Cyr Chuv" w:cs="Arial Cyr Chuv"/>
                <w:b/>
                <w:bCs/>
                <w:sz w:val="26"/>
                <w:szCs w:val="26"/>
                <w:lang w:eastAsia="zh-CN"/>
              </w:rPr>
              <w:t xml:space="preserve"> </w:t>
            </w:r>
          </w:p>
          <w:p w:rsidR="00B60506" w:rsidRDefault="00B60506" w:rsidP="00920F39">
            <w:pPr>
              <w:suppressAutoHyphens/>
              <w:ind w:left="-108" w:right="74"/>
              <w:jc w:val="center"/>
              <w:rPr>
                <w:lang w:eastAsia="zh-CN"/>
              </w:rPr>
            </w:pPr>
            <w:proofErr w:type="spellStart"/>
            <w:r>
              <w:rPr>
                <w:rFonts w:ascii="Arial Cyr Chuv" w:hAnsi="Arial Cyr Chuv" w:cs="Arial Cyr Chuv"/>
                <w:b/>
                <w:bCs/>
                <w:sz w:val="26"/>
                <w:szCs w:val="26"/>
                <w:lang w:eastAsia="zh-CN"/>
              </w:rPr>
              <w:t>Пухёв</w:t>
            </w:r>
            <w:proofErr w:type="spellEnd"/>
            <w:r>
              <w:rPr>
                <w:rFonts w:ascii="Arial Cyr Chuv" w:hAnsi="Arial Cyr Chuv" w:cs="Arial Cyr Chuv"/>
                <w:b/>
                <w:bCs/>
                <w:sz w:val="26"/>
                <w:szCs w:val="26"/>
                <w:lang w:eastAsia="zh-CN"/>
              </w:rPr>
              <w:t>.</w:t>
            </w:r>
          </w:p>
          <w:p w:rsidR="00B60506" w:rsidRDefault="00B60506" w:rsidP="00920F39">
            <w:pPr>
              <w:suppressAutoHyphens/>
              <w:ind w:left="-108" w:right="74"/>
              <w:jc w:val="center"/>
              <w:rPr>
                <w:rFonts w:ascii="Arial Cyr Chuv" w:hAnsi="Arial Cyr Chuv" w:cs="Arial Cyr Chuv"/>
                <w:b/>
                <w:bCs/>
                <w:sz w:val="16"/>
                <w:szCs w:val="16"/>
                <w:lang w:eastAsia="zh-CN"/>
              </w:rPr>
            </w:pPr>
          </w:p>
          <w:p w:rsidR="00B60506" w:rsidRDefault="00B60506" w:rsidP="00920F39">
            <w:pPr>
              <w:suppressAutoHyphens/>
              <w:ind w:left="-108" w:right="74"/>
              <w:jc w:val="center"/>
              <w:rPr>
                <w:lang w:eastAsia="zh-CN"/>
              </w:rPr>
            </w:pPr>
            <w:r>
              <w:rPr>
                <w:rFonts w:ascii="Arial Cyr Chuv" w:hAnsi="Arial Cyr Chuv" w:cs="Arial Cyr Chuv"/>
                <w:b/>
                <w:sz w:val="26"/>
                <w:lang w:eastAsia="zh-CN"/>
              </w:rPr>
              <w:t>ЙЫШЁНУ</w:t>
            </w:r>
          </w:p>
          <w:p w:rsidR="00B60506" w:rsidRDefault="00B60506" w:rsidP="00920F39">
            <w:pPr>
              <w:suppressAutoHyphens/>
              <w:ind w:left="-108" w:right="74"/>
              <w:jc w:val="center"/>
              <w:rPr>
                <w:rFonts w:ascii="Arial Cyr Chuv" w:hAnsi="Arial Cyr Chuv" w:cs="Arial Cyr Chuv"/>
                <w:b/>
                <w:sz w:val="16"/>
                <w:lang w:eastAsia="zh-CN"/>
              </w:rPr>
            </w:pPr>
          </w:p>
          <w:p w:rsidR="00B60506" w:rsidRDefault="00A35BF7" w:rsidP="00920F39">
            <w:pPr>
              <w:suppressAutoHyphens/>
              <w:ind w:right="-108"/>
              <w:rPr>
                <w:lang w:eastAsia="zh-CN"/>
              </w:rPr>
            </w:pPr>
            <w:r>
              <w:rPr>
                <w:rFonts w:ascii="Arial Cyr Chuv" w:hAnsi="Arial Cyr Chuv" w:cs="Arial Cyr Chuv"/>
                <w:lang w:eastAsia="zh-CN"/>
              </w:rPr>
              <w:t xml:space="preserve">2022 =? </w:t>
            </w:r>
            <w:proofErr w:type="spellStart"/>
            <w:proofErr w:type="gramStart"/>
            <w:r>
              <w:rPr>
                <w:rFonts w:ascii="Arial Cyr Chuv" w:hAnsi="Arial Cyr Chuv" w:cs="Arial Cyr Chuv"/>
                <w:lang w:eastAsia="zh-CN"/>
              </w:rPr>
              <w:t>декабр.н</w:t>
            </w:r>
            <w:proofErr w:type="spellEnd"/>
            <w:proofErr w:type="gramEnd"/>
            <w:r>
              <w:rPr>
                <w:rFonts w:ascii="Arial Cyr Chuv" w:hAnsi="Arial Cyr Chuv" w:cs="Arial Cyr Chuv"/>
                <w:lang w:eastAsia="zh-CN"/>
              </w:rPr>
              <w:t xml:space="preserve"> 15</w:t>
            </w:r>
            <w:r w:rsidR="00B60506">
              <w:rPr>
                <w:rFonts w:ascii="Arial Cyr Chuv" w:hAnsi="Arial Cyr Chuv" w:cs="Arial Cyr Chuv"/>
                <w:lang w:eastAsia="zh-CN"/>
              </w:rPr>
              <w:t xml:space="preserve"> -</w:t>
            </w:r>
            <w:proofErr w:type="spellStart"/>
            <w:r w:rsidR="00B60506">
              <w:rPr>
                <w:rFonts w:ascii="Arial Cyr Chuv" w:hAnsi="Arial Cyr Chuv" w:cs="Arial Cyr Chuv"/>
                <w:lang w:eastAsia="zh-CN"/>
              </w:rPr>
              <w:t>м.ш</w:t>
            </w:r>
            <w:proofErr w:type="spellEnd"/>
            <w:r w:rsidR="00B60506">
              <w:rPr>
                <w:rFonts w:ascii="Arial Cyr Chuv" w:hAnsi="Arial Cyr Chuv" w:cs="Arial Cyr Chuv"/>
                <w:lang w:eastAsia="zh-CN"/>
              </w:rPr>
              <w:t xml:space="preserve">. № </w:t>
            </w:r>
            <w:r>
              <w:rPr>
                <w:lang w:eastAsia="zh-CN"/>
              </w:rPr>
              <w:t>6/6-с</w:t>
            </w:r>
          </w:p>
          <w:p w:rsidR="00B60506" w:rsidRDefault="00B60506" w:rsidP="00920F39">
            <w:pPr>
              <w:suppressAutoHyphens/>
              <w:ind w:left="-108"/>
              <w:jc w:val="center"/>
              <w:rPr>
                <w:rFonts w:ascii="Arial Cyr Chuv" w:hAnsi="Arial Cyr Chuv" w:cs="Arial Cyr Chuv"/>
                <w:sz w:val="18"/>
                <w:szCs w:val="18"/>
                <w:lang w:eastAsia="zh-CN"/>
              </w:rPr>
            </w:pPr>
          </w:p>
          <w:p w:rsidR="00B60506" w:rsidRDefault="00B60506" w:rsidP="00920F39">
            <w:pPr>
              <w:suppressAutoHyphens/>
              <w:ind w:left="-108"/>
              <w:jc w:val="center"/>
              <w:rPr>
                <w:lang w:eastAsia="zh-CN"/>
              </w:rPr>
            </w:pPr>
            <w:proofErr w:type="spellStart"/>
            <w:r>
              <w:rPr>
                <w:rFonts w:ascii="Arial Cyr Chuv" w:hAnsi="Arial Cyr Chuv" w:cs="Arial Cyr Chuv"/>
                <w:sz w:val="18"/>
                <w:szCs w:val="18"/>
                <w:lang w:eastAsia="zh-CN"/>
              </w:rPr>
              <w:t>Елч.к</w:t>
            </w:r>
            <w:proofErr w:type="spellEnd"/>
            <w:r>
              <w:rPr>
                <w:rFonts w:ascii="Arial Cyr Chuv" w:hAnsi="Arial Cyr Chuv" w:cs="Arial Cyr Chuv"/>
                <w:sz w:val="18"/>
                <w:szCs w:val="18"/>
                <w:lang w:eastAsia="zh-CN"/>
              </w:rPr>
              <w:t xml:space="preserve"> ял.</w:t>
            </w:r>
          </w:p>
        </w:tc>
        <w:tc>
          <w:tcPr>
            <w:tcW w:w="1800" w:type="dxa"/>
          </w:tcPr>
          <w:p w:rsidR="00B60506" w:rsidRDefault="00B60506" w:rsidP="00920F39">
            <w:pPr>
              <w:suppressAutoHyphens/>
              <w:snapToGrid w:val="0"/>
              <w:rPr>
                <w:sz w:val="18"/>
                <w:szCs w:val="18"/>
                <w:lang w:eastAsia="zh-CN"/>
              </w:rPr>
            </w:pPr>
          </w:p>
          <w:p w:rsidR="00B60506" w:rsidRDefault="00B60506" w:rsidP="00920F39">
            <w:pPr>
              <w:suppressAutoHyphens/>
              <w:ind w:left="-108"/>
              <w:jc w:val="center"/>
              <w:rPr>
                <w:rFonts w:ascii="Times New Roman Chuv" w:hAnsi="Times New Roman Chuv" w:cs="Times New Roman Chuv"/>
                <w:bCs/>
                <w:iCs/>
                <w:sz w:val="26"/>
                <w:szCs w:val="26"/>
                <w:lang w:eastAsia="zh-CN"/>
              </w:rPr>
            </w:pPr>
            <w:r>
              <w:rPr>
                <w:noProof/>
              </w:rPr>
              <w:drawing>
                <wp:inline distT="0" distB="0" distL="0" distR="0">
                  <wp:extent cx="67056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l="-20" t="-15" r="-20" b="-15"/>
                          <a:stretch>
                            <a:fillRect/>
                          </a:stretch>
                        </pic:blipFill>
                        <pic:spPr bwMode="auto">
                          <a:xfrm>
                            <a:off x="0" y="0"/>
                            <a:ext cx="670560" cy="914400"/>
                          </a:xfrm>
                          <a:prstGeom prst="rect">
                            <a:avLst/>
                          </a:prstGeom>
                          <a:solidFill>
                            <a:srgbClr val="FFFFFF"/>
                          </a:solidFill>
                          <a:ln>
                            <a:noFill/>
                          </a:ln>
                        </pic:spPr>
                      </pic:pic>
                    </a:graphicData>
                  </a:graphic>
                </wp:inline>
              </w:drawing>
            </w:r>
          </w:p>
        </w:tc>
        <w:tc>
          <w:tcPr>
            <w:tcW w:w="4140" w:type="dxa"/>
          </w:tcPr>
          <w:p w:rsidR="00B60506" w:rsidRPr="00A35BF7" w:rsidRDefault="00A35BF7" w:rsidP="00A35BF7">
            <w:pPr>
              <w:suppressAutoHyphens/>
              <w:ind w:left="-108" w:right="72"/>
              <w:jc w:val="center"/>
              <w:rPr>
                <w:rFonts w:ascii="Times New Roman Chuv" w:hAnsi="Times New Roman Chuv" w:cs="Times New Roman Chuv"/>
                <w:b/>
                <w:bCs/>
                <w:iCs/>
                <w:sz w:val="26"/>
                <w:szCs w:val="26"/>
                <w:lang w:eastAsia="zh-CN"/>
              </w:rPr>
            </w:pPr>
            <w:r>
              <w:rPr>
                <w:rFonts w:ascii="Times New Roman Chuv" w:hAnsi="Times New Roman Chuv" w:cs="Times New Roman Chuv"/>
                <w:b/>
                <w:bCs/>
                <w:iCs/>
                <w:sz w:val="26"/>
                <w:szCs w:val="26"/>
                <w:lang w:eastAsia="zh-CN"/>
              </w:rPr>
              <w:t xml:space="preserve"> </w:t>
            </w:r>
            <w:r w:rsidR="00B60506">
              <w:rPr>
                <w:rFonts w:ascii="Times New Roman Chuv" w:hAnsi="Times New Roman Chuv" w:cs="Times New Roman Chuv"/>
                <w:b/>
                <w:bCs/>
                <w:iCs/>
                <w:sz w:val="26"/>
                <w:szCs w:val="26"/>
                <w:lang w:eastAsia="zh-CN"/>
              </w:rPr>
              <w:t>Чувашская  Республика</w:t>
            </w:r>
          </w:p>
          <w:p w:rsidR="00B60506" w:rsidRDefault="00B60506" w:rsidP="00920F39">
            <w:pPr>
              <w:suppressAutoHyphens/>
              <w:ind w:left="-108" w:right="74"/>
              <w:jc w:val="center"/>
              <w:rPr>
                <w:rFonts w:ascii="Times New Roman Chuv" w:hAnsi="Times New Roman Chuv" w:cs="Times New Roman Chuv"/>
                <w:b/>
                <w:bCs/>
                <w:sz w:val="12"/>
                <w:szCs w:val="12"/>
                <w:lang w:eastAsia="zh-CN"/>
              </w:rPr>
            </w:pPr>
          </w:p>
          <w:p w:rsidR="00B60506" w:rsidRDefault="00B60506" w:rsidP="00920F39">
            <w:pPr>
              <w:suppressAutoHyphens/>
              <w:ind w:left="-108" w:right="74"/>
              <w:jc w:val="center"/>
              <w:rPr>
                <w:lang w:eastAsia="zh-CN"/>
              </w:rPr>
            </w:pPr>
            <w:r>
              <w:rPr>
                <w:rFonts w:ascii="Times New Roman Chuv" w:hAnsi="Times New Roman Chuv" w:cs="Times New Roman Chuv"/>
                <w:b/>
                <w:bCs/>
                <w:sz w:val="26"/>
                <w:szCs w:val="26"/>
                <w:lang w:eastAsia="zh-CN"/>
              </w:rPr>
              <w:t xml:space="preserve">Собрание депутатов </w:t>
            </w:r>
          </w:p>
          <w:p w:rsidR="00B60506" w:rsidRDefault="00B60506" w:rsidP="00920F39">
            <w:pPr>
              <w:suppressAutoHyphens/>
              <w:ind w:left="-108" w:right="74"/>
              <w:jc w:val="center"/>
              <w:rPr>
                <w:rFonts w:ascii="Times New Roman Chuv" w:hAnsi="Times New Roman Chuv" w:cs="Times New Roman Chuv"/>
                <w:b/>
                <w:bCs/>
                <w:sz w:val="26"/>
                <w:szCs w:val="26"/>
                <w:lang w:eastAsia="zh-CN"/>
              </w:rPr>
            </w:pPr>
            <w:proofErr w:type="spellStart"/>
            <w:r>
              <w:rPr>
                <w:rFonts w:ascii="Times New Roman Chuv" w:hAnsi="Times New Roman Chuv" w:cs="Times New Roman Chuv"/>
                <w:b/>
                <w:bCs/>
                <w:sz w:val="26"/>
                <w:szCs w:val="26"/>
                <w:lang w:eastAsia="zh-CN"/>
              </w:rPr>
              <w:t>Яльчикского</w:t>
            </w:r>
            <w:proofErr w:type="spellEnd"/>
            <w:r>
              <w:rPr>
                <w:rFonts w:ascii="Times New Roman Chuv" w:hAnsi="Times New Roman Chuv" w:cs="Times New Roman Chuv"/>
                <w:b/>
                <w:bCs/>
                <w:sz w:val="26"/>
                <w:szCs w:val="26"/>
                <w:lang w:eastAsia="zh-CN"/>
              </w:rPr>
              <w:t xml:space="preserve"> </w:t>
            </w:r>
          </w:p>
          <w:p w:rsidR="00B60506" w:rsidRDefault="00B60506" w:rsidP="00920F39">
            <w:pPr>
              <w:suppressAutoHyphens/>
              <w:ind w:left="-108" w:right="74"/>
              <w:jc w:val="center"/>
              <w:rPr>
                <w:lang w:eastAsia="zh-CN"/>
              </w:rPr>
            </w:pPr>
            <w:r>
              <w:rPr>
                <w:rFonts w:ascii="Times New Roman Chuv" w:hAnsi="Times New Roman Chuv" w:cs="Times New Roman Chuv"/>
                <w:b/>
                <w:bCs/>
                <w:sz w:val="26"/>
                <w:szCs w:val="26"/>
                <w:lang w:eastAsia="zh-CN"/>
              </w:rPr>
              <w:t>муниципального округа</w:t>
            </w:r>
          </w:p>
          <w:p w:rsidR="00B60506" w:rsidRDefault="00B60506" w:rsidP="00920F39">
            <w:pPr>
              <w:suppressAutoHyphens/>
              <w:ind w:left="-108" w:right="74"/>
              <w:jc w:val="center"/>
              <w:rPr>
                <w:rFonts w:ascii="Times New Roman Chuv" w:hAnsi="Times New Roman Chuv" w:cs="Times New Roman Chuv"/>
                <w:b/>
                <w:bCs/>
                <w:sz w:val="16"/>
                <w:szCs w:val="16"/>
                <w:lang w:eastAsia="zh-CN"/>
              </w:rPr>
            </w:pPr>
          </w:p>
          <w:p w:rsidR="00B60506" w:rsidRDefault="00B60506" w:rsidP="00920F39">
            <w:pPr>
              <w:keepNext/>
              <w:numPr>
                <w:ilvl w:val="0"/>
                <w:numId w:val="1"/>
              </w:numPr>
              <w:suppressAutoHyphens/>
              <w:ind w:left="-108" w:right="74"/>
              <w:jc w:val="center"/>
              <w:outlineLvl w:val="0"/>
              <w:rPr>
                <w:rFonts w:ascii="Arial Cyr Chuv" w:hAnsi="Arial Cyr Chuv" w:cs="Arial Cyr Chuv"/>
                <w:sz w:val="28"/>
                <w:lang w:val="x-none" w:eastAsia="zh-CN"/>
              </w:rPr>
            </w:pPr>
            <w:r>
              <w:rPr>
                <w:rFonts w:ascii="Times New Roman Chuv" w:hAnsi="Times New Roman Chuv" w:cs="Times New Roman Chuv"/>
                <w:b/>
                <w:sz w:val="26"/>
              </w:rPr>
              <w:t>РЕШЕНИЕ</w:t>
            </w:r>
          </w:p>
          <w:p w:rsidR="00B60506" w:rsidRDefault="00B60506" w:rsidP="00920F39">
            <w:pPr>
              <w:suppressAutoHyphens/>
              <w:rPr>
                <w:rFonts w:ascii="Times New Roman Chuv" w:hAnsi="Times New Roman Chuv" w:cs="Times New Roman Chuv"/>
                <w:b/>
                <w:sz w:val="16"/>
                <w:szCs w:val="16"/>
              </w:rPr>
            </w:pPr>
          </w:p>
          <w:p w:rsidR="00B60506" w:rsidRDefault="00B60506" w:rsidP="00920F39">
            <w:pPr>
              <w:suppressAutoHyphens/>
              <w:ind w:left="-108" w:right="-108"/>
              <w:rPr>
                <w:lang w:eastAsia="zh-CN"/>
              </w:rPr>
            </w:pPr>
            <w:r>
              <w:rPr>
                <w:lang w:eastAsia="zh-CN"/>
              </w:rPr>
              <w:t xml:space="preserve">       «  </w:t>
            </w:r>
            <w:r w:rsidR="00A35BF7">
              <w:rPr>
                <w:lang w:eastAsia="zh-CN"/>
              </w:rPr>
              <w:t>15</w:t>
            </w:r>
            <w:r>
              <w:rPr>
                <w:lang w:eastAsia="zh-CN"/>
              </w:rPr>
              <w:t xml:space="preserve">  » декабря 2022 г. №  </w:t>
            </w:r>
            <w:r w:rsidR="00A35BF7">
              <w:rPr>
                <w:lang w:eastAsia="zh-CN"/>
              </w:rPr>
              <w:t>6/6-с</w:t>
            </w:r>
          </w:p>
          <w:p w:rsidR="00B60506" w:rsidRDefault="00B60506" w:rsidP="00920F39">
            <w:pPr>
              <w:suppressAutoHyphens/>
              <w:ind w:left="-108"/>
              <w:jc w:val="center"/>
              <w:rPr>
                <w:sz w:val="16"/>
                <w:szCs w:val="16"/>
                <w:lang w:eastAsia="zh-CN"/>
              </w:rPr>
            </w:pPr>
          </w:p>
          <w:p w:rsidR="00B60506" w:rsidRDefault="00B60506" w:rsidP="00920F39">
            <w:pPr>
              <w:suppressAutoHyphens/>
              <w:ind w:left="-108"/>
              <w:jc w:val="center"/>
              <w:rPr>
                <w:lang w:eastAsia="zh-CN"/>
              </w:rPr>
            </w:pPr>
            <w:r>
              <w:rPr>
                <w:sz w:val="18"/>
                <w:szCs w:val="18"/>
                <w:lang w:eastAsia="zh-CN"/>
              </w:rPr>
              <w:t>село Яльчики</w:t>
            </w:r>
          </w:p>
        </w:tc>
      </w:tr>
    </w:tbl>
    <w:p w:rsidR="009A37AD" w:rsidRDefault="009A37AD"/>
    <w:p w:rsidR="00B60506" w:rsidRDefault="00B60506"/>
    <w:p w:rsidR="00B60506" w:rsidRPr="00403CA2" w:rsidRDefault="00403CA2" w:rsidP="00403CA2">
      <w:pPr>
        <w:contextualSpacing/>
        <w:jc w:val="both"/>
        <w:rPr>
          <w:sz w:val="26"/>
          <w:szCs w:val="26"/>
        </w:rPr>
      </w:pPr>
      <w:r w:rsidRPr="00403CA2">
        <w:rPr>
          <w:sz w:val="26"/>
          <w:szCs w:val="26"/>
        </w:rPr>
        <w:t>О Положении</w:t>
      </w:r>
      <w:r w:rsidR="003D39B0" w:rsidRPr="00403CA2">
        <w:rPr>
          <w:sz w:val="26"/>
          <w:szCs w:val="26"/>
        </w:rPr>
        <w:t xml:space="preserve"> </w:t>
      </w:r>
      <w:r w:rsidR="00F35DD8" w:rsidRPr="00403CA2">
        <w:rPr>
          <w:sz w:val="26"/>
          <w:szCs w:val="26"/>
        </w:rPr>
        <w:t>об основах организации и</w:t>
      </w:r>
    </w:p>
    <w:p w:rsidR="00F35DD8" w:rsidRPr="00403CA2" w:rsidRDefault="00F35DD8" w:rsidP="00403CA2">
      <w:pPr>
        <w:contextualSpacing/>
        <w:jc w:val="both"/>
        <w:rPr>
          <w:sz w:val="26"/>
          <w:szCs w:val="26"/>
        </w:rPr>
      </w:pPr>
      <w:r w:rsidRPr="00403CA2">
        <w:rPr>
          <w:sz w:val="26"/>
          <w:szCs w:val="26"/>
        </w:rPr>
        <w:t>деятельности Общественной палаты</w:t>
      </w:r>
    </w:p>
    <w:p w:rsidR="00F35DD8" w:rsidRPr="00403CA2" w:rsidRDefault="00F35DD8" w:rsidP="00403CA2">
      <w:pPr>
        <w:contextualSpacing/>
        <w:jc w:val="both"/>
        <w:rPr>
          <w:sz w:val="26"/>
          <w:szCs w:val="26"/>
        </w:rPr>
      </w:pPr>
      <w:proofErr w:type="spellStart"/>
      <w:r w:rsidRPr="00403CA2">
        <w:rPr>
          <w:sz w:val="26"/>
          <w:szCs w:val="26"/>
        </w:rPr>
        <w:t>Яльчикского</w:t>
      </w:r>
      <w:proofErr w:type="spellEnd"/>
      <w:r w:rsidRPr="00403CA2">
        <w:rPr>
          <w:sz w:val="26"/>
          <w:szCs w:val="26"/>
        </w:rPr>
        <w:t xml:space="preserve"> муниципального округа</w:t>
      </w:r>
    </w:p>
    <w:p w:rsidR="00F35DD8" w:rsidRPr="00403CA2" w:rsidRDefault="00F35DD8" w:rsidP="00403CA2">
      <w:pPr>
        <w:contextualSpacing/>
        <w:jc w:val="both"/>
        <w:rPr>
          <w:sz w:val="26"/>
          <w:szCs w:val="26"/>
        </w:rPr>
      </w:pPr>
      <w:r w:rsidRPr="00403CA2">
        <w:rPr>
          <w:sz w:val="26"/>
          <w:szCs w:val="26"/>
        </w:rPr>
        <w:t>Чувашской Республики</w:t>
      </w:r>
    </w:p>
    <w:p w:rsidR="00F35DD8" w:rsidRPr="00403CA2" w:rsidRDefault="00F35DD8" w:rsidP="00B60506">
      <w:pPr>
        <w:ind w:firstLine="851"/>
        <w:contextualSpacing/>
        <w:jc w:val="both"/>
        <w:rPr>
          <w:sz w:val="26"/>
          <w:szCs w:val="26"/>
        </w:rPr>
      </w:pPr>
    </w:p>
    <w:p w:rsidR="00F35DD8" w:rsidRPr="00403CA2" w:rsidRDefault="00F35DD8" w:rsidP="00B60506">
      <w:pPr>
        <w:ind w:firstLine="851"/>
        <w:contextualSpacing/>
        <w:jc w:val="both"/>
        <w:rPr>
          <w:sz w:val="26"/>
          <w:szCs w:val="26"/>
        </w:rPr>
      </w:pPr>
    </w:p>
    <w:p w:rsidR="00F35DD8" w:rsidRPr="0036621F" w:rsidRDefault="0036621F" w:rsidP="0036621F">
      <w:pPr>
        <w:rPr>
          <w:sz w:val="26"/>
          <w:szCs w:val="26"/>
        </w:rPr>
      </w:pPr>
      <w:r>
        <w:rPr>
          <w:sz w:val="26"/>
          <w:szCs w:val="26"/>
        </w:rPr>
        <w:t xml:space="preserve">          </w:t>
      </w:r>
      <w:r w:rsidR="00F35DD8" w:rsidRPr="0036621F">
        <w:rPr>
          <w:rFonts w:eastAsiaTheme="minorHAnsi"/>
          <w:sz w:val="26"/>
          <w:szCs w:val="26"/>
          <w:lang w:eastAsia="en-US"/>
        </w:rPr>
        <w:t xml:space="preserve"> </w:t>
      </w:r>
      <w:r w:rsidR="00403CA2" w:rsidRPr="0036621F">
        <w:rPr>
          <w:sz w:val="26"/>
          <w:szCs w:val="26"/>
        </w:rPr>
        <w:t xml:space="preserve">В соответствии с Законом Чувашской Республики от 1 марта 2011 года № 6 "Об </w:t>
      </w:r>
      <w:proofErr w:type="gramStart"/>
      <w:r w:rsidR="00403CA2" w:rsidRPr="0036621F">
        <w:rPr>
          <w:sz w:val="26"/>
          <w:szCs w:val="26"/>
        </w:rPr>
        <w:t>Общественной  палате</w:t>
      </w:r>
      <w:proofErr w:type="gramEnd"/>
      <w:r w:rsidR="00403CA2" w:rsidRPr="0036621F">
        <w:rPr>
          <w:sz w:val="26"/>
          <w:szCs w:val="26"/>
        </w:rPr>
        <w:t xml:space="preserve"> Чувашской Республики"</w:t>
      </w:r>
      <w:r w:rsidR="00403CA2" w:rsidRPr="0036621F">
        <w:rPr>
          <w:rFonts w:eastAsiaTheme="minorHAnsi"/>
          <w:sz w:val="26"/>
          <w:szCs w:val="26"/>
          <w:lang w:eastAsia="en-US"/>
        </w:rPr>
        <w:t xml:space="preserve"> и руководствуясь Уставом </w:t>
      </w:r>
      <w:proofErr w:type="spellStart"/>
      <w:r w:rsidR="00403CA2" w:rsidRPr="0036621F">
        <w:rPr>
          <w:rFonts w:eastAsiaTheme="minorHAnsi"/>
          <w:sz w:val="26"/>
          <w:szCs w:val="26"/>
          <w:lang w:eastAsia="en-US"/>
        </w:rPr>
        <w:t>Яльчикского</w:t>
      </w:r>
      <w:proofErr w:type="spellEnd"/>
      <w:r w:rsidR="00403CA2" w:rsidRPr="0036621F">
        <w:rPr>
          <w:rFonts w:eastAsiaTheme="minorHAnsi"/>
          <w:sz w:val="26"/>
          <w:szCs w:val="26"/>
          <w:lang w:eastAsia="en-US"/>
        </w:rPr>
        <w:t xml:space="preserve"> муниципального округа Чувашской Республики Собрание депутатов </w:t>
      </w:r>
      <w:proofErr w:type="spellStart"/>
      <w:r w:rsidR="00403CA2" w:rsidRPr="0036621F">
        <w:rPr>
          <w:rFonts w:eastAsiaTheme="minorHAnsi"/>
          <w:sz w:val="26"/>
          <w:szCs w:val="26"/>
          <w:lang w:eastAsia="en-US"/>
        </w:rPr>
        <w:t>Яльчикского</w:t>
      </w:r>
      <w:proofErr w:type="spellEnd"/>
      <w:r w:rsidR="00403CA2" w:rsidRPr="0036621F">
        <w:rPr>
          <w:rFonts w:eastAsiaTheme="minorHAnsi"/>
          <w:sz w:val="26"/>
          <w:szCs w:val="26"/>
          <w:lang w:eastAsia="en-US"/>
        </w:rPr>
        <w:t xml:space="preserve"> муниципального округа р е ш и л о:</w:t>
      </w:r>
    </w:p>
    <w:p w:rsidR="0036621F" w:rsidRDefault="0036621F" w:rsidP="0036621F">
      <w:pPr>
        <w:rPr>
          <w:rFonts w:eastAsiaTheme="minorHAnsi"/>
          <w:sz w:val="26"/>
          <w:szCs w:val="26"/>
          <w:lang w:eastAsia="en-US"/>
        </w:rPr>
      </w:pPr>
    </w:p>
    <w:p w:rsidR="00403CA2" w:rsidRPr="0036621F" w:rsidRDefault="00403CA2" w:rsidP="0036621F">
      <w:pPr>
        <w:pStyle w:val="a5"/>
        <w:numPr>
          <w:ilvl w:val="0"/>
          <w:numId w:val="4"/>
        </w:numPr>
        <w:rPr>
          <w:sz w:val="26"/>
          <w:szCs w:val="26"/>
        </w:rPr>
      </w:pPr>
      <w:r w:rsidRPr="0036621F">
        <w:rPr>
          <w:rFonts w:eastAsiaTheme="minorHAnsi"/>
          <w:sz w:val="26"/>
          <w:szCs w:val="26"/>
          <w:lang w:eastAsia="en-US"/>
        </w:rPr>
        <w:t xml:space="preserve">Утвердить Положение </w:t>
      </w:r>
      <w:r w:rsidRPr="0036621F">
        <w:rPr>
          <w:sz w:val="26"/>
          <w:szCs w:val="26"/>
        </w:rPr>
        <w:t xml:space="preserve">об основах организации и деятельности Общественной палаты </w:t>
      </w:r>
      <w:proofErr w:type="spellStart"/>
      <w:r w:rsidRPr="0036621F">
        <w:rPr>
          <w:sz w:val="26"/>
          <w:szCs w:val="26"/>
        </w:rPr>
        <w:t>Яльчикского</w:t>
      </w:r>
      <w:proofErr w:type="spellEnd"/>
      <w:r w:rsidRPr="0036621F">
        <w:rPr>
          <w:sz w:val="26"/>
          <w:szCs w:val="26"/>
        </w:rPr>
        <w:t xml:space="preserve"> муниципального округа</w:t>
      </w:r>
      <w:r w:rsidR="00802185" w:rsidRPr="0036621F">
        <w:rPr>
          <w:sz w:val="26"/>
          <w:szCs w:val="26"/>
        </w:rPr>
        <w:t xml:space="preserve"> </w:t>
      </w:r>
      <w:r w:rsidRPr="0036621F">
        <w:rPr>
          <w:sz w:val="26"/>
          <w:szCs w:val="26"/>
        </w:rPr>
        <w:t>Чувашской Республики согласно приложению № 1 к настоящему решению.</w:t>
      </w:r>
    </w:p>
    <w:p w:rsidR="00F35DD8" w:rsidRPr="0036621F" w:rsidRDefault="00F35DD8" w:rsidP="0036621F">
      <w:pPr>
        <w:rPr>
          <w:sz w:val="26"/>
          <w:szCs w:val="26"/>
        </w:rPr>
      </w:pPr>
    </w:p>
    <w:p w:rsidR="00B60506" w:rsidRPr="0036621F" w:rsidRDefault="00B60506" w:rsidP="0036621F">
      <w:pPr>
        <w:pStyle w:val="a5"/>
        <w:numPr>
          <w:ilvl w:val="0"/>
          <w:numId w:val="4"/>
        </w:numPr>
        <w:rPr>
          <w:sz w:val="26"/>
          <w:szCs w:val="26"/>
        </w:rPr>
      </w:pPr>
      <w:r w:rsidRPr="0036621F">
        <w:rPr>
          <w:sz w:val="26"/>
          <w:szCs w:val="26"/>
        </w:rPr>
        <w:t xml:space="preserve">Настоящее решение </w:t>
      </w:r>
      <w:r w:rsidR="00431E96">
        <w:rPr>
          <w:sz w:val="26"/>
          <w:szCs w:val="26"/>
        </w:rPr>
        <w:t>опубликоват</w:t>
      </w:r>
      <w:bookmarkStart w:id="0" w:name="_GoBack"/>
      <w:bookmarkEnd w:id="0"/>
      <w:r w:rsidR="00403CA2" w:rsidRPr="0036621F">
        <w:rPr>
          <w:sz w:val="26"/>
          <w:szCs w:val="26"/>
        </w:rPr>
        <w:t xml:space="preserve">ь в информационном бюллетене «Вестник </w:t>
      </w:r>
      <w:proofErr w:type="spellStart"/>
      <w:r w:rsidR="00403CA2" w:rsidRPr="0036621F">
        <w:rPr>
          <w:sz w:val="26"/>
          <w:szCs w:val="26"/>
        </w:rPr>
        <w:t>Яльчикского</w:t>
      </w:r>
      <w:proofErr w:type="spellEnd"/>
      <w:r w:rsidR="00403CA2" w:rsidRPr="0036621F">
        <w:rPr>
          <w:sz w:val="26"/>
          <w:szCs w:val="26"/>
        </w:rPr>
        <w:t xml:space="preserve"> района»</w:t>
      </w:r>
      <w:r w:rsidRPr="0036621F">
        <w:rPr>
          <w:sz w:val="26"/>
          <w:szCs w:val="26"/>
        </w:rPr>
        <w:t>.</w:t>
      </w:r>
    </w:p>
    <w:p w:rsidR="00B60506" w:rsidRPr="00403CA2" w:rsidRDefault="00B60506" w:rsidP="00B60506">
      <w:pPr>
        <w:shd w:val="clear" w:color="auto" w:fill="FFFFFF"/>
        <w:jc w:val="both"/>
        <w:rPr>
          <w:sz w:val="26"/>
          <w:szCs w:val="26"/>
        </w:rPr>
      </w:pPr>
      <w:r w:rsidRPr="00403CA2">
        <w:rPr>
          <w:sz w:val="26"/>
          <w:szCs w:val="26"/>
        </w:rPr>
        <w:t xml:space="preserve"> </w:t>
      </w:r>
    </w:p>
    <w:p w:rsidR="00B60506" w:rsidRPr="00403CA2" w:rsidRDefault="00B60506" w:rsidP="00B60506">
      <w:pPr>
        <w:spacing w:line="240" w:lineRule="atLeast"/>
        <w:jc w:val="both"/>
        <w:rPr>
          <w:b/>
          <w:color w:val="000000"/>
          <w:sz w:val="26"/>
          <w:szCs w:val="26"/>
        </w:rPr>
      </w:pPr>
    </w:p>
    <w:p w:rsidR="00B60506" w:rsidRPr="00403CA2" w:rsidRDefault="00B60506" w:rsidP="00B60506">
      <w:pPr>
        <w:spacing w:line="240" w:lineRule="atLeast"/>
        <w:jc w:val="both"/>
        <w:rPr>
          <w:sz w:val="26"/>
          <w:szCs w:val="26"/>
        </w:rPr>
      </w:pPr>
      <w:r w:rsidRPr="00403CA2">
        <w:rPr>
          <w:color w:val="000000"/>
          <w:sz w:val="26"/>
          <w:szCs w:val="26"/>
        </w:rPr>
        <w:t xml:space="preserve"> </w:t>
      </w:r>
    </w:p>
    <w:p w:rsidR="00B60506" w:rsidRPr="00403CA2" w:rsidRDefault="00B60506" w:rsidP="00B60506">
      <w:pPr>
        <w:spacing w:line="240" w:lineRule="atLeast"/>
        <w:jc w:val="both"/>
        <w:rPr>
          <w:sz w:val="26"/>
          <w:szCs w:val="26"/>
        </w:rPr>
      </w:pPr>
      <w:r w:rsidRPr="00403CA2">
        <w:rPr>
          <w:sz w:val="26"/>
          <w:szCs w:val="26"/>
        </w:rPr>
        <w:t>Председатель Собрания депутатов</w:t>
      </w:r>
    </w:p>
    <w:p w:rsidR="00B60506" w:rsidRPr="00403CA2" w:rsidRDefault="00B60506" w:rsidP="00B60506">
      <w:pPr>
        <w:spacing w:line="240" w:lineRule="atLeast"/>
        <w:jc w:val="both"/>
        <w:rPr>
          <w:sz w:val="26"/>
          <w:szCs w:val="26"/>
        </w:rPr>
      </w:pPr>
      <w:proofErr w:type="spellStart"/>
      <w:r w:rsidRPr="00403CA2">
        <w:rPr>
          <w:sz w:val="26"/>
          <w:szCs w:val="26"/>
        </w:rPr>
        <w:t>Яльчикского</w:t>
      </w:r>
      <w:proofErr w:type="spellEnd"/>
      <w:r w:rsidRPr="00403CA2">
        <w:rPr>
          <w:sz w:val="26"/>
          <w:szCs w:val="26"/>
        </w:rPr>
        <w:t xml:space="preserve"> муниципального округа</w:t>
      </w:r>
    </w:p>
    <w:p w:rsidR="00811F55" w:rsidRDefault="00B60506" w:rsidP="00B60506">
      <w:pPr>
        <w:rPr>
          <w:sz w:val="26"/>
          <w:szCs w:val="26"/>
        </w:rPr>
      </w:pPr>
      <w:r w:rsidRPr="00403CA2">
        <w:rPr>
          <w:sz w:val="26"/>
          <w:szCs w:val="26"/>
        </w:rPr>
        <w:t xml:space="preserve">Чувашской Республики                                                                           В.В.Сядуков      </w:t>
      </w: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811F55" w:rsidRDefault="00811F55" w:rsidP="00B60506">
      <w:pPr>
        <w:rPr>
          <w:sz w:val="26"/>
          <w:szCs w:val="26"/>
        </w:rPr>
      </w:pPr>
    </w:p>
    <w:p w:rsidR="00A35BF7" w:rsidRDefault="00A35BF7" w:rsidP="00811F55">
      <w:pPr>
        <w:pBdr>
          <w:bottom w:val="single" w:sz="6" w:space="5" w:color="808080"/>
        </w:pBdr>
        <w:shd w:val="clear" w:color="auto" w:fill="FFFFFF"/>
        <w:jc w:val="right"/>
        <w:textAlignment w:val="baseline"/>
        <w:outlineLvl w:val="0"/>
        <w:rPr>
          <w:sz w:val="26"/>
          <w:szCs w:val="26"/>
        </w:rPr>
      </w:pPr>
    </w:p>
    <w:p w:rsidR="00A35BF7" w:rsidRDefault="00A35BF7" w:rsidP="00811F55">
      <w:pPr>
        <w:pBdr>
          <w:bottom w:val="single" w:sz="6" w:space="5" w:color="808080"/>
        </w:pBdr>
        <w:shd w:val="clear" w:color="auto" w:fill="FFFFFF"/>
        <w:jc w:val="right"/>
        <w:textAlignment w:val="baseline"/>
        <w:outlineLvl w:val="0"/>
        <w:rPr>
          <w:b/>
          <w:kern w:val="36"/>
        </w:rPr>
      </w:pPr>
    </w:p>
    <w:p w:rsidR="00A35BF7" w:rsidRPr="00BE6A57" w:rsidRDefault="00A35BF7" w:rsidP="00A35BF7">
      <w:pPr>
        <w:autoSpaceDN w:val="0"/>
        <w:ind w:left="5940"/>
        <w:jc w:val="right"/>
        <w:rPr>
          <w:b/>
          <w:sz w:val="22"/>
          <w:szCs w:val="22"/>
        </w:rPr>
      </w:pPr>
      <w:r>
        <w:rPr>
          <w:bCs/>
          <w:sz w:val="22"/>
          <w:szCs w:val="22"/>
        </w:rPr>
        <w:lastRenderedPageBreak/>
        <w:t>Утверждено</w:t>
      </w:r>
    </w:p>
    <w:p w:rsidR="00A35BF7" w:rsidRPr="00BE6A57" w:rsidRDefault="00431E96" w:rsidP="00A35BF7">
      <w:pPr>
        <w:autoSpaceDN w:val="0"/>
        <w:ind w:left="5940"/>
        <w:jc w:val="right"/>
        <w:rPr>
          <w:bCs/>
          <w:sz w:val="22"/>
          <w:szCs w:val="22"/>
        </w:rPr>
      </w:pPr>
      <w:hyperlink r:id="rId6" w:anchor="sub_0" w:history="1">
        <w:r w:rsidR="00A35BF7" w:rsidRPr="00BE6A57">
          <w:rPr>
            <w:sz w:val="22"/>
            <w:szCs w:val="22"/>
          </w:rPr>
          <w:t>решением</w:t>
        </w:r>
      </w:hyperlink>
      <w:r w:rsidR="00A35BF7" w:rsidRPr="00BE6A57">
        <w:rPr>
          <w:bCs/>
          <w:sz w:val="22"/>
          <w:szCs w:val="22"/>
        </w:rPr>
        <w:t xml:space="preserve"> Собрания депутатов </w:t>
      </w:r>
      <w:proofErr w:type="spellStart"/>
      <w:r w:rsidR="00A35BF7">
        <w:rPr>
          <w:bCs/>
          <w:sz w:val="22"/>
          <w:szCs w:val="22"/>
        </w:rPr>
        <w:t>Яльчикского</w:t>
      </w:r>
      <w:proofErr w:type="spellEnd"/>
      <w:r w:rsidR="00A35BF7" w:rsidRPr="00BE6A57">
        <w:rPr>
          <w:bCs/>
          <w:sz w:val="22"/>
          <w:szCs w:val="22"/>
        </w:rPr>
        <w:t xml:space="preserve"> муниципального округа Чувашской Республики </w:t>
      </w:r>
    </w:p>
    <w:p w:rsidR="00811F55" w:rsidRPr="00A35BF7" w:rsidRDefault="00A35BF7" w:rsidP="00A35BF7">
      <w:pPr>
        <w:autoSpaceDN w:val="0"/>
        <w:ind w:left="5940"/>
        <w:jc w:val="right"/>
        <w:rPr>
          <w:b/>
          <w:sz w:val="22"/>
          <w:szCs w:val="22"/>
        </w:rPr>
      </w:pPr>
      <w:r w:rsidRPr="00BE6A57">
        <w:rPr>
          <w:bCs/>
          <w:sz w:val="22"/>
          <w:szCs w:val="22"/>
        </w:rPr>
        <w:t xml:space="preserve">от </w:t>
      </w:r>
      <w:r>
        <w:rPr>
          <w:bCs/>
          <w:sz w:val="22"/>
          <w:szCs w:val="22"/>
        </w:rPr>
        <w:t>15.12.2022 г.</w:t>
      </w:r>
      <w:r w:rsidRPr="00BE6A57">
        <w:rPr>
          <w:bCs/>
          <w:sz w:val="22"/>
          <w:szCs w:val="22"/>
        </w:rPr>
        <w:t xml:space="preserve"> № </w:t>
      </w:r>
      <w:r>
        <w:rPr>
          <w:bCs/>
          <w:sz w:val="22"/>
          <w:szCs w:val="22"/>
        </w:rPr>
        <w:t xml:space="preserve"> </w:t>
      </w:r>
      <w:r>
        <w:rPr>
          <w:lang w:eastAsia="zh-CN"/>
        </w:rPr>
        <w:t>6/6-с</w:t>
      </w:r>
      <w:r>
        <w:rPr>
          <w:b/>
          <w:kern w:val="36"/>
        </w:rPr>
        <w:t xml:space="preserve"> </w:t>
      </w:r>
    </w:p>
    <w:p w:rsidR="00811F55" w:rsidRPr="00811F55" w:rsidRDefault="00811F55" w:rsidP="00811F55">
      <w:pPr>
        <w:pBdr>
          <w:bottom w:val="single" w:sz="6" w:space="5" w:color="808080"/>
        </w:pBdr>
        <w:shd w:val="clear" w:color="auto" w:fill="FFFFFF"/>
        <w:jc w:val="center"/>
        <w:textAlignment w:val="baseline"/>
        <w:outlineLvl w:val="0"/>
        <w:rPr>
          <w:kern w:val="36"/>
        </w:rPr>
      </w:pPr>
    </w:p>
    <w:p w:rsidR="00811F55" w:rsidRPr="00811F55" w:rsidRDefault="00811F55" w:rsidP="00811F55">
      <w:pPr>
        <w:pBdr>
          <w:bottom w:val="single" w:sz="6" w:space="5" w:color="808080"/>
        </w:pBdr>
        <w:shd w:val="clear" w:color="auto" w:fill="FFFFFF"/>
        <w:jc w:val="center"/>
        <w:textAlignment w:val="baseline"/>
        <w:outlineLvl w:val="0"/>
        <w:rPr>
          <w:b/>
          <w:kern w:val="36"/>
        </w:rPr>
      </w:pPr>
      <w:r w:rsidRPr="00811F55">
        <w:rPr>
          <w:b/>
          <w:kern w:val="36"/>
        </w:rPr>
        <w:t xml:space="preserve">ПОЛОЖЕНИЕ  </w:t>
      </w:r>
    </w:p>
    <w:p w:rsidR="00811F55" w:rsidRPr="00811F55" w:rsidRDefault="00811F55" w:rsidP="00811F55">
      <w:pPr>
        <w:pBdr>
          <w:bottom w:val="single" w:sz="6" w:space="5" w:color="808080"/>
        </w:pBdr>
        <w:shd w:val="clear" w:color="auto" w:fill="FFFFFF"/>
        <w:jc w:val="center"/>
        <w:textAlignment w:val="baseline"/>
        <w:outlineLvl w:val="0"/>
        <w:rPr>
          <w:b/>
          <w:kern w:val="36"/>
        </w:rPr>
      </w:pPr>
      <w:r w:rsidRPr="00811F55">
        <w:rPr>
          <w:b/>
          <w:kern w:val="36"/>
        </w:rPr>
        <w:t>об основах организации и деятельности Общественной палаты</w:t>
      </w:r>
    </w:p>
    <w:p w:rsidR="00811F55" w:rsidRPr="00811F55" w:rsidRDefault="00811F55" w:rsidP="00811F55">
      <w:pPr>
        <w:pBdr>
          <w:bottom w:val="single" w:sz="6" w:space="5" w:color="808080"/>
        </w:pBdr>
        <w:shd w:val="clear" w:color="auto" w:fill="FFFFFF"/>
        <w:jc w:val="center"/>
        <w:textAlignment w:val="baseline"/>
        <w:outlineLvl w:val="0"/>
        <w:rPr>
          <w:kern w:val="36"/>
        </w:rPr>
      </w:pPr>
      <w:proofErr w:type="spellStart"/>
      <w:r w:rsidRPr="00811F55">
        <w:rPr>
          <w:b/>
          <w:kern w:val="36"/>
        </w:rPr>
        <w:t>Яльчикского</w:t>
      </w:r>
      <w:proofErr w:type="spellEnd"/>
      <w:r w:rsidRPr="00811F55">
        <w:rPr>
          <w:b/>
          <w:kern w:val="36"/>
        </w:rPr>
        <w:t xml:space="preserve"> муниципального округа Чувашской Республики</w:t>
      </w:r>
      <w:r w:rsidRPr="00811F55">
        <w:rPr>
          <w:kern w:val="36"/>
        </w:rPr>
        <w:t xml:space="preserve"> </w:t>
      </w:r>
    </w:p>
    <w:p w:rsidR="00811F55" w:rsidRPr="00811F55" w:rsidRDefault="00811F55" w:rsidP="00811F55">
      <w:pPr>
        <w:shd w:val="clear" w:color="auto" w:fill="FFFFFF"/>
        <w:ind w:firstLine="540"/>
        <w:jc w:val="both"/>
        <w:textAlignment w:val="baseline"/>
      </w:pPr>
    </w:p>
    <w:p w:rsidR="00811F55" w:rsidRPr="00811F55" w:rsidRDefault="00811F55" w:rsidP="00811F55">
      <w:pPr>
        <w:autoSpaceDE w:val="0"/>
        <w:autoSpaceDN w:val="0"/>
        <w:adjustRightInd w:val="0"/>
        <w:ind w:left="851"/>
        <w:rPr>
          <w:rFonts w:eastAsiaTheme="minorHAnsi"/>
          <w:b/>
          <w:sz w:val="26"/>
          <w:szCs w:val="26"/>
          <w:lang w:eastAsia="en-US"/>
        </w:rPr>
      </w:pPr>
      <w:r w:rsidRPr="00811F55">
        <w:rPr>
          <w:rFonts w:eastAsiaTheme="minorHAnsi"/>
          <w:b/>
          <w:sz w:val="26"/>
          <w:szCs w:val="26"/>
          <w:lang w:eastAsia="en-US"/>
        </w:rPr>
        <w:tab/>
        <w:t xml:space="preserve">Статья 1. Общественная палата </w:t>
      </w:r>
      <w:proofErr w:type="spellStart"/>
      <w:r w:rsidRPr="00811F55">
        <w:rPr>
          <w:rFonts w:eastAsiaTheme="minorHAnsi"/>
          <w:b/>
          <w:sz w:val="26"/>
          <w:szCs w:val="26"/>
          <w:lang w:eastAsia="en-US"/>
        </w:rPr>
        <w:t>Яльчикского</w:t>
      </w:r>
      <w:proofErr w:type="spellEnd"/>
      <w:r w:rsidRPr="00811F55">
        <w:rPr>
          <w:rFonts w:eastAsiaTheme="minorHAnsi"/>
          <w:b/>
          <w:sz w:val="26"/>
          <w:szCs w:val="26"/>
          <w:lang w:eastAsia="en-US"/>
        </w:rPr>
        <w:t xml:space="preserve"> муниципального округа Чувашской Республики</w:t>
      </w:r>
    </w:p>
    <w:p w:rsidR="00811F55" w:rsidRPr="00811F55" w:rsidRDefault="00811F55" w:rsidP="00811F55">
      <w:pPr>
        <w:autoSpaceDE w:val="0"/>
        <w:autoSpaceDN w:val="0"/>
        <w:adjustRightInd w:val="0"/>
        <w:ind w:left="851"/>
        <w:rPr>
          <w:rFonts w:eastAsiaTheme="minorHAnsi"/>
          <w:b/>
          <w:sz w:val="26"/>
          <w:szCs w:val="26"/>
          <w:lang w:eastAsia="en-US"/>
        </w:rPr>
      </w:pPr>
    </w:p>
    <w:p w:rsidR="00811F55" w:rsidRPr="00811F55" w:rsidRDefault="00811F55" w:rsidP="00811F55">
      <w:pPr>
        <w:autoSpaceDE w:val="0"/>
        <w:autoSpaceDN w:val="0"/>
        <w:adjustRightInd w:val="0"/>
        <w:ind w:left="851"/>
        <w:jc w:val="both"/>
        <w:rPr>
          <w:rFonts w:eastAsiaTheme="minorHAnsi"/>
          <w:sz w:val="26"/>
          <w:szCs w:val="26"/>
          <w:lang w:eastAsia="en-US"/>
        </w:rPr>
      </w:pPr>
      <w:r w:rsidRPr="00811F55">
        <w:rPr>
          <w:rFonts w:eastAsiaTheme="minorHAnsi"/>
          <w:bCs/>
          <w:sz w:val="26"/>
          <w:szCs w:val="26"/>
          <w:lang w:eastAsia="en-US"/>
        </w:rPr>
        <w:tab/>
        <w:t xml:space="preserve">1. Общественная палата </w:t>
      </w:r>
      <w:proofErr w:type="spellStart"/>
      <w:r w:rsidRPr="00811F55">
        <w:rPr>
          <w:rFonts w:eastAsiaTheme="minorHAnsi"/>
          <w:sz w:val="26"/>
          <w:szCs w:val="26"/>
          <w:lang w:eastAsia="en-US"/>
        </w:rPr>
        <w:t>Яльчикского</w:t>
      </w:r>
      <w:proofErr w:type="spellEnd"/>
      <w:r w:rsidRPr="00811F55">
        <w:rPr>
          <w:rFonts w:eastAsiaTheme="minorHAnsi"/>
          <w:sz w:val="26"/>
          <w:szCs w:val="26"/>
          <w:lang w:eastAsia="en-US"/>
        </w:rPr>
        <w:t xml:space="preserve"> муниципального округа </w:t>
      </w:r>
      <w:r w:rsidRPr="00811F55">
        <w:rPr>
          <w:kern w:val="36"/>
          <w:sz w:val="26"/>
          <w:szCs w:val="26"/>
        </w:rPr>
        <w:t xml:space="preserve">Чувашской Республики </w:t>
      </w:r>
      <w:r w:rsidRPr="00811F55">
        <w:rPr>
          <w:rFonts w:eastAsiaTheme="minorHAnsi"/>
          <w:sz w:val="26"/>
          <w:szCs w:val="26"/>
          <w:lang w:eastAsia="en-US"/>
        </w:rPr>
        <w:t xml:space="preserve">(далее также – Общественная палата) </w:t>
      </w:r>
      <w:r w:rsidRPr="00811F55">
        <w:rPr>
          <w:rFonts w:eastAsiaTheme="minorHAnsi"/>
          <w:bCs/>
          <w:sz w:val="26"/>
          <w:szCs w:val="26"/>
          <w:lang w:eastAsia="en-US"/>
        </w:rPr>
        <w:t>обеспечивает взаимодействие граждан Российской Федерации, проживающих на территории муниципального образования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муниципального образования (далее также – некоммерческие  организации) с органами государственной власти Чувашской Республики, органом местного самоуправления, государственными организациями Чувашской Республики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(далее также – органы и организации, в отношении которых осуществляется общественный контроль), в целях учета потребностей и интересов граждан, защиты прав и свобод граждан, прав и законных интересов некоммерческих организаций при осуществлении деятельности по вопросам местного значения и в целях осуществления общественного контроля.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Общественная палата формируется на основе добровольного участия в ее деятельности граждан и некоммерческих организаций.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Наименование Общественной палаты устанавливается муниципальным нормативным правовым актом с учетом особенностей муниципального образования.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Общественная палата не является юридическим лицом.</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bookmarkStart w:id="1" w:name="Par6"/>
      <w:bookmarkEnd w:id="1"/>
      <w:r w:rsidRPr="00811F55">
        <w:rPr>
          <w:rFonts w:eastAsiaTheme="minorHAnsi"/>
          <w:b/>
          <w:bCs/>
          <w:sz w:val="26"/>
          <w:szCs w:val="26"/>
          <w:lang w:eastAsia="en-US"/>
        </w:rPr>
        <w:tab/>
        <w:t>Статья 2. Цели и задачи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Общественная палата призвана обеспечить согласование общественно значимых интересов при решении наиболее важных вопросов экономического и социального развития муниципального образования, защиты прав и свобод граждан, развития демократических институтов путем:</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привлечения граждан и некоммерческих организаций;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lastRenderedPageBreak/>
        <w:tab/>
        <w:t>3) выработки рекомендаций органу местного самоуправления при определении приоритетов в области поддержки некоммерческих организаций, деятельность которых направлена на развитие гражданского общества в муниципальном образовании;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взаимодействия с Общественной палатой Российской Федерации, Общественной палатой Чувашской Республики, а также общественными палатами муниципальных образований Чувашской Республики, общественными советами при органах государственной власти Чувашской Республики;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5) оказания информационной, методической и иной поддержки некоммерческим организациям, деятельность которых направлена на развитие гражданского общества в муниципальном образовании.</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3. Правовая основа деятельности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Общественная палата осуществляет свою деятельность на основе </w:t>
      </w:r>
      <w:hyperlink r:id="rId7" w:history="1">
        <w:r w:rsidRPr="00811F55">
          <w:rPr>
            <w:rFonts w:eastAsiaTheme="minorHAnsi"/>
            <w:bCs/>
            <w:sz w:val="26"/>
            <w:szCs w:val="26"/>
            <w:lang w:eastAsia="en-US"/>
          </w:rPr>
          <w:t>Конституции</w:t>
        </w:r>
      </w:hyperlink>
      <w:r w:rsidRPr="00811F55">
        <w:rPr>
          <w:rFonts w:eastAsiaTheme="minorHAnsi"/>
          <w:bCs/>
          <w:sz w:val="26"/>
          <w:szCs w:val="26"/>
          <w:lang w:eastAsia="en-US"/>
        </w:rPr>
        <w:t xml:space="preserve"> Российской Федерации, федеральных конституционных законов, федеральных законов, иных нормативных правовых актов Российской Федерации, </w:t>
      </w:r>
      <w:hyperlink r:id="rId8" w:history="1">
        <w:r w:rsidRPr="00811F55">
          <w:rPr>
            <w:rFonts w:eastAsiaTheme="minorHAnsi"/>
            <w:bCs/>
            <w:sz w:val="26"/>
            <w:szCs w:val="26"/>
            <w:lang w:eastAsia="en-US"/>
          </w:rPr>
          <w:t>Конституции</w:t>
        </w:r>
      </w:hyperlink>
      <w:r w:rsidRPr="00811F55">
        <w:rPr>
          <w:rFonts w:eastAsiaTheme="minorHAnsi"/>
          <w:bCs/>
          <w:sz w:val="26"/>
          <w:szCs w:val="26"/>
          <w:lang w:eastAsia="en-US"/>
        </w:rPr>
        <w:t xml:space="preserve"> Чувашской Республики, законов Чувашской Республики, иных нормативных правовых актов Чувашской Республики, муниципальных нормативных правовых актов.</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4. Принципы формирования и деятельности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Общественная палата формируется и осуществляет свою деятельность в соответствии с принципами: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1) приоритета прав и законных интересов человека и гражданина;</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2) законности;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3) равенства прав институтов гражданского общества;</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4) самоуправления;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5) независимости;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6) открытости и гласности.</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Статья 5. Регламент Общественной палаты муниципального образования</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Общественная палата утверждает Регламент Общественной палаты муниципального образования (далее – Регламент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Регламентом Общественной палаты устанавливаются: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порядок участия членов Общественной палаты в ее деятельности;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сроки и порядок проведения заседаний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состав, полномочия и порядок деятельности совета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полномочия и порядок деятельности председателя Общественной палаты муниципального образования (далее – председатель Общественной палаты и заместителя (заместителей) председателя Общественной палаты муниципального образования (далее – заместитель (заместители) председателя Общественной палаты;</w:t>
      </w:r>
    </w:p>
    <w:p w:rsidR="00811F55" w:rsidRPr="00811F55" w:rsidRDefault="00811F55" w:rsidP="00811F55">
      <w:pPr>
        <w:autoSpaceDE w:val="0"/>
        <w:autoSpaceDN w:val="0"/>
        <w:adjustRightInd w:val="0"/>
        <w:ind w:left="851"/>
        <w:jc w:val="both"/>
        <w:rPr>
          <w:rFonts w:eastAsiaTheme="minorHAnsi"/>
          <w:bCs/>
          <w:i/>
          <w:sz w:val="26"/>
          <w:szCs w:val="26"/>
          <w:lang w:eastAsia="en-US"/>
        </w:rPr>
      </w:pPr>
      <w:r w:rsidRPr="00811F55">
        <w:rPr>
          <w:rFonts w:eastAsiaTheme="minorHAnsi"/>
          <w:bCs/>
          <w:sz w:val="26"/>
          <w:szCs w:val="26"/>
          <w:lang w:eastAsia="en-US"/>
        </w:rPr>
        <w:lastRenderedPageBreak/>
        <w:tab/>
        <w:t>5) порядок формирования и деятельности комиссий и рабочих групп Общественной палаты, а также порядок избрания и полномочия их руководителей;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порядок прекращения и приостановления полномочий членов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7) формы и порядок принятия решений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8) порядок привлечения к работе Общественной палаты граждан, а также некоммерческих организаций, формы их взаимодействия с Общественной палатой;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9) иные вопросы внутренней организации и порядка деятельности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Изменения в Регламент Общественной палаты утверждаются решением Общественной палаты по представлению совета Общественной палаты или по инициативе не менее чем одной трети членов Общественной палаты.</w:t>
      </w:r>
    </w:p>
    <w:p w:rsidR="00811F55" w:rsidRDefault="00811F55" w:rsidP="00811F55">
      <w:pPr>
        <w:autoSpaceDE w:val="0"/>
        <w:autoSpaceDN w:val="0"/>
        <w:adjustRightInd w:val="0"/>
        <w:ind w:left="851" w:firstLine="565"/>
        <w:jc w:val="both"/>
        <w:rPr>
          <w:rFonts w:eastAsiaTheme="minorHAnsi"/>
          <w:sz w:val="26"/>
          <w:szCs w:val="26"/>
          <w:lang w:eastAsia="en-US"/>
        </w:rPr>
      </w:pPr>
      <w:r w:rsidRPr="00811F55">
        <w:rPr>
          <w:rFonts w:eastAsiaTheme="minorHAnsi"/>
          <w:bCs/>
          <w:sz w:val="26"/>
          <w:szCs w:val="26"/>
          <w:lang w:eastAsia="en-US"/>
        </w:rPr>
        <w:t xml:space="preserve">4. </w:t>
      </w:r>
      <w:r w:rsidRPr="00811F55">
        <w:rPr>
          <w:rFonts w:eastAsiaTheme="minorHAnsi"/>
          <w:sz w:val="26"/>
          <w:szCs w:val="26"/>
          <w:lang w:eastAsia="en-US"/>
        </w:rPr>
        <w:t>Выполнение требований, предусмотренных Регламентом Общественной палаты, для членов Общественной палаты является обязательным.</w:t>
      </w:r>
    </w:p>
    <w:p w:rsidR="00A35BF7" w:rsidRPr="00811F55" w:rsidRDefault="00A35BF7" w:rsidP="00811F55">
      <w:pPr>
        <w:autoSpaceDE w:val="0"/>
        <w:autoSpaceDN w:val="0"/>
        <w:adjustRightInd w:val="0"/>
        <w:ind w:left="851" w:firstLine="565"/>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Статья 6. Кодекс этики членов Общественной палаты муниципального образования</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Совет Общественной палаты разрабатывает и представляет на утверждение Общественной палаты Кодекс этики членов Общественной палаты муниципального образования (далее – Кодекс этики). Выполнение требований, предусмотренных Кодексом этики, является обязательным для членов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Статья 7. Член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Членом Общественной палаты может быть гражданин, достигший возраста восемнадцати лет.</w:t>
      </w:r>
      <w:bookmarkStart w:id="2" w:name="Par52"/>
      <w:bookmarkEnd w:id="2"/>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Членами Общественной палаты не могут быть:</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Государственного Совета Чувашской Республики, иные лица, замещающие государственные должности Чувашской Республики, лица, замещающие должности государственной гражданской службы Чувашской Республики, должности муниципальной службы, а также лица, замещающие муниципальные должности;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лица, признанные на основании решения суда недееспособными или ограниченно дееспособными;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лица, имеющие непогашенную или неснятую судимость;</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4) лица, имеющие гражданство другого государства (других государств), вид на жительство или иной документ, подтверждающий право </w:t>
      </w:r>
      <w:r w:rsidRPr="00811F55">
        <w:rPr>
          <w:rFonts w:eastAsiaTheme="minorHAnsi"/>
          <w:bCs/>
          <w:sz w:val="26"/>
          <w:szCs w:val="26"/>
          <w:lang w:eastAsia="en-US"/>
        </w:rPr>
        <w:lastRenderedPageBreak/>
        <w:t>на постоянное проживание гражданина Российской Федерации на территории иностранного государства;</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5) лица, членство которых в Общественной палате ранее было прекращено на основании </w:t>
      </w:r>
      <w:hyperlink w:anchor="Par122" w:history="1">
        <w:r w:rsidRPr="00811F55">
          <w:rPr>
            <w:rFonts w:eastAsiaTheme="minorHAnsi"/>
            <w:bCs/>
            <w:sz w:val="26"/>
            <w:szCs w:val="26"/>
            <w:lang w:eastAsia="en-US"/>
          </w:rPr>
          <w:t>пункта 4 части 1 статьи 10</w:t>
        </w:r>
      </w:hyperlink>
      <w:r w:rsidRPr="00811F55">
        <w:rPr>
          <w:rFonts w:eastAsiaTheme="minorHAnsi"/>
          <w:bCs/>
          <w:sz w:val="26"/>
          <w:szCs w:val="26"/>
          <w:lang w:eastAsia="en-US"/>
        </w:rPr>
        <w:t xml:space="preserve"> настоящего Положения об основах организации и деятельности общественной палаты муниципального образования Чувашской Республики (далее – Положение). В этом случае запрет на членство в Общественной палате относится только к работе Общественной палаты следующего состава;</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депутаты представительного органа муниципального образования</w:t>
      </w:r>
      <w:r w:rsidRPr="00811F55">
        <w:rPr>
          <w:rFonts w:eastAsiaTheme="minorHAnsi"/>
          <w:b/>
          <w:bCs/>
          <w:sz w:val="26"/>
          <w:szCs w:val="26"/>
          <w:lang w:eastAsia="en-US"/>
        </w:rPr>
        <w:t>.</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Члены Общественной палаты осуществляют свою деятельность на общественных началах.</w:t>
      </w:r>
      <w:bookmarkStart w:id="3" w:name="Par59"/>
      <w:bookmarkEnd w:id="3"/>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Член Общественной палаты приостанавливает членство в политической партии на срок осуществления своих полномочий.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5. Объединение членов Общественной палаты по принципу национальной, религиозной, региональной или партийной принадлежности не допускается.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Члены Общественной палаты при осуществлении своих полномочий не связан решениями некоммерческих организаций.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7. Отзыв члена Общественной палаты не допускается.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8. Член Общественной палаты вправе получать компенсацию понесенных за счет собственных средств расходов в связи с осуществлением им полномочий члена Общественной палаты в порядке и размерах, определенных муниципальным нормативным правовым актом.</w:t>
      </w:r>
    </w:p>
    <w:p w:rsidR="00811F55" w:rsidRPr="00811F55" w:rsidRDefault="00811F55" w:rsidP="00A35BF7">
      <w:pPr>
        <w:autoSpaceDE w:val="0"/>
        <w:autoSpaceDN w:val="0"/>
        <w:adjustRightInd w:val="0"/>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8. Состав и порядок формирования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bookmarkStart w:id="4" w:name="Par67"/>
      <w:bookmarkEnd w:id="4"/>
      <w:r w:rsidRPr="00811F55">
        <w:rPr>
          <w:rFonts w:eastAsiaTheme="minorHAnsi"/>
          <w:bCs/>
          <w:sz w:val="26"/>
          <w:szCs w:val="26"/>
          <w:lang w:eastAsia="en-US"/>
        </w:rPr>
        <w:t xml:space="preserve">1. Общественная палата формируется в соответствии с настоящим Положением из граждан Российской Федерации, постоянно проживающих на территории муниципального образования и внесших значительный личный вклад в развитие муниципального образования.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Количественный состав Общественной палаты </w:t>
      </w:r>
      <w:r w:rsidR="00D61D45">
        <w:rPr>
          <w:rFonts w:eastAsiaTheme="minorHAnsi"/>
          <w:bCs/>
          <w:sz w:val="26"/>
          <w:szCs w:val="26"/>
          <w:lang w:eastAsia="en-US"/>
        </w:rPr>
        <w:t xml:space="preserve"> из </w:t>
      </w:r>
      <w:r w:rsidRPr="00811F55">
        <w:rPr>
          <w:rFonts w:eastAsiaTheme="minorHAnsi"/>
          <w:bCs/>
          <w:sz w:val="26"/>
          <w:szCs w:val="26"/>
          <w:lang w:eastAsia="en-US"/>
        </w:rPr>
        <w:t xml:space="preserve"> пятнадцати </w:t>
      </w:r>
      <w:r w:rsidR="00D61D45">
        <w:rPr>
          <w:rFonts w:eastAsiaTheme="minorHAnsi"/>
          <w:bCs/>
          <w:sz w:val="26"/>
          <w:szCs w:val="26"/>
          <w:lang w:eastAsia="en-US"/>
        </w:rPr>
        <w:t xml:space="preserve"> </w:t>
      </w:r>
      <w:r w:rsidRPr="00811F55">
        <w:rPr>
          <w:rFonts w:eastAsiaTheme="minorHAnsi"/>
          <w:bCs/>
          <w:sz w:val="26"/>
          <w:szCs w:val="26"/>
          <w:lang w:eastAsia="en-US"/>
        </w:rPr>
        <w:t xml:space="preserve"> человек.</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Одна треть состава Общественной палаты утверждается представительным органом муниципального образования.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Одна треть состава Общественной палаты утверждается должностным лицом местного самоуправления, возглавляющим местную администрацию муниципального образования.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Члены Общественной палаты, утвержденные представительным органом муниципального образования, и члены Общественной палаты, утвержденные должностным лицом местного самоуправления, возглавляющим местную администрацию муниципального образования, определяют состав остальной одной трети членов Общественной палаты.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2. Представительный орган муниципального образования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Размещение на официальном сайте муниципального образования в информационно-телекоммуникационной сети «Интернет» информации о </w:t>
      </w:r>
      <w:r w:rsidRPr="00811F55">
        <w:rPr>
          <w:rFonts w:eastAsiaTheme="minorHAnsi"/>
          <w:bCs/>
          <w:sz w:val="26"/>
          <w:szCs w:val="26"/>
          <w:lang w:eastAsia="en-US"/>
        </w:rPr>
        <w:lastRenderedPageBreak/>
        <w:t xml:space="preserve">направлении предложения, является инициированием со стороны представительного органа муниципального образования процедуры формирования состава общественной палаты.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3. Должностное лицо местного самоуправления, возглавляющее местную администрацию муниципального образования,   определяет кандидатуры с учетом требований, указанных в статье 7, пункте 1 статьи 8 настоящего Положения и предлагает войти в состав Общественной палаты путем направления им письменного предложения.</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Размещение на официальном сайте муниципального образования в информационно-телекоммуникационной сети «Интернет» информации о направлении предложения, является инициированием формирования состава общественной палаты.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4. Граждане, получившие предложения от Представительного органа муниципального образования  или должностного лица местного самоуправления, возглавляющего местную администрацию муниципального образования, войти в состав Общественной палаты, в течение тридцати календарных дней со дня его получения, письменно уведомляют о своем согласии либо об отказе войти в состав Общественной палаты.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В случае согласия войти в состав общественной палаты граждане представляют:</w:t>
      </w:r>
    </w:p>
    <w:p w:rsidR="00811F55" w:rsidRPr="00811F55" w:rsidRDefault="00811F55" w:rsidP="00811F55">
      <w:pPr>
        <w:widowControl w:val="0"/>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согласие войти в состав Общественной палаты с указанием контактного телефона и почтового адреса, информации об отсутствии гражданства другого государства (других государств) или права на постоянное проживание гражданина на территории иностранного государства;</w:t>
      </w:r>
    </w:p>
    <w:p w:rsidR="00811F55" w:rsidRPr="00811F55" w:rsidRDefault="00811F55" w:rsidP="00811F55">
      <w:pPr>
        <w:widowControl w:val="0"/>
        <w:autoSpaceDE w:val="0"/>
        <w:autoSpaceDN w:val="0"/>
        <w:adjustRightInd w:val="0"/>
        <w:ind w:left="851" w:firstLine="720"/>
        <w:jc w:val="both"/>
        <w:rPr>
          <w:rFonts w:eastAsiaTheme="minorHAnsi"/>
          <w:bCs/>
          <w:sz w:val="26"/>
          <w:szCs w:val="26"/>
          <w:lang w:eastAsia="en-US"/>
        </w:rPr>
      </w:pPr>
      <w:r w:rsidRPr="00811F55">
        <w:rPr>
          <w:rFonts w:eastAsiaTheme="minorHAnsi"/>
          <w:bCs/>
          <w:sz w:val="26"/>
          <w:szCs w:val="26"/>
          <w:lang w:eastAsia="en-US"/>
        </w:rPr>
        <w:t xml:space="preserve">согласие на обработку персональных данных, оформленное в соответствии с требованиями </w:t>
      </w:r>
      <w:hyperlink r:id="rId9" w:history="1">
        <w:r w:rsidRPr="00811F55">
          <w:rPr>
            <w:rFonts w:eastAsiaTheme="minorHAnsi"/>
            <w:bCs/>
            <w:sz w:val="26"/>
            <w:szCs w:val="26"/>
            <w:lang w:eastAsia="en-US"/>
          </w:rPr>
          <w:t>Федерального закона</w:t>
        </w:r>
      </w:hyperlink>
      <w:r w:rsidRPr="00811F55">
        <w:rPr>
          <w:rFonts w:eastAsiaTheme="minorHAnsi"/>
          <w:bCs/>
          <w:sz w:val="26"/>
          <w:szCs w:val="26"/>
          <w:lang w:eastAsia="en-US"/>
        </w:rPr>
        <w:t xml:space="preserve"> от 27 июля 2006 года № 152-ФЗ «О персональных данных» (далее - Федеральный закон «О персональных данных»);</w:t>
      </w:r>
    </w:p>
    <w:p w:rsidR="00811F55" w:rsidRPr="00811F55" w:rsidRDefault="00811F55" w:rsidP="00811F55">
      <w:pPr>
        <w:widowControl w:val="0"/>
        <w:autoSpaceDE w:val="0"/>
        <w:autoSpaceDN w:val="0"/>
        <w:adjustRightInd w:val="0"/>
        <w:ind w:left="851" w:firstLine="720"/>
        <w:jc w:val="both"/>
        <w:rPr>
          <w:rFonts w:eastAsiaTheme="minorHAnsi"/>
          <w:bCs/>
          <w:sz w:val="26"/>
          <w:szCs w:val="26"/>
          <w:lang w:eastAsia="en-US"/>
        </w:rPr>
      </w:pPr>
      <w:r w:rsidRPr="00811F55">
        <w:rPr>
          <w:rFonts w:eastAsiaTheme="minorHAnsi"/>
          <w:bCs/>
          <w:sz w:val="26"/>
          <w:szCs w:val="26"/>
          <w:lang w:eastAsia="en-US"/>
        </w:rPr>
        <w:t>копию паспорта или иного документа, удостоверяющего личность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11F55" w:rsidRPr="00811F55" w:rsidRDefault="00811F55" w:rsidP="00811F55">
      <w:pPr>
        <w:widowControl w:val="0"/>
        <w:autoSpaceDE w:val="0"/>
        <w:autoSpaceDN w:val="0"/>
        <w:adjustRightInd w:val="0"/>
        <w:ind w:left="851" w:firstLine="720"/>
        <w:jc w:val="both"/>
        <w:rPr>
          <w:rFonts w:eastAsiaTheme="minorHAnsi"/>
          <w:bCs/>
          <w:sz w:val="26"/>
          <w:szCs w:val="26"/>
          <w:lang w:eastAsia="en-US"/>
        </w:rPr>
      </w:pPr>
      <w:r w:rsidRPr="00811F55">
        <w:rPr>
          <w:rFonts w:eastAsiaTheme="minorHAnsi"/>
          <w:bCs/>
          <w:sz w:val="26"/>
          <w:szCs w:val="26"/>
          <w:lang w:eastAsia="en-US"/>
        </w:rPr>
        <w:t>справку о наличии (отсутствии) судимости и (или) факта уголовного преследования либо о прекращении уголовного преследования.</w:t>
      </w:r>
    </w:p>
    <w:p w:rsidR="00811F55" w:rsidRPr="00811F55" w:rsidRDefault="00811F55" w:rsidP="00811F55">
      <w:pPr>
        <w:widowControl w:val="0"/>
        <w:autoSpaceDE w:val="0"/>
        <w:autoSpaceDN w:val="0"/>
        <w:adjustRightInd w:val="0"/>
        <w:ind w:left="851" w:firstLine="720"/>
        <w:jc w:val="both"/>
        <w:rPr>
          <w:rFonts w:eastAsiaTheme="minorHAnsi"/>
          <w:bCs/>
          <w:sz w:val="26"/>
          <w:szCs w:val="26"/>
          <w:lang w:eastAsia="en-US"/>
        </w:rPr>
      </w:pPr>
      <w:r w:rsidRPr="00811F55">
        <w:rPr>
          <w:rFonts w:eastAsiaTheme="minorHAnsi"/>
          <w:bCs/>
          <w:sz w:val="26"/>
          <w:szCs w:val="26"/>
          <w:lang w:eastAsia="en-US"/>
        </w:rPr>
        <w:t xml:space="preserve">В случае отказа гражданина от предложения войти в состав Общественной палаты либо неполучения от него ответа в установленный срок Представительный орган муниципального образования или должностное лицо местного самоуправления, возглавляющее местную администрацию муниципального образования,    направляют предложение другому гражданину с соблюдением процедуры, предусмотренной соответственно </w:t>
      </w:r>
      <w:hyperlink w:anchor="sub_23" w:history="1">
        <w:r w:rsidRPr="00811F55">
          <w:rPr>
            <w:rFonts w:eastAsiaTheme="minorHAnsi"/>
            <w:bCs/>
            <w:sz w:val="26"/>
            <w:szCs w:val="26"/>
            <w:lang w:eastAsia="en-US"/>
          </w:rPr>
          <w:t>пунктами 2</w:t>
        </w:r>
      </w:hyperlink>
      <w:r w:rsidRPr="00811F55">
        <w:rPr>
          <w:rFonts w:eastAsiaTheme="minorHAnsi"/>
          <w:bCs/>
          <w:sz w:val="26"/>
          <w:szCs w:val="26"/>
          <w:lang w:eastAsia="en-US"/>
        </w:rPr>
        <w:t xml:space="preserve"> и </w:t>
      </w:r>
      <w:hyperlink w:anchor="sub_24" w:history="1">
        <w:r w:rsidRPr="00811F55">
          <w:rPr>
            <w:rFonts w:eastAsiaTheme="minorHAnsi"/>
            <w:bCs/>
            <w:sz w:val="26"/>
            <w:szCs w:val="26"/>
            <w:lang w:eastAsia="en-US"/>
          </w:rPr>
          <w:t>3</w:t>
        </w:r>
      </w:hyperlink>
      <w:r w:rsidRPr="00811F55">
        <w:rPr>
          <w:rFonts w:eastAsiaTheme="minorHAnsi"/>
          <w:bCs/>
          <w:sz w:val="26"/>
          <w:szCs w:val="26"/>
          <w:lang w:eastAsia="en-US"/>
        </w:rPr>
        <w:t xml:space="preserve"> статьи 8 настоящего Положения.</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5. Одни и те же граждане не могут быть утверждены членами Общественной палаты одновременно Представительным органом </w:t>
      </w:r>
      <w:r w:rsidRPr="00811F55">
        <w:rPr>
          <w:rFonts w:eastAsiaTheme="minorHAnsi"/>
          <w:bCs/>
          <w:sz w:val="26"/>
          <w:szCs w:val="26"/>
          <w:lang w:eastAsia="en-US"/>
        </w:rPr>
        <w:lastRenderedPageBreak/>
        <w:t>муниципального образования и должностным лицом местного самоуправления, возглавляющим местную администрацию муниципального образования.</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6. Не позднее десяти календарных дней со дня утверждения всех членов Общественной палаты на </w:t>
      </w:r>
      <w:hyperlink r:id="rId10" w:history="1">
        <w:r w:rsidRPr="00811F55">
          <w:rPr>
            <w:rFonts w:eastAsiaTheme="minorHAnsi"/>
            <w:bCs/>
            <w:sz w:val="26"/>
            <w:szCs w:val="26"/>
            <w:lang w:eastAsia="en-US"/>
          </w:rPr>
          <w:t>официальном сайте</w:t>
        </w:r>
      </w:hyperlink>
      <w:r w:rsidRPr="00811F55">
        <w:rPr>
          <w:rFonts w:eastAsiaTheme="minorHAnsi"/>
          <w:bCs/>
          <w:sz w:val="26"/>
          <w:szCs w:val="26"/>
          <w:lang w:eastAsia="en-US"/>
        </w:rPr>
        <w:t xml:space="preserve"> муниципального образования  в информационно-телекоммуникационной сети «Интернет» размещается информация об объявлении конкурса по отбору других членов Общественной палаты.  </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7. Не позднее тридцати календарных дней со дня размещения информации об объявлении конкурса профессиональные союзы, творческие союзы, объединения работодателей и их ассоциации, профессиональные объединения, некоммерческие </w:t>
      </w:r>
      <w:proofErr w:type="gramStart"/>
      <w:r w:rsidRPr="00811F55">
        <w:rPr>
          <w:rFonts w:eastAsiaTheme="minorHAnsi"/>
          <w:bCs/>
          <w:sz w:val="26"/>
          <w:szCs w:val="26"/>
          <w:lang w:eastAsia="en-US"/>
        </w:rPr>
        <w:t>организации,  целями</w:t>
      </w:r>
      <w:proofErr w:type="gramEnd"/>
      <w:r w:rsidRPr="00811F55">
        <w:rPr>
          <w:rFonts w:eastAsiaTheme="minorHAnsi"/>
          <w:bCs/>
          <w:sz w:val="26"/>
          <w:szCs w:val="26"/>
          <w:lang w:eastAsia="en-US"/>
        </w:rPr>
        <w:t xml:space="preserve"> деятельности которых являются представление или защита общественных интересов, представляют в Общественную плату заявления о намерении выдвинуть своих представителей в состав Общественной палаты (далее также – кандидаты), к которому прилагают:</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решение о выдвижении кандидата в члены Общественной палаты;</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письменное согласие кандидата на его выдвижение в члены Общественной палаты с указанием контактного телефона и почтового адреса;</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 xml:space="preserve">согласие кандидата на обработку его персональных данных, оформленное в соответствии с требованиями </w:t>
      </w:r>
      <w:hyperlink r:id="rId11" w:history="1">
        <w:r w:rsidRPr="00811F55">
          <w:rPr>
            <w:rFonts w:eastAsiaTheme="minorHAnsi"/>
            <w:bCs/>
            <w:sz w:val="26"/>
            <w:szCs w:val="26"/>
            <w:lang w:eastAsia="en-US"/>
          </w:rPr>
          <w:t>Федерального закона</w:t>
        </w:r>
      </w:hyperlink>
      <w:r w:rsidRPr="00811F55">
        <w:rPr>
          <w:rFonts w:eastAsiaTheme="minorHAnsi"/>
          <w:bCs/>
          <w:sz w:val="26"/>
          <w:szCs w:val="26"/>
          <w:lang w:eastAsia="en-US"/>
        </w:rPr>
        <w:t xml:space="preserve"> «О персональных данных»;</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сведения о кандидате (фамилия, имя, отчество, дата рождения, наличие гражданства Российской Федерации, гражданства другого государства (других государств) или права на постоянное проживание гражданина на территории иностранного государства, место жительства, сведения об образовании, профессиональной и общественной деятельности, основное место работы и занимаемая должность (в случае отсутствия основного места работы - род занятий), а также значимых общественных достижениях, особых заслугах в развитии муниципального образования, заслугах перед государством и обществом (при их наличии);</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копию паспорта или иного документа, удостоверяющего личность кандидата и подтверждающего наличие гражданства Российской Федерации, а также в случае отсутствия в них сведений о месте жительства - документ, подтверждающий место жительства кандидата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t>справку о наличии (отсутствии) судимости и (или) факта уголовного преследования либо о прекращении уголовного преследования в отношении кандидата.</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8. К выдвижению кандидатов в члены Общественной палаты не допускаются некоммерческие организации, которые в соответствии с Федеральным </w:t>
      </w:r>
      <w:hyperlink r:id="rId12" w:history="1">
        <w:r w:rsidRPr="00811F55">
          <w:rPr>
            <w:rFonts w:eastAsiaTheme="minorHAnsi"/>
            <w:bCs/>
            <w:sz w:val="26"/>
            <w:szCs w:val="26"/>
            <w:lang w:eastAsia="en-US"/>
          </w:rPr>
          <w:t>законом</w:t>
        </w:r>
      </w:hyperlink>
      <w:r w:rsidRPr="00811F55">
        <w:rPr>
          <w:rFonts w:eastAsiaTheme="minorHAnsi"/>
          <w:bCs/>
          <w:sz w:val="26"/>
          <w:szCs w:val="26"/>
          <w:lang w:eastAsia="en-US"/>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811F55" w:rsidRPr="00811F55" w:rsidRDefault="00811F55" w:rsidP="00811F55">
      <w:pPr>
        <w:autoSpaceDE w:val="0"/>
        <w:autoSpaceDN w:val="0"/>
        <w:adjustRightInd w:val="0"/>
        <w:ind w:left="851" w:firstLine="565"/>
        <w:jc w:val="both"/>
        <w:rPr>
          <w:rFonts w:eastAsiaTheme="minorHAnsi"/>
          <w:bCs/>
          <w:sz w:val="26"/>
          <w:szCs w:val="26"/>
          <w:lang w:eastAsia="en-US"/>
        </w:rPr>
      </w:pPr>
      <w:r w:rsidRPr="00811F55">
        <w:rPr>
          <w:rFonts w:eastAsiaTheme="minorHAnsi"/>
          <w:bCs/>
          <w:sz w:val="26"/>
          <w:szCs w:val="26"/>
          <w:lang w:eastAsia="en-US"/>
        </w:rPr>
        <w:lastRenderedPageBreak/>
        <w:t xml:space="preserve">9. Члены Общественной палаты, утвержденные представительным органом муниципального образования, и члены Общественной палаты, утвержденные должностным лицом местного самоуправления, возглавляющим местную администрацию муниципального образования, в течение десяти календарных дней по истечении срока, установленного пунктом 7 статьи 8 настоящего Положения, проводят конкурс по отбору членов Общественной палаты и посредством открытого голосования принимают решение о приеме в члены Общественной палаты одной трети членов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10. Общественная палата является правомочной, если в ее состав вошло более трех четвертых установленного муниципальным нормативным правовым актом числа членов Общественной палаты. Первое заседание Общественной палаты, образованной в правомочном составе, должно быть проведено не позднее чем через десять календарных дней со дня формирования правомочного состава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11.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заседания Общественной палаты нового состава полномочия членов Общественной палаты действующего состава прекращаются.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12. Не позднее чем за три месяца до истечения срока полномочий членов Общественной палаты местная администрация муниципального образования размещает на своем официальном сайте в информационно-телекоммуникационной сети «Интернет» информацию о начале процедуры формирования нового состава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9. Органы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Органами Общественной палаты являются: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совет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председатель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комиссии Общественной палаты в случае, если их наличие предусмотрено муниципальным нормативным правовым актом.</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К исключительной компетенции Общественной палаты относится решение следующих вопросов:</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утверждение Регламента Общественной палаты и внесение в него изменений;</w:t>
      </w:r>
      <w:bookmarkStart w:id="5" w:name="Par88"/>
      <w:bookmarkEnd w:id="5"/>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избрание председателя Общественной палаты и заместителя (заместителей) председателя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утверждение количества комиссий и рабочих групп Общественной палаты, их наименований и определение направлений их деятельности в случае, если наличие комиссий и рабочих групп предусмотрено муниципальным нормативным правовым актом;</w:t>
      </w:r>
      <w:bookmarkStart w:id="6" w:name="Par90"/>
      <w:bookmarkEnd w:id="6"/>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избрание председателей комиссий Общественной палаты и их заместителей в случае, если наличие комиссий предусмотрено муниципальным нормативным правовым актом.</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lastRenderedPageBreak/>
        <w:tab/>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4. Вопросы, указанные в </w:t>
      </w:r>
      <w:hyperlink w:anchor="Par88" w:history="1">
        <w:r w:rsidRPr="00811F55">
          <w:rPr>
            <w:rFonts w:eastAsiaTheme="minorHAnsi"/>
            <w:bCs/>
            <w:sz w:val="26"/>
            <w:szCs w:val="26"/>
            <w:lang w:eastAsia="en-US"/>
          </w:rPr>
          <w:t>пунктах 2</w:t>
        </w:r>
      </w:hyperlink>
      <w:r w:rsidRPr="00811F55">
        <w:rPr>
          <w:rFonts w:eastAsiaTheme="minorHAnsi"/>
          <w:bCs/>
          <w:sz w:val="26"/>
          <w:szCs w:val="26"/>
          <w:lang w:eastAsia="en-US"/>
        </w:rPr>
        <w:t xml:space="preserve"> - </w:t>
      </w:r>
      <w:hyperlink w:anchor="Par90" w:history="1">
        <w:r w:rsidRPr="00811F55">
          <w:rPr>
            <w:rFonts w:eastAsiaTheme="minorHAnsi"/>
            <w:bCs/>
            <w:sz w:val="26"/>
            <w:szCs w:val="26"/>
            <w:lang w:eastAsia="en-US"/>
          </w:rPr>
          <w:t>4 части 2</w:t>
        </w:r>
      </w:hyperlink>
      <w:r w:rsidRPr="00811F55">
        <w:rPr>
          <w:rFonts w:eastAsiaTheme="minorHAnsi"/>
          <w:bCs/>
          <w:sz w:val="26"/>
          <w:szCs w:val="26"/>
          <w:lang w:eastAsia="en-US"/>
        </w:rPr>
        <w:t xml:space="preserve"> настоящей статьи, должны быть рассмотрены на первом заседании Общественной палаты, образованной в правомочном составе.</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5. В совет Общественной палаты входят председатель Общественной палаты, заместитель (заместители) председателя Общественной палаты, председатели комиссий Общественной палаты в случае, если наличие комиссий Общественной палаты предусмотрено муниципальным нормативным правовым актом.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Совет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утверждает план работы Общественной палаты на год и вносит в него изменения;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принимает решение о проведении внеочередного заседания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определяет дату проведения и утверждает проект повестки дня заседания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принимает решение о привлечении к работе Общественной палаты граждан и некоммерческих организаций;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5) направляет запросы Общественной палаты в органы и организации, в отношении которых осуществляется общественный контроль;</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7) разрабатывает и представляет на утверждение Общественной палаты Кодекс этики;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8)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 в случае, если наличие комиссий и рабочих групп предусмотрено муниципальным нормативным правовым актом;</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9) вносит предложения по изменению Регламента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10) осуществляет иные полномочия в соответствии с муниципальными нормативными правовыми актами и Регламентом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7. Председатель Общественной палаты избирается из числа членов Общественной палаты открытым голосованием.</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8. Председатель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организует работу совета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определяет обязанности заместителя (заместителей) председателя Общественной палаты по согласованию с советом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представляет Общественную палату в отношениях с органами и организациями, в отношении которых осуществляется общественный контроль, некоммерческими организациями, гражданами;</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выступает с предложением о проведении внеочередного заседания совета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lastRenderedPageBreak/>
        <w:tab/>
        <w:t>5)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осуществляет иные полномочия в соответствии с муниципальными нормативными правовыми актами и Регламентом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9. В случае, если наличие комиссий Общественной палаты предусмотрено муниципальным нормативным правовым актом, в состав комиссий Общественной палаты входят члены Общественной палаты. В случае, если наличие рабочих групп Общественной палаты предусмотрено муниципальным нормативным правовым актом,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bookmarkStart w:id="7" w:name="Par116"/>
      <w:bookmarkEnd w:id="7"/>
      <w:r w:rsidRPr="00811F55">
        <w:rPr>
          <w:rFonts w:eastAsiaTheme="minorHAnsi"/>
          <w:b/>
          <w:bCs/>
          <w:sz w:val="26"/>
          <w:szCs w:val="26"/>
          <w:lang w:eastAsia="en-US"/>
        </w:rPr>
        <w:tab/>
        <w:t>Статья 10. Прекращение и приостановление полномочий члена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Полномочия члена Общественной палаты прекращаются в порядке, предусмотренном Регламентом Общественной палаты, в случае:</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1) истечения срока его полномочий;</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подачи им заявления о выходе из состава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3) неспособности его в течение длительного времени по состоянию здоровья участвовать в работе Общественной палаты;</w:t>
      </w:r>
      <w:bookmarkStart w:id="8" w:name="Par122"/>
      <w:bookmarkEnd w:id="8"/>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4) грубого нарушения им Кодекса этики - по решению не менее двух третей установленного числа членов Общественной палаты, принятому на заседании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5) смерти члена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6)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7) выявления обстоятельств, не совместимых в соответствии с </w:t>
      </w:r>
      <w:hyperlink w:anchor="Par52" w:history="1">
        <w:r w:rsidRPr="00811F55">
          <w:rPr>
            <w:rFonts w:eastAsiaTheme="minorHAnsi"/>
            <w:bCs/>
            <w:sz w:val="26"/>
            <w:szCs w:val="26"/>
            <w:lang w:eastAsia="en-US"/>
          </w:rPr>
          <w:t>частью 2 статьи 7</w:t>
        </w:r>
      </w:hyperlink>
      <w:r w:rsidRPr="00811F55">
        <w:rPr>
          <w:rFonts w:eastAsiaTheme="minorHAnsi"/>
          <w:bCs/>
          <w:sz w:val="26"/>
          <w:szCs w:val="26"/>
          <w:lang w:eastAsia="en-US"/>
        </w:rPr>
        <w:t xml:space="preserve"> настоящего Положения со статусом члена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8) если по истечении тридцати дней со дня первого заседания Общественной палаты член Общественной палаты не выполнил требование, предусмотренное </w:t>
      </w:r>
      <w:hyperlink w:anchor="Par59" w:history="1">
        <w:r w:rsidRPr="00811F55">
          <w:rPr>
            <w:rFonts w:eastAsiaTheme="minorHAnsi"/>
            <w:bCs/>
            <w:sz w:val="26"/>
            <w:szCs w:val="26"/>
            <w:lang w:eastAsia="en-US"/>
          </w:rPr>
          <w:t>частью 4 статьи 7</w:t>
        </w:r>
      </w:hyperlink>
      <w:r w:rsidRPr="00811F55">
        <w:rPr>
          <w:rFonts w:eastAsiaTheme="minorHAnsi"/>
          <w:bCs/>
          <w:sz w:val="26"/>
          <w:szCs w:val="26"/>
          <w:lang w:eastAsia="en-US"/>
        </w:rPr>
        <w:t xml:space="preserve"> настоящего Положения.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Полномочия члена Общественной палаты приостанавливаются в порядке, предусмотренном Регламентом Общественной палаты, в случае:</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1) предъявления ему в порядке, установленном уголовно-процессуальным </w:t>
      </w:r>
      <w:hyperlink r:id="rId13" w:history="1">
        <w:r w:rsidRPr="00811F55">
          <w:rPr>
            <w:rFonts w:eastAsiaTheme="minorHAnsi"/>
            <w:bCs/>
            <w:sz w:val="26"/>
            <w:szCs w:val="26"/>
            <w:lang w:eastAsia="en-US"/>
          </w:rPr>
          <w:t>законодательством</w:t>
        </w:r>
      </w:hyperlink>
      <w:r w:rsidRPr="00811F55">
        <w:rPr>
          <w:rFonts w:eastAsiaTheme="minorHAnsi"/>
          <w:bCs/>
          <w:sz w:val="26"/>
          <w:szCs w:val="26"/>
          <w:lang w:eastAsia="en-US"/>
        </w:rPr>
        <w:t xml:space="preserve"> Российской Федерации, обвинения в совершении преступления;</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2) назначения ему административного наказания в виде административного ареста;</w:t>
      </w: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 xml:space="preserve">3) 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w:t>
      </w:r>
      <w:r w:rsidRPr="00811F55">
        <w:rPr>
          <w:rFonts w:eastAsiaTheme="minorHAnsi"/>
          <w:bCs/>
          <w:sz w:val="26"/>
          <w:szCs w:val="26"/>
          <w:lang w:eastAsia="en-US"/>
        </w:rPr>
        <w:lastRenderedPageBreak/>
        <w:t>должности, доверенного лица или уполномоченного представителя кандидата (избирательного объединения).</w:t>
      </w:r>
    </w:p>
    <w:p w:rsidR="00811F55" w:rsidRPr="00811F55" w:rsidRDefault="00811F55" w:rsidP="00A35BF7">
      <w:pPr>
        <w:autoSpaceDE w:val="0"/>
        <w:autoSpaceDN w:val="0"/>
        <w:adjustRightInd w:val="0"/>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firstLine="565"/>
        <w:jc w:val="both"/>
        <w:outlineLvl w:val="0"/>
        <w:rPr>
          <w:rFonts w:eastAsiaTheme="minorHAnsi"/>
          <w:b/>
          <w:bCs/>
          <w:sz w:val="26"/>
          <w:szCs w:val="26"/>
          <w:lang w:eastAsia="en-US"/>
        </w:rPr>
      </w:pPr>
      <w:r w:rsidRPr="00811F55">
        <w:rPr>
          <w:rFonts w:eastAsiaTheme="minorHAnsi"/>
          <w:b/>
          <w:bCs/>
          <w:sz w:val="26"/>
          <w:szCs w:val="26"/>
          <w:lang w:eastAsia="en-US"/>
        </w:rPr>
        <w:t xml:space="preserve">Статья 11. Организация деятельности Общественной палаты </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 в случае, если наличие комиссий и рабочих групп предусмотрено муниципальным нормативным правовым актом.</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2. Первое заседание Общественной палаты нового состава созывается должностным лицом местного самоуправления, возглавляющим местную администрацию муниципального образования, и открывается старейшим членом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3. Заседания Общественной палаты проводятся в соответствии с планом работы Общественной палаты, но не реже одного раза в три месяца.</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5. Решения Общественной палаты принимаются в форме заключений, предложений и обращений и носят рекомендательный характер.</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 xml:space="preserve">6. Вопросы организации деятельности Общественной палаты в части, не урегулированной организации деятельности Общественной палаты в части, не урегулированной </w:t>
      </w:r>
      <w:hyperlink r:id="rId14" w:history="1">
        <w:r w:rsidRPr="00811F55">
          <w:rPr>
            <w:rFonts w:eastAsiaTheme="minorHAnsi"/>
            <w:bCs/>
            <w:sz w:val="26"/>
            <w:szCs w:val="26"/>
            <w:lang w:eastAsia="en-US"/>
          </w:rPr>
          <w:t>Конституци</w:t>
        </w:r>
      </w:hyperlink>
      <w:r w:rsidRPr="00811F55">
        <w:rPr>
          <w:rFonts w:eastAsiaTheme="minorHAnsi"/>
          <w:bCs/>
          <w:sz w:val="26"/>
          <w:szCs w:val="26"/>
          <w:lang w:eastAsia="en-US"/>
        </w:rPr>
        <w:t xml:space="preserve">ей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15" w:history="1">
        <w:r w:rsidRPr="00811F55">
          <w:rPr>
            <w:rFonts w:eastAsiaTheme="minorHAnsi"/>
            <w:bCs/>
            <w:sz w:val="26"/>
            <w:szCs w:val="26"/>
            <w:lang w:eastAsia="en-US"/>
          </w:rPr>
          <w:t>Конституци</w:t>
        </w:r>
      </w:hyperlink>
      <w:r w:rsidRPr="00811F55">
        <w:rPr>
          <w:rFonts w:eastAsiaTheme="minorHAnsi"/>
          <w:bCs/>
          <w:sz w:val="26"/>
          <w:szCs w:val="26"/>
          <w:lang w:eastAsia="en-US"/>
        </w:rPr>
        <w:t>ей Чувашской Республики, законами Чувашской Республики и иными нормативными правовыми актами Чувашской Республики, определяются муниципальными нормативными правовыми актами, Регламентом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7. В целях реализации возложенных задач, Общественная палата вправе:</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 xml:space="preserve">1) осуществлять общественный контроль в соответствии с Федеральным </w:t>
      </w:r>
      <w:hyperlink r:id="rId16" w:history="1">
        <w:r w:rsidRPr="00811F55">
          <w:rPr>
            <w:rFonts w:eastAsiaTheme="minorHAnsi"/>
            <w:bCs/>
            <w:sz w:val="26"/>
            <w:szCs w:val="26"/>
            <w:lang w:eastAsia="en-US"/>
          </w:rPr>
          <w:t>законом</w:t>
        </w:r>
      </w:hyperlink>
      <w:r w:rsidRPr="00811F55">
        <w:rPr>
          <w:rFonts w:eastAsiaTheme="minorHAnsi"/>
          <w:bCs/>
          <w:sz w:val="26"/>
          <w:szCs w:val="26"/>
          <w:lang w:eastAsia="en-US"/>
        </w:rPr>
        <w:t xml:space="preserve"> от 21 июля 2014 года № 212-ФЗ «Об основах общественного контроля в Российской Федерации», </w:t>
      </w:r>
      <w:r w:rsidRPr="00811F55">
        <w:rPr>
          <w:rFonts w:eastAsiaTheme="minorHAnsi"/>
          <w:sz w:val="26"/>
          <w:szCs w:val="26"/>
          <w:lang w:eastAsia="en-US"/>
        </w:rPr>
        <w:t>Законом Чувашской Республики от 29 декабря 2015 года     № 86 «Об общественном контроле в Чувашской Республике»</w:t>
      </w:r>
      <w:r w:rsidRPr="00811F55">
        <w:rPr>
          <w:rFonts w:eastAsiaTheme="minorHAnsi"/>
          <w:bCs/>
          <w:sz w:val="26"/>
          <w:szCs w:val="26"/>
          <w:lang w:eastAsia="en-US"/>
        </w:rPr>
        <w:t xml:space="preserve">; </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Cs/>
          <w:sz w:val="26"/>
          <w:szCs w:val="26"/>
          <w:lang w:eastAsia="en-US"/>
        </w:rPr>
        <w:tab/>
        <w:t>3) приглашать руководителей органов и организаций, в отношении которых осуществляется общественный контроль, на заседания Общественной палаты;</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органов и организаций, в отношении которых осуществляется общественный контроль,</w:t>
      </w:r>
      <w:r w:rsidRPr="00811F55">
        <w:rPr>
          <w:rFonts w:eastAsiaTheme="minorHAnsi"/>
          <w:bCs/>
          <w:i/>
          <w:sz w:val="26"/>
          <w:szCs w:val="26"/>
          <w:lang w:eastAsia="en-US"/>
        </w:rPr>
        <w:t xml:space="preserve"> </w:t>
      </w:r>
      <w:r w:rsidRPr="00811F55">
        <w:rPr>
          <w:rFonts w:eastAsiaTheme="minorHAnsi"/>
          <w:bCs/>
          <w:sz w:val="26"/>
          <w:szCs w:val="26"/>
          <w:lang w:eastAsia="en-US"/>
        </w:rPr>
        <w:t xml:space="preserve"> в работе комитетов (комиссий) представительного органа муниципального образования, </w:t>
      </w:r>
      <w:r w:rsidRPr="00811F55">
        <w:rPr>
          <w:rFonts w:eastAsiaTheme="minorHAnsi"/>
          <w:bCs/>
          <w:sz w:val="26"/>
          <w:szCs w:val="26"/>
          <w:lang w:eastAsia="en-US"/>
        </w:rPr>
        <w:lastRenderedPageBreak/>
        <w:t xml:space="preserve">заседаниях исполнительного органа (местной администрации) муниципального образования;  </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6) оказывать некоммерческим организациям, деятельность которых направлена на развитие гражданского общества в муниципальном образовании, содействие в обеспечении их методическими материалами;</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7) привлекать в соответствии с Регламентом Общественной палаты экспертов.</w:t>
      </w:r>
    </w:p>
    <w:p w:rsidR="00811F55" w:rsidRPr="00811F55" w:rsidRDefault="00811F55" w:rsidP="00811F55">
      <w:pPr>
        <w:autoSpaceDE w:val="0"/>
        <w:autoSpaceDN w:val="0"/>
        <w:adjustRightInd w:val="0"/>
        <w:ind w:left="851"/>
        <w:jc w:val="both"/>
        <w:outlineLvl w:val="0"/>
        <w:rPr>
          <w:rFonts w:eastAsiaTheme="minorHAnsi"/>
          <w:bCs/>
          <w:sz w:val="26"/>
          <w:szCs w:val="26"/>
          <w:lang w:eastAsia="en-US"/>
        </w:rPr>
      </w:pPr>
      <w:r w:rsidRPr="00811F55">
        <w:rPr>
          <w:rFonts w:eastAsiaTheme="minorHAnsi"/>
          <w:bCs/>
          <w:sz w:val="26"/>
          <w:szCs w:val="26"/>
          <w:lang w:eastAsia="en-US"/>
        </w:rPr>
        <w:tab/>
        <w:t>8. Общественная палата имеет также иные права, установленные федеральными законами, законами Чувашской Республики, муниципальными нормативными правовыми актами.</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12. Предоставление информации Общественной палате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i/>
          <w:sz w:val="26"/>
          <w:szCs w:val="26"/>
          <w:lang w:eastAsia="en-US"/>
        </w:rPr>
      </w:pPr>
      <w:r w:rsidRPr="00811F55">
        <w:rPr>
          <w:rFonts w:eastAsiaTheme="minorHAnsi"/>
          <w:bCs/>
          <w:sz w:val="26"/>
          <w:szCs w:val="26"/>
          <w:lang w:eastAsia="en-US"/>
        </w:rPr>
        <w:tab/>
        <w:t xml:space="preserve">1. Общественная палата вправе направлять в органы и организации, в отношении которых осуществляется общественный контроль,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w:t>
      </w:r>
      <w:hyperlink w:anchor="Par6" w:history="1">
        <w:r w:rsidRPr="00811F55">
          <w:rPr>
            <w:rFonts w:eastAsiaTheme="minorHAnsi"/>
            <w:bCs/>
            <w:sz w:val="26"/>
            <w:szCs w:val="26"/>
            <w:lang w:eastAsia="en-US"/>
          </w:rPr>
          <w:t>статье 2</w:t>
        </w:r>
      </w:hyperlink>
      <w:r w:rsidRPr="00811F55">
        <w:rPr>
          <w:rFonts w:eastAsiaTheme="minorHAnsi"/>
          <w:bCs/>
          <w:sz w:val="26"/>
          <w:szCs w:val="26"/>
          <w:lang w:eastAsia="en-US"/>
        </w:rPr>
        <w:t xml:space="preserve"> настоящего Положения.</w:t>
      </w:r>
    </w:p>
    <w:p w:rsidR="00811F55" w:rsidRPr="00811F55" w:rsidRDefault="00811F55" w:rsidP="00811F55">
      <w:pPr>
        <w:autoSpaceDE w:val="0"/>
        <w:autoSpaceDN w:val="0"/>
        <w:adjustRightInd w:val="0"/>
        <w:ind w:left="851"/>
        <w:jc w:val="both"/>
        <w:outlineLvl w:val="0"/>
        <w:rPr>
          <w:rFonts w:eastAsiaTheme="minorHAnsi"/>
          <w:b/>
          <w:bCs/>
          <w:i/>
          <w:sz w:val="26"/>
          <w:szCs w:val="26"/>
          <w:lang w:eastAsia="en-US"/>
        </w:rPr>
      </w:pPr>
      <w:r w:rsidRPr="00811F55">
        <w:rPr>
          <w:rFonts w:eastAsiaTheme="minorHAnsi"/>
          <w:bCs/>
          <w:sz w:val="26"/>
          <w:szCs w:val="26"/>
          <w:lang w:eastAsia="en-US"/>
        </w:rPr>
        <w:tab/>
        <w:t xml:space="preserve">2. Органы и организации, в отношении которых осуществляется общественный контроль, их должностные лица обязаны проинформировать Общественную палату о результатах рассмотрения соответствующего запроса в течение тридцати дней со дня его регистрации, а также предоставить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w:t>
      </w:r>
      <w:hyperlink r:id="rId17" w:history="1">
        <w:r w:rsidRPr="00811F55">
          <w:rPr>
            <w:rFonts w:eastAsiaTheme="minorHAnsi"/>
            <w:bCs/>
            <w:sz w:val="26"/>
            <w:szCs w:val="26"/>
            <w:lang w:eastAsia="en-US"/>
          </w:rPr>
          <w:t>тайну</w:t>
        </w:r>
      </w:hyperlink>
      <w:r w:rsidRPr="00811F55">
        <w:rPr>
          <w:rFonts w:eastAsiaTheme="minorHAnsi"/>
          <w:bCs/>
          <w:sz w:val="26"/>
          <w:szCs w:val="26"/>
          <w:lang w:eastAsia="en-US"/>
        </w:rPr>
        <w:t>. Срок рассмотрения указанного запроса может быть продлен в исключительных случаях не более чем на тридцать дней.</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 xml:space="preserve">Статья 13. Содействие членам Общественной палаты </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Органы местного самоуправления и их должностные лица обязаны оказывать содействие членам Общественной палаты в исполнении ими полномочий, федеральными законами,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настоящим Положением, муниципальными нормативными правовыми актами, Регламентом Общественной палаты.</w:t>
      </w:r>
    </w:p>
    <w:p w:rsidR="00811F55" w:rsidRPr="00811F55" w:rsidRDefault="00811F55" w:rsidP="00811F55">
      <w:pPr>
        <w:autoSpaceDE w:val="0"/>
        <w:autoSpaceDN w:val="0"/>
        <w:adjustRightInd w:val="0"/>
        <w:ind w:left="851"/>
        <w:jc w:val="both"/>
        <w:rPr>
          <w:rFonts w:eastAsiaTheme="minorHAnsi"/>
          <w:bCs/>
          <w:sz w:val="26"/>
          <w:szCs w:val="26"/>
          <w:lang w:eastAsia="en-US"/>
        </w:rPr>
      </w:pP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r w:rsidRPr="00811F55">
        <w:rPr>
          <w:rFonts w:eastAsiaTheme="minorHAnsi"/>
          <w:b/>
          <w:bCs/>
          <w:sz w:val="26"/>
          <w:szCs w:val="26"/>
          <w:lang w:eastAsia="en-US"/>
        </w:rPr>
        <w:tab/>
        <w:t>Статья 14. Обеспечение деятельности Общественной палаты</w:t>
      </w:r>
    </w:p>
    <w:p w:rsidR="00811F55" w:rsidRPr="00811F55" w:rsidRDefault="00811F55" w:rsidP="00811F55">
      <w:pPr>
        <w:autoSpaceDE w:val="0"/>
        <w:autoSpaceDN w:val="0"/>
        <w:adjustRightInd w:val="0"/>
        <w:ind w:left="851"/>
        <w:jc w:val="both"/>
        <w:outlineLvl w:val="0"/>
        <w:rPr>
          <w:rFonts w:eastAsiaTheme="minorHAnsi"/>
          <w:b/>
          <w:bCs/>
          <w:sz w:val="26"/>
          <w:szCs w:val="26"/>
          <w:lang w:eastAsia="en-US"/>
        </w:rPr>
      </w:pPr>
    </w:p>
    <w:p w:rsidR="00811F55" w:rsidRPr="00A35BF7" w:rsidRDefault="00811F55" w:rsidP="00A35BF7">
      <w:pPr>
        <w:autoSpaceDE w:val="0"/>
        <w:autoSpaceDN w:val="0"/>
        <w:adjustRightInd w:val="0"/>
        <w:ind w:left="851"/>
        <w:jc w:val="both"/>
        <w:rPr>
          <w:rFonts w:eastAsiaTheme="minorHAnsi"/>
          <w:bCs/>
          <w:sz w:val="26"/>
          <w:szCs w:val="26"/>
          <w:lang w:eastAsia="en-US"/>
        </w:rPr>
      </w:pPr>
      <w:r w:rsidRPr="00811F55">
        <w:rPr>
          <w:rFonts w:eastAsiaTheme="minorHAnsi"/>
          <w:bCs/>
          <w:sz w:val="26"/>
          <w:szCs w:val="26"/>
          <w:lang w:eastAsia="en-US"/>
        </w:rPr>
        <w:tab/>
        <w:t>Организационное, правовое, аналитическое, информационное, документационное, финансовое и материально-техническое обеспечение деятельности Общественной палаты осуществляется администрацией муниципального образования.</w:t>
      </w:r>
      <w:r w:rsidR="00B60506" w:rsidRPr="00403CA2">
        <w:rPr>
          <w:sz w:val="26"/>
          <w:szCs w:val="26"/>
        </w:rPr>
        <w:t xml:space="preserve">                                             </w:t>
      </w:r>
    </w:p>
    <w:sectPr w:rsidR="00811F55" w:rsidRPr="00A35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82667"/>
    <w:multiLevelType w:val="hybridMultilevel"/>
    <w:tmpl w:val="4F5E3698"/>
    <w:lvl w:ilvl="0" w:tplc="9A8A3C44">
      <w:start w:val="1"/>
      <w:numFmt w:val="decimal"/>
      <w:lvlText w:val="%1."/>
      <w:lvlJc w:val="left"/>
      <w:pPr>
        <w:ind w:left="1211" w:hanging="360"/>
      </w:pPr>
      <w:rPr>
        <w:rFonts w:eastAsiaTheme="minorHAnsi" w:hint="default"/>
        <w:sz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A9236F0"/>
    <w:multiLevelType w:val="hybridMultilevel"/>
    <w:tmpl w:val="D39CC176"/>
    <w:lvl w:ilvl="0" w:tplc="C556E648">
      <w:start w:val="1"/>
      <w:numFmt w:val="decimal"/>
      <w:lvlText w:val="%1."/>
      <w:lvlJc w:val="left"/>
      <w:pPr>
        <w:ind w:left="1391" w:hanging="360"/>
      </w:pPr>
      <w:rPr>
        <w:rFonts w:eastAsia="Times New Roman" w:hint="default"/>
        <w:sz w:val="24"/>
      </w:rPr>
    </w:lvl>
    <w:lvl w:ilvl="1" w:tplc="04190019" w:tentative="1">
      <w:start w:val="1"/>
      <w:numFmt w:val="lowerLetter"/>
      <w:lvlText w:val="%2."/>
      <w:lvlJc w:val="left"/>
      <w:pPr>
        <w:ind w:left="2111" w:hanging="360"/>
      </w:pPr>
    </w:lvl>
    <w:lvl w:ilvl="2" w:tplc="0419001B" w:tentative="1">
      <w:start w:val="1"/>
      <w:numFmt w:val="lowerRoman"/>
      <w:lvlText w:val="%3."/>
      <w:lvlJc w:val="right"/>
      <w:pPr>
        <w:ind w:left="2831" w:hanging="180"/>
      </w:pPr>
    </w:lvl>
    <w:lvl w:ilvl="3" w:tplc="0419000F" w:tentative="1">
      <w:start w:val="1"/>
      <w:numFmt w:val="decimal"/>
      <w:lvlText w:val="%4."/>
      <w:lvlJc w:val="left"/>
      <w:pPr>
        <w:ind w:left="3551" w:hanging="360"/>
      </w:pPr>
    </w:lvl>
    <w:lvl w:ilvl="4" w:tplc="04190019" w:tentative="1">
      <w:start w:val="1"/>
      <w:numFmt w:val="lowerLetter"/>
      <w:lvlText w:val="%5."/>
      <w:lvlJc w:val="left"/>
      <w:pPr>
        <w:ind w:left="4271" w:hanging="360"/>
      </w:pPr>
    </w:lvl>
    <w:lvl w:ilvl="5" w:tplc="0419001B" w:tentative="1">
      <w:start w:val="1"/>
      <w:numFmt w:val="lowerRoman"/>
      <w:lvlText w:val="%6."/>
      <w:lvlJc w:val="right"/>
      <w:pPr>
        <w:ind w:left="4991" w:hanging="180"/>
      </w:pPr>
    </w:lvl>
    <w:lvl w:ilvl="6" w:tplc="0419000F" w:tentative="1">
      <w:start w:val="1"/>
      <w:numFmt w:val="decimal"/>
      <w:lvlText w:val="%7."/>
      <w:lvlJc w:val="left"/>
      <w:pPr>
        <w:ind w:left="5711" w:hanging="360"/>
      </w:pPr>
    </w:lvl>
    <w:lvl w:ilvl="7" w:tplc="04190019" w:tentative="1">
      <w:start w:val="1"/>
      <w:numFmt w:val="lowerLetter"/>
      <w:lvlText w:val="%8."/>
      <w:lvlJc w:val="left"/>
      <w:pPr>
        <w:ind w:left="6431" w:hanging="360"/>
      </w:pPr>
    </w:lvl>
    <w:lvl w:ilvl="8" w:tplc="0419001B" w:tentative="1">
      <w:start w:val="1"/>
      <w:numFmt w:val="lowerRoman"/>
      <w:lvlText w:val="%9."/>
      <w:lvlJc w:val="right"/>
      <w:pPr>
        <w:ind w:left="7151" w:hanging="180"/>
      </w:pPr>
    </w:lvl>
  </w:abstractNum>
  <w:abstractNum w:abstractNumId="3" w15:restartNumberingAfterBreak="0">
    <w:nsid w:val="73CC2B36"/>
    <w:multiLevelType w:val="hybridMultilevel"/>
    <w:tmpl w:val="83606652"/>
    <w:lvl w:ilvl="0" w:tplc="5B507E44">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06"/>
    <w:rsid w:val="000233AA"/>
    <w:rsid w:val="00154621"/>
    <w:rsid w:val="0036621F"/>
    <w:rsid w:val="003D39B0"/>
    <w:rsid w:val="00403CA2"/>
    <w:rsid w:val="00431E96"/>
    <w:rsid w:val="00802185"/>
    <w:rsid w:val="00811F55"/>
    <w:rsid w:val="00954121"/>
    <w:rsid w:val="009A37AD"/>
    <w:rsid w:val="00A35BF7"/>
    <w:rsid w:val="00B60506"/>
    <w:rsid w:val="00C06E33"/>
    <w:rsid w:val="00D61D45"/>
    <w:rsid w:val="00F35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0A6E"/>
  <w15:docId w15:val="{0890EA12-A988-4FFB-B5CB-B690A403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621"/>
    <w:rPr>
      <w:sz w:val="24"/>
      <w:szCs w:val="24"/>
      <w:lang w:eastAsia="ru-RU"/>
    </w:rPr>
  </w:style>
  <w:style w:type="paragraph" w:styleId="1">
    <w:name w:val="heading 1"/>
    <w:basedOn w:val="a"/>
    <w:next w:val="a"/>
    <w:link w:val="10"/>
    <w:qFormat/>
    <w:rsid w:val="00154621"/>
    <w:pPr>
      <w:keepNext/>
      <w:jc w:val="center"/>
      <w:outlineLvl w:val="0"/>
    </w:pPr>
    <w:rPr>
      <w:rFonts w:ascii="Arial Cyr Chuv" w:hAnsi="Arial Cyr Chuv"/>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4621"/>
    <w:rPr>
      <w:rFonts w:ascii="Arial Cyr Chuv" w:hAnsi="Arial Cyr Chuv"/>
      <w:sz w:val="28"/>
      <w:szCs w:val="24"/>
    </w:rPr>
  </w:style>
  <w:style w:type="character" w:styleId="a3">
    <w:name w:val="Strong"/>
    <w:uiPriority w:val="99"/>
    <w:qFormat/>
    <w:rsid w:val="00154621"/>
    <w:rPr>
      <w:rFonts w:ascii="Times New Roman" w:hAnsi="Times New Roman" w:cs="Times New Roman" w:hint="default"/>
      <w:b/>
      <w:bCs/>
    </w:rPr>
  </w:style>
  <w:style w:type="paragraph" w:styleId="a4">
    <w:name w:val="No Spacing"/>
    <w:uiPriority w:val="1"/>
    <w:qFormat/>
    <w:rsid w:val="00154621"/>
    <w:rPr>
      <w:sz w:val="24"/>
      <w:szCs w:val="24"/>
    </w:rPr>
  </w:style>
  <w:style w:type="paragraph" w:styleId="a5">
    <w:name w:val="List Paragraph"/>
    <w:basedOn w:val="a"/>
    <w:uiPriority w:val="99"/>
    <w:qFormat/>
    <w:rsid w:val="00154621"/>
    <w:pPr>
      <w:ind w:left="720"/>
    </w:pPr>
  </w:style>
  <w:style w:type="paragraph" w:styleId="a6">
    <w:name w:val="Balloon Text"/>
    <w:basedOn w:val="a"/>
    <w:link w:val="a7"/>
    <w:uiPriority w:val="99"/>
    <w:semiHidden/>
    <w:unhideWhenUsed/>
    <w:rsid w:val="00B60506"/>
    <w:rPr>
      <w:rFonts w:ascii="Tahoma" w:hAnsi="Tahoma" w:cs="Tahoma"/>
      <w:sz w:val="16"/>
      <w:szCs w:val="16"/>
    </w:rPr>
  </w:style>
  <w:style w:type="character" w:customStyle="1" w:styleId="a7">
    <w:name w:val="Текст выноски Знак"/>
    <w:basedOn w:val="a0"/>
    <w:link w:val="a6"/>
    <w:uiPriority w:val="99"/>
    <w:semiHidden/>
    <w:rsid w:val="00B6050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6ABFD4FC322D476CA45D4842DDEEE26A7BAEFD1D2B3817AC78BEEF8053E82EB5FAC3BA6D47B82E4685CB65F5BC87469ES8Y1L" TargetMode="External"/><Relationship Id="rId13" Type="http://schemas.openxmlformats.org/officeDocument/2006/relationships/hyperlink" Target="consultantplus://offline/ref=A20B4FDBE40D4D28040EF714ACF106AB98AA1A66FA307A15F0C6D5D5BC5C883E2D723D6FCB879C2F56DA02CE494B0E026208DBB1422B2FB9fFU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36ABFD4FC322D476CA4434554B1B0E66078F7F5177E6D44A671B6BDD753B46BE3F3C8EF2202EF3D4484D7S6Y6L" TargetMode="External"/><Relationship Id="rId12" Type="http://schemas.openxmlformats.org/officeDocument/2006/relationships/hyperlink" Target="consultantplus://offline/ref=A20B4FDBE40D4D28040EF714ACF106AB99A61F6CFB337A15F0C6D5D5BC5C883E2D723D6FCB869C2156DA02CE494B0E026208DBB1422B2FB9fFUAH" TargetMode="External"/><Relationship Id="rId17" Type="http://schemas.openxmlformats.org/officeDocument/2006/relationships/hyperlink" Target="consultantplus://offline/ref=A20B4FDBE40D4D28040EF714ACF106AB92AD1267F839271FF89FD9D7BB53D73B2A633D6FCF989E2549D3569Df0UDH" TargetMode="External"/><Relationship Id="rId2" Type="http://schemas.openxmlformats.org/officeDocument/2006/relationships/styles" Target="styles.xml"/><Relationship Id="rId16" Type="http://schemas.openxmlformats.org/officeDocument/2006/relationships/hyperlink" Target="consultantplus://offline/ref=A20B4FDBE40D4D28040EF714ACF106AB98AF1F67FB347A15F0C6D5D5BC5C883E2D723D6FCB869E2E50DA02CE494B0E026208DBB1422B2FB9fFUAH" TargetMode="External"/><Relationship Id="rId1" Type="http://schemas.openxmlformats.org/officeDocument/2006/relationships/numbering" Target="numbering.xml"/><Relationship Id="rId6" Type="http://schemas.openxmlformats.org/officeDocument/2006/relationships/hyperlink" Target="file:///C:\Users\UPRAV\Desktop\2022-&#1057;&#1054;&#1041;&#1056;&#1040;&#1053;&#1048;&#1045;%20&#1052;&#1059;&#1053;&#1054;&#1050;&#1056;&#1059;&#1043;&#1040;\&#1050;&#1072;&#1089;&#1085;&#1086;&#1072;&#1088;&#1084;&#1077;&#1081;&#1089;&#1082;&#1086;&#1077;\&#1057;-7-2.doc" TargetMode="External"/><Relationship Id="rId11" Type="http://schemas.openxmlformats.org/officeDocument/2006/relationships/hyperlink" Target="http://internet.garant.ru/document/redirect/12148567/0" TargetMode="External"/><Relationship Id="rId5" Type="http://schemas.openxmlformats.org/officeDocument/2006/relationships/image" Target="media/image1.jpeg"/><Relationship Id="rId15" Type="http://schemas.openxmlformats.org/officeDocument/2006/relationships/hyperlink" Target="consultantplus://offline/ref=636ABFD4FC322D476CA45D4842DDEEE26A7BAEFD1D2B3817AC78BEEF8053E82EB5FAC3BA6D47B82E4685CB65F5BC87469ES8Y1L" TargetMode="External"/><Relationship Id="rId10" Type="http://schemas.openxmlformats.org/officeDocument/2006/relationships/hyperlink" Target="http://internet.garant.ru/document/redirect/18582153/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48567/0" TargetMode="External"/><Relationship Id="rId14" Type="http://schemas.openxmlformats.org/officeDocument/2006/relationships/hyperlink" Target="consultantplus://offline/ref=636ABFD4FC322D476CA4434554B1B0E66078F7F5177E6D44A671B6BDD753B46BE3F3C8EF2202EF3D4484D7S6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UPRAV</dc:creator>
  <cp:lastModifiedBy>Ирина Аникина</cp:lastModifiedBy>
  <cp:revision>9</cp:revision>
  <dcterms:created xsi:type="dcterms:W3CDTF">2022-12-12T11:56:00Z</dcterms:created>
  <dcterms:modified xsi:type="dcterms:W3CDTF">2023-02-27T12:49:00Z</dcterms:modified>
</cp:coreProperties>
</file>