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DAF81B9"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76389">
                              <w:rPr>
                                <w:rFonts w:ascii="Times New Roman" w:eastAsia="Times New Roman" w:hAnsi="Times New Roman" w:cs="Times New Roman"/>
                                <w:sz w:val="24"/>
                                <w:szCs w:val="20"/>
                                <w:u w:val="single"/>
                                <w:lang w:eastAsia="ru-RU"/>
                              </w:rPr>
                              <w:t>8.</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6C41A5">
                              <w:rPr>
                                <w:rFonts w:ascii="Times New Roman" w:eastAsia="Times New Roman" w:hAnsi="Times New Roman" w:cs="Times New Roman"/>
                                <w:sz w:val="24"/>
                                <w:szCs w:val="20"/>
                                <w:u w:val="single"/>
                                <w:lang w:eastAsia="ru-RU"/>
                              </w:rPr>
                              <w:t>6</w:t>
                            </w:r>
                            <w:r w:rsidR="00576389">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DAF81B9"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76389">
                        <w:rPr>
                          <w:rFonts w:ascii="Times New Roman" w:eastAsia="Times New Roman" w:hAnsi="Times New Roman" w:cs="Times New Roman"/>
                          <w:sz w:val="24"/>
                          <w:szCs w:val="20"/>
                          <w:u w:val="single"/>
                          <w:lang w:eastAsia="ru-RU"/>
                        </w:rPr>
                        <w:t>8.</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6C41A5">
                        <w:rPr>
                          <w:rFonts w:ascii="Times New Roman" w:eastAsia="Times New Roman" w:hAnsi="Times New Roman" w:cs="Times New Roman"/>
                          <w:sz w:val="24"/>
                          <w:szCs w:val="20"/>
                          <w:u w:val="single"/>
                          <w:lang w:eastAsia="ru-RU"/>
                        </w:rPr>
                        <w:t>6</w:t>
                      </w:r>
                      <w:r w:rsidR="00576389">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C896F22"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6389">
                              <w:rPr>
                                <w:rFonts w:ascii="Times New Roman" w:eastAsia="Times New Roman" w:hAnsi="Times New Roman" w:cs="Times New Roman"/>
                                <w:sz w:val="24"/>
                                <w:szCs w:val="24"/>
                                <w:u w:val="single"/>
                                <w:lang w:eastAsia="ru-RU"/>
                              </w:rPr>
                              <w:t>8</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6C41A5">
                              <w:rPr>
                                <w:rFonts w:ascii="Times New Roman" w:eastAsia="Times New Roman" w:hAnsi="Times New Roman" w:cs="Times New Roman"/>
                                <w:sz w:val="24"/>
                                <w:szCs w:val="24"/>
                                <w:u w:val="single"/>
                                <w:lang w:eastAsia="ru-RU"/>
                              </w:rPr>
                              <w:t>6</w:t>
                            </w:r>
                            <w:r w:rsidR="00576389">
                              <w:rPr>
                                <w:rFonts w:ascii="Times New Roman" w:eastAsia="Times New Roman" w:hAnsi="Times New Roman" w:cs="Times New Roman"/>
                                <w:sz w:val="24"/>
                                <w:szCs w:val="24"/>
                                <w:u w:val="single"/>
                                <w:lang w:eastAsia="ru-RU"/>
                              </w:rPr>
                              <w:t>4</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C896F22"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6389">
                        <w:rPr>
                          <w:rFonts w:ascii="Times New Roman" w:eastAsia="Times New Roman" w:hAnsi="Times New Roman" w:cs="Times New Roman"/>
                          <w:sz w:val="24"/>
                          <w:szCs w:val="24"/>
                          <w:u w:val="single"/>
                          <w:lang w:eastAsia="ru-RU"/>
                        </w:rPr>
                        <w:t>8</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6C41A5">
                        <w:rPr>
                          <w:rFonts w:ascii="Times New Roman" w:eastAsia="Times New Roman" w:hAnsi="Times New Roman" w:cs="Times New Roman"/>
                          <w:sz w:val="24"/>
                          <w:szCs w:val="24"/>
                          <w:u w:val="single"/>
                          <w:lang w:eastAsia="ru-RU"/>
                        </w:rPr>
                        <w:t>6</w:t>
                      </w:r>
                      <w:r w:rsidR="00576389">
                        <w:rPr>
                          <w:rFonts w:ascii="Times New Roman" w:eastAsia="Times New Roman" w:hAnsi="Times New Roman" w:cs="Times New Roman"/>
                          <w:sz w:val="24"/>
                          <w:szCs w:val="24"/>
                          <w:u w:val="single"/>
                          <w:lang w:eastAsia="ru-RU"/>
                        </w:rPr>
                        <w:t>4</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3A47831B" w14:textId="77777777" w:rsidR="00BB56F8" w:rsidRDefault="00BB56F8" w:rsidP="00EE51E9">
      <w:pPr>
        <w:tabs>
          <w:tab w:val="left" w:pos="4111"/>
          <w:tab w:val="left" w:pos="4253"/>
          <w:tab w:val="left" w:pos="4536"/>
        </w:tabs>
        <w:spacing w:after="0" w:line="240" w:lineRule="auto"/>
        <w:ind w:right="5244"/>
        <w:jc w:val="both"/>
      </w:pPr>
    </w:p>
    <w:p w14:paraId="71BA9397" w14:textId="6C2571D7" w:rsidR="00576389" w:rsidRPr="00576389" w:rsidRDefault="00576389" w:rsidP="00576389">
      <w:pPr>
        <w:pStyle w:val="10"/>
        <w:spacing w:before="0" w:after="0" w:line="240" w:lineRule="auto"/>
        <w:ind w:right="5103"/>
        <w:jc w:val="both"/>
        <w:rPr>
          <w:rFonts w:cs="Times New Roman"/>
          <w:b w:val="0"/>
          <w:color w:val="000000" w:themeColor="text1"/>
          <w:sz w:val="24"/>
          <w:szCs w:val="24"/>
        </w:rPr>
      </w:pPr>
      <w:r w:rsidRPr="00576389">
        <w:rPr>
          <w:rFonts w:cs="Times New Roman"/>
          <w:b w:val="0"/>
          <w:color w:val="000000" w:themeColor="text1"/>
          <w:sz w:val="24"/>
          <w:szCs w:val="24"/>
        </w:rPr>
        <w:t>О внесении изменений в постановление администрации</w:t>
      </w:r>
      <w:r>
        <w:rPr>
          <w:rFonts w:cs="Times New Roman"/>
          <w:b w:val="0"/>
          <w:color w:val="000000" w:themeColor="text1"/>
          <w:sz w:val="24"/>
          <w:szCs w:val="24"/>
        </w:rPr>
        <w:t xml:space="preserve"> </w:t>
      </w:r>
      <w:r w:rsidRPr="00576389">
        <w:rPr>
          <w:rFonts w:cs="Times New Roman"/>
          <w:b w:val="0"/>
          <w:color w:val="000000" w:themeColor="text1"/>
          <w:sz w:val="24"/>
          <w:szCs w:val="24"/>
        </w:rPr>
        <w:t>Урмарского муниципального округа от 08.12.2023 № 1690 «О Порядке принятия решений о признании безнадежной к взысканию задолженности по платежам в бюджет Урмарского муниципального округа Чувашской Республики»</w:t>
      </w:r>
    </w:p>
    <w:p w14:paraId="1DBD0A4F" w14:textId="77777777" w:rsidR="00576389" w:rsidRPr="00576389" w:rsidRDefault="00576389" w:rsidP="00576389">
      <w:pPr>
        <w:pStyle w:val="aff2"/>
        <w:ind w:right="5103"/>
        <w:rPr>
          <w:color w:val="000000" w:themeColor="text1"/>
          <w:szCs w:val="24"/>
        </w:rPr>
      </w:pPr>
    </w:p>
    <w:p w14:paraId="78413550" w14:textId="77777777" w:rsidR="00576389" w:rsidRPr="00576389" w:rsidRDefault="00576389" w:rsidP="00576389">
      <w:pPr>
        <w:pStyle w:val="aff2"/>
        <w:ind w:firstLine="1247"/>
        <w:rPr>
          <w:color w:val="000000" w:themeColor="text1"/>
          <w:szCs w:val="24"/>
        </w:rPr>
      </w:pPr>
    </w:p>
    <w:p w14:paraId="78A73C3D" w14:textId="77777777" w:rsidR="00576389" w:rsidRPr="00576389" w:rsidRDefault="00576389" w:rsidP="00576389">
      <w:pPr>
        <w:pStyle w:val="aff2"/>
        <w:ind w:firstLine="709"/>
        <w:rPr>
          <w:color w:val="000000" w:themeColor="text1"/>
          <w:szCs w:val="24"/>
        </w:rPr>
      </w:pPr>
      <w:r w:rsidRPr="00576389">
        <w:rPr>
          <w:color w:val="000000" w:themeColor="text1"/>
          <w:szCs w:val="24"/>
        </w:rPr>
        <w:t xml:space="preserve">В соответствии со </w:t>
      </w:r>
      <w:hyperlink r:id="rId9" w:history="1">
        <w:r w:rsidRPr="00576389">
          <w:rPr>
            <w:rStyle w:val="ae"/>
            <w:color w:val="000000" w:themeColor="text1"/>
            <w:szCs w:val="24"/>
            <w:u w:val="none"/>
          </w:rPr>
          <w:t>статьей 47.2</w:t>
        </w:r>
      </w:hyperlink>
      <w:r w:rsidRPr="00576389">
        <w:rPr>
          <w:color w:val="000000" w:themeColor="text1"/>
          <w:szCs w:val="24"/>
        </w:rPr>
        <w:t xml:space="preserve"> Бюджетного кодекса Российской Федерации и </w:t>
      </w:r>
      <w:hyperlink r:id="rId10" w:history="1">
        <w:r w:rsidRPr="00576389">
          <w:rPr>
            <w:rStyle w:val="ae"/>
            <w:color w:val="000000" w:themeColor="text1"/>
            <w:szCs w:val="24"/>
            <w:u w:val="none"/>
          </w:rPr>
          <w:t>постановлением</w:t>
        </w:r>
      </w:hyperlink>
      <w:r w:rsidRPr="00576389">
        <w:rPr>
          <w:color w:val="000000" w:themeColor="text1"/>
          <w:szCs w:val="24"/>
        </w:rPr>
        <w:t xml:space="preserve">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Урмарского муниципального округа п о с т а н о в л я е т:</w:t>
      </w:r>
    </w:p>
    <w:p w14:paraId="42BEEBDE" w14:textId="77777777" w:rsidR="00576389" w:rsidRPr="00576389" w:rsidRDefault="00576389" w:rsidP="00576389">
      <w:pPr>
        <w:pStyle w:val="aff2"/>
        <w:ind w:firstLine="709"/>
        <w:rPr>
          <w:color w:val="000000" w:themeColor="text1"/>
          <w:szCs w:val="24"/>
        </w:rPr>
      </w:pPr>
      <w:r w:rsidRPr="00576389">
        <w:rPr>
          <w:color w:val="000000" w:themeColor="text1"/>
          <w:szCs w:val="24"/>
        </w:rPr>
        <w:t>1. Внести в постановление администрации Урмарского муниципального округа от 08.12.2023 № 1690 «О Порядке принятия решений о признании безнадежной к взысканию задолженности по платежам в бюджет Урмарского муниципального округа Чувашской Республики» следующие изменения:</w:t>
      </w:r>
    </w:p>
    <w:p w14:paraId="316B794B" w14:textId="77777777" w:rsidR="00576389" w:rsidRPr="00576389" w:rsidRDefault="00576389" w:rsidP="00576389">
      <w:pPr>
        <w:pStyle w:val="aff2"/>
        <w:ind w:firstLine="709"/>
        <w:rPr>
          <w:color w:val="000000" w:themeColor="text1"/>
          <w:szCs w:val="24"/>
        </w:rPr>
      </w:pPr>
      <w:r w:rsidRPr="00576389">
        <w:rPr>
          <w:color w:val="000000" w:themeColor="text1"/>
          <w:szCs w:val="24"/>
        </w:rPr>
        <w:t>- пункт 2.1. раздела 2 Порядка принятия решений о признании безнадежной к взысканию задолженности по платежам в бюджет Урмарского муниципального округа Чувашской Республики изложить в следующей редакции:</w:t>
      </w:r>
    </w:p>
    <w:p w14:paraId="0318FD54" w14:textId="77777777" w:rsidR="00576389" w:rsidRPr="00576389" w:rsidRDefault="00576389" w:rsidP="00576389">
      <w:pPr>
        <w:pStyle w:val="aff2"/>
        <w:ind w:firstLine="709"/>
        <w:rPr>
          <w:szCs w:val="24"/>
        </w:rPr>
      </w:pPr>
      <w:r w:rsidRPr="00576389">
        <w:rPr>
          <w:szCs w:val="24"/>
        </w:rPr>
        <w:t>«2.1. Платежи в бюджет, не уплаченные в установленный срок (задолженность по платежам в бюджет), признаются безнадежными к взысканию в случае:</w:t>
      </w:r>
    </w:p>
    <w:p w14:paraId="70BB3323" w14:textId="77777777" w:rsidR="00576389" w:rsidRPr="00576389" w:rsidRDefault="00576389" w:rsidP="00576389">
      <w:pPr>
        <w:pStyle w:val="aff2"/>
        <w:ind w:firstLine="709"/>
        <w:rPr>
          <w:szCs w:val="24"/>
        </w:rPr>
      </w:pPr>
      <w:r w:rsidRPr="00576389">
        <w:rPr>
          <w:szCs w:val="24"/>
        </w:rPr>
        <w:t>2.1.1.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58A5CBB0" w14:textId="77777777" w:rsidR="00576389" w:rsidRPr="00576389" w:rsidRDefault="00576389" w:rsidP="00576389">
      <w:pPr>
        <w:pStyle w:val="aff2"/>
        <w:ind w:firstLine="709"/>
        <w:rPr>
          <w:szCs w:val="24"/>
        </w:rPr>
      </w:pPr>
      <w:r w:rsidRPr="00576389">
        <w:rPr>
          <w:szCs w:val="24"/>
        </w:rPr>
        <w:t>2.1.2.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6B840729" w14:textId="77777777" w:rsidR="00576389" w:rsidRPr="00576389" w:rsidRDefault="00576389" w:rsidP="00576389">
      <w:pPr>
        <w:pStyle w:val="aff2"/>
        <w:ind w:firstLine="709"/>
        <w:rPr>
          <w:szCs w:val="24"/>
        </w:rPr>
      </w:pPr>
      <w:r w:rsidRPr="00576389">
        <w:rPr>
          <w:szCs w:val="24"/>
        </w:rPr>
        <w:t>2.1.3.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313A322" w14:textId="77777777" w:rsidR="00576389" w:rsidRPr="00576389" w:rsidRDefault="00576389" w:rsidP="00576389">
      <w:pPr>
        <w:pStyle w:val="aff2"/>
        <w:ind w:firstLine="709"/>
        <w:rPr>
          <w:szCs w:val="24"/>
        </w:rPr>
      </w:pPr>
      <w:r w:rsidRPr="00576389">
        <w:rPr>
          <w:szCs w:val="24"/>
        </w:rPr>
        <w:t>2.1.4.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63663746" w14:textId="77777777" w:rsidR="00576389" w:rsidRPr="00576389" w:rsidRDefault="00576389" w:rsidP="00576389">
      <w:pPr>
        <w:pStyle w:val="aff2"/>
        <w:ind w:firstLine="709"/>
        <w:rPr>
          <w:szCs w:val="24"/>
        </w:rPr>
      </w:pPr>
      <w:r w:rsidRPr="00576389">
        <w:rPr>
          <w:szCs w:val="24"/>
        </w:rPr>
        <w:lastRenderedPageBreak/>
        <w:t>2.1.5.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63637628" w14:textId="77777777" w:rsidR="00576389" w:rsidRPr="00576389" w:rsidRDefault="00576389" w:rsidP="00576389">
      <w:pPr>
        <w:pStyle w:val="aff2"/>
        <w:ind w:firstLine="709"/>
        <w:rPr>
          <w:szCs w:val="24"/>
        </w:rPr>
      </w:pPr>
      <w:r w:rsidRPr="00576389">
        <w:rPr>
          <w:szCs w:val="24"/>
        </w:rPr>
        <w:t>2.1.6.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9B8D4CA" w14:textId="77777777" w:rsidR="00576389" w:rsidRPr="00576389" w:rsidRDefault="00576389" w:rsidP="00576389">
      <w:pPr>
        <w:pStyle w:val="aff2"/>
        <w:ind w:firstLine="709"/>
        <w:rPr>
          <w:szCs w:val="24"/>
        </w:rPr>
      </w:pPr>
      <w:r w:rsidRPr="00576389">
        <w:rPr>
          <w:szCs w:val="24"/>
        </w:rPr>
        <w:t>2.1.7.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42C837AD" w14:textId="77777777" w:rsidR="00576389" w:rsidRPr="00576389" w:rsidRDefault="00576389" w:rsidP="00576389">
      <w:pPr>
        <w:pStyle w:val="aff2"/>
        <w:ind w:firstLine="709"/>
        <w:rPr>
          <w:szCs w:val="24"/>
        </w:rPr>
      </w:pPr>
      <w:r w:rsidRPr="00576389">
        <w:rPr>
          <w:szCs w:val="24"/>
        </w:rPr>
        <w:t>2.  Настоящее постановление вступает в силу после его официального опубликования.</w:t>
      </w:r>
    </w:p>
    <w:p w14:paraId="160CD013" w14:textId="77777777" w:rsidR="00576389" w:rsidRPr="00576389" w:rsidRDefault="00576389" w:rsidP="00576389">
      <w:pPr>
        <w:pStyle w:val="aff2"/>
        <w:ind w:firstLine="709"/>
        <w:rPr>
          <w:szCs w:val="24"/>
        </w:rPr>
      </w:pPr>
    </w:p>
    <w:p w14:paraId="049735C8" w14:textId="77777777" w:rsidR="00576389" w:rsidRPr="00576389" w:rsidRDefault="00576389" w:rsidP="00576389">
      <w:pPr>
        <w:pStyle w:val="aff2"/>
        <w:ind w:firstLine="709"/>
        <w:rPr>
          <w:szCs w:val="24"/>
        </w:rPr>
      </w:pPr>
    </w:p>
    <w:p w14:paraId="0D161FF8" w14:textId="77777777" w:rsidR="00576389" w:rsidRDefault="00576389" w:rsidP="00576389">
      <w:pPr>
        <w:pStyle w:val="aff2"/>
        <w:ind w:firstLine="0"/>
        <w:rPr>
          <w:szCs w:val="24"/>
        </w:rPr>
      </w:pPr>
    </w:p>
    <w:p w14:paraId="37F6FB12" w14:textId="738D417C" w:rsidR="00576389" w:rsidRPr="00576389" w:rsidRDefault="00576389" w:rsidP="00576389">
      <w:pPr>
        <w:pStyle w:val="aff2"/>
        <w:ind w:firstLine="0"/>
        <w:rPr>
          <w:szCs w:val="24"/>
        </w:rPr>
      </w:pPr>
      <w:r w:rsidRPr="00576389">
        <w:rPr>
          <w:szCs w:val="24"/>
        </w:rPr>
        <w:t>Глава Урмарского</w:t>
      </w:r>
    </w:p>
    <w:p w14:paraId="190AAAF9" w14:textId="77777777" w:rsidR="00576389" w:rsidRPr="00576389" w:rsidRDefault="00576389" w:rsidP="00576389">
      <w:pPr>
        <w:pStyle w:val="aff2"/>
        <w:ind w:firstLine="0"/>
        <w:rPr>
          <w:szCs w:val="24"/>
        </w:rPr>
      </w:pPr>
      <w:r w:rsidRPr="00576389">
        <w:rPr>
          <w:szCs w:val="24"/>
        </w:rPr>
        <w:t>муниципального округа                                                                                    В.В. Шигильдеев</w:t>
      </w:r>
    </w:p>
    <w:p w14:paraId="494DC63B" w14:textId="77777777" w:rsidR="00576389" w:rsidRPr="00576389" w:rsidRDefault="00576389" w:rsidP="00576389">
      <w:pPr>
        <w:pStyle w:val="aff2"/>
        <w:ind w:firstLine="0"/>
        <w:rPr>
          <w:szCs w:val="24"/>
        </w:rPr>
      </w:pPr>
    </w:p>
    <w:p w14:paraId="47BAB2FB" w14:textId="77777777" w:rsidR="00576389" w:rsidRPr="00576389" w:rsidRDefault="00576389" w:rsidP="00576389">
      <w:pPr>
        <w:pStyle w:val="aff2"/>
        <w:rPr>
          <w:szCs w:val="24"/>
        </w:rPr>
      </w:pPr>
    </w:p>
    <w:p w14:paraId="60711016" w14:textId="77777777" w:rsidR="00576389" w:rsidRPr="00576389" w:rsidRDefault="00576389" w:rsidP="00576389">
      <w:pPr>
        <w:pStyle w:val="aff2"/>
        <w:rPr>
          <w:szCs w:val="24"/>
        </w:rPr>
      </w:pPr>
    </w:p>
    <w:p w14:paraId="6C831214" w14:textId="77777777" w:rsidR="00576389" w:rsidRPr="00576389" w:rsidRDefault="00576389" w:rsidP="00576389">
      <w:pPr>
        <w:pStyle w:val="aff2"/>
        <w:rPr>
          <w:szCs w:val="24"/>
        </w:rPr>
      </w:pPr>
    </w:p>
    <w:p w14:paraId="7B596D4B" w14:textId="77777777" w:rsidR="00576389" w:rsidRPr="00576389" w:rsidRDefault="00576389" w:rsidP="00576389">
      <w:pPr>
        <w:pStyle w:val="aff2"/>
        <w:rPr>
          <w:szCs w:val="24"/>
        </w:rPr>
      </w:pPr>
    </w:p>
    <w:p w14:paraId="30C2C2F8" w14:textId="77777777" w:rsidR="00576389" w:rsidRPr="00576389" w:rsidRDefault="00576389" w:rsidP="00576389">
      <w:pPr>
        <w:pStyle w:val="aff2"/>
        <w:rPr>
          <w:szCs w:val="24"/>
        </w:rPr>
      </w:pPr>
    </w:p>
    <w:p w14:paraId="3ABE6D26" w14:textId="77777777" w:rsidR="00576389" w:rsidRPr="00576389" w:rsidRDefault="00576389" w:rsidP="00576389">
      <w:pPr>
        <w:pStyle w:val="aff2"/>
        <w:rPr>
          <w:szCs w:val="24"/>
        </w:rPr>
      </w:pPr>
    </w:p>
    <w:p w14:paraId="366E2877" w14:textId="77777777" w:rsidR="00576389" w:rsidRPr="00576389" w:rsidRDefault="00576389" w:rsidP="00576389">
      <w:pPr>
        <w:pStyle w:val="aff2"/>
        <w:rPr>
          <w:szCs w:val="24"/>
        </w:rPr>
      </w:pPr>
    </w:p>
    <w:p w14:paraId="3B133905" w14:textId="77777777" w:rsidR="00576389" w:rsidRPr="00576389" w:rsidRDefault="00576389" w:rsidP="00576389">
      <w:pPr>
        <w:pStyle w:val="aff2"/>
        <w:rPr>
          <w:szCs w:val="24"/>
        </w:rPr>
      </w:pPr>
    </w:p>
    <w:p w14:paraId="6B7F3BD9" w14:textId="77777777" w:rsidR="00576389" w:rsidRPr="00576389" w:rsidRDefault="00576389" w:rsidP="00576389">
      <w:pPr>
        <w:pStyle w:val="aff2"/>
        <w:rPr>
          <w:szCs w:val="24"/>
        </w:rPr>
      </w:pPr>
    </w:p>
    <w:p w14:paraId="0B27D52B" w14:textId="77777777" w:rsidR="00576389" w:rsidRPr="00576389" w:rsidRDefault="00576389" w:rsidP="00576389">
      <w:pPr>
        <w:pStyle w:val="aff2"/>
        <w:rPr>
          <w:szCs w:val="24"/>
        </w:rPr>
      </w:pPr>
    </w:p>
    <w:p w14:paraId="1229844D" w14:textId="77777777" w:rsidR="00576389" w:rsidRPr="00576389" w:rsidRDefault="00576389" w:rsidP="00576389">
      <w:pPr>
        <w:pStyle w:val="aff2"/>
        <w:rPr>
          <w:szCs w:val="24"/>
        </w:rPr>
      </w:pPr>
    </w:p>
    <w:p w14:paraId="5DC541DB" w14:textId="77777777" w:rsidR="00576389" w:rsidRPr="00576389" w:rsidRDefault="00576389" w:rsidP="00576389">
      <w:pPr>
        <w:pStyle w:val="aff2"/>
        <w:rPr>
          <w:szCs w:val="24"/>
        </w:rPr>
      </w:pPr>
    </w:p>
    <w:p w14:paraId="737C5E20" w14:textId="77777777" w:rsidR="00576389" w:rsidRPr="00576389" w:rsidRDefault="00576389" w:rsidP="00576389">
      <w:pPr>
        <w:pStyle w:val="aff2"/>
        <w:rPr>
          <w:szCs w:val="24"/>
        </w:rPr>
      </w:pPr>
    </w:p>
    <w:p w14:paraId="3E3B7B79" w14:textId="77777777" w:rsidR="00576389" w:rsidRPr="00576389" w:rsidRDefault="00576389" w:rsidP="00576389">
      <w:pPr>
        <w:pStyle w:val="aff2"/>
        <w:rPr>
          <w:szCs w:val="24"/>
        </w:rPr>
      </w:pPr>
    </w:p>
    <w:p w14:paraId="0AFCADF2" w14:textId="77777777" w:rsidR="00576389" w:rsidRPr="00576389" w:rsidRDefault="00576389" w:rsidP="00576389">
      <w:pPr>
        <w:pStyle w:val="aff2"/>
        <w:rPr>
          <w:szCs w:val="24"/>
        </w:rPr>
      </w:pPr>
    </w:p>
    <w:p w14:paraId="1AA9E05A" w14:textId="77777777" w:rsidR="00576389" w:rsidRPr="00576389" w:rsidRDefault="00576389" w:rsidP="00576389">
      <w:pPr>
        <w:pStyle w:val="aff2"/>
        <w:rPr>
          <w:szCs w:val="24"/>
        </w:rPr>
      </w:pPr>
    </w:p>
    <w:p w14:paraId="0210A275" w14:textId="77777777" w:rsidR="00576389" w:rsidRPr="00576389" w:rsidRDefault="00576389" w:rsidP="00576389">
      <w:pPr>
        <w:pStyle w:val="aff2"/>
        <w:ind w:firstLine="0"/>
        <w:rPr>
          <w:sz w:val="20"/>
          <w:szCs w:val="20"/>
        </w:rPr>
      </w:pPr>
    </w:p>
    <w:p w14:paraId="4EFA0F88" w14:textId="77777777" w:rsidR="00576389" w:rsidRDefault="00576389" w:rsidP="00576389">
      <w:pPr>
        <w:spacing w:after="0" w:line="240" w:lineRule="auto"/>
        <w:jc w:val="both"/>
        <w:rPr>
          <w:rFonts w:ascii="Times New Roman" w:eastAsia="Calibri" w:hAnsi="Times New Roman" w:cs="Times New Roman"/>
          <w:sz w:val="20"/>
          <w:szCs w:val="20"/>
        </w:rPr>
      </w:pPr>
      <w:r w:rsidRPr="00576389">
        <w:rPr>
          <w:rFonts w:ascii="Times New Roman" w:eastAsia="Calibri" w:hAnsi="Times New Roman" w:cs="Times New Roman"/>
          <w:sz w:val="20"/>
          <w:szCs w:val="20"/>
        </w:rPr>
        <w:t>Кошельков Олег Михайлович</w:t>
      </w:r>
    </w:p>
    <w:p w14:paraId="373728BF" w14:textId="32E67A99" w:rsidR="00576389" w:rsidRPr="00576389" w:rsidRDefault="00576389" w:rsidP="00576389">
      <w:pPr>
        <w:spacing w:after="0" w:line="240" w:lineRule="auto"/>
        <w:jc w:val="both"/>
        <w:rPr>
          <w:rFonts w:ascii="Times New Roman" w:eastAsia="Calibri" w:hAnsi="Times New Roman" w:cs="Times New Roman"/>
          <w:sz w:val="20"/>
          <w:szCs w:val="20"/>
        </w:rPr>
      </w:pPr>
      <w:r w:rsidRPr="00576389">
        <w:rPr>
          <w:rFonts w:ascii="Times New Roman" w:eastAsia="Calibri" w:hAnsi="Times New Roman" w:cs="Times New Roman"/>
          <w:sz w:val="20"/>
          <w:szCs w:val="20"/>
        </w:rPr>
        <w:t>8(835-44) 2-16-10</w:t>
      </w:r>
    </w:p>
    <w:p w14:paraId="5A22F4F0" w14:textId="77777777" w:rsidR="00576389" w:rsidRDefault="00576389" w:rsidP="00576389">
      <w:pPr>
        <w:pStyle w:val="aff2"/>
      </w:pPr>
    </w:p>
    <w:p w14:paraId="105328AD" w14:textId="06E76D67" w:rsidR="0001322A" w:rsidRPr="006C41A5" w:rsidRDefault="0001322A" w:rsidP="00576389">
      <w:pPr>
        <w:spacing w:after="0" w:line="240" w:lineRule="auto"/>
        <w:ind w:right="4820"/>
        <w:jc w:val="both"/>
        <w:rPr>
          <w:b/>
          <w:sz w:val="20"/>
          <w:szCs w:val="20"/>
          <w:lang w:val="x-none"/>
        </w:rPr>
      </w:pPr>
    </w:p>
    <w:sectPr w:rsidR="0001322A" w:rsidRPr="006C41A5" w:rsidSect="008C4EF0">
      <w:headerReference w:type="default" r:id="rId11"/>
      <w:pgSz w:w="11900" w:h="16800"/>
      <w:pgMar w:top="1135" w:right="701"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E455A" w14:textId="77777777" w:rsidR="00E96C85" w:rsidRDefault="00E96C85" w:rsidP="00C65999">
      <w:pPr>
        <w:spacing w:after="0" w:line="240" w:lineRule="auto"/>
      </w:pPr>
      <w:r>
        <w:separator/>
      </w:r>
    </w:p>
  </w:endnote>
  <w:endnote w:type="continuationSeparator" w:id="0">
    <w:p w14:paraId="7965DF57" w14:textId="77777777" w:rsidR="00E96C85" w:rsidRDefault="00E96C8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C66D2" w14:textId="77777777" w:rsidR="00E96C85" w:rsidRDefault="00E96C85" w:rsidP="00C65999">
      <w:pPr>
        <w:spacing w:after="0" w:line="240" w:lineRule="auto"/>
      </w:pPr>
      <w:r>
        <w:separator/>
      </w:r>
    </w:p>
  </w:footnote>
  <w:footnote w:type="continuationSeparator" w:id="0">
    <w:p w14:paraId="6740602F" w14:textId="77777777" w:rsidR="00E96C85" w:rsidRDefault="00E96C8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6"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0"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5"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6"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7"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0"/>
  </w:num>
  <w:num w:numId="3">
    <w:abstractNumId w:val="29"/>
  </w:num>
  <w:num w:numId="4">
    <w:abstractNumId w:val="17"/>
  </w:num>
  <w:num w:numId="5">
    <w:abstractNumId w:val="27"/>
  </w:num>
  <w:num w:numId="6">
    <w:abstractNumId w:val="21"/>
  </w:num>
  <w:num w:numId="7">
    <w:abstractNumId w:val="4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858"/>
    <w:rsid w:val="00013E82"/>
    <w:rsid w:val="00014F74"/>
    <w:rsid w:val="000154CA"/>
    <w:rsid w:val="000161FF"/>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5BE8"/>
    <w:rsid w:val="00150378"/>
    <w:rsid w:val="00157C1C"/>
    <w:rsid w:val="00157E7D"/>
    <w:rsid w:val="001602BA"/>
    <w:rsid w:val="001616D0"/>
    <w:rsid w:val="00163811"/>
    <w:rsid w:val="001662B2"/>
    <w:rsid w:val="00166F65"/>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35DF"/>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5F37"/>
    <w:rsid w:val="003672D9"/>
    <w:rsid w:val="003675EC"/>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B1D"/>
    <w:rsid w:val="003D4F8F"/>
    <w:rsid w:val="003D532C"/>
    <w:rsid w:val="003D565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333"/>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43"/>
    <w:rsid w:val="00727A0A"/>
    <w:rsid w:val="00727E81"/>
    <w:rsid w:val="00731539"/>
    <w:rsid w:val="007339E5"/>
    <w:rsid w:val="00733AF3"/>
    <w:rsid w:val="00733B5C"/>
    <w:rsid w:val="00734A57"/>
    <w:rsid w:val="00734EAB"/>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7F14"/>
    <w:rsid w:val="00A80118"/>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77F"/>
    <w:rsid w:val="00BA2622"/>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B06DD"/>
    <w:rsid w:val="00EB1FA2"/>
    <w:rsid w:val="00EB38EB"/>
    <w:rsid w:val="00EB3F1C"/>
    <w:rsid w:val="00EB4B58"/>
    <w:rsid w:val="00EB53CA"/>
    <w:rsid w:val="00EB5CD7"/>
    <w:rsid w:val="00EC0318"/>
    <w:rsid w:val="00EC06D2"/>
    <w:rsid w:val="00EC1AA2"/>
    <w:rsid w:val="00EC27BB"/>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BAA"/>
    <w:rsid w:val="00FA6FE2"/>
    <w:rsid w:val="00FA7A95"/>
    <w:rsid w:val="00FA7DB5"/>
    <w:rsid w:val="00FB06F9"/>
    <w:rsid w:val="00FB0AC5"/>
    <w:rsid w:val="00FB0ECB"/>
    <w:rsid w:val="00FB163F"/>
    <w:rsid w:val="00FB1B13"/>
    <w:rsid w:val="00FB2511"/>
    <w:rsid w:val="00FB4D58"/>
    <w:rsid w:val="00FB4ECA"/>
    <w:rsid w:val="00FB7360"/>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99"/>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nicipal.garant.ru/document/redirect/71393500/0" TargetMode="External"/><Relationship Id="rId4" Type="http://schemas.openxmlformats.org/officeDocument/2006/relationships/settings" Target="settings.xml"/><Relationship Id="rId9" Type="http://schemas.openxmlformats.org/officeDocument/2006/relationships/hyperlink" Target="https://municipal.garant.ru/document/redirect/12112604/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119</cp:revision>
  <cp:lastPrinted>2024-10-18T06:06:00Z</cp:lastPrinted>
  <dcterms:created xsi:type="dcterms:W3CDTF">2024-09-30T06:34:00Z</dcterms:created>
  <dcterms:modified xsi:type="dcterms:W3CDTF">2024-10-18T06:06:00Z</dcterms:modified>
</cp:coreProperties>
</file>