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42552" w:rsidP="004714B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45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4714B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A42552" w:rsidP="004714B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45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4714B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71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4714BA" w:rsidRP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Устинову Виктору Анатольевичу</w:t>
      </w:r>
    </w:p>
    <w:p w:rsidR="004714BA" w:rsidRPr="004714BA" w:rsidRDefault="004714BA" w:rsidP="004714B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>
        <w:rPr>
          <w:sz w:val="26"/>
          <w:szCs w:val="26"/>
        </w:rPr>
        <w:t>Устиновым Виктором Анатольевичем</w:t>
      </w:r>
      <w:r w:rsidRPr="00E44C4F">
        <w:rPr>
          <w:sz w:val="26"/>
          <w:szCs w:val="26"/>
        </w:rPr>
        <w:t xml:space="preserve">, ИНН: </w:t>
      </w:r>
      <w:r w:rsidRPr="004714BA">
        <w:rPr>
          <w:sz w:val="26"/>
          <w:szCs w:val="26"/>
        </w:rPr>
        <w:t>211000411646</w:t>
      </w:r>
      <w:r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r>
        <w:rPr>
          <w:rFonts w:ascii="Times New Roman" w:hAnsi="Times New Roman" w:cs="Times New Roman"/>
          <w:bCs/>
          <w:sz w:val="26"/>
          <w:szCs w:val="26"/>
        </w:rPr>
        <w:t>Устинову Виктору Анатольевичу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Санкинскому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>
        <w:rPr>
          <w:rFonts w:ascii="Times New Roman" w:hAnsi="Times New Roman" w:cs="Times New Roman"/>
          <w:sz w:val="26"/>
          <w:szCs w:val="26"/>
        </w:rPr>
        <w:t>Устинову Виктору Анатольевичу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51760"/>
    <w:rsid w:val="00860C13"/>
    <w:rsid w:val="00861274"/>
    <w:rsid w:val="0093358B"/>
    <w:rsid w:val="00986E45"/>
    <w:rsid w:val="009A19EA"/>
    <w:rsid w:val="00A13849"/>
    <w:rsid w:val="00A3172E"/>
    <w:rsid w:val="00A42552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2022-07-28T09:19:00Z</dcterms:created>
  <dcterms:modified xsi:type="dcterms:W3CDTF">2022-08-02T07:18:00Z</dcterms:modified>
</cp:coreProperties>
</file>