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837"/>
      </w:tblGrid>
      <w:tr w:rsidR="006965A3" w:rsidRPr="00785198" w14:paraId="1A9AC84B" w14:textId="77777777" w:rsidTr="007F0CB1">
        <w:trPr>
          <w:trHeight w:hRule="exact" w:val="3201"/>
          <w:jc w:val="center"/>
        </w:trPr>
        <w:tc>
          <w:tcPr>
            <w:tcW w:w="3799" w:type="dxa"/>
          </w:tcPr>
          <w:p w14:paraId="3E5F059D" w14:textId="169CF4A0" w:rsidR="00785198" w:rsidRPr="00785198" w:rsidRDefault="00B24EEB" w:rsidP="00785198">
            <w:pPr>
              <w:keepNext/>
              <w:spacing w:before="240" w:after="60"/>
              <w:ind w:right="-107"/>
              <w:jc w:val="center"/>
              <w:outlineLvl w:val="2"/>
              <w:rPr>
                <w:rFonts w:eastAsia="Calibri"/>
                <w:b/>
                <w:bCs/>
                <w:spacing w:val="40"/>
                <w:sz w:val="28"/>
                <w:szCs w:val="28"/>
              </w:rPr>
            </w:pPr>
            <w:r w:rsidRPr="006965A3">
              <w:t xml:space="preserve"> </w:t>
            </w:r>
            <w:proofErr w:type="spellStart"/>
            <w:r w:rsidR="00785198" w:rsidRPr="00785198">
              <w:rPr>
                <w:rFonts w:eastAsia="Calibri"/>
                <w:b/>
                <w:bCs/>
                <w:spacing w:val="40"/>
                <w:sz w:val="28"/>
                <w:szCs w:val="28"/>
              </w:rPr>
              <w:t>Чăваш</w:t>
            </w:r>
            <w:proofErr w:type="spellEnd"/>
            <w:r w:rsidR="00785198" w:rsidRPr="00785198">
              <w:rPr>
                <w:rFonts w:eastAsia="Calibri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 w:rsidR="00785198" w:rsidRPr="00785198">
              <w:rPr>
                <w:rFonts w:eastAsia="Calibri"/>
                <w:b/>
                <w:bCs/>
                <w:spacing w:val="40"/>
                <w:sz w:val="28"/>
                <w:szCs w:val="28"/>
              </w:rPr>
              <w:t>Республикин</w:t>
            </w:r>
            <w:proofErr w:type="spellEnd"/>
          </w:p>
          <w:p w14:paraId="5E673B17" w14:textId="77777777" w:rsidR="00785198" w:rsidRPr="00785198" w:rsidRDefault="00785198" w:rsidP="00785198">
            <w:pPr>
              <w:keepNext/>
              <w:spacing w:before="240" w:after="60"/>
              <w:ind w:left="-108" w:right="-107"/>
              <w:jc w:val="center"/>
              <w:outlineLvl w:val="2"/>
              <w:rPr>
                <w:rFonts w:eastAsia="Calibri"/>
                <w:b/>
                <w:bCs/>
                <w:spacing w:val="40"/>
                <w:sz w:val="28"/>
                <w:szCs w:val="28"/>
              </w:rPr>
            </w:pPr>
            <w:r w:rsidRPr="00785198">
              <w:rPr>
                <w:rFonts w:eastAsia="Calibri"/>
                <w:b/>
                <w:bCs/>
                <w:spacing w:val="40"/>
                <w:sz w:val="28"/>
                <w:szCs w:val="28"/>
              </w:rPr>
              <w:t xml:space="preserve">Канаш </w:t>
            </w:r>
            <w:proofErr w:type="spellStart"/>
            <w:r w:rsidRPr="00785198">
              <w:rPr>
                <w:rFonts w:eastAsia="Calibri"/>
                <w:b/>
                <w:bCs/>
                <w:spacing w:val="40"/>
                <w:sz w:val="28"/>
                <w:szCs w:val="28"/>
              </w:rPr>
              <w:t>хулин</w:t>
            </w:r>
            <w:proofErr w:type="spellEnd"/>
          </w:p>
          <w:p w14:paraId="3952C024" w14:textId="77777777" w:rsidR="00785198" w:rsidRPr="00785198" w:rsidRDefault="00785198" w:rsidP="00785198">
            <w:pPr>
              <w:keepNext/>
              <w:spacing w:before="240" w:after="60"/>
              <w:ind w:left="-108" w:right="-107"/>
              <w:jc w:val="center"/>
              <w:outlineLvl w:val="2"/>
              <w:rPr>
                <w:rFonts w:eastAsia="Calibri"/>
                <w:b/>
                <w:bCs/>
                <w:spacing w:val="40"/>
                <w:sz w:val="28"/>
                <w:szCs w:val="28"/>
              </w:rPr>
            </w:pPr>
            <w:proofErr w:type="spellStart"/>
            <w:r w:rsidRPr="00785198">
              <w:rPr>
                <w:rFonts w:eastAsia="Calibri"/>
                <w:b/>
                <w:bCs/>
                <w:spacing w:val="40"/>
                <w:sz w:val="28"/>
                <w:szCs w:val="28"/>
              </w:rPr>
              <w:t>Депутатсен</w:t>
            </w:r>
            <w:proofErr w:type="spellEnd"/>
            <w:r w:rsidRPr="00785198">
              <w:rPr>
                <w:rFonts w:eastAsia="Calibri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785198">
              <w:rPr>
                <w:rFonts w:eastAsia="Calibri"/>
                <w:b/>
                <w:bCs/>
                <w:spacing w:val="40"/>
                <w:sz w:val="28"/>
                <w:szCs w:val="28"/>
              </w:rPr>
              <w:t>пухăвĕ</w:t>
            </w:r>
            <w:proofErr w:type="spellEnd"/>
          </w:p>
          <w:p w14:paraId="36A1F64D" w14:textId="77777777" w:rsidR="00785198" w:rsidRPr="00785198" w:rsidRDefault="00785198" w:rsidP="00785198">
            <w:pPr>
              <w:jc w:val="center"/>
              <w:rPr>
                <w:rFonts w:eastAsia="Calibri"/>
                <w:b/>
                <w:caps/>
                <w:sz w:val="28"/>
                <w:szCs w:val="28"/>
              </w:rPr>
            </w:pPr>
          </w:p>
          <w:p w14:paraId="7E72BDE9" w14:textId="77777777" w:rsidR="00785198" w:rsidRPr="00785198" w:rsidRDefault="00785198" w:rsidP="00785198">
            <w:pPr>
              <w:jc w:val="center"/>
              <w:rPr>
                <w:rFonts w:eastAsia="Calibri"/>
                <w:b/>
                <w:caps/>
                <w:sz w:val="28"/>
                <w:szCs w:val="28"/>
              </w:rPr>
            </w:pPr>
            <w:r w:rsidRPr="00785198">
              <w:rPr>
                <w:rFonts w:eastAsia="Calibri"/>
                <w:b/>
                <w:caps/>
                <w:sz w:val="28"/>
                <w:szCs w:val="28"/>
              </w:rPr>
              <w:t>йышĂну</w:t>
            </w:r>
          </w:p>
          <w:p w14:paraId="12ECA0F6" w14:textId="77777777" w:rsidR="00785198" w:rsidRPr="00785198" w:rsidRDefault="00785198" w:rsidP="00785198">
            <w:pPr>
              <w:jc w:val="center"/>
              <w:rPr>
                <w:rFonts w:eastAsia="Calibri"/>
                <w:b/>
                <w:caps/>
                <w:sz w:val="28"/>
                <w:szCs w:val="28"/>
              </w:rPr>
            </w:pPr>
          </w:p>
          <w:p w14:paraId="1AE7C706" w14:textId="77777777" w:rsidR="00785198" w:rsidRPr="00785198" w:rsidRDefault="00785198" w:rsidP="00785198">
            <w:pPr>
              <w:ind w:left="-84"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85198">
              <w:rPr>
                <w:rFonts w:eastAsia="Calibri"/>
                <w:b/>
                <w:sz w:val="28"/>
                <w:szCs w:val="28"/>
              </w:rPr>
              <w:t>__________ г. №________</w:t>
            </w:r>
          </w:p>
          <w:p w14:paraId="48CAF9DC" w14:textId="77777777" w:rsidR="00785198" w:rsidRPr="00785198" w:rsidRDefault="00785198" w:rsidP="00785198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14:paraId="2DE04E1B" w14:textId="77777777" w:rsidR="00785198" w:rsidRPr="00785198" w:rsidRDefault="00785198" w:rsidP="0078519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11212BD7" w14:textId="77777777" w:rsidR="00785198" w:rsidRPr="00785198" w:rsidRDefault="00785198" w:rsidP="0078519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409B9C44" w14:textId="77777777" w:rsidR="00785198" w:rsidRPr="00785198" w:rsidRDefault="00785198" w:rsidP="0078519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85198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0" distB="0" distL="0" distR="0" wp14:anchorId="3F02AF20" wp14:editId="650547B6">
                  <wp:extent cx="828675" cy="1066800"/>
                  <wp:effectExtent l="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14:paraId="2CC6A948" w14:textId="77777777" w:rsidR="00785198" w:rsidRPr="00785198" w:rsidRDefault="00785198" w:rsidP="00785198">
            <w:pPr>
              <w:keepNext/>
              <w:spacing w:before="240" w:after="60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 w:rsidRPr="00785198">
              <w:rPr>
                <w:rFonts w:eastAsia="Calibri"/>
                <w:b/>
                <w:bCs/>
                <w:sz w:val="28"/>
                <w:szCs w:val="28"/>
              </w:rPr>
              <w:t xml:space="preserve">    Чувашская Республика</w:t>
            </w:r>
          </w:p>
          <w:p w14:paraId="5C58FB0F" w14:textId="77777777" w:rsidR="00785198" w:rsidRPr="00785198" w:rsidRDefault="00785198" w:rsidP="00785198">
            <w:pPr>
              <w:keepNext/>
              <w:spacing w:before="240" w:after="60"/>
              <w:jc w:val="center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 w:rsidRPr="00785198">
              <w:rPr>
                <w:rFonts w:eastAsia="Calibri"/>
                <w:b/>
                <w:bCs/>
                <w:sz w:val="28"/>
                <w:szCs w:val="28"/>
              </w:rPr>
              <w:t>Собрание депутатов</w:t>
            </w:r>
          </w:p>
          <w:p w14:paraId="5CA4485D" w14:textId="77777777" w:rsidR="00785198" w:rsidRPr="00785198" w:rsidRDefault="00785198" w:rsidP="00785198">
            <w:pPr>
              <w:keepNext/>
              <w:spacing w:before="240" w:after="60"/>
              <w:jc w:val="center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 w:rsidRPr="00785198">
              <w:rPr>
                <w:rFonts w:eastAsia="Calibri"/>
                <w:b/>
                <w:bCs/>
                <w:sz w:val="28"/>
                <w:szCs w:val="28"/>
              </w:rPr>
              <w:t>города Канаш</w:t>
            </w:r>
          </w:p>
          <w:p w14:paraId="2578F06D" w14:textId="77777777" w:rsidR="00785198" w:rsidRPr="00785198" w:rsidRDefault="00785198" w:rsidP="00785198">
            <w:pPr>
              <w:keepNext/>
              <w:spacing w:before="240" w:after="60"/>
              <w:jc w:val="center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 w:rsidRPr="00785198">
              <w:rPr>
                <w:rFonts w:eastAsia="Calibri"/>
                <w:b/>
                <w:bCs/>
                <w:sz w:val="28"/>
                <w:szCs w:val="28"/>
              </w:rPr>
              <w:t>РЕШЕНИЕ</w:t>
            </w:r>
          </w:p>
          <w:p w14:paraId="2BAC5ADE" w14:textId="77777777" w:rsidR="00785198" w:rsidRPr="00785198" w:rsidRDefault="00785198" w:rsidP="00785198">
            <w:pPr>
              <w:rPr>
                <w:rFonts w:eastAsia="Calibri"/>
                <w:b/>
                <w:sz w:val="28"/>
                <w:szCs w:val="28"/>
              </w:rPr>
            </w:pPr>
          </w:p>
          <w:p w14:paraId="0E26C540" w14:textId="77777777" w:rsidR="00785198" w:rsidRPr="00785198" w:rsidRDefault="00785198" w:rsidP="00785198">
            <w:pPr>
              <w:ind w:left="-84"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85198">
              <w:rPr>
                <w:rFonts w:eastAsia="Calibri"/>
                <w:b/>
                <w:sz w:val="28"/>
                <w:szCs w:val="28"/>
              </w:rPr>
              <w:t>__________г. № ______</w:t>
            </w:r>
          </w:p>
          <w:p w14:paraId="0069F07C" w14:textId="77777777" w:rsidR="00785198" w:rsidRPr="00785198" w:rsidRDefault="00785198" w:rsidP="00785198">
            <w:pPr>
              <w:keepNext/>
              <w:outlineLvl w:val="2"/>
              <w:rPr>
                <w:rFonts w:eastAsia="Calibri"/>
                <w:b/>
                <w:sz w:val="28"/>
                <w:szCs w:val="28"/>
              </w:rPr>
            </w:pPr>
          </w:p>
          <w:p w14:paraId="7B3B7C6A" w14:textId="77777777" w:rsidR="00785198" w:rsidRPr="00785198" w:rsidRDefault="00785198" w:rsidP="0078519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3420F7A1" w14:textId="77777777" w:rsidR="00785198" w:rsidRPr="00785198" w:rsidRDefault="00785198" w:rsidP="0078519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6FC8ACC8" w14:textId="77777777" w:rsidR="00785198" w:rsidRPr="00785198" w:rsidRDefault="00785198" w:rsidP="0078519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009977EF" w14:textId="77777777" w:rsidR="00785198" w:rsidRPr="00785198" w:rsidRDefault="00785198" w:rsidP="0078519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4A8DD7E1" w14:textId="3B0EEBBB" w:rsidR="00F01178" w:rsidRPr="006965A3" w:rsidRDefault="00F01178" w:rsidP="00792772"/>
    <w:p w14:paraId="4FF3033B" w14:textId="77777777" w:rsidR="0032041B" w:rsidRPr="006965A3" w:rsidRDefault="0032041B" w:rsidP="00792772"/>
    <w:p w14:paraId="533C54C8" w14:textId="1F17B7CB" w:rsidR="00767EF0" w:rsidRPr="00A72EFF" w:rsidRDefault="0032041B" w:rsidP="00A72EFF">
      <w:pPr>
        <w:ind w:right="3967"/>
        <w:jc w:val="both"/>
        <w:rPr>
          <w:b/>
        </w:rPr>
      </w:pPr>
      <w:r w:rsidRPr="00A72EFF">
        <w:rPr>
          <w:b/>
          <w:bCs/>
        </w:rPr>
        <w:t xml:space="preserve">О внесении изменений в </w:t>
      </w:r>
      <w:r w:rsidR="00A72EFF" w:rsidRPr="00A72EFF">
        <w:rPr>
          <w:b/>
        </w:rPr>
        <w:t>Порядок установления льготной арендной платы для неиспользуемых объектов культурного наследия (памятников истории и культуры),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состоянии, относящихся к муниципальной собственности города Канаш Чувашской Республики</w:t>
      </w:r>
    </w:p>
    <w:p w14:paraId="6BF2A828" w14:textId="77777777" w:rsidR="00A72EFF" w:rsidRDefault="00A72EFF" w:rsidP="00A72EFF">
      <w:pPr>
        <w:ind w:right="4676" w:firstLine="567"/>
        <w:jc w:val="both"/>
        <w:rPr>
          <w:highlight w:val="yellow"/>
        </w:rPr>
      </w:pPr>
    </w:p>
    <w:p w14:paraId="26A7A973" w14:textId="77777777" w:rsidR="00FC21C3" w:rsidRPr="00C2362D" w:rsidRDefault="00FC21C3" w:rsidP="00A72EFF">
      <w:pPr>
        <w:ind w:right="4676" w:firstLine="567"/>
        <w:jc w:val="both"/>
        <w:rPr>
          <w:highlight w:val="yellow"/>
        </w:rPr>
      </w:pPr>
    </w:p>
    <w:p w14:paraId="26C9C6F7" w14:textId="77777777" w:rsidR="00A72EFF" w:rsidRDefault="00A72EFF" w:rsidP="00A72EFF">
      <w:pPr>
        <w:ind w:firstLine="567"/>
        <w:jc w:val="both"/>
      </w:pPr>
      <w:r w:rsidRPr="00A72EFF">
        <w:t xml:space="preserve">В соответствии со </w:t>
      </w:r>
      <w:hyperlink r:id="rId9" w:history="1">
        <w:r w:rsidRPr="00A72EFF">
          <w:rPr>
            <w:rStyle w:val="a6"/>
            <w:color w:val="auto"/>
          </w:rPr>
          <w:t>статьей 14.1</w:t>
        </w:r>
      </w:hyperlink>
      <w:r w:rsidRPr="00A72EFF">
        <w:t xml:space="preserve"> Федерального закона от 25 июня 2002 г. N 73-ФЗ "Об объектах культурного наследия (памятниках истории и культуры) народов Российской Федерации", </w:t>
      </w:r>
      <w:hyperlink r:id="rId10" w:history="1">
        <w:r w:rsidRPr="00A72EFF">
          <w:rPr>
            <w:rStyle w:val="a6"/>
            <w:color w:val="auto"/>
          </w:rPr>
          <w:t>статьей 4</w:t>
        </w:r>
      </w:hyperlink>
      <w:r w:rsidRPr="00A72EFF">
        <w:t xml:space="preserve"> Закона Чувашской Республики от 12 апреля 2005 г. N 10 "Об объектах культурного наследия (памятниках истории и культуры) в Чувашской Республике"</w:t>
      </w:r>
      <w:r w:rsidR="0032041B" w:rsidRPr="00A72EFF">
        <w:t xml:space="preserve">, </w:t>
      </w:r>
      <w:r w:rsidR="0032041B" w:rsidRPr="00A72EFF">
        <w:rPr>
          <w:b/>
        </w:rPr>
        <w:t>Собрание депутатов города Канаш Чувашской Республики решило</w:t>
      </w:r>
      <w:r w:rsidR="0032041B" w:rsidRPr="00A72EFF">
        <w:t>:</w:t>
      </w:r>
      <w:r w:rsidR="00B9396A" w:rsidRPr="00A72EFF">
        <w:t xml:space="preserve"> </w:t>
      </w:r>
    </w:p>
    <w:p w14:paraId="05F690C1" w14:textId="77777777" w:rsidR="00A72EFF" w:rsidRDefault="00A72EFF" w:rsidP="00A72EFF">
      <w:pPr>
        <w:ind w:firstLine="567"/>
        <w:jc w:val="both"/>
      </w:pPr>
    </w:p>
    <w:p w14:paraId="7A9A8A7B" w14:textId="25E2B997" w:rsidR="00617169" w:rsidRPr="006965A3" w:rsidRDefault="00C2362D" w:rsidP="00A72EFF">
      <w:pPr>
        <w:ind w:firstLine="567"/>
        <w:jc w:val="both"/>
      </w:pPr>
      <w:r>
        <w:t xml:space="preserve">1. </w:t>
      </w:r>
      <w:r w:rsidR="0032041B" w:rsidRPr="006965A3">
        <w:t xml:space="preserve">Внести в </w:t>
      </w:r>
      <w:r>
        <w:t>Порядок установления льготной арендной платы для неиспользуемых объектов культурного наследия (памятников истории и культуры),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состоянии, относящихся к муниципальной собственности города Канаш Чувашской Республики</w:t>
      </w:r>
      <w:r w:rsidR="0032041B" w:rsidRPr="006965A3">
        <w:t>, утвержденн</w:t>
      </w:r>
      <w:r>
        <w:t>ый</w:t>
      </w:r>
      <w:r w:rsidR="0032041B" w:rsidRPr="006965A3">
        <w:t xml:space="preserve"> решением Собрания депутатов города Канаш Чувашской Республики от </w:t>
      </w:r>
      <w:r>
        <w:t>04 сентября 2020</w:t>
      </w:r>
      <w:r w:rsidR="0032041B" w:rsidRPr="006965A3">
        <w:t xml:space="preserve"> года № </w:t>
      </w:r>
      <w:r>
        <w:t>7/5</w:t>
      </w:r>
      <w:r w:rsidR="0032041B" w:rsidRPr="006965A3">
        <w:t xml:space="preserve"> следующие изменения:</w:t>
      </w:r>
    </w:p>
    <w:p w14:paraId="659DD650" w14:textId="6E790D6C" w:rsidR="00C2362D" w:rsidRDefault="00B0184F" w:rsidP="00C2362D">
      <w:pPr>
        <w:pStyle w:val="aff3"/>
        <w:shd w:val="clear" w:color="auto" w:fill="FFFFFF"/>
        <w:ind w:left="0" w:firstLine="567"/>
        <w:jc w:val="both"/>
      </w:pPr>
      <w:r>
        <w:t>1.1</w:t>
      </w:r>
      <w:proofErr w:type="gramStart"/>
      <w:r>
        <w:t xml:space="preserve">. </w:t>
      </w:r>
      <w:r w:rsidR="00C2362D">
        <w:t>в</w:t>
      </w:r>
      <w:proofErr w:type="gramEnd"/>
      <w:r w:rsidR="00C2362D">
        <w:t xml:space="preserve"> пункте 5  слова «отделом имущественных и земельных отношений» заменить словами «отделом экономики и имущественных отношений»</w:t>
      </w:r>
      <w:r w:rsidR="004639B0">
        <w:t>;</w:t>
      </w:r>
    </w:p>
    <w:p w14:paraId="4E56AEB4" w14:textId="3ECA5599" w:rsidR="004639B0" w:rsidRDefault="004639B0" w:rsidP="00C2362D">
      <w:pPr>
        <w:pStyle w:val="aff3"/>
        <w:shd w:val="clear" w:color="auto" w:fill="FFFFFF"/>
        <w:ind w:left="0" w:firstLine="567"/>
        <w:jc w:val="both"/>
      </w:pPr>
      <w:r>
        <w:t>1.2. в пункте 10 слова  «законодательством Российской Федерации» заменить словами «</w:t>
      </w:r>
      <w:r>
        <w:rPr>
          <w:shd w:val="clear" w:color="auto" w:fill="FFFFFF"/>
        </w:rPr>
        <w:t>Приказом</w:t>
      </w:r>
      <w:r w:rsidRPr="00BF3D26">
        <w:rPr>
          <w:shd w:val="clear" w:color="auto" w:fill="FFFFFF"/>
        </w:rPr>
        <w:t xml:space="preserve"> Федеральной антимонопольной службы от 21 марта 2023 г. №147/23 </w:t>
      </w:r>
      <w:r>
        <w:rPr>
          <w:shd w:val="clear" w:color="auto" w:fill="FFFFFF"/>
        </w:rPr>
        <w:t>«Об утверждении Порядка</w:t>
      </w:r>
      <w:r w:rsidRPr="00BF3D26">
        <w:rPr>
          <w:shd w:val="clear" w:color="auto" w:fill="FFFFFF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shd w:val="clear" w:color="auto" w:fill="FFFFFF"/>
        </w:rPr>
        <w:t>»»;</w:t>
      </w:r>
    </w:p>
    <w:p w14:paraId="08F8452C" w14:textId="327BD280" w:rsidR="004639B0" w:rsidRDefault="004639B0" w:rsidP="004639B0">
      <w:pPr>
        <w:tabs>
          <w:tab w:val="left" w:pos="9760"/>
        </w:tabs>
        <w:ind w:firstLine="567"/>
        <w:jc w:val="both"/>
      </w:pPr>
      <w:r>
        <w:t>1.3</w:t>
      </w:r>
      <w:proofErr w:type="gramStart"/>
      <w:r>
        <w:t>. в</w:t>
      </w:r>
      <w:proofErr w:type="gramEnd"/>
      <w:r>
        <w:t xml:space="preserve"> подпункте «б» пункта 10 после слов «фамилия, имя, отчество» добавить слова «(последнее – при наличии)»;</w:t>
      </w:r>
    </w:p>
    <w:p w14:paraId="37826B86" w14:textId="0CD0EE29" w:rsidR="004639B0" w:rsidRDefault="004639B0" w:rsidP="004639B0">
      <w:pPr>
        <w:tabs>
          <w:tab w:val="left" w:pos="9760"/>
        </w:tabs>
        <w:ind w:firstLine="567"/>
        <w:jc w:val="both"/>
      </w:pPr>
      <w:r>
        <w:t>1.4</w:t>
      </w:r>
      <w:proofErr w:type="gramStart"/>
      <w:r>
        <w:t>. подпункт</w:t>
      </w:r>
      <w:proofErr w:type="gramEnd"/>
      <w:r>
        <w:t xml:space="preserve"> «б» пункта 11 изложить в новой редакции:</w:t>
      </w:r>
    </w:p>
    <w:p w14:paraId="2163B28C" w14:textId="4C4FB321" w:rsidR="004639B0" w:rsidRDefault="004639B0" w:rsidP="004639B0">
      <w:pPr>
        <w:tabs>
          <w:tab w:val="left" w:pos="9760"/>
        </w:tabs>
        <w:ind w:firstLine="567"/>
        <w:jc w:val="both"/>
      </w:pPr>
      <w:r>
        <w:t>«</w:t>
      </w:r>
      <w:proofErr w:type="gramStart"/>
      <w:r>
        <w:t>б</w:t>
      </w:r>
      <w:proofErr w:type="gramEnd"/>
      <w:r>
        <w:t>) наличие задолженности у заявителя на едином налоговом счете задолженности по уплате налогов, сборов и страховых взнос</w:t>
      </w:r>
      <w:r w:rsidR="00C01A89">
        <w:t>ов в бюджеты бюджетной системы Р</w:t>
      </w:r>
      <w:bookmarkStart w:id="0" w:name="_GoBack"/>
      <w:bookmarkEnd w:id="0"/>
      <w:r>
        <w:t xml:space="preserve">оссийской Федерации, по </w:t>
      </w:r>
      <w:r>
        <w:lastRenderedPageBreak/>
        <w:t>состоянию на дату не ранее чем за 10 календарных дней до дня окончания приема заявок для участия в аукционе».»</w:t>
      </w:r>
    </w:p>
    <w:p w14:paraId="57E4BCFF" w14:textId="71F0D3E7" w:rsidR="00351E57" w:rsidRPr="006965A3" w:rsidRDefault="00587323" w:rsidP="00C2362D">
      <w:pPr>
        <w:pStyle w:val="aff3"/>
        <w:shd w:val="clear" w:color="auto" w:fill="FFFFFF"/>
        <w:ind w:left="0" w:firstLine="567"/>
        <w:jc w:val="both"/>
      </w:pPr>
      <w:r w:rsidRPr="006965A3">
        <w:t>2</w:t>
      </w:r>
      <w:r w:rsidR="00351E57" w:rsidRPr="006965A3">
        <w:t>.</w:t>
      </w:r>
      <w:r w:rsidRPr="006965A3">
        <w:t xml:space="preserve"> </w:t>
      </w:r>
      <w:r w:rsidR="00351E57" w:rsidRPr="006965A3">
        <w:t xml:space="preserve">Настоящее </w:t>
      </w:r>
      <w:r w:rsidR="004639B0">
        <w:t>решение</w:t>
      </w:r>
      <w:r w:rsidR="00351E57" w:rsidRPr="006965A3">
        <w:t xml:space="preserve"> вступает в силу после его официального опубликования.</w:t>
      </w:r>
    </w:p>
    <w:p w14:paraId="6BC9B3B5" w14:textId="39A094FA" w:rsidR="00B24EEB" w:rsidRPr="006965A3" w:rsidRDefault="00B24EEB" w:rsidP="00553E56">
      <w:pPr>
        <w:pStyle w:val="aff3"/>
        <w:shd w:val="clear" w:color="auto" w:fill="FFFFFF"/>
        <w:ind w:left="0" w:firstLine="709"/>
        <w:jc w:val="both"/>
      </w:pPr>
    </w:p>
    <w:p w14:paraId="7A4E218E" w14:textId="77777777" w:rsidR="00B0184F" w:rsidRDefault="00B0184F" w:rsidP="00553E56">
      <w:pPr>
        <w:pStyle w:val="aff3"/>
        <w:shd w:val="clear" w:color="auto" w:fill="FFFFFF"/>
        <w:ind w:left="0" w:firstLine="709"/>
        <w:jc w:val="both"/>
      </w:pPr>
    </w:p>
    <w:p w14:paraId="091C6A10" w14:textId="77777777" w:rsidR="00FC21C3" w:rsidRDefault="00FC21C3" w:rsidP="00553E56">
      <w:pPr>
        <w:pStyle w:val="aff3"/>
        <w:shd w:val="clear" w:color="auto" w:fill="FFFFFF"/>
        <w:ind w:left="0" w:firstLine="709"/>
        <w:jc w:val="both"/>
      </w:pPr>
    </w:p>
    <w:p w14:paraId="221D8DA7" w14:textId="77777777" w:rsidR="00FC21C3" w:rsidRDefault="00FC21C3" w:rsidP="00553E56">
      <w:pPr>
        <w:pStyle w:val="aff3"/>
        <w:shd w:val="clear" w:color="auto" w:fill="FFFFFF"/>
        <w:ind w:left="0" w:firstLine="709"/>
        <w:jc w:val="both"/>
      </w:pPr>
    </w:p>
    <w:p w14:paraId="48943AD9" w14:textId="77777777" w:rsidR="00F81233" w:rsidRPr="00F81233" w:rsidRDefault="00F81233" w:rsidP="00553E56">
      <w:pPr>
        <w:shd w:val="clear" w:color="auto" w:fill="FFFFFF"/>
        <w:jc w:val="both"/>
      </w:pPr>
      <w:r w:rsidRPr="00F81233">
        <w:t xml:space="preserve">Председатель Собрания депутатов </w:t>
      </w:r>
    </w:p>
    <w:p w14:paraId="79A27A2F" w14:textId="71EF1900" w:rsidR="00F81233" w:rsidRPr="00F81233" w:rsidRDefault="00F81233" w:rsidP="00553E56">
      <w:pPr>
        <w:jc w:val="both"/>
      </w:pPr>
      <w:r w:rsidRPr="00F81233">
        <w:t xml:space="preserve">города Канаш Чувашской Республики                                            </w:t>
      </w:r>
      <w:r>
        <w:t xml:space="preserve">                    </w:t>
      </w:r>
      <w:r w:rsidRPr="00F81233">
        <w:t>О.В. Савчук</w:t>
      </w:r>
    </w:p>
    <w:p w14:paraId="693657BB" w14:textId="77777777" w:rsidR="00F81233" w:rsidRDefault="00F81233" w:rsidP="00F81233">
      <w:pPr>
        <w:ind w:firstLine="426"/>
        <w:jc w:val="both"/>
      </w:pPr>
    </w:p>
    <w:p w14:paraId="62D00F17" w14:textId="77777777" w:rsidR="00FC21C3" w:rsidRDefault="00FC21C3" w:rsidP="00F81233">
      <w:pPr>
        <w:ind w:firstLine="426"/>
        <w:jc w:val="both"/>
      </w:pPr>
    </w:p>
    <w:p w14:paraId="62DFD3DF" w14:textId="77777777" w:rsidR="00FC21C3" w:rsidRPr="00F81233" w:rsidRDefault="00FC21C3" w:rsidP="00F81233">
      <w:pPr>
        <w:ind w:firstLine="426"/>
        <w:jc w:val="both"/>
      </w:pPr>
    </w:p>
    <w:p w14:paraId="64D0881C" w14:textId="77777777" w:rsidR="00F81233" w:rsidRPr="00F81233" w:rsidRDefault="00F81233" w:rsidP="00553E56">
      <w:pPr>
        <w:jc w:val="both"/>
      </w:pPr>
      <w:r w:rsidRPr="00F81233">
        <w:t>Глава города Канаш</w:t>
      </w:r>
    </w:p>
    <w:p w14:paraId="2F027895" w14:textId="7C9F0E61" w:rsidR="00F81233" w:rsidRPr="00F81233" w:rsidRDefault="00F81233" w:rsidP="00553E56">
      <w:pPr>
        <w:jc w:val="both"/>
      </w:pPr>
      <w:r w:rsidRPr="00F81233">
        <w:t xml:space="preserve">Чувашской Республики                                                    </w:t>
      </w:r>
      <w:r>
        <w:t xml:space="preserve">                                 </w:t>
      </w:r>
      <w:r w:rsidRPr="00F81233">
        <w:t xml:space="preserve"> В.Н. Михайлов</w:t>
      </w:r>
    </w:p>
    <w:p w14:paraId="0CD8C0E0" w14:textId="77777777" w:rsidR="00F81233" w:rsidRPr="00F81233" w:rsidRDefault="00F81233" w:rsidP="00F81233">
      <w:pPr>
        <w:ind w:firstLine="426"/>
        <w:jc w:val="both"/>
      </w:pPr>
    </w:p>
    <w:p w14:paraId="025DCFC5" w14:textId="77777777" w:rsidR="00A609B5" w:rsidRPr="006965A3" w:rsidRDefault="00A609B5" w:rsidP="00B24EEB">
      <w:pPr>
        <w:ind w:firstLine="426"/>
        <w:jc w:val="both"/>
      </w:pPr>
    </w:p>
    <w:p w14:paraId="63F86E37" w14:textId="77777777" w:rsidR="00A609B5" w:rsidRPr="006965A3" w:rsidRDefault="00A609B5" w:rsidP="00B24EEB">
      <w:pPr>
        <w:ind w:firstLine="426"/>
        <w:jc w:val="both"/>
      </w:pPr>
    </w:p>
    <w:sectPr w:rsidR="00A609B5" w:rsidRPr="006965A3" w:rsidSect="00C236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993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50AAB" w14:textId="77777777" w:rsidR="003A52AA" w:rsidRDefault="003A52AA" w:rsidP="00755710">
      <w:r>
        <w:separator/>
      </w:r>
    </w:p>
  </w:endnote>
  <w:endnote w:type="continuationSeparator" w:id="0">
    <w:p w14:paraId="338294B0" w14:textId="77777777" w:rsidR="003A52AA" w:rsidRDefault="003A52AA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CD1F5" w14:textId="77777777" w:rsidR="00800619" w:rsidRDefault="00800619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3250A" w14:textId="77777777" w:rsidR="00800619" w:rsidRDefault="00800619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E0A94" w14:textId="77777777" w:rsidR="00800619" w:rsidRDefault="00800619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FCE10" w14:textId="77777777" w:rsidR="003A52AA" w:rsidRDefault="003A52AA" w:rsidP="00755710">
      <w:r>
        <w:separator/>
      </w:r>
    </w:p>
  </w:footnote>
  <w:footnote w:type="continuationSeparator" w:id="0">
    <w:p w14:paraId="0DCB0418" w14:textId="77777777" w:rsidR="003A52AA" w:rsidRDefault="003A52AA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F08DC" w14:textId="77777777" w:rsidR="00E90F25" w:rsidRDefault="009B6A4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292390A1" w14:textId="77777777" w:rsidR="00E90F25" w:rsidRDefault="003A52AA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24801" w14:textId="3D18C421" w:rsidR="00E90F25" w:rsidRDefault="003A52AA" w:rsidP="00A205EC">
    <w:pPr>
      <w:pStyle w:val="af7"/>
      <w:framePr w:wrap="none" w:vAnchor="text" w:hAnchor="margin" w:xAlign="center" w:y="1"/>
      <w:rPr>
        <w:rStyle w:val="afb"/>
      </w:rPr>
    </w:pPr>
  </w:p>
  <w:p w14:paraId="7A290345" w14:textId="77777777" w:rsidR="00800619" w:rsidRDefault="00800619" w:rsidP="00A205EC">
    <w:pPr>
      <w:pStyle w:val="af7"/>
      <w:framePr w:wrap="none" w:vAnchor="text" w:hAnchor="margin" w:xAlign="center" w:y="1"/>
      <w:rPr>
        <w:rStyle w:val="afb"/>
      </w:rPr>
    </w:pPr>
  </w:p>
  <w:p w14:paraId="3A113517" w14:textId="77777777" w:rsidR="00E90F25" w:rsidRDefault="003A52AA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69E2B" w14:textId="77777777" w:rsidR="00800619" w:rsidRDefault="0080061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5C7967"/>
    <w:multiLevelType w:val="hybridMultilevel"/>
    <w:tmpl w:val="1A74583C"/>
    <w:lvl w:ilvl="0" w:tplc="B3067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10"/>
    <w:rsid w:val="00070E21"/>
    <w:rsid w:val="00091064"/>
    <w:rsid w:val="000A3C77"/>
    <w:rsid w:val="000E15F5"/>
    <w:rsid w:val="00116A45"/>
    <w:rsid w:val="00152D92"/>
    <w:rsid w:val="00157FBC"/>
    <w:rsid w:val="001A3777"/>
    <w:rsid w:val="001B7517"/>
    <w:rsid w:val="001C59CD"/>
    <w:rsid w:val="001E1506"/>
    <w:rsid w:val="00243BAC"/>
    <w:rsid w:val="002B0DD0"/>
    <w:rsid w:val="002C39F9"/>
    <w:rsid w:val="003130A0"/>
    <w:rsid w:val="0032041B"/>
    <w:rsid w:val="0033605D"/>
    <w:rsid w:val="0034433B"/>
    <w:rsid w:val="00351E57"/>
    <w:rsid w:val="003A28FD"/>
    <w:rsid w:val="003A52AA"/>
    <w:rsid w:val="004361E4"/>
    <w:rsid w:val="00441321"/>
    <w:rsid w:val="00445C88"/>
    <w:rsid w:val="0045436F"/>
    <w:rsid w:val="004639B0"/>
    <w:rsid w:val="004708A6"/>
    <w:rsid w:val="0047238C"/>
    <w:rsid w:val="00482062"/>
    <w:rsid w:val="005130FC"/>
    <w:rsid w:val="00553E56"/>
    <w:rsid w:val="00587323"/>
    <w:rsid w:val="005A4F38"/>
    <w:rsid w:val="0060021E"/>
    <w:rsid w:val="00603941"/>
    <w:rsid w:val="00617169"/>
    <w:rsid w:val="00680372"/>
    <w:rsid w:val="00686BCB"/>
    <w:rsid w:val="006965A3"/>
    <w:rsid w:val="006D255B"/>
    <w:rsid w:val="00755710"/>
    <w:rsid w:val="00767EF0"/>
    <w:rsid w:val="00785198"/>
    <w:rsid w:val="00792772"/>
    <w:rsid w:val="007D5387"/>
    <w:rsid w:val="00800619"/>
    <w:rsid w:val="008168BD"/>
    <w:rsid w:val="00892595"/>
    <w:rsid w:val="008A1F93"/>
    <w:rsid w:val="008B35B4"/>
    <w:rsid w:val="00935631"/>
    <w:rsid w:val="0097160F"/>
    <w:rsid w:val="009B3BDD"/>
    <w:rsid w:val="009B6A4F"/>
    <w:rsid w:val="009D07EB"/>
    <w:rsid w:val="009D53A6"/>
    <w:rsid w:val="00A334D4"/>
    <w:rsid w:val="00A609B5"/>
    <w:rsid w:val="00A72EFF"/>
    <w:rsid w:val="00A75698"/>
    <w:rsid w:val="00A7608E"/>
    <w:rsid w:val="00AA2239"/>
    <w:rsid w:val="00B0184F"/>
    <w:rsid w:val="00B06C69"/>
    <w:rsid w:val="00B24EEB"/>
    <w:rsid w:val="00B37848"/>
    <w:rsid w:val="00B9396A"/>
    <w:rsid w:val="00BA5800"/>
    <w:rsid w:val="00BB703F"/>
    <w:rsid w:val="00BE6B0A"/>
    <w:rsid w:val="00C01A89"/>
    <w:rsid w:val="00C2362D"/>
    <w:rsid w:val="00C37E5B"/>
    <w:rsid w:val="00C43EAA"/>
    <w:rsid w:val="00CD2C4C"/>
    <w:rsid w:val="00CF5924"/>
    <w:rsid w:val="00D057A0"/>
    <w:rsid w:val="00D37B68"/>
    <w:rsid w:val="00DA2C34"/>
    <w:rsid w:val="00DD33E7"/>
    <w:rsid w:val="00E17FE1"/>
    <w:rsid w:val="00E74336"/>
    <w:rsid w:val="00EA6286"/>
    <w:rsid w:val="00EE5008"/>
    <w:rsid w:val="00F01178"/>
    <w:rsid w:val="00F46DC9"/>
    <w:rsid w:val="00F51567"/>
    <w:rsid w:val="00F81233"/>
    <w:rsid w:val="00F85451"/>
    <w:rsid w:val="00FB4616"/>
    <w:rsid w:val="00FC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C62B"/>
  <w15:docId w15:val="{A91242C1-424D-4562-A480-BC6B465D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755710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List Paragraph"/>
    <w:basedOn w:val="a"/>
    <w:uiPriority w:val="34"/>
    <w:qFormat/>
    <w:rsid w:val="00617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9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nternet.garant.ru/document/redirect/17620344/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27232/14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987AE-5111-49FA-B9CD-D665F95E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Хайруллина Ольга Минкадировна</cp:lastModifiedBy>
  <cp:revision>7</cp:revision>
  <cp:lastPrinted>2024-05-27T08:17:00Z</cp:lastPrinted>
  <dcterms:created xsi:type="dcterms:W3CDTF">2024-03-22T07:23:00Z</dcterms:created>
  <dcterms:modified xsi:type="dcterms:W3CDTF">2024-05-28T05:56:00Z</dcterms:modified>
</cp:coreProperties>
</file>