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683"/>
      </w:tblGrid>
      <w:tr w:rsidR="00DB2050" w14:paraId="3CDB37E8" w14:textId="77777777" w:rsidTr="00797F1D">
        <w:trPr>
          <w:trHeight w:val="20"/>
          <w:jc w:val="center"/>
        </w:trPr>
        <w:tc>
          <w:tcPr>
            <w:tcW w:w="3828" w:type="dxa"/>
          </w:tcPr>
          <w:p w14:paraId="42A711FB" w14:textId="77777777" w:rsidR="00DB2050" w:rsidRPr="00CE76A0" w:rsidRDefault="00DB2050" w:rsidP="00DB2050">
            <w:pPr>
              <w:widowControl w:val="0"/>
              <w:autoSpaceDE w:val="0"/>
              <w:autoSpaceDN w:val="0"/>
              <w:adjustRightInd w:val="0"/>
              <w:ind w:left="-4962" w:right="2359" w:firstLine="4962"/>
              <w:rPr>
                <w:lang w:val="en-US"/>
              </w:rPr>
            </w:pPr>
          </w:p>
        </w:tc>
        <w:tc>
          <w:tcPr>
            <w:tcW w:w="2126" w:type="dxa"/>
          </w:tcPr>
          <w:p w14:paraId="1E69B183" w14:textId="77777777" w:rsidR="00DB2050" w:rsidRPr="00EF2A1B" w:rsidRDefault="00DB2050" w:rsidP="00DB2050">
            <w:pPr>
              <w:widowControl w:val="0"/>
              <w:autoSpaceDE w:val="0"/>
              <w:autoSpaceDN w:val="0"/>
              <w:adjustRightInd w:val="0"/>
              <w:ind w:left="743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 wp14:anchorId="6DB5B9A0" wp14:editId="6F9F2EE0">
                  <wp:extent cx="729465" cy="809625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14:paraId="57CBB492" w14:textId="77777777" w:rsidR="00DB2050" w:rsidRDefault="00DB2050" w:rsidP="00DB205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2050" w:rsidRPr="00EF2A1B" w14:paraId="65E6E822" w14:textId="77777777" w:rsidTr="00797F1D">
        <w:trPr>
          <w:trHeight w:val="20"/>
          <w:jc w:val="center"/>
        </w:trPr>
        <w:tc>
          <w:tcPr>
            <w:tcW w:w="3828" w:type="dxa"/>
          </w:tcPr>
          <w:p w14:paraId="40FC8437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Администрация</w:t>
            </w:r>
            <w:r w:rsidR="00797F1D">
              <w:rPr>
                <w:sz w:val="28"/>
                <w:szCs w:val="28"/>
              </w:rPr>
              <w:t xml:space="preserve"> </w:t>
            </w:r>
            <w:r w:rsidRPr="002F4D05">
              <w:rPr>
                <w:sz w:val="28"/>
                <w:szCs w:val="28"/>
              </w:rPr>
              <w:t xml:space="preserve">Порецкого </w:t>
            </w:r>
          </w:p>
          <w:p w14:paraId="32691004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муниципального округа</w:t>
            </w:r>
          </w:p>
          <w:p w14:paraId="039841B9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Чувашской Республики</w:t>
            </w:r>
          </w:p>
          <w:p w14:paraId="031E08A3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ПОСТАНОВЛЕНИЕ</w:t>
            </w:r>
          </w:p>
          <w:p w14:paraId="323E120F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2478FD0" w14:textId="77777777" w:rsidR="00DE7D5A" w:rsidRPr="002F4D05" w:rsidRDefault="00DE7D5A" w:rsidP="00DE7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Pr="002F4D05"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287</w:t>
            </w:r>
          </w:p>
          <w:p w14:paraId="5E64D82E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4D05">
              <w:rPr>
                <w:sz w:val="28"/>
                <w:szCs w:val="28"/>
              </w:rPr>
              <w:t>с. Порецкое</w:t>
            </w:r>
          </w:p>
        </w:tc>
        <w:tc>
          <w:tcPr>
            <w:tcW w:w="2126" w:type="dxa"/>
          </w:tcPr>
          <w:p w14:paraId="5DC650B3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3683" w:type="dxa"/>
          </w:tcPr>
          <w:p w14:paraId="1C12C3C3" w14:textId="77777777" w:rsidR="00DB2050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 xml:space="preserve">Чӑваш Республикин </w:t>
            </w:r>
          </w:p>
          <w:p w14:paraId="16ECD66D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Пӑрачкав</w:t>
            </w:r>
            <w:r w:rsidR="00797F1D">
              <w:rPr>
                <w:sz w:val="28"/>
                <w:szCs w:val="28"/>
              </w:rPr>
              <w:t xml:space="preserve"> </w:t>
            </w:r>
            <w:r w:rsidRPr="002F4D05">
              <w:rPr>
                <w:sz w:val="28"/>
                <w:szCs w:val="28"/>
              </w:rPr>
              <w:t>муниципалитет округӗн администрацийӗ</w:t>
            </w:r>
          </w:p>
          <w:p w14:paraId="16EACB1F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ЙЫШĂНУ</w:t>
            </w:r>
          </w:p>
          <w:p w14:paraId="487F2E97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22B37E3" w14:textId="77777777" w:rsidR="00DB2050" w:rsidRPr="002F4D05" w:rsidRDefault="00DE7D5A" w:rsidP="00DE7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="00DB2050" w:rsidRPr="002F4D05"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287</w:t>
            </w:r>
          </w:p>
          <w:p w14:paraId="5F0BE1EB" w14:textId="77777777"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Пăрачкавсали</w:t>
            </w:r>
          </w:p>
        </w:tc>
      </w:tr>
    </w:tbl>
    <w:p w14:paraId="6664528A" w14:textId="77777777" w:rsidR="006C0D2D" w:rsidRDefault="006C0D2D" w:rsidP="006C0D2D">
      <w:pPr>
        <w:pStyle w:val="aff9"/>
        <w:ind w:right="5385"/>
        <w:contextualSpacing/>
        <w:rPr>
          <w:b/>
          <w:bCs/>
          <w:sz w:val="28"/>
          <w:szCs w:val="28"/>
        </w:rPr>
      </w:pPr>
    </w:p>
    <w:tbl>
      <w:tblPr>
        <w:tblStyle w:val="affb"/>
        <w:tblW w:w="2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</w:tblGrid>
      <w:tr w:rsidR="006C0D2D" w:rsidRPr="00B13117" w14:paraId="186FD8D1" w14:textId="77777777" w:rsidTr="00D01079">
        <w:tc>
          <w:tcPr>
            <w:tcW w:w="9571" w:type="dxa"/>
          </w:tcPr>
          <w:p w14:paraId="31BF7171" w14:textId="77777777" w:rsidR="006C0D2D" w:rsidRPr="00B13117" w:rsidRDefault="006C0D2D" w:rsidP="00D01079">
            <w:pPr>
              <w:pStyle w:val="aff9"/>
              <w:widowControl w:val="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13117">
              <w:rPr>
                <w:rFonts w:ascii="Times New Roman" w:hAnsi="Times New Roman" w:cs="Times New Roman"/>
                <w:b/>
                <w:bCs/>
                <w:szCs w:val="24"/>
              </w:rPr>
              <w:t>Об утверждении муниципальной программы цифровой трансформации Порец</w:t>
            </w:r>
            <w:r w:rsidRPr="00B13117">
              <w:rPr>
                <w:rFonts w:ascii="Times New Roman" w:hAnsi="Times New Roman" w:cs="Times New Roman"/>
                <w:b/>
                <w:szCs w:val="24"/>
              </w:rPr>
              <w:t>кого муниципального округа Чувашской Республики</w:t>
            </w:r>
          </w:p>
        </w:tc>
      </w:tr>
    </w:tbl>
    <w:p w14:paraId="15DD7876" w14:textId="77777777" w:rsidR="006C0D2D" w:rsidRPr="00B13117" w:rsidRDefault="006C0D2D" w:rsidP="006C0D2D">
      <w:pPr>
        <w:rPr>
          <w:sz w:val="24"/>
          <w:szCs w:val="24"/>
        </w:rPr>
      </w:pPr>
    </w:p>
    <w:p w14:paraId="6C62F29F" w14:textId="77777777" w:rsidR="006C0D2D" w:rsidRPr="00B13117" w:rsidRDefault="006C0D2D" w:rsidP="006C0D2D">
      <w:pPr>
        <w:rPr>
          <w:sz w:val="24"/>
          <w:szCs w:val="24"/>
        </w:rPr>
      </w:pPr>
    </w:p>
    <w:p w14:paraId="2B02C0F6" w14:textId="77777777" w:rsidR="00797F1D" w:rsidRPr="00797F1D" w:rsidRDefault="00797F1D" w:rsidP="006C61CF">
      <w:pPr>
        <w:tabs>
          <w:tab w:val="left" w:pos="0"/>
        </w:tabs>
        <w:suppressAutoHyphens/>
        <w:ind w:firstLine="720"/>
        <w:jc w:val="both"/>
        <w:rPr>
          <w:sz w:val="24"/>
          <w:szCs w:val="28"/>
        </w:rPr>
      </w:pPr>
      <w:r w:rsidRPr="00797F1D">
        <w:rPr>
          <w:sz w:val="24"/>
          <w:szCs w:val="28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 администрация Порецкого муниципального округа п о с т а н о в л я е т:</w:t>
      </w:r>
    </w:p>
    <w:p w14:paraId="23B1794E" w14:textId="77777777" w:rsidR="00797F1D" w:rsidRPr="00797F1D" w:rsidRDefault="00797F1D" w:rsidP="006C61CF">
      <w:pPr>
        <w:tabs>
          <w:tab w:val="left" w:pos="0"/>
        </w:tabs>
        <w:suppressAutoHyphens/>
        <w:ind w:firstLine="720"/>
        <w:jc w:val="both"/>
        <w:rPr>
          <w:sz w:val="24"/>
          <w:szCs w:val="28"/>
        </w:rPr>
      </w:pPr>
      <w:r w:rsidRPr="00797F1D">
        <w:rPr>
          <w:sz w:val="24"/>
          <w:szCs w:val="28"/>
        </w:rPr>
        <w:t>1.</w:t>
      </w:r>
      <w:r w:rsidR="00FD2144">
        <w:rPr>
          <w:sz w:val="24"/>
          <w:szCs w:val="28"/>
        </w:rPr>
        <w:t xml:space="preserve"> </w:t>
      </w:r>
      <w:r w:rsidRPr="00797F1D">
        <w:rPr>
          <w:sz w:val="24"/>
          <w:szCs w:val="28"/>
        </w:rPr>
        <w:t>Утвердить прилагаемую муниципальную программу цифровой трансформации Порецкого муниципального округа Чувашской Республики.</w:t>
      </w:r>
    </w:p>
    <w:p w14:paraId="6A877A4D" w14:textId="77777777" w:rsidR="00797F1D" w:rsidRPr="00797F1D" w:rsidRDefault="00797F1D" w:rsidP="006C61CF">
      <w:pPr>
        <w:tabs>
          <w:tab w:val="left" w:pos="0"/>
        </w:tabs>
        <w:suppressAutoHyphens/>
        <w:ind w:firstLine="720"/>
        <w:jc w:val="both"/>
        <w:rPr>
          <w:sz w:val="24"/>
          <w:szCs w:val="28"/>
        </w:rPr>
      </w:pPr>
      <w:r w:rsidRPr="00797F1D">
        <w:rPr>
          <w:sz w:val="24"/>
          <w:szCs w:val="28"/>
        </w:rPr>
        <w:t>2.</w:t>
      </w:r>
      <w:r w:rsidR="00FD2144">
        <w:rPr>
          <w:sz w:val="24"/>
          <w:szCs w:val="28"/>
        </w:rPr>
        <w:t xml:space="preserve"> </w:t>
      </w:r>
      <w:r w:rsidRPr="00797F1D">
        <w:rPr>
          <w:sz w:val="24"/>
          <w:szCs w:val="28"/>
        </w:rPr>
        <w:t>Контроль за исполнением настоящего постановления возложить на заместителя главы – начальника отдела организационно-контрольной, кадровой и правовой работы Е.Н. Федулову.</w:t>
      </w:r>
    </w:p>
    <w:p w14:paraId="6A6BDB6C" w14:textId="77777777" w:rsidR="00797F1D" w:rsidRPr="00797F1D" w:rsidRDefault="00797F1D" w:rsidP="006C61CF">
      <w:pPr>
        <w:tabs>
          <w:tab w:val="left" w:pos="0"/>
        </w:tabs>
        <w:suppressAutoHyphens/>
        <w:ind w:firstLine="720"/>
        <w:jc w:val="both"/>
        <w:rPr>
          <w:sz w:val="24"/>
          <w:szCs w:val="28"/>
        </w:rPr>
      </w:pPr>
      <w:r w:rsidRPr="00797F1D">
        <w:rPr>
          <w:sz w:val="24"/>
          <w:szCs w:val="28"/>
        </w:rPr>
        <w:t>3.</w:t>
      </w:r>
      <w:r w:rsidR="00FD2144">
        <w:rPr>
          <w:sz w:val="24"/>
          <w:szCs w:val="28"/>
        </w:rPr>
        <w:t xml:space="preserve"> </w:t>
      </w:r>
      <w:r w:rsidRPr="00797F1D">
        <w:rPr>
          <w:sz w:val="24"/>
          <w:szCs w:val="28"/>
        </w:rPr>
        <w:t>Признать утратившим силу</w:t>
      </w:r>
      <w:r w:rsidR="006C61CF">
        <w:rPr>
          <w:sz w:val="24"/>
          <w:szCs w:val="28"/>
        </w:rPr>
        <w:t xml:space="preserve"> </w:t>
      </w:r>
      <w:r w:rsidRPr="00797F1D">
        <w:rPr>
          <w:sz w:val="24"/>
          <w:szCs w:val="28"/>
        </w:rPr>
        <w:t>постановление администрации Порецкого района Чувашской Республики от 13 сентября 2022 г. № 202 «Об утверждении муниципальной программы цифровой трансформации Порецкого района Чувашской Республики».</w:t>
      </w:r>
    </w:p>
    <w:p w14:paraId="46CDBD50" w14:textId="77777777" w:rsidR="00D01079" w:rsidRPr="00617B54" w:rsidRDefault="00797F1D" w:rsidP="006C61CF">
      <w:pPr>
        <w:suppressAutoHyphens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797F1D">
        <w:rPr>
          <w:sz w:val="24"/>
          <w:szCs w:val="28"/>
        </w:rPr>
        <w:t>4.</w:t>
      </w:r>
      <w:r w:rsidR="00FD2144">
        <w:rPr>
          <w:sz w:val="24"/>
          <w:szCs w:val="28"/>
        </w:rPr>
        <w:t xml:space="preserve"> </w:t>
      </w:r>
      <w:r w:rsidR="00D01079" w:rsidRPr="00D01079">
        <w:rPr>
          <w:color w:val="000000"/>
          <w:sz w:val="24"/>
          <w:szCs w:val="24"/>
        </w:rPr>
        <w:t xml:space="preserve">Настоящее постановление вступает в силу со дня </w:t>
      </w:r>
      <w:r w:rsidR="00D01079" w:rsidRPr="00D01079">
        <w:rPr>
          <w:color w:val="000000"/>
          <w:kern w:val="2"/>
          <w:sz w:val="24"/>
          <w:szCs w:val="24"/>
        </w:rPr>
        <w:t>его официального опубликования в издании «Вестник Поречья»,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7C4C06">
        <w:rPr>
          <w:color w:val="000000"/>
          <w:kern w:val="2"/>
          <w:sz w:val="24"/>
          <w:szCs w:val="24"/>
        </w:rPr>
        <w:t xml:space="preserve"> и</w:t>
      </w:r>
      <w:r w:rsidR="007C4C06" w:rsidRPr="007C4C06">
        <w:rPr>
          <w:color w:val="000000"/>
          <w:kern w:val="2"/>
          <w:sz w:val="24"/>
          <w:szCs w:val="24"/>
        </w:rPr>
        <w:t xml:space="preserve"> </w:t>
      </w:r>
      <w:r w:rsidR="007C4C06" w:rsidRPr="00D01079">
        <w:rPr>
          <w:color w:val="000000"/>
          <w:kern w:val="2"/>
          <w:sz w:val="24"/>
          <w:szCs w:val="24"/>
        </w:rPr>
        <w:t>распространяется на правоотношения, возникшие с 1 января 2023 года</w:t>
      </w:r>
      <w:r w:rsidR="00617B54" w:rsidRPr="00617B54">
        <w:rPr>
          <w:color w:val="000000"/>
          <w:kern w:val="2"/>
          <w:sz w:val="24"/>
          <w:szCs w:val="24"/>
        </w:rPr>
        <w:t>.</w:t>
      </w:r>
    </w:p>
    <w:p w14:paraId="5DE4824C" w14:textId="77777777" w:rsidR="00797F1D" w:rsidRPr="00797F1D" w:rsidRDefault="00797F1D" w:rsidP="00797F1D">
      <w:pPr>
        <w:tabs>
          <w:tab w:val="left" w:pos="0"/>
        </w:tabs>
        <w:ind w:firstLine="720"/>
        <w:jc w:val="both"/>
        <w:rPr>
          <w:sz w:val="24"/>
          <w:szCs w:val="28"/>
        </w:rPr>
      </w:pPr>
    </w:p>
    <w:p w14:paraId="22678E74" w14:textId="77777777" w:rsidR="00797F1D" w:rsidRPr="00797F1D" w:rsidRDefault="00797F1D" w:rsidP="00797F1D">
      <w:pPr>
        <w:tabs>
          <w:tab w:val="left" w:pos="0"/>
        </w:tabs>
        <w:ind w:firstLine="720"/>
        <w:rPr>
          <w:sz w:val="24"/>
          <w:szCs w:val="28"/>
        </w:rPr>
      </w:pPr>
    </w:p>
    <w:p w14:paraId="79D0C0BE" w14:textId="77777777" w:rsidR="00797F1D" w:rsidRPr="00797F1D" w:rsidRDefault="00797F1D" w:rsidP="00797F1D">
      <w:pPr>
        <w:tabs>
          <w:tab w:val="left" w:pos="0"/>
        </w:tabs>
        <w:ind w:firstLine="720"/>
        <w:rPr>
          <w:sz w:val="24"/>
          <w:szCs w:val="28"/>
        </w:rPr>
      </w:pPr>
    </w:p>
    <w:p w14:paraId="587F3999" w14:textId="77777777" w:rsidR="00797F1D" w:rsidRPr="00797F1D" w:rsidRDefault="00797F1D" w:rsidP="00797F1D">
      <w:pPr>
        <w:tabs>
          <w:tab w:val="left" w:pos="0"/>
        </w:tabs>
        <w:rPr>
          <w:sz w:val="24"/>
          <w:szCs w:val="28"/>
        </w:rPr>
      </w:pPr>
      <w:r w:rsidRPr="00797F1D">
        <w:rPr>
          <w:sz w:val="24"/>
          <w:szCs w:val="28"/>
        </w:rPr>
        <w:t xml:space="preserve">Глава Порецкого муниципального округа                       </w:t>
      </w:r>
      <w:r>
        <w:rPr>
          <w:sz w:val="24"/>
          <w:szCs w:val="28"/>
        </w:rPr>
        <w:t xml:space="preserve">         </w:t>
      </w:r>
      <w:r w:rsidRPr="00797F1D">
        <w:rPr>
          <w:sz w:val="24"/>
          <w:szCs w:val="28"/>
        </w:rPr>
        <w:t xml:space="preserve">                                   Е.В. Лебедев</w:t>
      </w:r>
    </w:p>
    <w:p w14:paraId="23D19719" w14:textId="77777777" w:rsidR="006C0D2D" w:rsidRPr="00DB2050" w:rsidRDefault="006C0D2D" w:rsidP="00D0023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6"/>
          <w:szCs w:val="26"/>
        </w:rPr>
      </w:pPr>
    </w:p>
    <w:p w14:paraId="3A9E5EDE" w14:textId="77777777" w:rsidR="006C0D2D" w:rsidRDefault="006C0D2D" w:rsidP="00D0023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</w:pPr>
    </w:p>
    <w:p w14:paraId="68AA3ABF" w14:textId="77777777" w:rsidR="006C0D2D" w:rsidRDefault="006C0D2D" w:rsidP="00D0023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  <w:sectPr w:rsidR="006C0D2D" w:rsidSect="006C0D2D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709" w:footer="720" w:gutter="0"/>
          <w:cols w:space="720"/>
          <w:titlePg/>
          <w:docGrid w:linePitch="272"/>
        </w:sectPr>
      </w:pPr>
    </w:p>
    <w:p w14:paraId="659C91E4" w14:textId="77777777" w:rsidR="00EF18C3" w:rsidRDefault="00A43B6E" w:rsidP="002C3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М</w:t>
      </w:r>
      <w:r w:rsidR="006B0968" w:rsidRPr="00FA70AD">
        <w:rPr>
          <w:b/>
          <w:color w:val="000000" w:themeColor="text1"/>
          <w:sz w:val="28"/>
          <w:szCs w:val="28"/>
        </w:rPr>
        <w:t>униципальн</w:t>
      </w:r>
      <w:r>
        <w:rPr>
          <w:b/>
          <w:color w:val="000000" w:themeColor="text1"/>
          <w:sz w:val="28"/>
          <w:szCs w:val="28"/>
        </w:rPr>
        <w:t>ая</w:t>
      </w:r>
      <w:r w:rsidR="006B0968" w:rsidRPr="00FA70AD">
        <w:rPr>
          <w:b/>
          <w:color w:val="000000" w:themeColor="text1"/>
          <w:sz w:val="28"/>
          <w:szCs w:val="28"/>
        </w:rPr>
        <w:t xml:space="preserve"> </w:t>
      </w:r>
      <w:r w:rsidR="00D8586E" w:rsidRPr="00FA70AD">
        <w:rPr>
          <w:b/>
          <w:color w:val="000000" w:themeColor="text1"/>
          <w:sz w:val="28"/>
          <w:szCs w:val="28"/>
        </w:rPr>
        <w:t>программ</w:t>
      </w:r>
      <w:r w:rsidR="00CD2FB0">
        <w:rPr>
          <w:b/>
          <w:color w:val="000000" w:themeColor="text1"/>
          <w:sz w:val="28"/>
          <w:szCs w:val="28"/>
        </w:rPr>
        <w:t>а</w:t>
      </w:r>
      <w:r w:rsidR="00D8586E" w:rsidRPr="00FA70AD">
        <w:rPr>
          <w:b/>
          <w:color w:val="000000" w:themeColor="text1"/>
          <w:sz w:val="28"/>
          <w:szCs w:val="28"/>
        </w:rPr>
        <w:t xml:space="preserve"> цифровой трансформации</w:t>
      </w:r>
      <w:r w:rsidR="002C3975" w:rsidRPr="00FA70AD">
        <w:rPr>
          <w:b/>
          <w:color w:val="000000" w:themeColor="text1"/>
          <w:sz w:val="28"/>
          <w:szCs w:val="28"/>
        </w:rPr>
        <w:t xml:space="preserve"> </w:t>
      </w:r>
    </w:p>
    <w:p w14:paraId="4295D63B" w14:textId="77777777" w:rsidR="00900418" w:rsidRDefault="00EF18C3" w:rsidP="002C3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Порецкого муниципального округа</w:t>
      </w:r>
      <w:r w:rsidR="00A43B6E">
        <w:rPr>
          <w:b/>
          <w:color w:val="000000" w:themeColor="text1"/>
          <w:sz w:val="28"/>
          <w:szCs w:val="28"/>
        </w:rPr>
        <w:t xml:space="preserve"> Чувашской Республики</w:t>
      </w:r>
    </w:p>
    <w:p w14:paraId="09487FB0" w14:textId="77777777" w:rsidR="0085196E" w:rsidRDefault="0085196E" w:rsidP="0085196E">
      <w:pPr>
        <w:pBdr>
          <w:top w:val="nil"/>
          <w:left w:val="nil"/>
          <w:bottom w:val="nil"/>
          <w:right w:val="nil"/>
          <w:between w:val="nil"/>
        </w:pBdr>
        <w:ind w:left="949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Утверждена </w:t>
      </w:r>
      <w:r>
        <w:rPr>
          <w:color w:val="000000" w:themeColor="text1"/>
          <w:sz w:val="24"/>
          <w:szCs w:val="24"/>
        </w:rPr>
        <w:br/>
        <w:t xml:space="preserve">постановлением администрации </w:t>
      </w:r>
    </w:p>
    <w:p w14:paraId="3D5725C8" w14:textId="77777777" w:rsidR="00EF4CDE" w:rsidRDefault="00EF18C3" w:rsidP="0085196E">
      <w:pPr>
        <w:pBdr>
          <w:top w:val="nil"/>
          <w:left w:val="nil"/>
          <w:bottom w:val="nil"/>
          <w:right w:val="nil"/>
          <w:between w:val="nil"/>
        </w:pBdr>
        <w:ind w:left="949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Порецкого муниципального округа</w:t>
      </w:r>
      <w:r w:rsidR="0085196E">
        <w:rPr>
          <w:color w:val="000000" w:themeColor="text1"/>
          <w:sz w:val="24"/>
          <w:szCs w:val="24"/>
        </w:rPr>
        <w:t xml:space="preserve"> </w:t>
      </w:r>
    </w:p>
    <w:p w14:paraId="53512EE4" w14:textId="77777777" w:rsidR="0085196E" w:rsidRDefault="0085196E" w:rsidP="0085196E">
      <w:pPr>
        <w:pBdr>
          <w:top w:val="nil"/>
          <w:left w:val="nil"/>
          <w:bottom w:val="nil"/>
          <w:right w:val="nil"/>
          <w:between w:val="nil"/>
        </w:pBdr>
        <w:ind w:left="949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Чувашской Респу</w:t>
      </w:r>
      <w:r w:rsidR="00EF4CDE">
        <w:rPr>
          <w:color w:val="000000" w:themeColor="text1"/>
          <w:sz w:val="24"/>
          <w:szCs w:val="24"/>
        </w:rPr>
        <w:t xml:space="preserve">блики  </w:t>
      </w:r>
      <w:r w:rsidR="00EF4CDE">
        <w:rPr>
          <w:color w:val="000000" w:themeColor="text1"/>
          <w:sz w:val="24"/>
          <w:szCs w:val="24"/>
        </w:rPr>
        <w:br/>
        <w:t xml:space="preserve">от </w:t>
      </w:r>
      <w:r w:rsidR="00DE7D5A">
        <w:rPr>
          <w:color w:val="000000" w:themeColor="text1"/>
          <w:sz w:val="24"/>
          <w:szCs w:val="24"/>
        </w:rPr>
        <w:t>17.05</w:t>
      </w:r>
      <w:r w:rsidR="00EF4CDE">
        <w:rPr>
          <w:color w:val="000000" w:themeColor="text1"/>
          <w:sz w:val="24"/>
          <w:szCs w:val="24"/>
        </w:rPr>
        <w:t>.202</w:t>
      </w:r>
      <w:r w:rsidR="006C2426">
        <w:rPr>
          <w:color w:val="000000" w:themeColor="text1"/>
          <w:sz w:val="24"/>
          <w:szCs w:val="24"/>
        </w:rPr>
        <w:t>3</w:t>
      </w:r>
      <w:r w:rsidR="00EF4CDE">
        <w:rPr>
          <w:color w:val="000000" w:themeColor="text1"/>
          <w:sz w:val="24"/>
          <w:szCs w:val="24"/>
        </w:rPr>
        <w:t xml:space="preserve"> г. №</w:t>
      </w:r>
      <w:r w:rsidR="00DE7D5A">
        <w:rPr>
          <w:color w:val="000000" w:themeColor="text1"/>
          <w:sz w:val="24"/>
          <w:szCs w:val="24"/>
        </w:rPr>
        <w:t>287</w:t>
      </w:r>
    </w:p>
    <w:p w14:paraId="6C80B45F" w14:textId="77777777" w:rsidR="0085196E" w:rsidRDefault="0085196E" w:rsidP="002C3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14:paraId="20948EA9" w14:textId="77777777" w:rsidR="00900418" w:rsidRPr="00FA70AD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FA70AD">
        <w:rPr>
          <w:b/>
          <w:color w:val="000000" w:themeColor="text1"/>
          <w:sz w:val="28"/>
          <w:szCs w:val="28"/>
        </w:rPr>
        <w:t xml:space="preserve">Паспорт </w:t>
      </w:r>
      <w:r w:rsidR="00E73B86" w:rsidRPr="00FA70AD">
        <w:rPr>
          <w:b/>
          <w:color w:val="000000" w:themeColor="text1"/>
          <w:sz w:val="28"/>
          <w:szCs w:val="28"/>
        </w:rPr>
        <w:t>муниципальной п</w:t>
      </w:r>
      <w:r w:rsidRPr="00FA70AD">
        <w:rPr>
          <w:b/>
          <w:color w:val="000000" w:themeColor="text1"/>
          <w:sz w:val="28"/>
          <w:szCs w:val="28"/>
        </w:rPr>
        <w:t>рограммы</w:t>
      </w:r>
    </w:p>
    <w:p w14:paraId="7E319D77" w14:textId="77777777" w:rsidR="00162A6C" w:rsidRPr="00FA70AD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146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7"/>
        <w:gridCol w:w="6381"/>
        <w:gridCol w:w="2996"/>
        <w:gridCol w:w="4550"/>
      </w:tblGrid>
      <w:tr w:rsidR="00190ED1" w:rsidRPr="00FA70AD" w14:paraId="69E8C551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2E7A6" w14:textId="77777777" w:rsidR="002411B4" w:rsidRPr="00FA70AD" w:rsidRDefault="00190ED1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AA3D" w14:textId="77777777" w:rsidR="00190ED1" w:rsidRPr="008F1C0B" w:rsidRDefault="00D33B56" w:rsidP="00D33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Муниципальная программа цифровой трансформации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>
              <w:rPr>
                <w:color w:val="000000" w:themeColor="text1"/>
                <w:sz w:val="24"/>
                <w:szCs w:val="24"/>
              </w:rPr>
              <w:t xml:space="preserve"> Чувашской Республики</w:t>
            </w:r>
            <w:r w:rsidR="00252243">
              <w:rPr>
                <w:color w:val="000000" w:themeColor="text1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8E3EEC" w:rsidRPr="00FA70AD" w14:paraId="67E339FF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6A87E" w14:textId="77777777" w:rsidR="002411B4" w:rsidRPr="00FA70AD" w:rsidRDefault="008E3EEC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Сроки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AB1D" w14:textId="77777777" w:rsidR="008E3EEC" w:rsidRPr="00FA70AD" w:rsidRDefault="00CD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 – 2024 гг.</w:t>
            </w:r>
          </w:p>
        </w:tc>
      </w:tr>
      <w:tr w:rsidR="000D2EF7" w:rsidRPr="00FA70AD" w14:paraId="024F1337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4C9E6" w14:textId="77777777" w:rsidR="008E3EEC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ответственного исполнителя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35C" w14:textId="77777777" w:rsidR="00900418" w:rsidRPr="00FA70AD" w:rsidRDefault="00CD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 w:rsidR="005B4AB2">
              <w:rPr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</w:tr>
      <w:tr w:rsidR="000D2EF7" w:rsidRPr="00FA70AD" w14:paraId="48B9E16F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0E2F3" w14:textId="77777777" w:rsidR="00BD5CD6" w:rsidRPr="00FA70AD" w:rsidRDefault="00E73B86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С</w:t>
            </w:r>
            <w:r w:rsidR="00190ED1" w:rsidRPr="00FA70AD">
              <w:rPr>
                <w:color w:val="000000" w:themeColor="text1"/>
                <w:sz w:val="24"/>
                <w:szCs w:val="24"/>
              </w:rPr>
              <w:t xml:space="preserve">оисполнители </w:t>
            </w:r>
            <w:r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4012" w14:textId="77777777" w:rsidR="00900418" w:rsidRPr="00FA70AD" w:rsidRDefault="00CD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0D2EF7" w:rsidRPr="00FA70AD" w14:paraId="08310A7A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A3292" w14:textId="77777777" w:rsidR="002411B4" w:rsidRPr="00FA70AD" w:rsidRDefault="00A35168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Р</w:t>
            </w:r>
            <w:r w:rsidR="00053962" w:rsidRPr="00FA70AD">
              <w:rPr>
                <w:color w:val="000000" w:themeColor="text1"/>
                <w:sz w:val="24"/>
                <w:szCs w:val="24"/>
              </w:rPr>
              <w:t xml:space="preserve">уководитель цифровой трансформации </w:t>
            </w:r>
            <w:r w:rsidR="00904B82" w:rsidRPr="00FA70AD">
              <w:rPr>
                <w:color w:val="000000" w:themeColor="text1"/>
                <w:sz w:val="24"/>
                <w:szCs w:val="24"/>
              </w:rPr>
              <w:t>ОМСУ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, ответственного за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DD50" w14:textId="77777777" w:rsidR="00900418" w:rsidRPr="00FA70AD" w:rsidRDefault="00CD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Федулова Елена Николаевна, заместитель главы</w:t>
            </w:r>
            <w:r w:rsidR="005B4AB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– начальник отдела организационно-контрольной, кадровой и правовой работы</w:t>
            </w:r>
          </w:p>
        </w:tc>
      </w:tr>
      <w:tr w:rsidR="000D2EF7" w:rsidRPr="00FA70AD" w14:paraId="5032B91F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B9793" w14:textId="77777777" w:rsidR="00900418" w:rsidRPr="00FA70AD" w:rsidRDefault="008E3EEC" w:rsidP="00EC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rFonts w:eastAsia="Times"/>
                <w:color w:val="000000" w:themeColor="text1"/>
                <w:sz w:val="24"/>
                <w:szCs w:val="24"/>
              </w:rPr>
              <w:t xml:space="preserve">Цель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D784" w14:textId="77777777" w:rsidR="00900418" w:rsidRPr="00FA70AD" w:rsidRDefault="00CD2FB0" w:rsidP="008F1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CD2FB0">
              <w:rPr>
                <w:color w:val="000000" w:themeColor="text1"/>
                <w:sz w:val="24"/>
                <w:szCs w:val="24"/>
              </w:rPr>
              <w:t xml:space="preserve">Оказание качественных муниципальных услуг населению и бизнесу, создание равных возможностей для всех жителей муниципального </w:t>
            </w:r>
            <w:r w:rsidR="00EF18C3">
              <w:rPr>
                <w:color w:val="000000" w:themeColor="text1"/>
                <w:sz w:val="24"/>
                <w:szCs w:val="24"/>
              </w:rPr>
              <w:t>округ</w:t>
            </w:r>
            <w:r w:rsidRPr="00CD2FB0">
              <w:rPr>
                <w:color w:val="000000" w:themeColor="text1"/>
                <w:sz w:val="24"/>
                <w:szCs w:val="24"/>
              </w:rPr>
              <w:t>а, а также обеспечение среды для реализации потенциала каждого человека</w:t>
            </w:r>
          </w:p>
        </w:tc>
      </w:tr>
      <w:tr w:rsidR="000D2EF7" w:rsidRPr="00FA70AD" w14:paraId="7A07629D" w14:textId="77777777" w:rsidTr="00EF18C3">
        <w:trPr>
          <w:trHeight w:val="20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AFC1" w14:textId="77777777"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(далее также -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>)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2EF7" w:rsidRPr="00FA70AD" w14:paraId="24288608" w14:textId="77777777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5F29A2" w14:textId="77777777"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Код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CCE46C" w14:textId="77777777"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Наименование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63E264" w14:textId="77777777"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Кол-во показателей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(ш</w:t>
            </w:r>
            <w:r w:rsidR="00D257E6" w:rsidRPr="00FA70AD">
              <w:rPr>
                <w:color w:val="000000" w:themeColor="text1"/>
                <w:sz w:val="24"/>
                <w:szCs w:val="24"/>
              </w:rPr>
              <w:t>т.)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10A64" w14:textId="77777777"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Суммарные затраты на достижение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7AD9" w:rsidRPr="000426CD">
              <w:rPr>
                <w:sz w:val="24"/>
                <w:szCs w:val="24"/>
              </w:rPr>
              <w:t>за 2</w:t>
            </w:r>
            <w:r w:rsidRPr="000426CD">
              <w:rPr>
                <w:sz w:val="24"/>
                <w:szCs w:val="24"/>
              </w:rPr>
              <w:t xml:space="preserve"> года 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(тыс. руб.) 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D2EF7" w:rsidRPr="00FA70AD" w14:paraId="1A7021F4" w14:textId="77777777" w:rsidTr="00EF18C3">
        <w:trPr>
          <w:trHeight w:val="20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AA35E" w14:textId="77777777" w:rsidR="00900418" w:rsidRPr="00FA70AD" w:rsidRDefault="00D8586E" w:rsidP="000D0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A70AD">
              <w:rPr>
                <w:b/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2C3975" w:rsidRPr="00FA70AD">
              <w:rPr>
                <w:b/>
                <w:color w:val="000000" w:themeColor="text1"/>
                <w:sz w:val="24"/>
                <w:szCs w:val="24"/>
              </w:rPr>
              <w:t xml:space="preserve">муниципальных </w:t>
            </w:r>
            <w:r w:rsidR="00EF18C3">
              <w:rPr>
                <w:b/>
                <w:color w:val="000000" w:themeColor="text1"/>
                <w:sz w:val="24"/>
                <w:szCs w:val="24"/>
              </w:rPr>
              <w:t>округ</w:t>
            </w:r>
            <w:r w:rsidR="002C3975" w:rsidRPr="00FA70AD">
              <w:rPr>
                <w:b/>
                <w:color w:val="000000" w:themeColor="text1"/>
                <w:sz w:val="24"/>
                <w:szCs w:val="24"/>
              </w:rPr>
              <w:t xml:space="preserve">ов, муниципальных и городских округов 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>в рамках достижения национальной цели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 xml:space="preserve"> развития Российской Федерации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>на период до 2030 года «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>Цифровая трансформация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14:paraId="4A4A2B68" w14:textId="77777777" w:rsidR="00900418" w:rsidRPr="00FA70AD" w:rsidRDefault="00D8586E" w:rsidP="000D0A2F">
            <w:pPr>
              <w:pStyle w:val="2"/>
              <w:keepNext w:val="0"/>
              <w:keepLines w:val="0"/>
              <w:shd w:val="clear" w:color="auto" w:fill="FFFFFF"/>
              <w:spacing w:before="0" w:after="0" w:line="266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xygwpn730p2s" w:colFirst="0" w:colLast="0"/>
            <w:bookmarkEnd w:id="0"/>
            <w:r w:rsidRPr="00FA70AD">
              <w:rPr>
                <w:b w:val="0"/>
                <w:color w:val="000000" w:themeColor="text1"/>
                <w:sz w:val="20"/>
                <w:szCs w:val="20"/>
              </w:rPr>
              <w:t>(в соответствии с Указом Президента Р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 xml:space="preserve">оссийской 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Ф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едерации от 21 июля 2020 г. № 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 xml:space="preserve">474 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«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 xml:space="preserve">О национальных целях развития Российской Федерации на период до 2030 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lastRenderedPageBreak/>
              <w:t>года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»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0D2EF7" w:rsidRPr="00FA70AD" w14:paraId="67FD6FCE" w14:textId="77777777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35A11" w14:textId="77777777"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32280" w14:textId="77777777"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F9105" w14:textId="77777777" w:rsidR="00900418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44DC" w14:textId="77777777" w:rsidR="00900418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EF7" w:rsidRPr="00FA70AD" w14:paraId="6384A717" w14:textId="77777777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72169" w14:textId="77777777"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95805" w14:textId="77777777"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</w:t>
            </w:r>
            <w:r w:rsidR="00A432D2">
              <w:rPr>
                <w:color w:val="000000" w:themeColor="text1"/>
                <w:sz w:val="24"/>
                <w:szCs w:val="24"/>
              </w:rPr>
              <w:t>ударственного управления до 100 процентов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к 2030</w:t>
            </w:r>
            <w:r w:rsidR="000426CD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26501" w14:textId="77777777" w:rsidR="00900418" w:rsidRPr="00FA70AD" w:rsidRDefault="00114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8448" w14:textId="77777777" w:rsidR="00900418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EF7" w:rsidRPr="00FA70AD" w14:paraId="5B226F4D" w14:textId="77777777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B1949" w14:textId="77777777"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5EFFF" w14:textId="77777777"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4C176" w14:textId="77777777" w:rsidR="00900418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8BB5" w14:textId="77777777" w:rsidR="00900418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14:paraId="0A9CD167" w14:textId="77777777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4C0ED" w14:textId="77777777"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A29C6" w14:textId="77777777"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17D6C" w14:textId="77777777" w:rsidR="001024C1" w:rsidRPr="00FA70AD" w:rsidRDefault="000B7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9909" w14:textId="77777777" w:rsidR="001024C1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14:paraId="04062F54" w14:textId="77777777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A1BCF" w14:textId="77777777"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9A14D" w14:textId="77777777"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DDD4A" w14:textId="77777777"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350" w14:textId="77777777" w:rsidR="001024C1" w:rsidRPr="00D33B56" w:rsidRDefault="00D33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3B56">
              <w:rPr>
                <w:sz w:val="24"/>
                <w:szCs w:val="24"/>
              </w:rPr>
              <w:t>1 014,8</w:t>
            </w:r>
          </w:p>
        </w:tc>
      </w:tr>
      <w:tr w:rsidR="001024C1" w:rsidRPr="00FA70AD" w14:paraId="5A631D78" w14:textId="77777777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26621" w14:textId="77777777"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FE2C" w14:textId="77777777"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78CF7" w14:textId="77777777"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54D" w14:textId="77777777" w:rsidR="001024C1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14:paraId="78682CBC" w14:textId="77777777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E5DE9" w14:textId="77777777"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7AE7" w14:textId="77777777"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8BFCA" w14:textId="77777777"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9A59" w14:textId="77777777" w:rsidR="001024C1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D5CD6" w:rsidRPr="00FA70AD" w14:paraId="6374F189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9116C" w14:textId="77777777" w:rsidR="00BD5CD6" w:rsidRPr="00FA70AD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Задачи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FA70AD">
              <w:rPr>
                <w:color w:val="000000" w:themeColor="text1"/>
                <w:sz w:val="24"/>
                <w:szCs w:val="24"/>
              </w:rPr>
              <w:t>: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3014" w14:textId="77777777"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Чувашской Республике.</w:t>
            </w:r>
          </w:p>
          <w:p w14:paraId="163752EC" w14:textId="77777777" w:rsidR="00E94490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</w:t>
            </w:r>
            <w:r w:rsidRPr="00FA70AD">
              <w:rPr>
                <w:sz w:val="24"/>
                <w:szCs w:val="24"/>
              </w:rPr>
              <w:lastRenderedPageBreak/>
              <w:t>цифровых технологий.</w:t>
            </w:r>
          </w:p>
        </w:tc>
      </w:tr>
      <w:tr w:rsidR="000D2EF7" w:rsidRPr="00FA70AD" w14:paraId="777B11D0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311C1" w14:textId="77777777" w:rsidR="00900418" w:rsidRPr="00FA70AD" w:rsidRDefault="0034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FA70AD">
              <w:rPr>
                <w:color w:val="000000" w:themeColor="text1"/>
                <w:sz w:val="24"/>
                <w:szCs w:val="24"/>
              </w:rPr>
              <w:t>:</w:t>
            </w:r>
            <w:r w:rsidR="00D8586E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CBB1" w14:textId="77777777"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14:paraId="1F0F1015" w14:textId="77777777"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14:paraId="1FE8B3BF" w14:textId="77777777"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14:paraId="3D44701E" w14:textId="77777777"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14:paraId="058DFE8D" w14:textId="77777777" w:rsidR="00FD20D3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14:paraId="336B1DEC" w14:textId="77777777" w:rsidR="00CA3C9A" w:rsidRPr="00C82C53" w:rsidRDefault="00CA3C9A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C82C53">
              <w:rPr>
                <w:sz w:val="24"/>
                <w:szCs w:val="24"/>
              </w:rPr>
              <w:t xml:space="preserve">Результат 5.1. </w:t>
            </w:r>
            <w:r w:rsidRPr="00C82C53">
              <w:rPr>
                <w:sz w:val="26"/>
                <w:szCs w:val="26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14:paraId="2F67B124" w14:textId="77777777"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C82C53">
              <w:rPr>
                <w:sz w:val="24"/>
                <w:szCs w:val="24"/>
              </w:rPr>
              <w:t xml:space="preserve">Результат </w:t>
            </w:r>
            <w:r w:rsidR="004B7AD9" w:rsidRPr="00C82C53">
              <w:rPr>
                <w:sz w:val="24"/>
                <w:szCs w:val="24"/>
              </w:rPr>
              <w:t>6</w:t>
            </w:r>
            <w:r w:rsidRPr="00C82C53">
              <w:rPr>
                <w:sz w:val="24"/>
                <w:szCs w:val="24"/>
              </w:rPr>
              <w:t xml:space="preserve">.1. Количество </w:t>
            </w:r>
            <w:r w:rsidRPr="00FA70AD">
              <w:rPr>
                <w:sz w:val="24"/>
                <w:szCs w:val="24"/>
              </w:rPr>
              <w:t>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</w:t>
            </w:r>
            <w:r w:rsidR="00174165" w:rsidRPr="00FA70AD">
              <w:rPr>
                <w:sz w:val="24"/>
                <w:szCs w:val="24"/>
              </w:rPr>
              <w:t xml:space="preserve"> 70</w:t>
            </w:r>
            <w:r w:rsidRPr="00FA70AD">
              <w:rPr>
                <w:sz w:val="24"/>
                <w:szCs w:val="24"/>
              </w:rPr>
              <w:t xml:space="preserve"> человек к 2024 году.</w:t>
            </w:r>
          </w:p>
          <w:p w14:paraId="380373B7" w14:textId="77777777" w:rsidR="00900418" w:rsidRPr="00FA70AD" w:rsidRDefault="002E2293" w:rsidP="002E2293">
            <w:pPr>
              <w:spacing w:line="245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BD5CD6" w:rsidRPr="00FA70AD" w14:paraId="667B1A1B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4CB4" w14:textId="77777777" w:rsidR="00BD5CD6" w:rsidRPr="00FA70AD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Источники финансирования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5DD8" w14:textId="27020E31" w:rsidR="00BD5CD6" w:rsidRPr="00CE76A0" w:rsidRDefault="002F7A93" w:rsidP="0016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>
              <w:rPr>
                <w:color w:val="000000" w:themeColor="text1"/>
                <w:sz w:val="24"/>
                <w:szCs w:val="24"/>
              </w:rPr>
              <w:t xml:space="preserve"> Чувашской Республики «Повышение безопасности жизнедеятельности населения и </w:t>
            </w:r>
            <w:r w:rsidR="00597256">
              <w:rPr>
                <w:color w:val="000000" w:themeColor="text1"/>
                <w:sz w:val="24"/>
                <w:szCs w:val="24"/>
              </w:rPr>
              <w:t xml:space="preserve">территорий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 w:rsidR="00597256">
              <w:rPr>
                <w:color w:val="000000" w:themeColor="text1"/>
                <w:sz w:val="24"/>
                <w:szCs w:val="24"/>
              </w:rPr>
              <w:t xml:space="preserve"> Чуваш</w:t>
            </w:r>
            <w:r w:rsidR="00597256">
              <w:rPr>
                <w:color w:val="000000" w:themeColor="text1"/>
                <w:sz w:val="24"/>
                <w:szCs w:val="24"/>
              </w:rPr>
              <w:lastRenderedPageBreak/>
              <w:t xml:space="preserve">ской Республики», утвержденная постановлением администрации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 w:rsidR="00597256">
              <w:rPr>
                <w:color w:val="000000" w:themeColor="text1"/>
                <w:sz w:val="24"/>
                <w:szCs w:val="24"/>
              </w:rPr>
              <w:t xml:space="preserve"> Чувашской Республики от 1</w:t>
            </w:r>
            <w:r w:rsidR="00CE76A0" w:rsidRPr="00CE76A0">
              <w:rPr>
                <w:color w:val="000000" w:themeColor="text1"/>
                <w:sz w:val="24"/>
                <w:szCs w:val="24"/>
              </w:rPr>
              <w:t>4</w:t>
            </w:r>
            <w:r w:rsidR="00597256">
              <w:rPr>
                <w:color w:val="000000" w:themeColor="text1"/>
                <w:sz w:val="24"/>
                <w:szCs w:val="24"/>
              </w:rPr>
              <w:t>.</w:t>
            </w:r>
            <w:r w:rsidR="00CE76A0" w:rsidRPr="00CE76A0">
              <w:rPr>
                <w:color w:val="000000" w:themeColor="text1"/>
                <w:sz w:val="24"/>
                <w:szCs w:val="24"/>
              </w:rPr>
              <w:t>0</w:t>
            </w:r>
            <w:r w:rsidR="00597256">
              <w:rPr>
                <w:color w:val="000000" w:themeColor="text1"/>
                <w:sz w:val="24"/>
                <w:szCs w:val="24"/>
              </w:rPr>
              <w:t>2.20</w:t>
            </w:r>
            <w:r w:rsidR="00CE76A0" w:rsidRPr="00CE76A0">
              <w:rPr>
                <w:color w:val="000000" w:themeColor="text1"/>
                <w:sz w:val="24"/>
                <w:szCs w:val="24"/>
              </w:rPr>
              <w:t>23</w:t>
            </w:r>
            <w:r w:rsidR="00597256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CE76A0" w:rsidRPr="00CE76A0">
              <w:rPr>
                <w:color w:val="000000" w:themeColor="text1"/>
                <w:sz w:val="24"/>
                <w:szCs w:val="24"/>
              </w:rPr>
              <w:t>127</w:t>
            </w:r>
          </w:p>
        </w:tc>
      </w:tr>
      <w:tr w:rsidR="00BD5CD6" w:rsidRPr="002411B4" w14:paraId="6E90BA5B" w14:textId="77777777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7A91" w14:textId="77777777" w:rsidR="00BD5CD6" w:rsidRPr="00FA70AD" w:rsidRDefault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 xml:space="preserve">Ресурсное обеспечение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FA70A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0B6" w14:textId="77777777" w:rsidR="00BD5CD6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Общий объем финансирования по годам реализации составляет:</w:t>
            </w:r>
          </w:p>
          <w:p w14:paraId="7B62AD41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2023 год –</w:t>
            </w:r>
            <w:r w:rsidR="002F7A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5492">
              <w:rPr>
                <w:color w:val="000000" w:themeColor="text1"/>
                <w:sz w:val="24"/>
                <w:szCs w:val="24"/>
              </w:rPr>
              <w:t>514,8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14:paraId="139DA056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665492">
              <w:rPr>
                <w:color w:val="000000" w:themeColor="text1"/>
                <w:sz w:val="24"/>
                <w:szCs w:val="24"/>
              </w:rPr>
              <w:t>5</w:t>
            </w:r>
            <w:r w:rsidR="002F7A93">
              <w:rPr>
                <w:color w:val="000000" w:themeColor="text1"/>
                <w:sz w:val="24"/>
                <w:szCs w:val="24"/>
              </w:rPr>
              <w:t>00</w:t>
            </w:r>
            <w:r w:rsidR="00665492">
              <w:rPr>
                <w:color w:val="000000" w:themeColor="text1"/>
                <w:sz w:val="24"/>
                <w:szCs w:val="24"/>
              </w:rPr>
              <w:t>,0</w:t>
            </w:r>
            <w:r w:rsidR="002F7A9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14:paraId="211CB153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4CB8BD3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</w:t>
            </w:r>
            <w:r w:rsidR="007A6935" w:rsidRPr="00FA70AD">
              <w:rPr>
                <w:sz w:val="24"/>
                <w:szCs w:val="24"/>
              </w:rPr>
              <w:t>республиканского бюджета Чувашской Республики</w:t>
            </w:r>
            <w:r w:rsidR="007A6935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по годам реализации составляет: </w:t>
            </w:r>
          </w:p>
          <w:p w14:paraId="6FC01336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14:paraId="36ADFE98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14:paraId="4C0CF059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76D6C16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Объем финансирования за счет средств бюджет</w:t>
            </w:r>
            <w:r w:rsidR="007A6935" w:rsidRPr="00FA70AD">
              <w:rPr>
                <w:color w:val="000000" w:themeColor="text1"/>
                <w:sz w:val="24"/>
                <w:szCs w:val="24"/>
              </w:rPr>
              <w:t xml:space="preserve">а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 w:rsidR="002C3975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по годам реализации составляет: </w:t>
            </w:r>
          </w:p>
          <w:p w14:paraId="2BD85518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665492">
              <w:rPr>
                <w:color w:val="000000" w:themeColor="text1"/>
                <w:sz w:val="24"/>
                <w:szCs w:val="24"/>
              </w:rPr>
              <w:t>514,8</w:t>
            </w:r>
            <w:r w:rsidR="00665492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14:paraId="2545500A" w14:textId="77777777"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500,0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14:paraId="6F1C4CB2" w14:textId="77777777" w:rsidR="00D636E1" w:rsidRPr="00FA70AD" w:rsidRDefault="00D636E1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BB74A4B" w14:textId="77777777" w:rsidR="00D636E1" w:rsidRPr="00FA70AD" w:rsidRDefault="00D636E1" w:rsidP="00D6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14:paraId="31A9DC04" w14:textId="77777777" w:rsidR="00D636E1" w:rsidRPr="00FA70AD" w:rsidRDefault="00D636E1" w:rsidP="00D6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14:paraId="5C6A44D7" w14:textId="77777777" w:rsidR="00D636E1" w:rsidRPr="002411B4" w:rsidRDefault="00D636E1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14:paraId="73DFDF91" w14:textId="77777777" w:rsidR="00E94490" w:rsidRPr="002411B4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4A187D" w14:textId="77777777" w:rsidR="00900418" w:rsidRDefault="00900418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529A4EBF" w14:textId="77777777" w:rsidR="00DB2050" w:rsidRDefault="00DB2050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  <w:sectPr w:rsidR="00DB2050" w:rsidSect="00EB7449">
          <w:pgSz w:w="16838" w:h="11906" w:orient="landscape"/>
          <w:pgMar w:top="1418" w:right="1134" w:bottom="851" w:left="1134" w:header="709" w:footer="720" w:gutter="0"/>
          <w:cols w:space="720"/>
          <w:titlePg/>
          <w:docGrid w:linePitch="272"/>
        </w:sectPr>
      </w:pPr>
    </w:p>
    <w:p w14:paraId="04CBDF57" w14:textId="77777777"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D47D7A">
        <w:lastRenderedPageBreak/>
        <w:t>Раздел 1. Целевые показатели Программы</w:t>
      </w:r>
    </w:p>
    <w:p w14:paraId="1C43B9F1" w14:textId="77777777" w:rsidR="00D47D7A" w:rsidRP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440"/>
        <w:gridCol w:w="1006"/>
        <w:gridCol w:w="946"/>
        <w:gridCol w:w="880"/>
        <w:gridCol w:w="888"/>
        <w:gridCol w:w="1496"/>
        <w:gridCol w:w="1005"/>
      </w:tblGrid>
      <w:tr w:rsidR="00D47D7A" w:rsidRPr="00D47D7A" w14:paraId="79FA1B14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01E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bookmarkStart w:id="1" w:name="RANGE!A1:H37"/>
            <w:r w:rsidRPr="00D47D7A">
              <w:rPr>
                <w:color w:val="000000"/>
              </w:rPr>
              <w:t>Код показателя</w:t>
            </w:r>
            <w:bookmarkEnd w:id="1"/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F35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Наименование показателя цифровой трансформации (ПЦТ)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B37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768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Базовое значение </w:t>
            </w:r>
            <w:r w:rsidRPr="00D47D7A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0FE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Целевое значение </w:t>
            </w:r>
            <w:r w:rsidRPr="00D47D7A">
              <w:rPr>
                <w:color w:val="000000"/>
              </w:rPr>
              <w:br/>
            </w:r>
            <w:r w:rsidRPr="00D47D7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07B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Целевое значение </w:t>
            </w:r>
            <w:r w:rsidRPr="00D47D7A">
              <w:rPr>
                <w:color w:val="000000"/>
              </w:rPr>
              <w:br/>
            </w:r>
            <w:r w:rsidRPr="00D47D7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2E0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C87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Код(ы) ПЦТМО, на который направлен показатель</w:t>
            </w:r>
          </w:p>
        </w:tc>
      </w:tr>
      <w:tr w:rsidR="00D47D7A" w:rsidRPr="00D47D7A" w14:paraId="5BC09A2B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CCE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4621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512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437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1C5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6BC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748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81A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</w:tr>
      <w:tr w:rsidR="00D47D7A" w:rsidRPr="00D47D7A" w14:paraId="574A9424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590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79F2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244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E99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6DB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1AB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71D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0D2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</w:tr>
      <w:tr w:rsidR="00D47D7A" w:rsidRPr="00D47D7A" w14:paraId="2FF145A7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166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216B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E1F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56E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F97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03D" w14:textId="77777777" w:rsidR="00D47D7A" w:rsidRPr="00D47D7A" w:rsidRDefault="00D47D7A" w:rsidP="00D47D7A">
            <w:pPr>
              <w:jc w:val="center"/>
            </w:pPr>
            <w:r w:rsidRPr="00D47D7A"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695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8FB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</w:tr>
      <w:tr w:rsidR="00D47D7A" w:rsidRPr="00D47D7A" w14:paraId="1B5187AF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F50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F3D2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96C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раз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3CA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522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4AF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853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DA7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</w:tr>
      <w:tr w:rsidR="00D47D7A" w:rsidRPr="00D47D7A" w14:paraId="02B60774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FB8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1673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EF0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A52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BF4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2AB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589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9BF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14:paraId="40E19394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A8A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313D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</w:t>
            </w:r>
            <w:r w:rsidRPr="00D47D7A">
              <w:rPr>
                <w:color w:val="000000"/>
              </w:rPr>
              <w:lastRenderedPageBreak/>
              <w:t>печения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A83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CCA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029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D48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AE7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9F6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</w:t>
            </w:r>
          </w:p>
        </w:tc>
      </w:tr>
      <w:tr w:rsidR="00D47D7A" w:rsidRPr="00D47D7A" w14:paraId="5E3B037E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681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ED3B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D71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ед.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3AF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C72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71A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77F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50D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</w:t>
            </w:r>
          </w:p>
        </w:tc>
      </w:tr>
      <w:tr w:rsidR="00D47D7A" w:rsidRPr="00D47D7A" w14:paraId="7B8C4D53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E10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89E0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3E2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27A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D29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D44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976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6FE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18CF7191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5EA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8C39" w14:textId="77777777" w:rsidR="00D47D7A" w:rsidRPr="00D47D7A" w:rsidRDefault="00D47D7A" w:rsidP="00D47D7A">
            <w:pPr>
              <w:jc w:val="both"/>
            </w:pPr>
            <w:r w:rsidRPr="00D47D7A"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4DF5" w14:textId="77777777" w:rsidR="00D47D7A" w:rsidRPr="00D47D7A" w:rsidRDefault="00D47D7A" w:rsidP="00D47D7A">
            <w:pPr>
              <w:jc w:val="center"/>
            </w:pPr>
            <w:r w:rsidRPr="00D47D7A"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9562" w14:textId="77777777" w:rsidR="00D47D7A" w:rsidRPr="00D47D7A" w:rsidRDefault="00D47D7A" w:rsidP="00D47D7A">
            <w:pPr>
              <w:jc w:val="center"/>
            </w:pPr>
            <w:r w:rsidRPr="00D47D7A"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A139" w14:textId="77777777" w:rsidR="00D47D7A" w:rsidRPr="00D47D7A" w:rsidRDefault="00D47D7A" w:rsidP="00D47D7A">
            <w:pPr>
              <w:jc w:val="center"/>
            </w:pPr>
            <w:r w:rsidRPr="00D47D7A"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F2A1" w14:textId="77777777" w:rsidR="00D47D7A" w:rsidRPr="00D47D7A" w:rsidRDefault="00D47D7A" w:rsidP="00D47D7A">
            <w:pPr>
              <w:jc w:val="center"/>
            </w:pPr>
            <w:r w:rsidRPr="00D47D7A"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EC0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4ED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</w:t>
            </w:r>
          </w:p>
        </w:tc>
      </w:tr>
      <w:tr w:rsidR="00D47D7A" w:rsidRPr="00D47D7A" w14:paraId="3637472C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962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2A49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F22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E45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676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B26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F6A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7CE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6F728CA4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29F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DCEA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D91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67A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534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585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702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6C6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51D31BBB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73C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767A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E51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454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9F9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0B1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A4D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2E0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19D2541F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AB5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798D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ED5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EC2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F56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249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727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8B4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73EED6C7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E76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3DF8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Минспорта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22B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B01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066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38C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9C8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F0E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76A211CF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97D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DD35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протоколов спортив</w:t>
            </w:r>
            <w:r w:rsidRPr="00D47D7A">
              <w:rPr>
                <w:color w:val="000000"/>
              </w:rPr>
              <w:lastRenderedPageBreak/>
              <w:t>ных мероприятий, формируемых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2CB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63D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21B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72E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E66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Администрация </w:t>
            </w:r>
            <w:r w:rsidRPr="00D47D7A">
              <w:rPr>
                <w:color w:val="000000"/>
              </w:rPr>
              <w:lastRenderedPageBreak/>
              <w:t>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FF3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4</w:t>
            </w:r>
          </w:p>
        </w:tc>
      </w:tr>
      <w:tr w:rsidR="00D47D7A" w:rsidRPr="00D47D7A" w14:paraId="0AD06450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25D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80E3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8CF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779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9FB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056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2D6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E07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14:paraId="48DB9150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FDF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FF30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98F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503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54A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216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3AD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374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14:paraId="78ACCFE1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978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24B5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079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5C3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59F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2F5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424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423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14:paraId="609868A6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E8D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74EC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Обеспечен учет сельскохозяйственных животных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3C0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BE8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D65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F81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085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A87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14:paraId="6F64C06B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8CB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F059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2BB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242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FFF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2E8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A05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5B3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14:paraId="34088AFB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CED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059D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Реконструкция муниципальной</w:t>
            </w:r>
            <w:r w:rsidRPr="00D47D7A">
              <w:rPr>
                <w:color w:val="000000"/>
              </w:rPr>
              <w:br/>
              <w:t>автоматизированной системы централизованного оповещения (МАСЦО)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4D6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209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E3A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3AD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B33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E0D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755D835C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814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15DA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013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987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F6A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2E3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E8D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744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51851A8F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49C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F364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обучающихся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219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64A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9A3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E16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0E9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F54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1759036B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B16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5A8A" w14:textId="77777777" w:rsidR="00D47D7A" w:rsidRPr="00D47D7A" w:rsidRDefault="00D47D7A" w:rsidP="00D47D7A">
            <w:pPr>
              <w:rPr>
                <w:color w:val="000000"/>
              </w:rPr>
            </w:pPr>
            <w:r w:rsidRPr="00D47D7A">
              <w:rPr>
                <w:color w:val="000000"/>
              </w:rPr>
              <w:t xml:space="preserve">В государственных (муниципальных) образовательных организациях, реализующих программы общего образо-вания, в соответствии с утвержденным стандартом сформирована IT-инфраструктура для </w:t>
            </w:r>
            <w:r w:rsidRPr="00D47D7A">
              <w:rPr>
                <w:color w:val="000000"/>
              </w:rPr>
              <w:lastRenderedPageBreak/>
              <w:t>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3AD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559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DD1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A7E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EA6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9F6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56E640CE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E0E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179A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10F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990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12,77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EF2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487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D7E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3DC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4, 6</w:t>
            </w:r>
          </w:p>
        </w:tc>
      </w:tr>
      <w:tr w:rsidR="00D47D7A" w:rsidRPr="00D47D7A" w14:paraId="26510A3E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F12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6373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28A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EAC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ADE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806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21F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218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14:paraId="5551AD55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AA0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2058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ресурсоснабжающих организаций, раскрывающих информацию в полном объеме в ГИС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9A3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56C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AA2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1A7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3CF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D11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14:paraId="18796505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7C6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81A9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диспетчерских служб муниципальных районов,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03D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1C7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B94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AD8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4B6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276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14:paraId="1E0DEA5D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2DD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327F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F2E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52D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F4C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D3B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970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C97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14:paraId="55CB9907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C45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B757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6E1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D20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519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7E1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85C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0C3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14:paraId="093E062D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8A9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B605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коммунальных услуг, оплаченных онлайн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BEB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AD8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A98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84F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EB8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ECBD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14:paraId="3DCEE105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950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45F2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404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158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89D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3CD1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DC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E18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14:paraId="345E6673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42A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BF3C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торговых объектов, включенных в Торговый реестр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2DF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86B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0656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C68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956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C6B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26EBFAB6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08F2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E41C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государственных услуг, предоставляемых органами исполнительной власти Чувашской Респуб</w:t>
            </w:r>
            <w:r w:rsidRPr="00D47D7A">
              <w:rPr>
                <w:color w:val="000000"/>
              </w:rPr>
              <w:lastRenderedPageBreak/>
              <w:t>лики в электронном виде в части сдачи отчетности лесопользования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E8DB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D57F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755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EBA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8B90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</w:t>
            </w:r>
            <w:r w:rsidRPr="00D47D7A">
              <w:rPr>
                <w:color w:val="000000"/>
              </w:rPr>
              <w:lastRenderedPageBreak/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CCC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1</w:t>
            </w:r>
          </w:p>
        </w:tc>
      </w:tr>
      <w:tr w:rsidR="00D47D7A" w:rsidRPr="00D47D7A" w14:paraId="7F95622D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DAB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FDC5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лесопользователей,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2D23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3E8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9E55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DBD4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094A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3B5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14:paraId="6A8ED7A7" w14:textId="77777777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55EE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4F6B" w14:textId="77777777"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B26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2769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A2B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0977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02E8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659C" w14:textId="77777777"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</w:tbl>
    <w:p w14:paraId="04F41489" w14:textId="77777777"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22C490B5" w14:textId="77777777"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9F0276C" w14:textId="77777777"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  <w:sectPr w:rsidR="00D47D7A" w:rsidSect="00D47D7A">
          <w:pgSz w:w="11906" w:h="16838"/>
          <w:pgMar w:top="1134" w:right="851" w:bottom="1134" w:left="1418" w:header="709" w:footer="720" w:gutter="0"/>
          <w:cols w:space="720"/>
          <w:titlePg/>
          <w:docGrid w:linePitch="272"/>
        </w:sectPr>
      </w:pPr>
    </w:p>
    <w:p w14:paraId="3D2558DD" w14:textId="77777777" w:rsidR="00DB2050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lastRenderedPageBreak/>
        <w:t>Раздел 2. Объем финансирования проектов (мероприятий) Программы</w:t>
      </w:r>
    </w:p>
    <w:p w14:paraId="5CCEEF13" w14:textId="77777777"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767"/>
        <w:gridCol w:w="1289"/>
        <w:gridCol w:w="1238"/>
        <w:gridCol w:w="1137"/>
        <w:gridCol w:w="1579"/>
        <w:gridCol w:w="985"/>
        <w:gridCol w:w="846"/>
        <w:gridCol w:w="846"/>
        <w:gridCol w:w="2440"/>
      </w:tblGrid>
      <w:tr w:rsidR="00D47D7A" w:rsidRPr="00D47D7A" w14:paraId="7855F59B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F1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№</w:t>
            </w:r>
            <w:r w:rsidRPr="00D47D7A">
              <w:rPr>
                <w:color w:val="000000"/>
              </w:rPr>
              <w:br/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B88" w14:textId="77777777" w:rsidR="00D47D7A" w:rsidRPr="00D47D7A" w:rsidRDefault="00D47D7A" w:rsidP="00D47D7A">
            <w:pPr>
              <w:spacing w:line="180" w:lineRule="auto"/>
              <w:jc w:val="center"/>
            </w:pPr>
            <w:r w:rsidRPr="00D47D7A">
              <w:t>Проекты (мероприятия) муниципальной программы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96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1A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Роль муниципалитета в реализации проекта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9F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Код(ы) показателей, на которые направлен проект (мероприятие)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93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Обеспеченность финансированием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B1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376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Ресурсное обеспечение (тыс. руб.)</w:t>
            </w:r>
            <w:r w:rsidRPr="00D47D7A">
              <w:rPr>
                <w:color w:val="000000"/>
              </w:rPr>
              <w:br/>
            </w:r>
            <w:r w:rsidRPr="00D47D7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65A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Ресурсное обеспечение (тыс. руб.)</w:t>
            </w:r>
            <w:r w:rsidRPr="00D47D7A">
              <w:rPr>
                <w:color w:val="000000"/>
              </w:rPr>
              <w:br/>
            </w:r>
            <w:r w:rsidRPr="00D47D7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9E1" w14:textId="77777777" w:rsidR="00D47D7A" w:rsidRPr="00D47D7A" w:rsidRDefault="00D47D7A" w:rsidP="00D47D7A">
            <w:pPr>
              <w:spacing w:line="180" w:lineRule="auto"/>
              <w:jc w:val="center"/>
            </w:pPr>
            <w:r w:rsidRPr="00D47D7A">
              <w:t>Ссылка на мероприятие в муниципальной программе муниципального округа</w:t>
            </w:r>
          </w:p>
        </w:tc>
      </w:tr>
      <w:tr w:rsidR="00D47D7A" w:rsidRPr="00D47D7A" w14:paraId="2D62F42A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65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B5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30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2F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D99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П1, П2, П3, П4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77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33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6C45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5FC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89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70142525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8A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68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B2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FD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EE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BB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AC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55F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D24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CC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ED87ECF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EA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8FC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1E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CE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26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64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E7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F99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0BF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26A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44F925F5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B6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2F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7D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AA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B4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07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20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7DE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D43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FF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6E096013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22E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0F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«Электронный документооборот»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3A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10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1EA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35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BC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DDC4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8BE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209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481C5150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89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36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«Электронный документооборот»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CE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F9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D10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2E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20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A3F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BE2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BF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0E76D04C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C7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7D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«Электронный документооборот»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FC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9B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38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F6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27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BCC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9ED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24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9FE0082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76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C7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«Электронный документооборот»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74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B3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F84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5B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ED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8DD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C7E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FD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00BE2C5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48A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FC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«Платформа обратной связи»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EF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B8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4F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D65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5D4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AC5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538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EA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93C859B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89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51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«Платформа обратной связи»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B6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8D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14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DB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DF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A50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AF6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76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551157DE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91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08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«Платформа обратной связи»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E0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E1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FC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44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E1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4E8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5A7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80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6B1BFB4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0C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58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«Платформа обратной связи»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86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6B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38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3A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47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7D3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F66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8D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03607A44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95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D59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B0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FF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E5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37A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38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CE1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3C7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E2A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6E86306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26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68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9D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4F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2D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64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A1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3D4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606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5E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F52EEE3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36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12B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160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D0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AF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F0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09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06C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AD1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3A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5B750437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F8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4.3.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9D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C07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8E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4E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E3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0B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084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607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4C5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2F0CC09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4F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D8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A0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AD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F2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П7, П8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EFC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3A6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69C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7F9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9F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B0DFBE7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94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C7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7A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C2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82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42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51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9DF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57C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773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6A5B4F7B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9F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C9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E7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61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DF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BB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F79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98C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8E2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89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54B52239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C5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CB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33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E1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C9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B1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BE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B0D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127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FC3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6054719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6F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40C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88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B0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C5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22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53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AA4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43D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F44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DCDEE36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4D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06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92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67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D3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E7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AF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420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EEE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621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7FDC3F4D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700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66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04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00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04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3A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C44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C63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E21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1EB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4219910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CE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DF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B1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9F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72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D6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4F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9F1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943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FD4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21D2D13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F7D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1C7D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(развитие) региональной цифровой платформы по цифровизации спортивной отрасли»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53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764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08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П10, П11, П12, П13, П14, П15, П16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219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31C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5D79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BC8D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660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9EFAA58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D4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82A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(развитие) региональной цифровой платформы по цифровизации спортивной отрасли»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62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F2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8A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AD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A0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77C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E31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9C1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07237EE1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E3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91B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(развитие) региональной цифровой платформы по цифровизации спортивной отрасли»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1E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52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78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4A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48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23B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06C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A4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538A421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C9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7.3.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C8F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(развитие) региональной цифровой платформы по цифровизации спортивной отрасли»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B9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83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17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31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CD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621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F17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08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70426350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DD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38B9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цифрового паспорта сельской территории»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089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A1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E3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П17, П18, П19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2B9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EE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584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7946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4D1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4AD70502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CD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32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цифрового паспорта сельской территории»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71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CD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CA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83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39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539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E54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6A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00BEAC7A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AF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C5D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цифрового паспорта сельской территории»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C6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DF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7A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30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D7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0E5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960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E7B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60AF820B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DC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8.3.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701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цифрового паспорта сельской территории»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63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39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2F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37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1B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06C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882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F9A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479588B4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72C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166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47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0E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01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D7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9A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B24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FC05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4EC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123C5E6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BC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9.1.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73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26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D2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A7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2F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21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F8B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151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DFF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8541C82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0B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9.2.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86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65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46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35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FC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5F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4D2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22E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E7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5EA751C0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71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9.3.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7B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82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2B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74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0F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DB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58C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FE2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7C7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BDD48E7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F2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A2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AB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98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164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D8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Обеспечено финансированием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87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9D8C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1 605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DF6C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1 605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0AB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Основное мероприятие «Обеспечение безопасности населения и муниципальной (коммунальной) инфраструктуры» подпрограммы «Построение (развитие) аппаратно-программного комплекса «Безопасное муниципальное образование»  на территории Порецкого муниципального округа Чувашской Республики» муниципальной программы Порецкого муниципального округа Чувашской Республики «Повышение безопасности жизнедеятельности населения и территорий </w:t>
            </w:r>
            <w:r w:rsidRPr="00D47D7A">
              <w:rPr>
                <w:color w:val="000000"/>
              </w:rPr>
              <w:lastRenderedPageBreak/>
              <w:t>Порецкого муниципального округа Чувашской Республики», утвержденной  постановлением администрации Порецкого муниципального округа Чувашской Республики</w:t>
            </w:r>
          </w:p>
        </w:tc>
      </w:tr>
      <w:tr w:rsidR="00D47D7A" w:rsidRPr="00D47D7A" w14:paraId="4707BDE6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CC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C5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A9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24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35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F5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C2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E12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D94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33C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41CF0193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18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58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EF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41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4C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82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AA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255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84A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1605</w:t>
            </w: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71B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546F35CD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F8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B8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EF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B1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CF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2B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E2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C54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1CD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9C2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7BFC9E8D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CFF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1B8D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«Реконструкция муниципальной</w:t>
            </w:r>
            <w:r w:rsidRPr="00D47D7A">
              <w:rPr>
                <w:b/>
                <w:bCs/>
                <w:color w:val="000000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99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C30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276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36E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3ED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8116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CF2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04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5D08E2A3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85D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11.1.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D52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«Реконструкция муниципальной</w:t>
            </w:r>
            <w:r w:rsidRPr="00D47D7A">
              <w:rPr>
                <w:color w:val="000000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6A7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484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AF5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29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47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3D4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738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FEB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D73BE70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627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11.2.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C54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«Реконструкция муниципальной</w:t>
            </w:r>
            <w:r w:rsidRPr="00D47D7A">
              <w:rPr>
                <w:color w:val="000000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F2C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04B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292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E3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58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4B1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AC6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35B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C527186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A15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11.3.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212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«Реконструкция муниципальной</w:t>
            </w:r>
            <w:r w:rsidRPr="00D47D7A">
              <w:rPr>
                <w:color w:val="000000"/>
              </w:rPr>
              <w:br w:type="page"/>
              <w:t>автоматизированной системы централизованного оповещения (МАСЦО)»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D45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EAC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727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70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E7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3AC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CCF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05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DCCCA85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058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1DA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6A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085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E4E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05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0B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FE6A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22B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A2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6E2A99FA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6E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12.1.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77C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F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5A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47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F0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5F8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EEF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6E4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51C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61D4223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A7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12.2.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723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11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20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75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E0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AF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F6F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C49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F1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AF7CDCA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37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12.3.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B8E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BD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41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E8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043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32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154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288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6D7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737E49BC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F5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3F5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31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93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E96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32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017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5BC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56AE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C8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165BC32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7F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13.1.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196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D6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1E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79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BC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92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656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03E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30D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4EF52BE1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44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13.2.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E73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19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D1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EE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D7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C1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EE0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826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057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67BD573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BA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13.3.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DC4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CE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2C9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60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61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DC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A58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4E7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E37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0BBC97F2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D5E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A8A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 xml:space="preserve">Проект «Формирование IT-инфраструктуры в государственных </w:t>
            </w:r>
            <w:r w:rsidRPr="00D47D7A">
              <w:rPr>
                <w:b/>
                <w:bCs/>
                <w:color w:val="000000"/>
              </w:rPr>
              <w:lastRenderedPageBreak/>
              <w:t>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FC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 xml:space="preserve">Администрация Порецкого </w:t>
            </w:r>
            <w:r w:rsidRPr="00D47D7A">
              <w:rPr>
                <w:color w:val="00000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85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 xml:space="preserve">Участник проекта, </w:t>
            </w:r>
            <w:r w:rsidRPr="00D47D7A">
              <w:rPr>
                <w:color w:val="000000"/>
              </w:rPr>
              <w:lastRenderedPageBreak/>
              <w:t>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456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lastRenderedPageBreak/>
              <w:t>П24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9D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9B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E72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95D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33D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6E47BE18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92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14.1.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87E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0D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E9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3F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61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10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361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0C2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310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182652D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5C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14.2.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E54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96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75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E8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A6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D1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361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A0D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307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E2BB31F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81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14.3.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014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FE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FE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5F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18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D7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0EB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37B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CC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66219BA3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AE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F41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2F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08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Участник проекта,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CFA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40A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8C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E05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9C0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9F0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0D1EE5A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7D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CE6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08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55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D8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6C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54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72E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CA0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23E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07D1D8B8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AF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35C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117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44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38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FC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B2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0B0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3BA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3D9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1F8D199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3A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F3D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8C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66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74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23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85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2D0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2EB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873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0C82839A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026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8C4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DE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62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AD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6779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DB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A16E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24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50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6877F256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03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FF7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47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D2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0C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6C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37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E8D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B8C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41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4E526A3A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EF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990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07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7B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88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E9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DA9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D79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EA2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2DB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0EDFF5E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03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4E2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D4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1E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A8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98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0E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FB8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C72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FE1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565399D6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D69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EAD4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E0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82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FF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П26, П27, П29, П30, П31, П32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02D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67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C54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27C4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494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6179C9CC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D9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17.1.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CF4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Проект «Внедрение информационной системы формирования реестра и мониторинга состояния объектов жилищного фонда с </w:t>
            </w:r>
            <w:r w:rsidRPr="00D47D7A">
              <w:rPr>
                <w:color w:val="000000"/>
              </w:rPr>
              <w:lastRenderedPageBreak/>
              <w:t>разработкой мобильного приложения»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BD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9C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D8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4A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1A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3D4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8B1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4FE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392BED9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D8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17.2.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1AA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B0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59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1A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D5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AD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CA0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D63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147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3D484D1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55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17.3.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623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DA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E3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AE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95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C7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29A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FD1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DF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727B2ED8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1D9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17A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и формирование интерактивной карты «Интерактивный торговый реестр»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30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46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1DE7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096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 w:type="page"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754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F0A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D6B6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BA8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094AFF6C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0CF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18.1.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C97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и формирование интерактивной карты «Интерактивный торговый реестр»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2942" w14:textId="77777777"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9DF2" w14:textId="77777777"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260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CD1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548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A35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2F9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F4B1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6E01592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92E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18.2.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520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и формирование интерактивной карты «Интерактивный торговый реестр»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B387" w14:textId="77777777"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2BD8" w14:textId="77777777"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C33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660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123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31C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684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3423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EBA1808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309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18.3.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232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и формирование интерактивной карты «Интерактивный торговый реестр»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B8BA" w14:textId="77777777"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B9CC" w14:textId="77777777"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954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F01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BB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58B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3C8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4A490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4FF2DFE2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BE2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B07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«Региональная система управления лесным комплексом»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37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97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BF2A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П34, П35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5E1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614F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E7D8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22A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8088" w14:textId="77777777" w:rsidR="00D47D7A" w:rsidRPr="00D47D7A" w:rsidRDefault="00D47D7A" w:rsidP="00D47D7A">
            <w:pPr>
              <w:spacing w:line="18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D47D7A" w:rsidRPr="00D47D7A" w14:paraId="14CA349A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D25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19.1.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58D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«Региональная система управления лесным комплексом»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4EF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E99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F9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8CE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49F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A22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BEEA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E8A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E40FD7B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C62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19.2.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51B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«Региональная система управления лесным комплексом»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8BA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CD1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0CA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257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E6D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0705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008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8910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1641D19B" w14:textId="77777777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3139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19.3.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33D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«Региональная система управления лесным комплексом»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B58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A26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499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2A6E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DDC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A386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163B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CB5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7875E9E4" w14:textId="77777777" w:rsidTr="00D47D7A">
        <w:trPr>
          <w:trHeight w:val="20"/>
          <w:jc w:val="center"/>
        </w:trPr>
        <w:tc>
          <w:tcPr>
            <w:tcW w:w="1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F5D5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Общий объем финансирования,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D40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0C4C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1605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8298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1A6451C" w14:textId="77777777" w:rsidTr="00D47D7A">
        <w:trPr>
          <w:trHeight w:val="20"/>
          <w:jc w:val="center"/>
        </w:trPr>
        <w:tc>
          <w:tcPr>
            <w:tcW w:w="1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AC683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8500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430B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C227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392430E3" w14:textId="77777777" w:rsidTr="00D47D7A">
        <w:trPr>
          <w:trHeight w:val="20"/>
          <w:jc w:val="center"/>
        </w:trPr>
        <w:tc>
          <w:tcPr>
            <w:tcW w:w="1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0F14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за счет средств местных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25D2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9B9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1605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F5F2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14:paraId="233B690B" w14:textId="77777777" w:rsidTr="00D47D7A">
        <w:trPr>
          <w:trHeight w:val="20"/>
          <w:jc w:val="center"/>
        </w:trPr>
        <w:tc>
          <w:tcPr>
            <w:tcW w:w="1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447D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за счет внебюджетных источников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48F3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E71" w14:textId="77777777"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A88F" w14:textId="77777777"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</w:tbl>
    <w:p w14:paraId="39397E79" w14:textId="77777777" w:rsidR="00D47D7A" w:rsidRPr="00C50F22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sectPr w:rsidR="00D47D7A" w:rsidRPr="00C50F22" w:rsidSect="00D47D7A">
      <w:pgSz w:w="16838" w:h="11906" w:orient="landscape"/>
      <w:pgMar w:top="1418" w:right="1134" w:bottom="851" w:left="1134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85B0" w14:textId="77777777" w:rsidR="0009141B" w:rsidRDefault="0009141B">
      <w:r>
        <w:separator/>
      </w:r>
    </w:p>
  </w:endnote>
  <w:endnote w:type="continuationSeparator" w:id="0">
    <w:p w14:paraId="708AAA07" w14:textId="77777777" w:rsidR="0009141B" w:rsidRDefault="0009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3263" w14:textId="77777777" w:rsidR="0009141B" w:rsidRDefault="0009141B">
      <w:r>
        <w:separator/>
      </w:r>
    </w:p>
  </w:footnote>
  <w:footnote w:type="continuationSeparator" w:id="0">
    <w:p w14:paraId="258ECF34" w14:textId="77777777" w:rsidR="0009141B" w:rsidRDefault="0009141B">
      <w:r>
        <w:continuationSeparator/>
      </w:r>
    </w:p>
  </w:footnote>
  <w:footnote w:id="1">
    <w:p w14:paraId="7226ACE8" w14:textId="77777777" w:rsidR="00D01079" w:rsidRPr="005E42D5" w:rsidRDefault="00D01079" w:rsidP="00D25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2">
    <w:p w14:paraId="50C43D69" w14:textId="77777777" w:rsidR="00D01079" w:rsidRPr="005E42D5" w:rsidRDefault="00D01079" w:rsidP="00D25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3">
    <w:p w14:paraId="1374CC2D" w14:textId="77777777" w:rsidR="00D01079" w:rsidRPr="005E42D5" w:rsidRDefault="00D010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467075">
        <w:rPr>
          <w:rFonts w:eastAsia="Times"/>
        </w:rPr>
        <w:t xml:space="preserve">муниципального </w:t>
      </w:r>
      <w:r>
        <w:rPr>
          <w:rFonts w:eastAsia="Times"/>
        </w:rPr>
        <w:t>округа,</w:t>
      </w:r>
      <w:r w:rsidRPr="00467075">
        <w:t xml:space="preserve"> </w:t>
      </w:r>
      <w:r w:rsidRPr="00467075">
        <w:rPr>
          <w:rFonts w:eastAsia="Times"/>
        </w:rPr>
        <w:t>муниципальных и городских округов</w:t>
      </w:r>
      <w:r w:rsidRPr="00467075">
        <w:rPr>
          <w:rFonts w:eastAsia="Times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8273" w14:textId="77777777" w:rsidR="00D01079" w:rsidRDefault="00D01079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3B71" w14:textId="77777777" w:rsidR="00D01079" w:rsidRDefault="00D01079">
    <w:pPr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color w:val="000000"/>
        <w:sz w:val="28"/>
        <w:szCs w:val="28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>
      <w:rPr>
        <w:rFonts w:ascii="Times" w:eastAsia="Times" w:hAnsi="Times" w:cs="Times"/>
        <w:noProof/>
        <w:color w:val="000000"/>
        <w:sz w:val="24"/>
        <w:szCs w:val="24"/>
      </w:rPr>
      <w:t>16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14:paraId="588218CB" w14:textId="77777777" w:rsidR="00D01079" w:rsidRDefault="00D01079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1A43" w14:textId="77777777" w:rsidR="00D01079" w:rsidRDefault="00D01079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2E07"/>
    <w:multiLevelType w:val="multilevel"/>
    <w:tmpl w:val="2D78BC3A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4C794B"/>
    <w:multiLevelType w:val="multilevel"/>
    <w:tmpl w:val="C4D24F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C35FAA"/>
    <w:multiLevelType w:val="hybridMultilevel"/>
    <w:tmpl w:val="8D7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5108"/>
    <w:multiLevelType w:val="multilevel"/>
    <w:tmpl w:val="E49A97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6269206C"/>
    <w:multiLevelType w:val="hybridMultilevel"/>
    <w:tmpl w:val="FF0A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23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18"/>
    <w:rsid w:val="00017BAC"/>
    <w:rsid w:val="00021D69"/>
    <w:rsid w:val="00035490"/>
    <w:rsid w:val="00042218"/>
    <w:rsid w:val="000426CD"/>
    <w:rsid w:val="0005008B"/>
    <w:rsid w:val="00053962"/>
    <w:rsid w:val="00064BFA"/>
    <w:rsid w:val="0009141B"/>
    <w:rsid w:val="000971D8"/>
    <w:rsid w:val="000A5957"/>
    <w:rsid w:val="000B7772"/>
    <w:rsid w:val="000D070E"/>
    <w:rsid w:val="000D0A2F"/>
    <w:rsid w:val="000D10BE"/>
    <w:rsid w:val="000D2EF7"/>
    <w:rsid w:val="000D696F"/>
    <w:rsid w:val="000D6F02"/>
    <w:rsid w:val="000F697A"/>
    <w:rsid w:val="001024C1"/>
    <w:rsid w:val="001030FD"/>
    <w:rsid w:val="00114415"/>
    <w:rsid w:val="00162A6C"/>
    <w:rsid w:val="001645F6"/>
    <w:rsid w:val="00171B1D"/>
    <w:rsid w:val="00174165"/>
    <w:rsid w:val="00186BFC"/>
    <w:rsid w:val="00190ED1"/>
    <w:rsid w:val="001D23CB"/>
    <w:rsid w:val="001E5A10"/>
    <w:rsid w:val="00210FC1"/>
    <w:rsid w:val="002411B4"/>
    <w:rsid w:val="00252243"/>
    <w:rsid w:val="00266685"/>
    <w:rsid w:val="002675C3"/>
    <w:rsid w:val="00273027"/>
    <w:rsid w:val="002C3975"/>
    <w:rsid w:val="002E2293"/>
    <w:rsid w:val="002E2BBE"/>
    <w:rsid w:val="002E35A4"/>
    <w:rsid w:val="002E3D58"/>
    <w:rsid w:val="002F3E9A"/>
    <w:rsid w:val="002F7A93"/>
    <w:rsid w:val="003018B7"/>
    <w:rsid w:val="00312EAD"/>
    <w:rsid w:val="00314407"/>
    <w:rsid w:val="00341186"/>
    <w:rsid w:val="0034196B"/>
    <w:rsid w:val="00351C73"/>
    <w:rsid w:val="003576DB"/>
    <w:rsid w:val="0036607B"/>
    <w:rsid w:val="00384E76"/>
    <w:rsid w:val="003A0DA0"/>
    <w:rsid w:val="003A5BF3"/>
    <w:rsid w:val="003B64DC"/>
    <w:rsid w:val="003D7CC8"/>
    <w:rsid w:val="003E2292"/>
    <w:rsid w:val="003E72FD"/>
    <w:rsid w:val="004136AA"/>
    <w:rsid w:val="00427C2A"/>
    <w:rsid w:val="00427FD3"/>
    <w:rsid w:val="0043202D"/>
    <w:rsid w:val="0044513A"/>
    <w:rsid w:val="00453C62"/>
    <w:rsid w:val="00467BED"/>
    <w:rsid w:val="004947DB"/>
    <w:rsid w:val="004B7AD9"/>
    <w:rsid w:val="004C6F0A"/>
    <w:rsid w:val="004D0571"/>
    <w:rsid w:val="004D3FA3"/>
    <w:rsid w:val="004E2F47"/>
    <w:rsid w:val="004F1DD6"/>
    <w:rsid w:val="004F480D"/>
    <w:rsid w:val="005108B9"/>
    <w:rsid w:val="00513236"/>
    <w:rsid w:val="00531488"/>
    <w:rsid w:val="00561890"/>
    <w:rsid w:val="00562766"/>
    <w:rsid w:val="00597256"/>
    <w:rsid w:val="005A2CFE"/>
    <w:rsid w:val="005A735B"/>
    <w:rsid w:val="005B4AB2"/>
    <w:rsid w:val="005D1D47"/>
    <w:rsid w:val="005E42D5"/>
    <w:rsid w:val="005F4050"/>
    <w:rsid w:val="00607917"/>
    <w:rsid w:val="00617B54"/>
    <w:rsid w:val="006444A1"/>
    <w:rsid w:val="00663426"/>
    <w:rsid w:val="00664E3C"/>
    <w:rsid w:val="00665492"/>
    <w:rsid w:val="00694DE2"/>
    <w:rsid w:val="006B0968"/>
    <w:rsid w:val="006C0D2D"/>
    <w:rsid w:val="006C2426"/>
    <w:rsid w:val="006C61CF"/>
    <w:rsid w:val="006D5B2F"/>
    <w:rsid w:val="006E298A"/>
    <w:rsid w:val="006E5D63"/>
    <w:rsid w:val="00705DC2"/>
    <w:rsid w:val="007102B0"/>
    <w:rsid w:val="00710618"/>
    <w:rsid w:val="007112E8"/>
    <w:rsid w:val="00717469"/>
    <w:rsid w:val="00741885"/>
    <w:rsid w:val="007447ED"/>
    <w:rsid w:val="007531D9"/>
    <w:rsid w:val="00755958"/>
    <w:rsid w:val="00773C55"/>
    <w:rsid w:val="00786188"/>
    <w:rsid w:val="00790978"/>
    <w:rsid w:val="007952C7"/>
    <w:rsid w:val="00797F1D"/>
    <w:rsid w:val="007A2F0B"/>
    <w:rsid w:val="007A6935"/>
    <w:rsid w:val="007B01E6"/>
    <w:rsid w:val="007C008F"/>
    <w:rsid w:val="007C4C06"/>
    <w:rsid w:val="007D7F70"/>
    <w:rsid w:val="00800D38"/>
    <w:rsid w:val="00802452"/>
    <w:rsid w:val="00810495"/>
    <w:rsid w:val="0081721B"/>
    <w:rsid w:val="00827323"/>
    <w:rsid w:val="0083177A"/>
    <w:rsid w:val="008430B6"/>
    <w:rsid w:val="0085196E"/>
    <w:rsid w:val="0085483F"/>
    <w:rsid w:val="00872792"/>
    <w:rsid w:val="00875E97"/>
    <w:rsid w:val="008A7234"/>
    <w:rsid w:val="008D143A"/>
    <w:rsid w:val="008D31BC"/>
    <w:rsid w:val="008E2C78"/>
    <w:rsid w:val="008E3EEC"/>
    <w:rsid w:val="008F1770"/>
    <w:rsid w:val="008F1C0B"/>
    <w:rsid w:val="008F7D05"/>
    <w:rsid w:val="00900418"/>
    <w:rsid w:val="00904B82"/>
    <w:rsid w:val="0091607C"/>
    <w:rsid w:val="00920948"/>
    <w:rsid w:val="00924194"/>
    <w:rsid w:val="00932620"/>
    <w:rsid w:val="00935C05"/>
    <w:rsid w:val="00941DD7"/>
    <w:rsid w:val="0095168B"/>
    <w:rsid w:val="00956BEA"/>
    <w:rsid w:val="00967B0B"/>
    <w:rsid w:val="00993609"/>
    <w:rsid w:val="009A66E8"/>
    <w:rsid w:val="009C298E"/>
    <w:rsid w:val="009F6435"/>
    <w:rsid w:val="00A01C99"/>
    <w:rsid w:val="00A02A1F"/>
    <w:rsid w:val="00A142B1"/>
    <w:rsid w:val="00A35168"/>
    <w:rsid w:val="00A432D2"/>
    <w:rsid w:val="00A43B6E"/>
    <w:rsid w:val="00A5019D"/>
    <w:rsid w:val="00A511C1"/>
    <w:rsid w:val="00A6731A"/>
    <w:rsid w:val="00A87392"/>
    <w:rsid w:val="00AA4182"/>
    <w:rsid w:val="00AA5AC5"/>
    <w:rsid w:val="00AB376F"/>
    <w:rsid w:val="00AB38DB"/>
    <w:rsid w:val="00AD0018"/>
    <w:rsid w:val="00AE7008"/>
    <w:rsid w:val="00B13117"/>
    <w:rsid w:val="00B452B2"/>
    <w:rsid w:val="00B45B21"/>
    <w:rsid w:val="00B66DB7"/>
    <w:rsid w:val="00B7052C"/>
    <w:rsid w:val="00B722B8"/>
    <w:rsid w:val="00B94BE6"/>
    <w:rsid w:val="00BA6971"/>
    <w:rsid w:val="00BB011F"/>
    <w:rsid w:val="00BB394E"/>
    <w:rsid w:val="00BC2B75"/>
    <w:rsid w:val="00BC3523"/>
    <w:rsid w:val="00BD5CD6"/>
    <w:rsid w:val="00BD7DE1"/>
    <w:rsid w:val="00C00CFC"/>
    <w:rsid w:val="00C152F6"/>
    <w:rsid w:val="00C20DDD"/>
    <w:rsid w:val="00C44765"/>
    <w:rsid w:val="00C50F22"/>
    <w:rsid w:val="00C51CDC"/>
    <w:rsid w:val="00C82C53"/>
    <w:rsid w:val="00C87EE6"/>
    <w:rsid w:val="00CA3C9A"/>
    <w:rsid w:val="00CA7704"/>
    <w:rsid w:val="00CB65F1"/>
    <w:rsid w:val="00CD2FB0"/>
    <w:rsid w:val="00CE19D8"/>
    <w:rsid w:val="00CE55EF"/>
    <w:rsid w:val="00CE76A0"/>
    <w:rsid w:val="00D00233"/>
    <w:rsid w:val="00D01079"/>
    <w:rsid w:val="00D257E6"/>
    <w:rsid w:val="00D26EEE"/>
    <w:rsid w:val="00D30C0D"/>
    <w:rsid w:val="00D3223A"/>
    <w:rsid w:val="00D33B56"/>
    <w:rsid w:val="00D47D7A"/>
    <w:rsid w:val="00D52322"/>
    <w:rsid w:val="00D5540A"/>
    <w:rsid w:val="00D636E1"/>
    <w:rsid w:val="00D8586E"/>
    <w:rsid w:val="00D86B2C"/>
    <w:rsid w:val="00DB2050"/>
    <w:rsid w:val="00DB6016"/>
    <w:rsid w:val="00DB6ABA"/>
    <w:rsid w:val="00DE0FBC"/>
    <w:rsid w:val="00DE3634"/>
    <w:rsid w:val="00DE7D5A"/>
    <w:rsid w:val="00E22F89"/>
    <w:rsid w:val="00E32D84"/>
    <w:rsid w:val="00E340EA"/>
    <w:rsid w:val="00E73B86"/>
    <w:rsid w:val="00E918C4"/>
    <w:rsid w:val="00E94490"/>
    <w:rsid w:val="00EB7449"/>
    <w:rsid w:val="00EC2BD5"/>
    <w:rsid w:val="00EC3591"/>
    <w:rsid w:val="00ED0833"/>
    <w:rsid w:val="00ED0945"/>
    <w:rsid w:val="00EF18C3"/>
    <w:rsid w:val="00EF4CDE"/>
    <w:rsid w:val="00F065D8"/>
    <w:rsid w:val="00F06E8A"/>
    <w:rsid w:val="00F13EA7"/>
    <w:rsid w:val="00F310E1"/>
    <w:rsid w:val="00F36156"/>
    <w:rsid w:val="00F6604E"/>
    <w:rsid w:val="00F770AA"/>
    <w:rsid w:val="00FA70AD"/>
    <w:rsid w:val="00FC4A29"/>
    <w:rsid w:val="00FD0445"/>
    <w:rsid w:val="00FD20D3"/>
    <w:rsid w:val="00FD2144"/>
    <w:rsid w:val="00FD4C1F"/>
    <w:rsid w:val="00FF3B5C"/>
    <w:rsid w:val="00FF5E85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FA35"/>
  <w15:docId w15:val="{CC0E2D50-3276-4AC5-BF92-AED967D9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CFE"/>
  </w:style>
  <w:style w:type="paragraph" w:styleId="1">
    <w:name w:val="heading 1"/>
    <w:basedOn w:val="a"/>
    <w:next w:val="a"/>
    <w:uiPriority w:val="9"/>
    <w:qFormat/>
    <w:rsid w:val="005A2C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A2C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2C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A2C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A2C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A2CF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2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A2C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A2C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A2CFE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0D0A2F"/>
  </w:style>
  <w:style w:type="character" w:customStyle="1" w:styleId="afb">
    <w:name w:val="Текст сноски Знак"/>
    <w:basedOn w:val="a0"/>
    <w:link w:val="afa"/>
    <w:uiPriority w:val="99"/>
    <w:semiHidden/>
    <w:rsid w:val="000D0A2F"/>
  </w:style>
  <w:style w:type="character" w:styleId="afc">
    <w:name w:val="footnote reference"/>
    <w:basedOn w:val="a0"/>
    <w:uiPriority w:val="99"/>
    <w:semiHidden/>
    <w:unhideWhenUsed/>
    <w:rsid w:val="000D0A2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7106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10618"/>
  </w:style>
  <w:style w:type="character" w:customStyle="1" w:styleId="aff">
    <w:name w:val="Текст примечания Знак"/>
    <w:basedOn w:val="a0"/>
    <w:link w:val="afe"/>
    <w:uiPriority w:val="99"/>
    <w:semiHidden/>
    <w:rsid w:val="007106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06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10618"/>
    <w:rPr>
      <w:b/>
      <w:bCs/>
    </w:rPr>
  </w:style>
  <w:style w:type="paragraph" w:customStyle="1" w:styleId="-">
    <w:name w:val="ЕСКД_Таблица строка - центр"/>
    <w:basedOn w:val="a"/>
    <w:link w:val="-0"/>
    <w:uiPriority w:val="4"/>
    <w:rsid w:val="00B94BE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-0">
    <w:name w:val="ЕСКД_Таблица строка - центр Знак"/>
    <w:basedOn w:val="a0"/>
    <w:link w:val="-"/>
    <w:uiPriority w:val="4"/>
    <w:rsid w:val="00B94BE6"/>
    <w:rPr>
      <w:rFonts w:asciiTheme="minorHAnsi" w:eastAsiaTheme="minorHAnsi" w:hAnsiTheme="minorHAnsi" w:cstheme="minorBidi"/>
      <w:sz w:val="24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A5957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A5957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50F22"/>
  </w:style>
  <w:style w:type="paragraph" w:styleId="aff6">
    <w:name w:val="footer"/>
    <w:basedOn w:val="a"/>
    <w:link w:val="aff7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50F22"/>
  </w:style>
  <w:style w:type="paragraph" w:styleId="aff8">
    <w:name w:val="List Paragraph"/>
    <w:basedOn w:val="a"/>
    <w:uiPriority w:val="34"/>
    <w:qFormat/>
    <w:rsid w:val="00171B1D"/>
    <w:pPr>
      <w:ind w:left="720"/>
      <w:contextualSpacing/>
    </w:pPr>
  </w:style>
  <w:style w:type="paragraph" w:styleId="aff9">
    <w:name w:val="Body Text"/>
    <w:basedOn w:val="a"/>
    <w:link w:val="affa"/>
    <w:rsid w:val="006C0D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</w:rPr>
  </w:style>
  <w:style w:type="character" w:customStyle="1" w:styleId="affa">
    <w:name w:val="Основной текст Знак"/>
    <w:basedOn w:val="a0"/>
    <w:link w:val="aff9"/>
    <w:rsid w:val="006C0D2D"/>
    <w:rPr>
      <w:color w:val="000000"/>
      <w:sz w:val="24"/>
      <w:shd w:val="clear" w:color="auto" w:fill="FFFFFF"/>
    </w:rPr>
  </w:style>
  <w:style w:type="table" w:styleId="affb">
    <w:name w:val="Table Grid"/>
    <w:basedOn w:val="a1"/>
    <w:uiPriority w:val="59"/>
    <w:rsid w:val="006C0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c">
    <w:name w:val="Hyperlink"/>
    <w:basedOn w:val="a0"/>
    <w:uiPriority w:val="99"/>
    <w:semiHidden/>
    <w:unhideWhenUsed/>
    <w:rsid w:val="00D47D7A"/>
    <w:rPr>
      <w:color w:val="0563C1"/>
      <w:u w:val="single"/>
    </w:rPr>
  </w:style>
  <w:style w:type="character" w:styleId="affd">
    <w:name w:val="FollowedHyperlink"/>
    <w:basedOn w:val="a0"/>
    <w:uiPriority w:val="99"/>
    <w:semiHidden/>
    <w:unhideWhenUsed/>
    <w:rsid w:val="00D47D7A"/>
    <w:rPr>
      <w:color w:val="954F72"/>
      <w:u w:val="single"/>
    </w:rPr>
  </w:style>
  <w:style w:type="paragraph" w:customStyle="1" w:styleId="msonormal0">
    <w:name w:val="msonormal"/>
    <w:basedOn w:val="a"/>
    <w:rsid w:val="00D47D7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47D7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D47D7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2">
    <w:name w:val="xl7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47D7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D47D7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9">
    <w:name w:val="xl79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D47D7A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D47D7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D47D7A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47D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D47D7A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18">
    <w:name w:val="xl118"/>
    <w:basedOn w:val="a"/>
    <w:rsid w:val="00D47D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19">
    <w:name w:val="xl119"/>
    <w:basedOn w:val="a"/>
    <w:rsid w:val="00D47D7A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0">
    <w:name w:val="xl12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D47D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D47D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713F-7612-4346-9E85-63F04CA6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Василий Игнатьев</cp:lastModifiedBy>
  <cp:revision>17</cp:revision>
  <cp:lastPrinted>2023-05-17T06:04:00Z</cp:lastPrinted>
  <dcterms:created xsi:type="dcterms:W3CDTF">2022-12-20T08:14:00Z</dcterms:created>
  <dcterms:modified xsi:type="dcterms:W3CDTF">2023-09-14T08:20:00Z</dcterms:modified>
</cp:coreProperties>
</file>