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2"/>
        <w:ind w:left="0" w:right="-6" w:firstLine="0"/>
        <w:jc w:val="center"/>
      </w:pPr>
      <w:r>
        <w:t xml:space="preserve">ОБЪЯВЛЕНИЕ</w:t>
      </w:r>
      <w:r>
        <w:rPr>
          <w:spacing w:val="-6"/>
        </w:rPr>
        <w:t xml:space="preserve"> </w:t>
      </w:r>
      <w:r>
        <w:t xml:space="preserve">ОБ</w:t>
      </w:r>
      <w:r>
        <w:rPr>
          <w:spacing w:val="-6"/>
        </w:rPr>
        <w:t xml:space="preserve"> </w:t>
      </w:r>
      <w:r>
        <w:t xml:space="preserve">ОТБОРЕ</w:t>
      </w:r>
      <w:r/>
    </w:p>
    <w:p>
      <w:pPr>
        <w:pStyle w:val="1021"/>
        <w:ind w:left="0"/>
        <w:spacing w:before="1"/>
        <w:rPr>
          <w:b/>
          <w:sz w:val="37"/>
        </w:rPr>
      </w:pPr>
      <w:r>
        <w:rPr>
          <w:b/>
          <w:sz w:val="37"/>
        </w:rPr>
      </w:r>
      <w:r>
        <w:rPr>
          <w:b/>
          <w:sz w:val="37"/>
        </w:rPr>
      </w:r>
      <w:r>
        <w:rPr>
          <w:b/>
          <w:sz w:val="37"/>
        </w:rPr>
      </w:r>
    </w:p>
    <w:p>
      <w:pPr>
        <w:pStyle w:val="1015"/>
        <w:ind w:left="598" w:right="614" w:hanging="10"/>
        <w:jc w:val="center"/>
        <w:spacing w:line="312" w:lineRule="auto"/>
      </w:pPr>
      <w:r>
        <w:t xml:space="preserve">Отбор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заяво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 на получение субсидий из республиканского бюджета Чувашской Республики садоводческим или огородническим некоммерческим товариществам, расположенным на территории Чувашской Республики, на возмещение части затрат на развитие инженерной инфраструктуры на их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территории </w:t>
      </w:r>
      <w:r/>
    </w:p>
    <w:p>
      <w:pPr>
        <w:pStyle w:val="1021"/>
        <w:ind w:left="0"/>
        <w:spacing w:before="3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ind w:left="100"/>
        <w:spacing w:line="240" w:lineRule="auto"/>
        <w:rPr>
          <w:b/>
          <w:sz w:val="24"/>
        </w:rPr>
      </w:pPr>
      <w:r>
        <w:rPr>
          <w:b/>
          <w:sz w:val="24"/>
        </w:rPr>
        <w:t xml:space="preserve">Основная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 xml:space="preserve">информация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21"/>
        <w:ind w:left="0"/>
        <w:spacing w:before="4" w:line="240" w:lineRule="auto"/>
        <w:rPr>
          <w:b/>
          <w:sz w:val="24"/>
          <w:szCs w:val="24"/>
        </w:rPr>
      </w:pPr>
      <w:r>
        <w:rPr>
          <w:b/>
          <w:sz w:val="31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1016"/>
        <w:numPr>
          <w:ilvl w:val="0"/>
          <w:numId w:val="7"/>
        </w:numPr>
        <w:ind w:left="310" w:right="0" w:hanging="168"/>
        <w:spacing w:line="240" w:lineRule="auto"/>
        <w:tabs>
          <w:tab w:val="left" w:pos="310" w:leader="none"/>
        </w:tabs>
      </w:pPr>
      <w:r>
        <w:t xml:space="preserve">Наименование</w:t>
      </w:r>
      <w:r>
        <w:rPr>
          <w:spacing w:val="-6"/>
        </w:rPr>
        <w:t xml:space="preserve"> </w:t>
      </w:r>
      <w:r>
        <w:t xml:space="preserve">отбора</w:t>
      </w:r>
      <w:r/>
    </w:p>
    <w:p>
      <w:pPr>
        <w:pStyle w:val="1016"/>
        <w:ind w:firstLine="0"/>
        <w:spacing w:line="240" w:lineRule="auto"/>
        <w:tabs>
          <w:tab w:val="left" w:pos="310" w:leader="none"/>
        </w:tabs>
      </w:pPr>
      <w:r/>
      <w:r/>
    </w:p>
    <w:p>
      <w:pPr>
        <w:pStyle w:val="1021"/>
        <w:ind w:left="100" w:right="0" w:firstLine="467"/>
        <w:jc w:val="both"/>
        <w:spacing w:before="103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Отбор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заяво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к на получение субсидий из республиканского бюджета Чувашской Республики садоводческим или огородническим некоммерческим товариществам, расположенным на территории Чувашской Республики, на возмещение части затрат на развитие инженерной инфраструктуры на их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территории. </w:t>
      </w:r>
      <w:r>
        <w:rPr>
          <w:sz w:val="21"/>
          <w:szCs w:val="21"/>
        </w:rPr>
      </w:r>
      <w:r>
        <w:rPr>
          <w:sz w:val="21"/>
          <w:szCs w:val="21"/>
        </w:rPr>
      </w:r>
    </w:p>
    <w:p>
      <w:pPr>
        <w:pStyle w:val="1021"/>
        <w:ind w:left="100" w:right="0" w:firstLine="467"/>
        <w:jc w:val="both"/>
        <w:spacing w:before="7" w:line="240" w:lineRule="auto"/>
        <w:rPr>
          <w:sz w:val="24"/>
          <w:szCs w:val="24"/>
          <w:highlight w:val="none"/>
        </w:rPr>
      </w:pPr>
      <w:r>
        <w:rPr>
          <w:sz w:val="24"/>
        </w:rPr>
      </w:r>
      <w:r>
        <w:t xml:space="preserve">Нормативный правовой акт:</w:t>
      </w:r>
      <w:r>
        <w:t xml:space="preserve"> Правила предоставления субсидий </w:t>
      </w:r>
      <w:r>
        <w:t xml:space="preserve">из республиканског</w:t>
      </w:r>
      <w:r>
        <w:t xml:space="preserve">о бюджета Чувашской Республики садоводческим или огородническим некоммерческим товариществам, расположенным на территории Чувашской Республики, на возмещение части затрат на развитие инженерной инфраструктуры на их территории (далее - Правила), утверждённы</w:t>
      </w:r>
      <w:r>
        <w:t xml:space="preserve">е</w:t>
      </w:r>
      <w:r>
        <w:t xml:space="preserve"> постановлением Кабинета Министров Чувашской Республики от 29.12.2022 № 776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1021"/>
        <w:ind w:left="100" w:right="0" w:firstLine="467"/>
        <w:jc w:val="both"/>
        <w:spacing w:before="7" w:line="240" w:lineRule="auto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16"/>
        <w:numPr>
          <w:ilvl w:val="0"/>
          <w:numId w:val="7"/>
        </w:numPr>
        <w:ind w:left="100" w:right="0" w:firstLine="42"/>
        <w:spacing w:line="240" w:lineRule="auto"/>
        <w:tabs>
          <w:tab w:val="left" w:pos="310" w:leader="none"/>
        </w:tabs>
      </w:pPr>
      <w:r>
        <w:t xml:space="preserve">Способ</w:t>
      </w:r>
      <w:r>
        <w:rPr>
          <w:spacing w:val="-4"/>
        </w:rPr>
        <w:t xml:space="preserve"> </w:t>
      </w:r>
      <w:r>
        <w:t xml:space="preserve">отбора</w:t>
      </w:r>
      <w:r/>
    </w:p>
    <w:p>
      <w:pPr>
        <w:pStyle w:val="1021"/>
        <w:ind w:left="100" w:right="0" w:firstLine="467"/>
        <w:spacing w:before="103" w:line="240" w:lineRule="auto"/>
      </w:pPr>
      <w:r>
        <w:t xml:space="preserve">запрос</w:t>
      </w:r>
      <w:r>
        <w:rPr>
          <w:spacing w:val="-5"/>
        </w:rPr>
        <w:t xml:space="preserve"> </w:t>
      </w:r>
      <w:r>
        <w:t xml:space="preserve">предложений.</w:t>
      </w:r>
      <w:r/>
    </w:p>
    <w:p>
      <w:pPr>
        <w:pStyle w:val="1021"/>
        <w:ind w:left="100" w:right="0" w:firstLine="467"/>
        <w:spacing w:before="8" w:line="240" w:lineRule="auto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1016"/>
        <w:numPr>
          <w:ilvl w:val="0"/>
          <w:numId w:val="7"/>
        </w:numPr>
        <w:ind w:left="100" w:right="0" w:firstLine="42"/>
        <w:spacing w:line="240" w:lineRule="auto"/>
        <w:tabs>
          <w:tab w:val="left" w:pos="310" w:leader="none"/>
        </w:tabs>
      </w:pPr>
      <w:r>
        <w:t xml:space="preserve">Организатор</w:t>
      </w:r>
      <w:r>
        <w:rPr>
          <w:spacing w:val="-6"/>
        </w:rPr>
        <w:t xml:space="preserve"> </w:t>
      </w:r>
      <w:r>
        <w:t xml:space="preserve">отбора</w:t>
      </w:r>
      <w:r/>
    </w:p>
    <w:p>
      <w:pPr>
        <w:pStyle w:val="1021"/>
        <w:ind w:left="100" w:right="0" w:firstLine="42"/>
        <w:spacing w:before="104" w:line="240" w:lineRule="auto"/>
      </w:pPr>
      <w:r>
        <w:t xml:space="preserve">МИНИСТЕРСТВО</w:t>
      </w:r>
      <w:r>
        <w:rPr>
          <w:spacing w:val="-10"/>
        </w:rPr>
        <w:t xml:space="preserve"> </w:t>
      </w:r>
      <w:r>
        <w:t xml:space="preserve">СЕЛЬСКОГО</w:t>
      </w:r>
      <w:r>
        <w:rPr>
          <w:spacing w:val="-9"/>
        </w:rPr>
        <w:t xml:space="preserve"> </w:t>
      </w:r>
      <w:r>
        <w:t xml:space="preserve">ХОЗЯЙСТВА</w:t>
      </w:r>
      <w:r>
        <w:rPr>
          <w:spacing w:val="-10"/>
        </w:rPr>
        <w:t xml:space="preserve"> </w:t>
      </w:r>
      <w:r>
        <w:t xml:space="preserve">ЧУВАШСКОЙ</w:t>
      </w:r>
      <w:r>
        <w:rPr>
          <w:spacing w:val="-9"/>
        </w:rPr>
        <w:t xml:space="preserve"> </w:t>
      </w:r>
      <w:r>
        <w:t xml:space="preserve">РЕСПУБЛИКИ</w:t>
      </w:r>
      <w:r/>
    </w:p>
    <w:p>
      <w:pPr>
        <w:pStyle w:val="1021"/>
        <w:ind w:left="100" w:right="0" w:firstLine="42"/>
        <w:spacing w:before="73" w:line="240" w:lineRule="auto"/>
      </w:pPr>
      <w:r>
        <w:t xml:space="preserve">Почтовый</w:t>
      </w:r>
      <w:r>
        <w:rPr>
          <w:spacing w:val="-7"/>
        </w:rPr>
        <w:t xml:space="preserve"> </w:t>
      </w:r>
      <w:r>
        <w:t xml:space="preserve">адрес:</w:t>
      </w:r>
      <w:r>
        <w:rPr>
          <w:spacing w:val="-7"/>
        </w:rPr>
        <w:t xml:space="preserve"> </w:t>
      </w:r>
      <w:r>
        <w:t xml:space="preserve">428004,</w:t>
      </w:r>
      <w:r>
        <w:rPr>
          <w:spacing w:val="-5"/>
        </w:rPr>
        <w:t xml:space="preserve"> </w:t>
      </w:r>
      <w:r>
        <w:t xml:space="preserve">ЧУВАШСКАЯ</w:t>
      </w:r>
      <w:r>
        <w:rPr>
          <w:spacing w:val="-7"/>
        </w:rPr>
        <w:t xml:space="preserve"> </w:t>
      </w:r>
      <w:r>
        <w:t xml:space="preserve">РЕСПУБЛИКА</w:t>
      </w:r>
      <w:r>
        <w:rPr>
          <w:spacing w:val="-6"/>
        </w:rPr>
        <w:t xml:space="preserve"> </w:t>
      </w:r>
      <w:r>
        <w:t xml:space="preserve">-</w:t>
      </w:r>
      <w:r>
        <w:rPr>
          <w:spacing w:val="-6"/>
        </w:rPr>
        <w:t xml:space="preserve"> </w:t>
      </w:r>
      <w:r>
        <w:t xml:space="preserve">ЧУВАШИЯ,</w:t>
      </w:r>
      <w:r>
        <w:rPr>
          <w:spacing w:val="-7"/>
        </w:rPr>
        <w:t xml:space="preserve"> </w:t>
      </w:r>
      <w:r>
        <w:t xml:space="preserve">Г.</w:t>
      </w:r>
      <w:r>
        <w:rPr>
          <w:spacing w:val="-6"/>
        </w:rPr>
        <w:t xml:space="preserve"> </w:t>
      </w:r>
      <w:r>
        <w:t xml:space="preserve">ЧЕБОКСАРЫ,</w:t>
      </w:r>
      <w:r>
        <w:rPr>
          <w:spacing w:val="-7"/>
        </w:rPr>
        <w:t xml:space="preserve"> </w:t>
      </w:r>
      <w:r>
        <w:t xml:space="preserve">Б-Р</w:t>
      </w:r>
      <w:r>
        <w:rPr>
          <w:spacing w:val="-6"/>
        </w:rPr>
        <w:t xml:space="preserve"> </w:t>
      </w:r>
      <w:r>
        <w:t xml:space="preserve">ПРЕЗИДЕНТСКИЙ,</w:t>
      </w:r>
      <w:r>
        <w:rPr>
          <w:spacing w:val="-50"/>
        </w:rPr>
        <w:t xml:space="preserve"> </w:t>
      </w:r>
      <w:r>
        <w:t xml:space="preserve"> Д.17</w:t>
      </w:r>
      <w:r/>
    </w:p>
    <w:p>
      <w:pPr>
        <w:pStyle w:val="1021"/>
        <w:ind w:left="100" w:right="0" w:firstLine="42"/>
        <w:spacing w:line="240" w:lineRule="auto"/>
      </w:pPr>
      <w:r>
        <w:t xml:space="preserve">Адрес</w:t>
      </w:r>
      <w:r>
        <w:rPr>
          <w:spacing w:val="-8"/>
        </w:rPr>
        <w:t xml:space="preserve"> </w:t>
      </w:r>
      <w:r>
        <w:t xml:space="preserve">электронной</w:t>
      </w:r>
      <w:r>
        <w:rPr>
          <w:spacing w:val="-8"/>
        </w:rPr>
        <w:t xml:space="preserve"> </w:t>
      </w:r>
      <w:r>
        <w:t xml:space="preserve">почты:</w:t>
      </w:r>
      <w:r>
        <w:rPr>
          <w:spacing w:val="-8"/>
        </w:rPr>
        <w:t xml:space="preserve"> </w:t>
      </w:r>
      <w:hyperlink r:id="rId13" w:tooltip="mailto:agro@cap.ru" w:history="1">
        <w:r>
          <w:t xml:space="preserve">agro@cap.ru</w:t>
        </w:r>
      </w:hyperlink>
      <w:r/>
      <w:r/>
    </w:p>
    <w:p>
      <w:pPr>
        <w:pStyle w:val="1021"/>
        <w:ind w:left="100" w:right="0" w:firstLine="42"/>
        <w:spacing w:before="74" w:line="240" w:lineRule="auto"/>
      </w:pPr>
      <w:r>
        <w:t xml:space="preserve">Контактные</w:t>
      </w:r>
      <w:r>
        <w:rPr>
          <w:spacing w:val="-4"/>
        </w:rPr>
        <w:t xml:space="preserve"> </w:t>
      </w:r>
      <w:r>
        <w:t xml:space="preserve">телефоны:</w:t>
      </w:r>
      <w:r>
        <w:rPr>
          <w:spacing w:val="-3"/>
        </w:rPr>
        <w:t xml:space="preserve"> </w:t>
      </w:r>
      <w:r>
        <w:t xml:space="preserve">Приемная</w:t>
      </w:r>
      <w:r>
        <w:rPr>
          <w:spacing w:val="-4"/>
        </w:rPr>
        <w:t xml:space="preserve"> </w:t>
      </w:r>
      <w:r>
        <w:t xml:space="preserve">8</w:t>
      </w:r>
      <w:r>
        <w:rPr>
          <w:spacing w:val="-3"/>
        </w:rPr>
        <w:t xml:space="preserve"> </w:t>
      </w:r>
      <w:r>
        <w:t xml:space="preserve">835</w:t>
      </w:r>
      <w:r>
        <w:rPr>
          <w:spacing w:val="-2"/>
        </w:rPr>
        <w:t xml:space="preserve"> </w:t>
      </w:r>
      <w:r>
        <w:t xml:space="preserve">264</w:t>
      </w:r>
      <w:r>
        <w:rPr>
          <w:spacing w:val="-3"/>
        </w:rPr>
        <w:t xml:space="preserve"> </w:t>
      </w:r>
      <w:r>
        <w:t xml:space="preserve">22</w:t>
      </w:r>
      <w:r>
        <w:rPr>
          <w:spacing w:val="-3"/>
        </w:rPr>
        <w:t xml:space="preserve"> </w:t>
      </w:r>
      <w:r>
        <w:t xml:space="preserve">35;</w:t>
      </w:r>
      <w:r>
        <w:rPr>
          <w:spacing w:val="-3"/>
        </w:rPr>
        <w:t xml:space="preserve"> </w:t>
      </w:r>
      <w:r>
        <w:t xml:space="preserve">8</w:t>
      </w:r>
      <w:r>
        <w:rPr>
          <w:spacing w:val="-3"/>
        </w:rPr>
        <w:t xml:space="preserve"> </w:t>
      </w:r>
      <w:r>
        <w:t xml:space="preserve">835</w:t>
      </w:r>
      <w:r>
        <w:rPr>
          <w:spacing w:val="-2"/>
        </w:rPr>
        <w:t xml:space="preserve"> </w:t>
      </w:r>
      <w:r>
        <w:t xml:space="preserve">262</w:t>
      </w:r>
      <w:r>
        <w:rPr>
          <w:spacing w:val="-3"/>
        </w:rPr>
        <w:t xml:space="preserve"> </w:t>
      </w:r>
      <w:r>
        <w:t xml:space="preserve">08</w:t>
      </w:r>
      <w:r>
        <w:rPr>
          <w:spacing w:val="-3"/>
        </w:rPr>
        <w:t xml:space="preserve"> </w:t>
      </w:r>
      <w:r>
        <w:t xml:space="preserve">45;</w:t>
      </w:r>
      <w:r>
        <w:rPr>
          <w:spacing w:val="-3"/>
        </w:rPr>
        <w:t xml:space="preserve"> </w:t>
      </w:r>
      <w:r/>
    </w:p>
    <w:p>
      <w:pPr>
        <w:pStyle w:val="1021"/>
        <w:ind w:left="100" w:right="0" w:firstLine="42"/>
        <w:spacing w:before="74" w:line="240" w:lineRule="auto"/>
      </w:pPr>
      <w:r>
        <w:t xml:space="preserve">Отдел</w:t>
      </w:r>
      <w:r>
        <w:rPr>
          <w:spacing w:val="-4"/>
        </w:rPr>
        <w:t xml:space="preserve"> </w:t>
      </w:r>
      <w:r>
        <w:t xml:space="preserve">правового обеспечения и закупок </w:t>
      </w:r>
      <w:r>
        <w:rPr>
          <w:spacing w:val="-8"/>
        </w:rPr>
        <w:t xml:space="preserve"> </w:t>
      </w:r>
      <w:r>
        <w:t xml:space="preserve">+78352565246</w:t>
      </w:r>
      <w:r/>
    </w:p>
    <w:p>
      <w:pPr>
        <w:pStyle w:val="1021"/>
        <w:ind w:left="100" w:right="0" w:firstLine="467"/>
        <w:spacing w:before="8" w:line="240" w:lineRule="auto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1016"/>
        <w:numPr>
          <w:ilvl w:val="0"/>
          <w:numId w:val="7"/>
        </w:numPr>
        <w:ind w:left="100" w:right="0" w:firstLine="42"/>
        <w:spacing w:line="240" w:lineRule="auto"/>
        <w:tabs>
          <w:tab w:val="left" w:pos="310" w:leader="none"/>
        </w:tabs>
      </w:pPr>
      <w:r>
        <w:t xml:space="preserve">Срок</w:t>
      </w:r>
      <w:r>
        <w:rPr>
          <w:spacing w:val="-6"/>
        </w:rPr>
        <w:t xml:space="preserve"> </w:t>
      </w:r>
      <w:r>
        <w:t xml:space="preserve">приема</w:t>
      </w:r>
      <w:r>
        <w:rPr>
          <w:spacing w:val="-5"/>
        </w:rPr>
        <w:t xml:space="preserve"> </w:t>
      </w:r>
      <w:r>
        <w:t xml:space="preserve">заявок</w:t>
      </w:r>
      <w:r/>
    </w:p>
    <w:p>
      <w:pPr>
        <w:pStyle w:val="1021"/>
        <w:ind w:left="100" w:right="0" w:firstLine="42"/>
        <w:spacing w:before="104" w:line="240" w:lineRule="auto"/>
      </w:pPr>
      <w:r>
        <w:t xml:space="preserve">30.09.2024 08:00 - </w:t>
      </w:r>
      <w:r>
        <w:t xml:space="preserve">08.</w:t>
      </w:r>
      <w:r>
        <w:t xml:space="preserve">10.2024 </w:t>
      </w:r>
      <w:r>
        <w:rPr>
          <w:lang w:val="en-US"/>
        </w:rPr>
        <w:t xml:space="preserve">17</w:t>
      </w:r>
      <w:r>
        <w:t xml:space="preserve">:</w:t>
      </w:r>
      <w:r>
        <w:rPr>
          <w:lang w:val="en-US"/>
        </w:rPr>
        <w:t xml:space="preserve">00</w:t>
      </w:r>
      <w:r>
        <w:t xml:space="preserve"> (МСК)</w:t>
      </w:r>
      <w:r>
        <w:t xml:space="preserve"> </w:t>
      </w:r>
      <w:r/>
    </w:p>
    <w:p>
      <w:pPr>
        <w:pStyle w:val="1021"/>
        <w:ind w:left="100" w:right="0" w:firstLine="467"/>
        <w:spacing w:before="7" w:line="240" w:lineRule="auto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1016"/>
        <w:numPr>
          <w:ilvl w:val="0"/>
          <w:numId w:val="7"/>
        </w:numPr>
        <w:ind w:left="100" w:right="0" w:firstLine="42"/>
        <w:spacing w:line="240" w:lineRule="auto"/>
        <w:tabs>
          <w:tab w:val="left" w:pos="310" w:leader="none"/>
        </w:tabs>
      </w:pPr>
      <w:r>
        <w:t xml:space="preserve">Срок</w:t>
      </w:r>
      <w:r>
        <w:rPr>
          <w:spacing w:val="-8"/>
        </w:rPr>
        <w:t xml:space="preserve"> </w:t>
      </w:r>
      <w:r>
        <w:t xml:space="preserve">заключения</w:t>
      </w:r>
      <w:r>
        <w:rPr>
          <w:spacing w:val="-8"/>
        </w:rPr>
        <w:t xml:space="preserve"> </w:t>
      </w:r>
      <w:r>
        <w:t xml:space="preserve">соглашения</w:t>
      </w:r>
      <w:r>
        <w:rPr>
          <w:highlight w:val="none"/>
        </w:rPr>
      </w:r>
      <w:r/>
    </w:p>
    <w:p>
      <w:pPr>
        <w:pStyle w:val="1021"/>
        <w:ind w:left="100" w:right="0" w:firstLine="467"/>
        <w:jc w:val="both"/>
        <w:spacing w:before="104" w:line="240" w:lineRule="auto"/>
        <w:rPr>
          <w:highlight w:val="none"/>
        </w:rPr>
      </w:pPr>
      <w:r>
        <w:rPr>
          <w:spacing w:val="-2"/>
        </w:rPr>
        <w:t xml:space="preserve"> </w:t>
      </w:r>
      <w:r>
        <w:t xml:space="preserve">В течение</w:t>
      </w:r>
      <w:r>
        <w:rPr>
          <w:spacing w:val="-1"/>
        </w:rPr>
        <w:t xml:space="preserve"> </w:t>
      </w:r>
      <w:r>
        <w:t xml:space="preserve">8 рабочих </w:t>
      </w:r>
      <w:r>
        <w:t xml:space="preserve">дней</w:t>
      </w:r>
      <w:r>
        <w:rPr>
          <w:spacing w:val="-2"/>
        </w:rPr>
        <w:t xml:space="preserve"> </w:t>
      </w:r>
      <w:r>
        <w:t xml:space="preserve">со</w:t>
      </w:r>
      <w:r>
        <w:rPr>
          <w:spacing w:val="-2"/>
        </w:rPr>
        <w:t xml:space="preserve"> </w:t>
      </w:r>
      <w:r>
        <w:t xml:space="preserve">дня</w:t>
      </w:r>
      <w:r>
        <w:rPr>
          <w:spacing w:val="-1"/>
        </w:rPr>
        <w:t xml:space="preserve"> </w:t>
      </w:r>
      <w:r>
        <w:t xml:space="preserve">размещения</w:t>
      </w:r>
      <w:r>
        <w:rPr>
          <w:spacing w:val="-1"/>
        </w:rPr>
        <w:t xml:space="preserve"> </w:t>
      </w:r>
      <w:r>
        <w:t xml:space="preserve">протокола подведения итогов отбора </w:t>
      </w:r>
      <w:r>
        <w:t xml:space="preserve">победитель отбора обязан подписать соглашение.</w:t>
      </w:r>
      <w:r>
        <w:rPr>
          <w:highlight w:val="none"/>
        </w:rPr>
      </w:r>
      <w:r>
        <w:rPr>
          <w:highlight w:val="none"/>
        </w:rPr>
      </w:r>
    </w:p>
    <w:p>
      <w:pPr>
        <w:pStyle w:val="1021"/>
        <w:ind w:left="100" w:right="0" w:firstLine="467"/>
        <w:spacing w:before="7" w:line="240" w:lineRule="auto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1016"/>
        <w:numPr>
          <w:ilvl w:val="0"/>
          <w:numId w:val="7"/>
        </w:numPr>
        <w:ind w:left="100" w:right="0" w:firstLine="42"/>
        <w:spacing w:before="1" w:line="240" w:lineRule="auto"/>
        <w:tabs>
          <w:tab w:val="left" w:pos="310" w:leader="none"/>
        </w:tabs>
      </w:pPr>
      <w:r>
        <w:t xml:space="preserve">Условия</w:t>
      </w:r>
      <w:r>
        <w:rPr>
          <w:spacing w:val="-6"/>
        </w:rPr>
        <w:t xml:space="preserve"> </w:t>
      </w:r>
      <w:r>
        <w:t xml:space="preserve">признания</w:t>
      </w:r>
      <w:r>
        <w:rPr>
          <w:spacing w:val="-6"/>
        </w:rPr>
        <w:t xml:space="preserve"> </w:t>
      </w:r>
      <w:r>
        <w:t xml:space="preserve">победителя</w:t>
      </w:r>
      <w:r>
        <w:rPr>
          <w:spacing w:val="-6"/>
        </w:rPr>
        <w:t xml:space="preserve"> </w:t>
      </w:r>
      <w:r>
        <w:t xml:space="preserve">отбора</w:t>
      </w:r>
      <w:r>
        <w:rPr>
          <w:spacing w:val="-6"/>
        </w:rPr>
        <w:t xml:space="preserve"> </w:t>
      </w:r>
      <w:r>
        <w:t xml:space="preserve">уклонившимся</w:t>
      </w:r>
      <w:r>
        <w:rPr>
          <w:spacing w:val="-5"/>
        </w:rPr>
        <w:t xml:space="preserve"> </w:t>
      </w:r>
      <w:r>
        <w:t xml:space="preserve">от</w:t>
      </w:r>
      <w:r>
        <w:rPr>
          <w:spacing w:val="-5"/>
        </w:rPr>
        <w:t xml:space="preserve"> </w:t>
      </w:r>
      <w:r>
        <w:t xml:space="preserve">заключения</w:t>
      </w:r>
      <w:r>
        <w:rPr>
          <w:spacing w:val="-6"/>
        </w:rPr>
        <w:t xml:space="preserve"> </w:t>
      </w:r>
      <w:r>
        <w:t xml:space="preserve">соглашения</w:t>
      </w:r>
      <w:r/>
    </w:p>
    <w:p>
      <w:pPr>
        <w:pStyle w:val="1021"/>
        <w:ind w:left="100" w:right="0" w:firstLine="467"/>
        <w:jc w:val="both"/>
        <w:spacing w:before="0" w:beforeAutospacing="0" w:line="240" w:lineRule="auto"/>
      </w:pPr>
      <w:r>
        <w:t xml:space="preserve">Если п</w:t>
      </w:r>
      <w:r>
        <w:t xml:space="preserve">обедитель отбора не подписал соглашение в течение восьми рабочих дней со дня </w:t>
      </w:r>
      <w:r>
        <w:t xml:space="preserve">размещения протокола подведения итогов отбора</w:t>
      </w:r>
      <w:r>
        <w:t xml:space="preserve"> на официальном сайте Минсельхоза Чувашии и не направил возражения по проекту соглашения, он признается уклонившимся от заключения соглашения.</w:t>
      </w:r>
      <w:r/>
    </w:p>
    <w:p>
      <w:pPr>
        <w:pStyle w:val="1021"/>
        <w:ind w:left="0"/>
        <w:spacing w:before="7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16"/>
        <w:numPr>
          <w:ilvl w:val="0"/>
          <w:numId w:val="7"/>
        </w:numPr>
        <w:ind w:left="415" w:hanging="315"/>
        <w:spacing w:line="240" w:lineRule="auto"/>
        <w:tabs>
          <w:tab w:val="left" w:pos="415" w:leader="none"/>
        </w:tabs>
      </w:pPr>
      <w:r>
        <w:t xml:space="preserve">Результаты</w:t>
      </w:r>
      <w:r>
        <w:rPr>
          <w:spacing w:val="-10"/>
        </w:rPr>
        <w:t xml:space="preserve"> </w:t>
      </w:r>
      <w:r>
        <w:t xml:space="preserve">предоставления</w:t>
      </w:r>
      <w:r>
        <w:rPr>
          <w:spacing w:val="-10"/>
        </w:rPr>
        <w:t xml:space="preserve"> </w:t>
      </w:r>
      <w:r>
        <w:t xml:space="preserve">субсидии</w:t>
      </w:r>
      <w:r/>
    </w:p>
    <w:p>
      <w:pPr>
        <w:pStyle w:val="1014"/>
        <w:ind w:firstLine="624"/>
        <w:jc w:val="both"/>
        <w:spacing w:line="240" w:lineRule="auto"/>
      </w:pPr>
      <w:r>
        <w:t xml:space="preserve">Эффективность предоставления субсидии оценивается Минсельхозом Чувашии исходя из достижения получателем субсидии установленных соглашением по состоянию на 31 декабря года предоставления субсидии следующих значений результатов предоставления субсидии:</w:t>
      </w:r>
      <w:r/>
    </w:p>
    <w:p>
      <w:pPr>
        <w:pStyle w:val="1014"/>
        <w:ind w:firstLine="624"/>
        <w:jc w:val="both"/>
        <w:spacing w:line="240" w:lineRule="auto"/>
      </w:pPr>
      <w:r>
        <w:t xml:space="preserve">при реконструкции, р</w:t>
      </w:r>
      <w:r>
        <w:t xml:space="preserve">емонте объектов инфраструктуры, предусмотренных пунктом 1.2 Правил, - количество реконструированных и отремонтированных объектов инфраструктуры в текущем году или в году, предшествующем текущему финансовому году, на уровне не ниже предыдущего года, единиц;</w:t>
      </w:r>
      <w:r/>
    </w:p>
    <w:p>
      <w:pPr>
        <w:pStyle w:val="1014"/>
        <w:ind w:firstLine="624"/>
        <w:jc w:val="both"/>
        <w:spacing w:line="240" w:lineRule="auto"/>
      </w:pPr>
      <w:r>
        <w:t xml:space="preserve">при строительстве новых объектов инфраструктуры, предусмотренных пунктом 1.2 Правил, - увеличение количества объектов инфраструктуры по сравнению с предыдущим годом в текущем году или в году, предшествующем текущему финансовому году, единиц.</w:t>
      </w:r>
      <w:r/>
    </w:p>
    <w:p>
      <w:pPr>
        <w:pStyle w:val="1015"/>
        <w:spacing w:line="24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15"/>
        <w:spacing w:line="240" w:lineRule="auto"/>
        <w:rPr>
          <w:highlight w:val="none"/>
        </w:rPr>
      </w:pPr>
      <w:r>
        <w:t xml:space="preserve">Распределение</w:t>
      </w:r>
      <w:r>
        <w:rPr>
          <w:spacing w:val="16"/>
        </w:rPr>
        <w:t xml:space="preserve"> </w:t>
      </w:r>
      <w:r>
        <w:t xml:space="preserve">средств</w:t>
      </w:r>
      <w:r>
        <w:rPr>
          <w:highlight w:val="none"/>
        </w:rPr>
      </w:r>
    </w:p>
    <w:p>
      <w:pPr>
        <w:pStyle w:val="1021"/>
        <w:ind w:left="0"/>
        <w:spacing w:before="5" w:line="240" w:lineRule="auto"/>
        <w:rPr>
          <w:b/>
          <w:sz w:val="31"/>
        </w:rPr>
      </w:pPr>
      <w:r>
        <w:rPr>
          <w:b/>
          <w:sz w:val="31"/>
        </w:rPr>
      </w:r>
      <w:r>
        <w:rPr>
          <w:b/>
          <w:sz w:val="31"/>
        </w:rPr>
      </w:r>
      <w:r>
        <w:rPr>
          <w:b/>
          <w:sz w:val="31"/>
        </w:rPr>
      </w:r>
    </w:p>
    <w:p>
      <w:pPr>
        <w:pStyle w:val="1016"/>
        <w:numPr>
          <w:ilvl w:val="0"/>
          <w:numId w:val="6"/>
        </w:numPr>
        <w:spacing w:line="240" w:lineRule="auto"/>
        <w:tabs>
          <w:tab w:val="left" w:pos="310" w:leader="none"/>
        </w:tabs>
      </w:pPr>
      <w:r>
        <w:t xml:space="preserve">Объем</w:t>
      </w:r>
      <w:r>
        <w:rPr>
          <w:spacing w:val="-6"/>
        </w:rPr>
        <w:t xml:space="preserve"> </w:t>
      </w:r>
      <w:r>
        <w:t xml:space="preserve">распределяемых</w:t>
      </w:r>
      <w:r>
        <w:rPr>
          <w:spacing w:val="-6"/>
        </w:rPr>
        <w:t xml:space="preserve"> </w:t>
      </w:r>
      <w:r>
        <w:t xml:space="preserve">сре</w:t>
      </w:r>
      <w:r>
        <w:t xml:space="preserve">дств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т</w:t>
      </w:r>
      <w:r>
        <w:t xml:space="preserve">екущем</w:t>
      </w:r>
      <w:r>
        <w:rPr>
          <w:spacing w:val="-5"/>
        </w:rPr>
        <w:t xml:space="preserve"> </w:t>
      </w:r>
      <w:r>
        <w:t xml:space="preserve">отборе</w:t>
      </w:r>
      <w:r/>
    </w:p>
    <w:p>
      <w:pPr>
        <w:pStyle w:val="1021"/>
        <w:ind w:left="0"/>
        <w:spacing w:line="240" w:lineRule="auto"/>
        <w:rPr>
          <w:b/>
          <w:sz w:val="6"/>
        </w:rPr>
      </w:pPr>
      <w:r>
        <w:rPr>
          <w:b/>
          <w:sz w:val="6"/>
        </w:rPr>
      </w:r>
      <w:r>
        <w:rPr>
          <w:b/>
          <w:sz w:val="6"/>
        </w:rPr>
      </w:r>
      <w:r>
        <w:rPr>
          <w:b/>
          <w:sz w:val="6"/>
        </w:rPr>
      </w:r>
    </w:p>
    <w:tbl>
      <w:tblPr>
        <w:tblStyle w:val="1020"/>
        <w:tblW w:w="0" w:type="auto"/>
        <w:tblInd w:w="1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5222"/>
        <w:gridCol w:w="4110"/>
      </w:tblGrid>
      <w:tr>
        <w:tblPrEx/>
        <w:trPr>
          <w:trHeight w:val="437"/>
        </w:trPr>
        <w:tc>
          <w:tcPr>
            <w:tcW w:w="5222" w:type="dxa"/>
            <w:textDirection w:val="lrTb"/>
            <w:noWrap w:val="false"/>
          </w:tcPr>
          <w:p>
            <w:pPr>
              <w:pStyle w:val="1024"/>
              <w:ind w:left="67"/>
              <w:spacing w:before="93"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Год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предоставления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средств</w:t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1024"/>
              <w:ind w:left="67"/>
              <w:spacing w:before="93" w:line="240" w:lineRule="auto"/>
              <w:rPr>
                <w:rFonts w:ascii="Trebuchet MS" w:hAnsi="Trebuchet MS"/>
                <w:b/>
                <w:sz w:val="21"/>
              </w:rPr>
            </w:pPr>
            <w:r>
              <w:rPr>
                <w:b/>
                <w:sz w:val="21"/>
              </w:rPr>
              <w:t xml:space="preserve">Сумма,</w:t>
            </w:r>
            <w:r>
              <w:rPr>
                <w:b/>
                <w:spacing w:val="-13"/>
                <w:sz w:val="21"/>
              </w:rPr>
              <w:t xml:space="preserve"> </w:t>
            </w:r>
            <w:r>
              <w:rPr>
                <w:rFonts w:ascii="Trebuchet MS" w:hAnsi="Trebuchet MS"/>
                <w:b/>
                <w:sz w:val="21"/>
              </w:rPr>
              <w:t xml:space="preserve">₽</w:t>
            </w:r>
            <w:r>
              <w:rPr>
                <w:rFonts w:ascii="Trebuchet MS" w:hAnsi="Trebuchet MS"/>
                <w:b/>
                <w:sz w:val="21"/>
              </w:rPr>
            </w:r>
            <w:r>
              <w:rPr>
                <w:rFonts w:ascii="Trebuchet MS" w:hAnsi="Trebuchet MS"/>
                <w:b/>
                <w:sz w:val="21"/>
              </w:rPr>
            </w:r>
          </w:p>
        </w:tc>
      </w:tr>
      <w:tr>
        <w:tblPrEx/>
        <w:trPr>
          <w:trHeight w:val="429"/>
        </w:trPr>
        <w:tc>
          <w:tcPr>
            <w:tcW w:w="5222" w:type="dxa"/>
            <w:textDirection w:val="lrTb"/>
            <w:noWrap w:val="false"/>
          </w:tcPr>
          <w:p>
            <w:pPr>
              <w:pStyle w:val="1024"/>
              <w:ind w:left="67"/>
              <w:spacing w:before="92" w:line="240" w:lineRule="auto"/>
              <w:rPr>
                <w:sz w:val="21"/>
              </w:rPr>
            </w:pPr>
            <w:r>
              <w:rPr>
                <w:sz w:val="21"/>
              </w:rPr>
              <w:t xml:space="preserve">2024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1024"/>
              <w:ind w:left="67"/>
              <w:spacing w:before="92" w:line="240" w:lineRule="auto"/>
              <w:rPr>
                <w:sz w:val="21"/>
              </w:rPr>
            </w:pPr>
            <w:r>
              <w:rPr>
                <w:sz w:val="21"/>
              </w:rPr>
              <w:t xml:space="preserve">10 000 000</w:t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</w:tc>
      </w:tr>
    </w:tbl>
    <w:p>
      <w:pPr>
        <w:ind w:left="0" w:right="0" w:firstLine="540"/>
        <w:jc w:val="both"/>
        <w:spacing w:before="0" w:after="0" w:line="240" w:lineRule="auto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убсидии предоставляются некоммерческим товариществам на возмещение части затрат на развитие инженерной инфраструктуры на их территории по результатам отбора в размере 50 процентов от суммы фактических затрат, произведенных в текущем году и (или) в году, пр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едшествующем текущему финансовому году, в порядке, предусмотренном Правилами, но не более одного миллиона рублей на одно некоммерческое товарищество.</w:t>
      </w:r>
      <w:r>
        <w:rPr>
          <w:sz w:val="22"/>
          <w:szCs w:val="22"/>
        </w:rPr>
        <w:t xml:space="preserve"> Предельное количество победителей отбора -10.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021"/>
        <w:ind w:left="0"/>
        <w:spacing w:before="1" w:line="240" w:lineRule="auto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p>
      <w:pPr>
        <w:pStyle w:val="1015"/>
        <w:spacing w:line="240" w:lineRule="auto"/>
      </w:pPr>
      <w:r>
        <w:t xml:space="preserve">Порядок</w:t>
      </w:r>
      <w:r>
        <w:rPr>
          <w:spacing w:val="16"/>
        </w:rPr>
        <w:t xml:space="preserve"> </w:t>
      </w:r>
      <w:r>
        <w:t xml:space="preserve">проведения</w:t>
      </w:r>
      <w:r/>
    </w:p>
    <w:p>
      <w:pPr>
        <w:pStyle w:val="1021"/>
        <w:ind w:left="0"/>
        <w:spacing w:before="5" w:line="240" w:lineRule="auto"/>
        <w:rPr>
          <w:b/>
          <w:sz w:val="31"/>
        </w:rPr>
      </w:pPr>
      <w:r>
        <w:rPr>
          <w:b/>
          <w:sz w:val="31"/>
        </w:rPr>
      </w:r>
      <w:r>
        <w:rPr>
          <w:b/>
          <w:sz w:val="31"/>
        </w:rPr>
      </w:r>
      <w:r>
        <w:rPr>
          <w:b/>
          <w:sz w:val="31"/>
        </w:rPr>
      </w:r>
    </w:p>
    <w:p>
      <w:pPr>
        <w:pStyle w:val="1016"/>
        <w:numPr>
          <w:ilvl w:val="0"/>
          <w:numId w:val="5"/>
        </w:numPr>
        <w:spacing w:line="240" w:lineRule="auto"/>
        <w:tabs>
          <w:tab w:val="left" w:pos="310" w:leader="none"/>
        </w:tabs>
      </w:pPr>
      <w:r>
        <w:t xml:space="preserve">Порядок</w:t>
      </w:r>
      <w:r>
        <w:rPr>
          <w:spacing w:val="-5"/>
        </w:rPr>
        <w:t xml:space="preserve"> </w:t>
      </w:r>
      <w:r>
        <w:t xml:space="preserve">подачи</w:t>
      </w:r>
      <w:r>
        <w:rPr>
          <w:spacing w:val="-5"/>
        </w:rPr>
        <w:t xml:space="preserve"> </w:t>
      </w:r>
      <w:r>
        <w:t xml:space="preserve">заявок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требования</w:t>
      </w:r>
      <w:r>
        <w:rPr>
          <w:spacing w:val="-5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содержанию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форме</w:t>
      </w:r>
      <w:r/>
    </w:p>
    <w:p>
      <w:pPr>
        <w:pStyle w:val="1016"/>
        <w:ind w:firstLine="0"/>
        <w:spacing w:line="240" w:lineRule="auto"/>
        <w:tabs>
          <w:tab w:val="left" w:pos="310" w:leader="none"/>
        </w:tabs>
      </w:pPr>
      <w:r/>
      <w:r/>
    </w:p>
    <w:p>
      <w:pPr>
        <w:pStyle w:val="1014"/>
        <w:ind w:firstLine="624"/>
        <w:jc w:val="both"/>
        <w:spacing w:line="240" w:lineRule="auto"/>
      </w:pPr>
      <w:r>
        <w:t xml:space="preserve">Заявка подается в сроки и место, указанные в объявлении о проведении отбора. </w:t>
      </w:r>
      <w:r/>
    </w:p>
    <w:p>
      <w:pPr>
        <w:pStyle w:val="1014"/>
        <w:ind w:firstLine="624"/>
        <w:jc w:val="both"/>
        <w:spacing w:line="240" w:lineRule="auto"/>
      </w:pPr>
      <w:r>
        <w:t xml:space="preserve">Заявка должна быть выполнена на русском языке, представлена на бумажном носителе. </w:t>
      </w:r>
      <w:r/>
    </w:p>
    <w:p>
      <w:pPr>
        <w:pStyle w:val="1014"/>
        <w:ind w:firstLine="624"/>
        <w:jc w:val="both"/>
        <w:spacing w:line="240" w:lineRule="auto"/>
      </w:pPr>
      <w:r>
        <w:t xml:space="preserve">Заявка заполняется и подается по форме и содержанию</w:t>
      </w:r>
      <w:r>
        <w:t xml:space="preserve">, у</w:t>
      </w:r>
      <w:r>
        <w:t xml:space="preserve">с</w:t>
      </w:r>
      <w:r>
        <w:t xml:space="preserve">т</w:t>
      </w:r>
      <w:r>
        <w:t xml:space="preserve">ановленных приложением</w:t>
      </w:r>
      <w:r>
        <w:t xml:space="preserve"> </w:t>
      </w:r>
      <w:r>
        <w:t xml:space="preserve">№</w:t>
      </w:r>
      <w:r>
        <w:t xml:space="preserve"> 1 к Правилам</w:t>
      </w:r>
      <w:r>
        <w:t xml:space="preserve">.</w:t>
      </w:r>
      <w:r/>
    </w:p>
    <w:p>
      <w:pPr>
        <w:pStyle w:val="1014"/>
        <w:ind w:firstLine="624"/>
        <w:jc w:val="both"/>
        <w:spacing w:line="240" w:lineRule="auto"/>
      </w:pPr>
      <w:r>
        <w:t xml:space="preserve">Документы должны быть прошиты, пронумерованы, заверены подписью председателя некоммерческого товарищества (с расшифровкой подписи), а также печатью некоммерческого товарищества.</w:t>
      </w:r>
      <w:r/>
    </w:p>
    <w:p>
      <w:pPr>
        <w:pStyle w:val="1014"/>
        <w:ind w:firstLine="624"/>
        <w:jc w:val="both"/>
        <w:spacing w:line="240" w:lineRule="auto"/>
      </w:pPr>
      <w:r>
        <w:t xml:space="preserve">Для участия в отборе участник отбора вправе подать только одну заявку (по одному из направлений развития инженерной инфраструктуры, предусмотренных абзацами третьим - седьмым пункта 1.2 Правил).</w:t>
      </w:r>
      <w:r/>
    </w:p>
    <w:p>
      <w:pPr>
        <w:pStyle w:val="1021"/>
        <w:ind w:left="0"/>
        <w:spacing w:before="8" w:line="240" w:lineRule="auto"/>
        <w:rPr>
          <w:sz w:val="30"/>
        </w:rPr>
      </w:pPr>
      <w:r>
        <w:rPr>
          <w:sz w:val="30"/>
        </w:rPr>
      </w:r>
      <w:r>
        <w:rPr>
          <w:sz w:val="30"/>
        </w:rPr>
      </w:r>
      <w:r>
        <w:rPr>
          <w:sz w:val="30"/>
        </w:rPr>
      </w:r>
    </w:p>
    <w:p>
      <w:pPr>
        <w:pStyle w:val="1016"/>
        <w:numPr>
          <w:ilvl w:val="0"/>
          <w:numId w:val="5"/>
        </w:numPr>
        <w:spacing w:before="1" w:line="240" w:lineRule="auto"/>
        <w:tabs>
          <w:tab w:val="left" w:pos="31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Порядок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отзыва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заявок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021"/>
        <w:ind w:left="100" w:right="0" w:firstLine="467"/>
        <w:jc w:val="both"/>
        <w:spacing w:before="103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Участник отбора вправе отозвать заявку не позднее дня окончания приема срока заявок, указанного в объявлении о проведении отбора.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021"/>
        <w:ind w:left="100" w:right="0" w:firstLine="467"/>
        <w:jc w:val="both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В случае отзыва заявки участник отбора вправе подать ее повторно не позднее дня окончания срока приема заявок, указанного </w:t>
      </w:r>
      <w:r>
        <w:rPr>
          <w:sz w:val="22"/>
          <w:szCs w:val="22"/>
        </w:rPr>
        <w:t xml:space="preserve">в объявлении о проведении отбора. </w:t>
      </w:r>
      <w:r/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021"/>
        <w:ind w:left="0"/>
        <w:spacing w:before="6" w:line="240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016"/>
        <w:numPr>
          <w:ilvl w:val="0"/>
          <w:numId w:val="5"/>
        </w:numPr>
        <w:spacing w:before="1" w:line="240" w:lineRule="auto"/>
        <w:tabs>
          <w:tab w:val="left" w:pos="310" w:leader="none"/>
        </w:tabs>
      </w:pPr>
      <w:r>
        <w:t xml:space="preserve">Порядок</w:t>
      </w:r>
      <w:r>
        <w:rPr>
          <w:spacing w:val="-7"/>
        </w:rPr>
        <w:t xml:space="preserve"> </w:t>
      </w:r>
      <w:r>
        <w:t xml:space="preserve">внесения</w:t>
      </w:r>
      <w:r>
        <w:rPr>
          <w:spacing w:val="-6"/>
        </w:rPr>
        <w:t xml:space="preserve"> </w:t>
      </w:r>
      <w:r>
        <w:t xml:space="preserve">изменения</w:t>
      </w:r>
      <w:r>
        <w:rPr>
          <w:spacing w:val="-6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заявки и возврата заявок на доработку</w:t>
      </w:r>
      <w:r/>
    </w:p>
    <w:p>
      <w:pPr>
        <w:pStyle w:val="1014"/>
        <w:ind w:firstLine="624"/>
        <w:jc w:val="both"/>
        <w:spacing w:line="240" w:lineRule="auto"/>
      </w:pPr>
      <w:r>
        <w:t xml:space="preserve">В</w:t>
      </w:r>
      <w:r>
        <w:t xml:space="preserve">озможность в</w:t>
      </w:r>
      <w:r>
        <w:t xml:space="preserve">несени</w:t>
      </w:r>
      <w:r>
        <w:t xml:space="preserve">я</w:t>
      </w:r>
      <w:r>
        <w:t xml:space="preserve"> изменений в заявку </w:t>
      </w:r>
      <w:r>
        <w:t xml:space="preserve">участниками отбора,</w:t>
      </w:r>
      <w:r>
        <w:t xml:space="preserve"> возврат заявок на доработку и основания для возврата заявок </w:t>
      </w:r>
      <w:r>
        <w:t xml:space="preserve">Правилами не предусмотрена</w:t>
      </w:r>
      <w:r>
        <w:t xml:space="preserve">.</w:t>
      </w:r>
      <w:r/>
    </w:p>
    <w:p>
      <w:pPr>
        <w:pStyle w:val="1021"/>
        <w:spacing w:before="103" w:line="240" w:lineRule="auto"/>
        <w:rPr>
          <w:b/>
          <w:bCs/>
        </w:rPr>
      </w:pPr>
      <w:r>
        <w:rPr>
          <w:b/>
          <w:bCs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016"/>
        <w:numPr>
          <w:ilvl w:val="0"/>
          <w:numId w:val="5"/>
        </w:numPr>
        <w:spacing w:before="1" w:line="240" w:lineRule="auto"/>
        <w:tabs>
          <w:tab w:val="left" w:pos="310" w:leader="none"/>
        </w:tabs>
      </w:pPr>
      <w:r>
        <w:t xml:space="preserve">Порядок</w:t>
      </w:r>
      <w:r>
        <w:rPr>
          <w:spacing w:val="-7"/>
        </w:rPr>
        <w:t xml:space="preserve"> </w:t>
      </w:r>
      <w:r>
        <w:t xml:space="preserve">рассмотрения</w:t>
      </w:r>
      <w:r>
        <w:rPr>
          <w:spacing w:val="-7"/>
        </w:rPr>
        <w:t xml:space="preserve"> </w:t>
      </w:r>
      <w:r>
        <w:t xml:space="preserve">заявок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7"/>
        </w:rPr>
        <w:t xml:space="preserve"> </w:t>
      </w:r>
      <w:r>
        <w:t xml:space="preserve">предмет</w:t>
      </w:r>
      <w:r>
        <w:rPr>
          <w:spacing w:val="-6"/>
        </w:rPr>
        <w:t xml:space="preserve"> </w:t>
      </w:r>
      <w:r>
        <w:t xml:space="preserve">их</w:t>
      </w:r>
      <w:r>
        <w:rPr>
          <w:spacing w:val="-7"/>
        </w:rPr>
        <w:t xml:space="preserve"> </w:t>
      </w:r>
      <w:r>
        <w:t xml:space="preserve">соответствия</w:t>
      </w:r>
      <w:r>
        <w:rPr>
          <w:spacing w:val="-6"/>
        </w:rPr>
        <w:t xml:space="preserve"> </w:t>
      </w:r>
      <w:r>
        <w:t xml:space="preserve">установленным</w:t>
      </w:r>
      <w:r>
        <w:rPr>
          <w:spacing w:val="-6"/>
        </w:rPr>
        <w:t xml:space="preserve"> </w:t>
      </w:r>
      <w:r>
        <w:t xml:space="preserve">требованиям</w:t>
      </w:r>
      <w:r/>
    </w:p>
    <w:p>
      <w:pPr>
        <w:pStyle w:val="1014"/>
        <w:ind w:firstLine="624"/>
        <w:jc w:val="both"/>
        <w:spacing w:line="240" w:lineRule="auto"/>
      </w:pPr>
      <w:r>
        <w:t xml:space="preserve">Минсельхоз Чувашии:</w:t>
      </w:r>
      <w:r/>
    </w:p>
    <w:p>
      <w:pPr>
        <w:pStyle w:val="1014"/>
        <w:ind w:firstLine="624"/>
        <w:jc w:val="both"/>
        <w:spacing w:line="240" w:lineRule="auto"/>
      </w:pPr>
      <w:r>
        <w:t xml:space="preserve">а) регистрирует представленные заявки в день их поступления в порядке очередности в журнале регистрации заявок, который должен быть пронумерован, прошнурован и скреплен печатью Министерства;</w:t>
      </w:r>
      <w:r/>
    </w:p>
    <w:p>
      <w:pPr>
        <w:pStyle w:val="1014"/>
        <w:ind w:firstLine="624"/>
        <w:jc w:val="both"/>
        <w:spacing w:line="240" w:lineRule="auto"/>
      </w:pPr>
      <w:r>
        <w:t xml:space="preserve">б) в течение трех рабочих дней со дня окончания срока приема заявок направляет запросы в исполнительные органы Чувашской Республики (отраслевые министерства) по направлению развития инженерной и</w:t>
      </w:r>
      <w:r>
        <w:t xml:space="preserve">нфраструктуры, предусмотренному абзацами третьим - седьмым пункта 1.2 Правил, для дачи заключения о соответствии документов положениям действующего законодательства и настоящих Правил в срок не позднее семи рабочих дней со дня получения указанного запроса;</w:t>
      </w:r>
      <w:r/>
    </w:p>
    <w:p>
      <w:pPr>
        <w:pStyle w:val="1014"/>
        <w:ind w:firstLine="624"/>
        <w:jc w:val="both"/>
        <w:spacing w:line="240" w:lineRule="auto"/>
      </w:pPr>
      <w:r>
        <w:t xml:space="preserve">передает заявки и прилагаемые к ним документы в течение трех дней со дня их регистрации в Комиссию по рассмотрению заявок на получени</w:t>
      </w:r>
      <w:r>
        <w:t xml:space="preserve">е субсидий из республиканского бюджета Чувашской Республики садоводческим или огородническим некоммерческим товариществам, расположенным на территории Чувашской Республики, на возмещение части затрат на развитие инженерной инфраструктуры на их территории. </w:t>
      </w:r>
      <w:r/>
    </w:p>
    <w:p>
      <w:pPr>
        <w:pStyle w:val="1014"/>
        <w:ind w:firstLine="624"/>
        <w:jc w:val="both"/>
        <w:spacing w:line="240" w:lineRule="auto"/>
        <w:rPr>
          <w:highlight w:val="none"/>
        </w:rPr>
      </w:pPr>
      <w:r>
        <w:t xml:space="preserve">Комиссия в срок не позднее 15 рабочих дней со дня окончания срока приема заявок, указанного в объявлении о проведении отбора, рассматривает представленные заявку и документы на предмет и</w:t>
      </w:r>
      <w:r>
        <w:t xml:space="preserve">х соответствия требованиям, установленным в извещении о проведении отбора, а также на соответствие участника отбора критериям отбора и требованиям, установленным пунктами 2.3 и 2.4 Правил, с учетом заключения, указанного в абзаце третьем пункта 2.7 Правил.</w:t>
      </w:r>
      <w:r>
        <w:rPr>
          <w:highlight w:val="none"/>
        </w:rPr>
      </w:r>
      <w:r>
        <w:rPr>
          <w:highlight w:val="none"/>
        </w:rPr>
      </w:r>
    </w:p>
    <w:p>
      <w:pPr>
        <w:pStyle w:val="1014"/>
        <w:ind w:firstLine="624"/>
        <w:jc w:val="both"/>
        <w:spacing w:line="240" w:lineRule="auto"/>
      </w:pPr>
      <w:r>
        <w:t xml:space="preserve">По результатам рассмотрения заявок Комиссия принимает одно из следующих решений, которое оформляется протоколом заседания Комиссии:</w:t>
      </w:r>
      <w:r/>
    </w:p>
    <w:p>
      <w:pPr>
        <w:pStyle w:val="1014"/>
        <w:ind w:firstLine="624"/>
        <w:jc w:val="both"/>
        <w:spacing w:line="240" w:lineRule="auto"/>
      </w:pPr>
      <w:r>
        <w:t xml:space="preserve">о предоставлении субсидии участнику отбора;</w:t>
      </w:r>
      <w:r/>
    </w:p>
    <w:p>
      <w:pPr>
        <w:pStyle w:val="1014"/>
        <w:ind w:firstLine="624"/>
        <w:jc w:val="both"/>
        <w:spacing w:line="240" w:lineRule="auto"/>
      </w:pPr>
      <w:r>
        <w:t xml:space="preserve">об отказе в предоставлении субсидии участнику отбора.</w:t>
      </w:r>
      <w:r/>
    </w:p>
    <w:p>
      <w:pPr>
        <w:pStyle w:val="1014"/>
        <w:ind w:firstLine="624"/>
        <w:jc w:val="both"/>
        <w:spacing w:line="240" w:lineRule="auto"/>
      </w:pPr>
      <w:r>
        <w:t xml:space="preserve">В случае отказа </w:t>
      </w:r>
      <w:r>
        <w:t xml:space="preserve">в предоставлении субсидии Минсельхоз Чувашии в течение 10 рабочих дней со дня принятия Комиссией решения об отказе в предоставлении субсидии направляет участнику отбора письменное уведомление с указанием основания для отказа.</w:t>
      </w:r>
      <w:r/>
    </w:p>
    <w:p>
      <w:pPr>
        <w:pStyle w:val="1021"/>
        <w:spacing w:before="103" w:line="240" w:lineRule="auto"/>
      </w:pPr>
      <w:r/>
      <w:r/>
    </w:p>
    <w:p>
      <w:pPr>
        <w:pStyle w:val="1016"/>
        <w:numPr>
          <w:ilvl w:val="0"/>
          <w:numId w:val="5"/>
        </w:numPr>
        <w:spacing w:line="240" w:lineRule="auto"/>
        <w:tabs>
          <w:tab w:val="left" w:pos="310" w:leader="none"/>
        </w:tabs>
      </w:pPr>
      <w:r>
        <w:t xml:space="preserve">Порядок</w:t>
      </w:r>
      <w:r>
        <w:rPr>
          <w:spacing w:val="-5"/>
        </w:rPr>
        <w:t xml:space="preserve"> </w:t>
      </w:r>
      <w:r>
        <w:t xml:space="preserve">отклонения</w:t>
      </w:r>
      <w:r>
        <w:rPr>
          <w:spacing w:val="-4"/>
        </w:rPr>
        <w:t xml:space="preserve"> </w:t>
      </w:r>
      <w:r>
        <w:t xml:space="preserve">заявок</w:t>
      </w:r>
      <w:r/>
    </w:p>
    <w:p>
      <w:pPr>
        <w:pStyle w:val="1016"/>
        <w:spacing w:line="240" w:lineRule="auto"/>
        <w:tabs>
          <w:tab w:val="left" w:pos="310" w:leader="none"/>
        </w:tabs>
      </w:pPr>
      <w:r/>
      <w:r/>
    </w:p>
    <w:p>
      <w:pPr>
        <w:pStyle w:val="1031"/>
        <w:ind w:firstLine="709"/>
        <w:jc w:val="both"/>
        <w:spacing w:line="240" w:lineRule="auto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В случае наличия оснований, предусмотренных пунктом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2.7.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2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Правил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Минсельхоз Чувашии на стадии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рассмотрения отклоняет зая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в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ку.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1031"/>
        <w:ind w:firstLine="709"/>
        <w:jc w:val="both"/>
        <w:spacing w:line="240" w:lineRule="auto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Основаниями для отклонения заявки явл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ются: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1031"/>
        <w:numPr>
          <w:ilvl w:val="0"/>
          <w:numId w:val="54"/>
        </w:numPr>
        <w:ind w:left="709" w:right="0" w:firstLine="0"/>
        <w:jc w:val="both"/>
        <w:spacing w:line="240" w:lineRule="auto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несоблюдение участником отбора условий, установленных пунктом 2.2 Правил, а также несоответствие участника отбора требованиям, пр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дусмотренным пунктом 2.4 Правил;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1014"/>
        <w:numPr>
          <w:ilvl w:val="0"/>
          <w:numId w:val="54"/>
        </w:numPr>
        <w:ind w:left="709" w:right="0" w:firstLine="0"/>
        <w:jc w:val="both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непредставление (представление не в полном объеме) заявки и (или) документов, предусмотренных пунктом 2.6 Правил, либо наличие в представленной заявке и (или) документах недостоверной информации;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1014"/>
        <w:numPr>
          <w:ilvl w:val="0"/>
          <w:numId w:val="54"/>
        </w:numPr>
        <w:ind w:left="709" w:right="0" w:firstLine="0"/>
        <w:jc w:val="both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 несоответствие заявки и (или) документов требованиям Правил;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1021"/>
        <w:numPr>
          <w:ilvl w:val="0"/>
          <w:numId w:val="54"/>
        </w:numPr>
        <w:ind w:left="709" w:right="0" w:firstLine="0"/>
        <w:jc w:val="both"/>
        <w:spacing w:before="0" w:line="240" w:lineRule="auto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подача заявки после даты и (или) времени, определенных для подачи заявки в объявлении о проведении отбора.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021"/>
        <w:ind w:left="0"/>
        <w:spacing w:before="6" w:line="240" w:lineRule="auto"/>
        <w:rPr>
          <w:sz w:val="16"/>
        </w:r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p>
      <w:pPr>
        <w:pStyle w:val="1023"/>
        <w:numPr>
          <w:ilvl w:val="0"/>
          <w:numId w:val="5"/>
        </w:numPr>
        <w:ind w:right="297"/>
        <w:spacing w:before="91" w:line="240" w:lineRule="auto"/>
        <w:tabs>
          <w:tab w:val="left" w:pos="310" w:leader="none"/>
        </w:tabs>
        <w:rPr>
          <w:sz w:val="21"/>
        </w:rPr>
      </w:pPr>
      <w:r>
        <w:rPr>
          <w:b/>
          <w:sz w:val="21"/>
        </w:rPr>
        <w:t xml:space="preserve">Порядок предоставления участникам отбора разъяснений положений объявления о проведении отбора</w:t>
      </w:r>
      <w:r>
        <w:rPr>
          <w:b/>
          <w:spacing w:val="1"/>
          <w:sz w:val="21"/>
        </w:rPr>
        <w:t xml:space="preserve"> </w:t>
      </w:r>
      <w:r>
        <w:rPr>
          <w:sz w:val="21"/>
        </w:rPr>
      </w:r>
      <w:r>
        <w:rPr>
          <w:sz w:val="21"/>
        </w:rPr>
      </w:r>
    </w:p>
    <w:p>
      <w:pPr>
        <w:pStyle w:val="1031"/>
        <w:ind w:firstLine="709"/>
        <w:jc w:val="both"/>
        <w:spacing w:before="0" w:beforeAutospacing="0" w:line="240" w:lineRule="auto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Любой участник отбора со дня размещения объявления о провед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нии отбора на </w:t>
      </w:r>
      <w:r>
        <w:rPr>
          <w:rFonts w:ascii="Times New Roman" w:hAnsi="Times New Roman"/>
          <w:color w:val="000000"/>
          <w:sz w:val="22"/>
          <w:szCs w:val="22"/>
        </w:rPr>
        <w:t xml:space="preserve">официальн</w:t>
      </w:r>
      <w:r>
        <w:rPr>
          <w:rFonts w:ascii="Times New Roman" w:hAnsi="Times New Roman"/>
          <w:color w:val="000000"/>
          <w:sz w:val="22"/>
          <w:szCs w:val="22"/>
        </w:rPr>
        <w:t xml:space="preserve">ом</w:t>
      </w:r>
      <w:r>
        <w:rPr>
          <w:rFonts w:ascii="Times New Roman" w:hAnsi="Times New Roman"/>
          <w:color w:val="000000"/>
          <w:sz w:val="22"/>
          <w:szCs w:val="22"/>
        </w:rPr>
        <w:t xml:space="preserve"> сайт</w:t>
      </w:r>
      <w:r>
        <w:rPr>
          <w:rFonts w:ascii="Times New Roman" w:hAnsi="Times New Roman"/>
          <w:color w:val="000000"/>
          <w:sz w:val="22"/>
          <w:szCs w:val="22"/>
        </w:rPr>
        <w:t xml:space="preserve">е</w:t>
      </w:r>
      <w:r>
        <w:rPr>
          <w:rFonts w:ascii="Times New Roman" w:hAnsi="Times New Roman"/>
          <w:color w:val="000000"/>
          <w:sz w:val="22"/>
          <w:szCs w:val="22"/>
        </w:rPr>
        <w:t xml:space="preserve"> Минсельхоза Чувашии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не позднее третьего рабочего дня до дня окончания срока приема заявок вправе направить Минсел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ь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хозу Чувашии не более двух запросов о разъяснении положений объявления о пр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ведении отбора.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1023"/>
        <w:ind w:left="0" w:right="-6" w:firstLine="709"/>
        <w:jc w:val="both"/>
        <w:spacing w:before="0" w:beforeAutospacing="0" w:line="240" w:lineRule="auto"/>
        <w:rPr>
          <w:sz w:val="22"/>
          <w:szCs w:val="22"/>
          <w:highlight w:val="none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Минсельхоз Чувашии в ответ на запрос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направляет разъяснение положений объявления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об отборе со дня поступления запроса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о разъяснении положений</w:t>
      </w:r>
      <w:r/>
      <w:r>
        <w:rPr>
          <w:rFonts w:ascii="Times New Roman" w:hAnsi="Times New Roman" w:cs="Times New Roman"/>
          <w:color w:val="000000"/>
          <w:sz w:val="22"/>
          <w:szCs w:val="22"/>
        </w:rPr>
        <w:t xml:space="preserve">, но не позднее одного рабочего дня до дня окончания приема заявок</w:t>
      </w:r>
      <w:r>
        <w:rPr>
          <w:sz w:val="22"/>
          <w:szCs w:val="22"/>
        </w:rPr>
        <w:t xml:space="preserve">.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1023"/>
        <w:ind w:left="0" w:right="297" w:firstLine="709"/>
        <w:jc w:val="both"/>
        <w:spacing w:before="0" w:beforeAutospacing="0" w:line="240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016"/>
        <w:ind w:left="100" w:firstLine="0"/>
        <w:spacing w:line="240" w:lineRule="auto"/>
        <w:tabs>
          <w:tab w:val="left" w:pos="310" w:leader="none"/>
        </w:tabs>
        <w:rPr>
          <w:highlight w:val="none"/>
        </w:rPr>
      </w:pPr>
      <w:r>
        <w:t xml:space="preserve">7. Критерии отбора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40"/>
        <w:jc w:val="both"/>
        <w:spacing w:before="0" w:after="0" w:line="240" w:lineRule="auto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Критериями отбора получателей субсидий являются: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016"/>
        <w:ind w:left="100" w:firstLine="0"/>
        <w:spacing w:line="240" w:lineRule="auto"/>
        <w:tabs>
          <w:tab w:val="left" w:pos="310" w:leader="none"/>
        </w:tabs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023"/>
        <w:numPr>
          <w:ilvl w:val="0"/>
          <w:numId w:val="33"/>
        </w:numPr>
        <w:ind w:left="850" w:right="0" w:firstLine="27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наличие утвержденной проектной документации (в случае, если необходимость подготовки проектной документации установлена законодательством Российской Федерации);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Style w:val="1023"/>
        <w:numPr>
          <w:ilvl w:val="0"/>
          <w:numId w:val="33"/>
        </w:numPr>
        <w:ind w:left="850" w:right="0" w:firstLine="27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наличие заключенных договоров подряда на строительство (реконструкцию, ремонт) объектов инфраструктуры либо договора купли-продажи (договора поставки) оборудования (представляется в случае, если указанный договор заключался отдельно и стоимость оборудов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ания не включена в сумму договора подряда);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pStyle w:val="1023"/>
        <w:numPr>
          <w:ilvl w:val="0"/>
          <w:numId w:val="34"/>
        </w:numPr>
        <w:ind w:left="850" w:right="0" w:firstLine="27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осуществление государственной регистрации прав на созданные объект, здание, сооружение, а также на объект незавершенного строительства некоммерческим товариществом (в случаях, предусмотренных законодательством Российской Федерации);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pStyle w:val="1023"/>
        <w:numPr>
          <w:ilvl w:val="0"/>
          <w:numId w:val="35"/>
        </w:numPr>
        <w:ind w:left="850" w:right="0" w:firstLine="27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доля зарегистрированных прав на земельные участки в границах н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коммерческого товарищества составляет не менее 80 процентов общей площади земельных участков, находящихся в собственности граждан, расположенных в границах территории садоводства или огородничества, без учета площади з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мельных участков общего назначения, что подтверждается реестром земельных участков, расположенных в границах территории ведения гражданами садово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д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ства и огородничества, по форме согласно приложению № 5 к настоящим Пр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вилам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;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pStyle w:val="1023"/>
        <w:numPr>
          <w:ilvl w:val="0"/>
          <w:numId w:val="35"/>
        </w:numPr>
        <w:ind w:left="850" w:right="0" w:firstLine="27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наличие положительного заключения государственной экспертизы проектной документации и (или) результатов инженерных изысканий по объектам капитального строительства и (или) реконструкции, капитального ремонта, в отношении которых проведение такой эксперт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изы предусмотрено законодательством Российской Федерации.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pStyle w:val="1023"/>
        <w:ind w:left="0" w:right="297" w:firstLine="709"/>
        <w:jc w:val="both"/>
        <w:spacing w:before="0" w:beforeAutospacing="0" w:line="240" w:lineRule="auto"/>
        <w:rPr>
          <w:sz w:val="22"/>
          <w:szCs w:val="22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015"/>
        <w:spacing w:line="24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15"/>
        <w:spacing w:line="24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1015"/>
        <w:spacing w:line="240" w:lineRule="auto"/>
        <w:rPr>
          <w:highlight w:val="none"/>
        </w:rPr>
      </w:pPr>
      <w:r>
        <w:t xml:space="preserve">Критерии</w:t>
      </w:r>
      <w:r>
        <w:rPr>
          <w:spacing w:val="15"/>
        </w:rPr>
        <w:t xml:space="preserve"> </w:t>
      </w:r>
      <w:r>
        <w:t xml:space="preserve">рассмотрения</w:t>
      </w:r>
      <w:r>
        <w:rPr>
          <w:spacing w:val="15"/>
        </w:rPr>
        <w:t xml:space="preserve"> </w:t>
      </w:r>
      <w:r>
        <w:t xml:space="preserve">и</w:t>
      </w:r>
      <w:r>
        <w:rPr>
          <w:spacing w:val="15"/>
        </w:rPr>
        <w:t xml:space="preserve"> </w:t>
      </w:r>
      <w:r>
        <w:t xml:space="preserve">оценки</w:t>
      </w:r>
      <w:r>
        <w:rPr>
          <w:spacing w:val="15"/>
        </w:rPr>
        <w:t xml:space="preserve"> </w:t>
      </w:r>
      <w:r>
        <w:t xml:space="preserve">заявок</w:t>
      </w:r>
      <w:r>
        <w:rPr>
          <w:highlight w:val="none"/>
        </w:rPr>
      </w:r>
      <w:r>
        <w:rPr>
          <w:highlight w:val="none"/>
        </w:rPr>
      </w:r>
    </w:p>
    <w:p>
      <w:pPr>
        <w:pStyle w:val="1021"/>
        <w:ind w:left="0"/>
        <w:spacing w:before="5" w:line="240" w:lineRule="auto"/>
        <w:rPr>
          <w:b/>
          <w:sz w:val="31"/>
        </w:rPr>
      </w:pPr>
      <w:r>
        <w:rPr>
          <w:b/>
          <w:sz w:val="31"/>
        </w:rPr>
      </w:r>
      <w:r>
        <w:rPr>
          <w:b/>
          <w:sz w:val="31"/>
        </w:rPr>
      </w:r>
      <w:r>
        <w:rPr>
          <w:b/>
          <w:sz w:val="31"/>
        </w:rPr>
      </w:r>
    </w:p>
    <w:p>
      <w:pPr>
        <w:pStyle w:val="1016"/>
        <w:ind w:left="100" w:firstLine="0"/>
        <w:spacing w:before="0" w:beforeAutospacing="0" w:line="240" w:lineRule="auto"/>
        <w:rPr>
          <w:sz w:val="22"/>
          <w:szCs w:val="22"/>
        </w:rPr>
      </w:pPr>
      <w:r>
        <w:t xml:space="preserve">1.</w:t>
      </w:r>
      <w:r>
        <w:rPr>
          <w:spacing w:val="-9"/>
        </w:rPr>
        <w:t xml:space="preserve"> </w:t>
      </w:r>
      <w:r>
        <w:t xml:space="preserve">Пе</w:t>
      </w:r>
      <w:r>
        <w:rPr>
          <w:sz w:val="22"/>
          <w:szCs w:val="22"/>
        </w:rPr>
        <w:t xml:space="preserve">речень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 xml:space="preserve">документов,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предоставляемых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 xml:space="preserve">для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 xml:space="preserve">подтверждения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 xml:space="preserve">соответствия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 xml:space="preserve">требованиям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023"/>
        <w:numPr>
          <w:ilvl w:val="0"/>
          <w:numId w:val="50"/>
        </w:numPr>
        <w:ind w:left="850" w:right="0" w:firstLine="16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заявка;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</w:p>
    <w:p>
      <w:pPr>
        <w:pStyle w:val="1023"/>
        <w:numPr>
          <w:ilvl w:val="0"/>
          <w:numId w:val="50"/>
        </w:numPr>
        <w:ind w:left="850" w:right="0" w:firstLine="16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u w:val="none"/>
        </w:rPr>
        <w:t xml:space="preserve">справка-расчет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на предоставление субсидии по форме согласно приложению № 2 к Правилам;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r>
    </w:p>
    <w:p>
      <w:pPr>
        <w:pStyle w:val="1023"/>
        <w:numPr>
          <w:ilvl w:val="0"/>
          <w:numId w:val="37"/>
        </w:numPr>
        <w:ind w:left="850" w:right="0" w:firstLine="16"/>
        <w:jc w:val="both"/>
        <w:spacing w:before="0" w:beforeAutospacing="0" w:after="0" w:line="240" w:lineRule="auto"/>
        <w:rPr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реестр членов некоммерческого товарищества;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pStyle w:val="1023"/>
        <w:numPr>
          <w:ilvl w:val="0"/>
          <w:numId w:val="37"/>
        </w:numPr>
        <w:ind w:left="850" w:right="0" w:firstLine="16"/>
        <w:jc w:val="both"/>
        <w:spacing w:before="0" w:beforeAutospacing="0" w:after="0" w:line="240" w:lineRule="auto"/>
        <w:rPr>
          <w:color w:val="000000" w:themeColor="text1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копии правоустанавливающих документов на земельный участок, предоставленный некоммерческому товариществу, заверенные председателем некоммерческого товарищества;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pStyle w:val="1023"/>
        <w:numPr>
          <w:ilvl w:val="0"/>
          <w:numId w:val="37"/>
        </w:numPr>
        <w:ind w:left="850" w:right="0" w:firstLine="16"/>
        <w:jc w:val="both"/>
        <w:spacing w:before="0" w:beforeAutospacing="0" w:after="0" w:line="240" w:lineRule="auto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  <w:u w:val="none"/>
        </w:rPr>
        <w:t xml:space="preserve">реестр</w:t>
      </w:r>
      <w:r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  <w:t xml:space="preserve"> земельных участков, расположенных в границах территории ведения гражданами садово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дства и огородничества, по состоянию на первое число месяца подачи заявки по форме согласно приложению № 5 к Правилам;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023"/>
        <w:numPr>
          <w:ilvl w:val="0"/>
          <w:numId w:val="37"/>
        </w:numPr>
        <w:ind w:left="850" w:right="0" w:firstLine="16"/>
        <w:jc w:val="both"/>
        <w:spacing w:before="0" w:beforeAutospacing="0" w:after="0" w:line="240" w:lineRule="auto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копии учредительных документов некоммерческого товарищества;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023"/>
        <w:numPr>
          <w:ilvl w:val="0"/>
          <w:numId w:val="37"/>
        </w:numPr>
        <w:ind w:left="850" w:right="0" w:firstLine="16"/>
        <w:jc w:val="both"/>
        <w:spacing w:before="0" w:beforeAutospacing="0" w:after="0" w:line="240" w:lineRule="auto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копия протокола общего собрания членов некоммерческого товарищества, содержащего решение о строительстве (реконструкции, ремонте) объектов инфраструктуры;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023"/>
        <w:numPr>
          <w:ilvl w:val="0"/>
          <w:numId w:val="37"/>
        </w:numPr>
        <w:ind w:left="850" w:right="0" w:firstLine="16"/>
        <w:jc w:val="both"/>
        <w:spacing w:before="0" w:beforeAutospacing="0" w:after="0" w:line="240" w:lineRule="auto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копия утвержденной проектной документации (в случае, если необходимость подготовки проектной документации установлена законодательством Российской Федерации);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031"/>
        <w:numPr>
          <w:ilvl w:val="0"/>
          <w:numId w:val="37"/>
        </w:numPr>
        <w:ind w:left="850" w:right="0" w:firstLine="16"/>
        <w:jc w:val="both"/>
        <w:spacing w:before="0" w:beforeAutospacing="0" w:line="240" w:lineRule="auto"/>
        <w:widowControl/>
        <w:rPr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копии документов, подтверждающих фактическое выполнение работ, на возмещение стоимости которых запрашивается субсидия (договоры, акты в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ы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полненных работ);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023"/>
        <w:numPr>
          <w:ilvl w:val="0"/>
          <w:numId w:val="37"/>
        </w:numPr>
        <w:ind w:left="850" w:right="0" w:firstLine="16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фотоматериалы, подтверждающие выполненные работы (не менее 2 и не более 4 фотографий размером А4 с указанием даты фотосъемки)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 поясн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тельной запиской, схемой расположения произведенных на конкретном участке или объекте работ</w:t>
      </w:r>
      <w:r>
        <w:rPr>
          <w:sz w:val="22"/>
          <w:szCs w:val="22"/>
        </w:rPr>
        <w:t xml:space="preserve">;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pStyle w:val="1023"/>
        <w:numPr>
          <w:ilvl w:val="0"/>
          <w:numId w:val="37"/>
        </w:numPr>
        <w:ind w:left="850" w:right="0" w:firstLine="16"/>
        <w:jc w:val="both"/>
        <w:spacing w:before="0" w:beforeAutospacing="0" w:after="0" w:line="240" w:lineRule="auto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копии платежных документов, подтверждающих фактическую оплату выполненных работ;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023"/>
        <w:numPr>
          <w:ilvl w:val="0"/>
          <w:numId w:val="37"/>
        </w:numPr>
        <w:ind w:left="850" w:right="0" w:firstLine="16"/>
        <w:jc w:val="both"/>
        <w:spacing w:before="0" w:beforeAutospacing="0" w:after="0" w:line="240" w:lineRule="auto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копия положительного заключения государственной экспертизы проектной документации и (или) результатов инженерных изысканий по объектам капитального строительства и (или) реконструкции, капитального ремонта, в отношении которых проведение такой экспертиз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ы предусмотрено законодательством Российской Федерации;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023"/>
        <w:numPr>
          <w:ilvl w:val="0"/>
          <w:numId w:val="37"/>
        </w:numPr>
        <w:ind w:left="850" w:right="0" w:firstLine="16"/>
        <w:jc w:val="both"/>
        <w:spacing w:before="0" w:beforeAutospacing="0" w:after="0" w:line="240" w:lineRule="auto"/>
        <w:rPr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копия договора на осуществление строительного контроля за качеством и объемом выполненных работ в случае осуществления строительства, реконструкции, капитального ремонта объектов инфраструктуры.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021"/>
        <w:ind w:left="850" w:right="0" w:firstLine="16"/>
        <w:spacing w:before="0" w:beforeAutospacing="0" w:line="240" w:lineRule="auto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1016"/>
        <w:ind w:left="100" w:firstLine="0"/>
        <w:spacing w:before="1" w:line="240" w:lineRule="auto"/>
      </w:pPr>
      <w:r>
        <w:t xml:space="preserve">2.</w:t>
      </w:r>
      <w:r>
        <w:rPr>
          <w:spacing w:val="-2"/>
        </w:rPr>
        <w:t xml:space="preserve"> </w:t>
      </w:r>
      <w:r>
        <w:t xml:space="preserve">Требования</w:t>
      </w:r>
      <w:r>
        <w:rPr>
          <w:spacing w:val="-3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участникам</w:t>
      </w:r>
      <w:r>
        <w:rPr>
          <w:spacing w:val="-1"/>
        </w:rPr>
        <w:t xml:space="preserve"> </w:t>
      </w:r>
      <w:r>
        <w:t xml:space="preserve">отбора</w:t>
      </w:r>
      <w:r/>
    </w:p>
    <w:p>
      <w:pPr>
        <w:pStyle w:val="1031"/>
        <w:numPr>
          <w:ilvl w:val="0"/>
          <w:numId w:val="52"/>
        </w:numPr>
        <w:ind w:left="850" w:right="0" w:hanging="283"/>
        <w:jc w:val="both"/>
        <w:spacing w:line="240" w:lineRule="auto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участник отбора не должен являться иностранным юридическим лицом, в том числе местом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регистрации которого является государство или территория, включенные в утвержденный Минфином России перечень государств и террит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рий, используемых для промежуточного (офшорного) владения активами в Ро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с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сийской Федерации (далее – офшорные компании), а также российским юрид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с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сийской Федерации). При расчете дол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1031"/>
        <w:numPr>
          <w:ilvl w:val="0"/>
          <w:numId w:val="53"/>
        </w:numPr>
        <w:ind w:left="850" w:right="0" w:hanging="283"/>
        <w:jc w:val="both"/>
        <w:spacing w:line="240" w:lineRule="auto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участник отбора не должен находиться в перечне организаций и физич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ских лиц, в отношении которых имеются сведения об их причастности к экстр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мистской деятельности или терроризму;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1031"/>
        <w:numPr>
          <w:ilvl w:val="0"/>
          <w:numId w:val="53"/>
        </w:numPr>
        <w:ind w:left="850" w:right="0" w:hanging="283"/>
        <w:jc w:val="both"/>
        <w:spacing w:line="240" w:lineRule="auto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участник отбора не должен находиться в составляемых в рамках реализ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ции полномочий, предусмотренных главой VII Устава ООН, Советом Безопа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с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ности ООН или органами, специально созданными решениями Совета Безопа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с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ности ООН, перечнях организаций и физических лиц, связанных с террорист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ческими организациями и террористами или с распространением оружия масс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вого уничтожения;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1031"/>
        <w:numPr>
          <w:ilvl w:val="0"/>
          <w:numId w:val="53"/>
        </w:numPr>
        <w:ind w:left="850" w:right="0" w:hanging="283"/>
        <w:jc w:val="both"/>
        <w:spacing w:line="240" w:lineRule="auto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участник отбора не должен получать средства из республиканского бю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д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жета Чувашской Республики на основании иных нормативных правовых актов Чувашской Республики на цели, установленные и Правилами;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1031"/>
        <w:numPr>
          <w:ilvl w:val="0"/>
          <w:numId w:val="53"/>
        </w:numPr>
        <w:ind w:left="850" w:right="0" w:hanging="283"/>
        <w:jc w:val="both"/>
        <w:spacing w:line="240" w:lineRule="auto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участник отбора не должен являться иностранным агентом в соответствии с Федеральным законом «О контроле за деятельностью лиц, находящихся под иностранным влиянием»;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1031"/>
        <w:numPr>
          <w:ilvl w:val="0"/>
          <w:numId w:val="53"/>
        </w:numPr>
        <w:ind w:left="850" w:right="0" w:hanging="283"/>
        <w:jc w:val="both"/>
        <w:spacing w:line="240" w:lineRule="auto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у участника отбора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1031"/>
        <w:numPr>
          <w:ilvl w:val="0"/>
          <w:numId w:val="53"/>
        </w:numPr>
        <w:ind w:left="850" w:right="0" w:hanging="283"/>
        <w:jc w:val="both"/>
        <w:spacing w:line="240" w:lineRule="auto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у участника отбора должны отсутствовать просроченная задолженность по возврату в республиканский бюджет Чувашской Республики иных субсидий, бюджетных инвестиций, а также иная просроченная (неурегулированная) задо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л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женность по денежным обязательствам перед Чувашской Республикой (за 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с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ключением случаев, установленных Кабинетом Министров Чувашской Респу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б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лики);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1031"/>
        <w:numPr>
          <w:ilvl w:val="0"/>
          <w:numId w:val="53"/>
        </w:numPr>
        <w:ind w:left="850" w:right="0" w:hanging="283"/>
        <w:jc w:val="both"/>
        <w:spacing w:line="240" w:lineRule="auto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участник отбора, являющийся юридическим лицом, не должен находиться в процессе реорганизации (за исключением реорганизации в форме присоедин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ния к юридическому лицу, являющемуся участником отбора, другого юридич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е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ского лица), ликвидации, в отношении его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1031"/>
        <w:numPr>
          <w:ilvl w:val="0"/>
          <w:numId w:val="53"/>
        </w:numPr>
        <w:ind w:left="850" w:right="0" w:hanging="283"/>
        <w:jc w:val="both"/>
        <w:spacing w:line="240" w:lineRule="auto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в реестре дисквалифицирова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и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ческим лицом.</w:t>
      </w:r>
      <w:r>
        <w:rPr>
          <w:rFonts w:ascii="Times New Roman" w:hAnsi="Times New Roman" w:cs="Times New Roman"/>
          <w:color w:val="000000"/>
          <w:sz w:val="26"/>
          <w:szCs w:val="26"/>
        </w:rPr>
      </w:r>
      <w:r>
        <w:rPr>
          <w:rFonts w:ascii="Times New Roman" w:hAnsi="Times New Roman" w:cs="Times New Roman"/>
          <w:color w:val="000000"/>
          <w:sz w:val="26"/>
          <w:szCs w:val="26"/>
        </w:rPr>
      </w:r>
    </w:p>
    <w:p>
      <w:pPr>
        <w:pStyle w:val="1021"/>
        <w:ind w:left="850" w:right="0" w:hanging="283"/>
        <w:spacing w:before="8" w:line="240" w:lineRule="auto"/>
        <w:rPr>
          <w:b/>
          <w:bCs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pStyle w:val="1021"/>
        <w:spacing w:before="103" w:line="240" w:lineRule="auto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</w:rPr>
      </w:r>
      <w:r>
        <w:rPr>
          <w:rFonts w:eastAsia="Calibri"/>
          <w:b/>
          <w:bCs/>
          <w:sz w:val="22"/>
          <w:szCs w:val="22"/>
          <w:lang w:eastAsia="en-US"/>
        </w:rPr>
        <w:t xml:space="preserve">Срок размещения результатов отбора на официальном сайте Минсельхоза Чувашии </w:t>
      </w:r>
      <w:r>
        <w:rPr>
          <w:b/>
          <w:bCs/>
          <w:sz w:val="22"/>
          <w:szCs w:val="22"/>
          <w:highlight w:val="none"/>
        </w:rPr>
      </w:r>
      <w:r>
        <w:rPr>
          <w:b/>
          <w:bCs/>
          <w:sz w:val="22"/>
          <w:szCs w:val="22"/>
          <w:highlight w:val="none"/>
        </w:rPr>
      </w:r>
    </w:p>
    <w:p>
      <w:pPr>
        <w:pStyle w:val="1021"/>
        <w:ind w:left="100" w:right="0" w:firstLine="609"/>
        <w:jc w:val="both"/>
        <w:spacing w:before="103" w:line="240" w:lineRule="auto"/>
        <w:rPr>
          <w:b w:val="0"/>
          <w:bCs w:val="0"/>
          <w:sz w:val="22"/>
          <w:szCs w:val="22"/>
        </w:rPr>
      </w:pPr>
      <w:r>
        <w:rPr>
          <w:b/>
          <w:bCs/>
          <w:sz w:val="22"/>
          <w:szCs w:val="22"/>
          <w:highlight w:val="none"/>
        </w:rPr>
      </w:r>
      <w:r>
        <w:t xml:space="preserve">Протокол подведения итогов отбора размещается на официальном сайте </w:t>
      </w:r>
      <w:r>
        <w:rPr>
          <w:rFonts w:eastAsia="Calibri"/>
          <w:b w:val="0"/>
          <w:bCs w:val="0"/>
          <w:sz w:val="22"/>
          <w:szCs w:val="22"/>
          <w:lang w:eastAsia="en-US"/>
        </w:rPr>
        <w:t xml:space="preserve">Минсельхоза Чувашии</w:t>
      </w:r>
      <w:r>
        <w:t xml:space="preserve"> не </w:t>
      </w:r>
      <w:r>
        <w:t xml:space="preserve">позднее 14-го календарного дня, следующего за днем определения победителя отбора.</w:t>
      </w:r>
      <w:r>
        <w:rPr>
          <w:b w:val="0"/>
          <w:bCs w:val="0"/>
          <w:sz w:val="22"/>
          <w:szCs w:val="22"/>
        </w:rPr>
      </w:r>
      <w:r>
        <w:rPr>
          <w:b w:val="0"/>
          <w:bCs w:val="0"/>
          <w:sz w:val="22"/>
          <w:szCs w:val="2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6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0" w:h="16840" w:orient="portrait"/>
      <w:pgMar w:top="1134" w:right="850" w:bottom="1134" w:left="1701" w:header="0" w:footer="443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Trebuchet MS">
    <w:panose1 w:val="020B0603020202020204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1"/>
      <w:ind w:left="0"/>
      <w:spacing w:before="0"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35233792" behindDoc="1" locked="0" layoutInCell="1" allowOverlap="1">
              <wp:simplePos x="0" y="0"/>
              <wp:positionH relativeFrom="page">
                <wp:posOffset>495300</wp:posOffset>
              </wp:positionH>
              <wp:positionV relativeFrom="page">
                <wp:posOffset>10272395</wp:posOffset>
              </wp:positionV>
              <wp:extent cx="1236345" cy="138430"/>
              <wp:effectExtent l="0" t="0" r="0" b="0"/>
              <wp:wrapNone/>
              <wp:docPr id="1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2363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20"/>
                            <w:spacing w:before="13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</w:r>
                          <w:r>
                            <w:rPr>
                              <w:sz w:val="16"/>
                            </w:rPr>
                          </w:r>
                          <w:r>
                            <w:rPr>
                              <w:sz w:val="16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35233792;o:allowoverlap:true;o:allowincell:true;mso-position-horizontal-relative:page;margin-left:39.00pt;mso-position-horizontal:absolute;mso-position-vertical-relative:page;margin-top:808.85pt;mso-position-vertical:absolute;width:97.35pt;height:10.9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20"/>
                      <w:spacing w:before="1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</w:r>
                    <w:r>
                      <w:rPr>
                        <w:sz w:val="16"/>
                      </w:rPr>
                    </w:r>
                    <w:r>
                      <w:rPr>
                        <w:sz w:val="16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jc w:val="center"/>
    </w:pPr>
    <w:fldSimple w:instr="PAGE \* MERGEFORMAT">
      <w:r>
        <w:t xml:space="preserve">1</w:t>
      </w:r>
    </w:fldSimple>
    <w:r/>
    <w:r/>
  </w:p>
  <w:p>
    <w:pPr>
      <w:pStyle w:val="102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5"/>
      <w:jc w:val="center"/>
    </w:pPr>
    <w:r/>
    <w:r/>
  </w:p>
  <w:p>
    <w:pPr>
      <w:pStyle w:val="10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400" w:hanging="229"/>
      </w:pPr>
      <w:rPr>
        <w:rFonts w:hint="default" w:ascii="Times New Roman" w:hAnsi="Times New Roman" w:eastAsia="Times New Roman" w:cs="Times New Roman"/>
        <w:sz w:val="21"/>
        <w:szCs w:val="21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28" w:hanging="22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56" w:hanging="22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84" w:hanging="22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12" w:hanging="22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40" w:hanging="22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68" w:hanging="22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96" w:hanging="22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24" w:hanging="22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0" w:hanging="210"/>
        <w:jc w:val="left"/>
      </w:pPr>
      <w:rPr>
        <w:rFonts w:hint="default" w:ascii="Times New Roman" w:hAnsi="Times New Roman" w:eastAsia="Times New Roman" w:cs="Times New Roman"/>
        <w:b/>
        <w:bCs/>
        <w:sz w:val="21"/>
        <w:szCs w:val="21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56" w:hanging="21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92" w:hanging="21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28" w:hanging="21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64" w:hanging="21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0" w:hanging="21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36" w:hanging="21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2" w:hanging="21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08" w:hanging="21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0" w:hanging="210"/>
        <w:jc w:val="left"/>
      </w:pPr>
      <w:rPr>
        <w:rFonts w:hint="default" w:ascii="Times New Roman" w:hAnsi="Times New Roman" w:eastAsia="Times New Roman" w:cs="Times New Roman"/>
        <w:sz w:val="21"/>
        <w:szCs w:val="21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56" w:hanging="21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92" w:hanging="21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28" w:hanging="21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64" w:hanging="21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0" w:hanging="21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36" w:hanging="21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2" w:hanging="21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08" w:hanging="21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0" w:hanging="210"/>
        <w:jc w:val="left"/>
      </w:pPr>
      <w:rPr>
        <w:rFonts w:hint="default" w:ascii="Times New Roman" w:hAnsi="Times New Roman" w:eastAsia="Times New Roman" w:cs="Times New Roman"/>
        <w:b/>
        <w:bCs/>
        <w:sz w:val="21"/>
        <w:szCs w:val="21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00" w:hanging="229"/>
      </w:pPr>
      <w:rPr>
        <w:rFonts w:hint="default" w:ascii="Times New Roman" w:hAnsi="Times New Roman" w:eastAsia="Times New Roman" w:cs="Times New Roman"/>
        <w:sz w:val="21"/>
        <w:szCs w:val="21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08" w:hanging="22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17" w:hanging="22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26" w:hanging="22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35" w:hanging="22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44" w:hanging="22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53" w:hanging="22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62" w:hanging="22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10"/>
        <w:jc w:val="left"/>
      </w:pPr>
      <w:rPr>
        <w:rFonts w:hint="default" w:ascii="Times New Roman" w:hAnsi="Times New Roman" w:eastAsia="Times New Roman" w:cs="Times New Roman"/>
        <w:sz w:val="21"/>
        <w:szCs w:val="21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58" w:hanging="21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16" w:hanging="21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74" w:hanging="21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2" w:hanging="21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0" w:hanging="21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48" w:hanging="21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06" w:hanging="21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64" w:hanging="21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0" w:hanging="210"/>
        <w:jc w:val="left"/>
      </w:pPr>
      <w:rPr>
        <w:rFonts w:hint="default" w:ascii="Times New Roman" w:hAnsi="Times New Roman" w:eastAsia="Times New Roman" w:cs="Times New Roman"/>
        <w:b/>
        <w:bCs/>
        <w:sz w:val="21"/>
        <w:szCs w:val="21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56" w:hanging="21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92" w:hanging="21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28" w:hanging="21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64" w:hanging="21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0" w:hanging="21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36" w:hanging="21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2" w:hanging="21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08" w:hanging="21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400" w:hanging="229"/>
      </w:pPr>
      <w:rPr>
        <w:rFonts w:hint="default" w:ascii="Times New Roman" w:hAnsi="Times New Roman" w:eastAsia="Times New Roman" w:cs="Times New Roman"/>
        <w:sz w:val="21"/>
        <w:szCs w:val="21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28" w:hanging="22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56" w:hanging="22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84" w:hanging="22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12" w:hanging="22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40" w:hanging="22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68" w:hanging="22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96" w:hanging="22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24" w:hanging="229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1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3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5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7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9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1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3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5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79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67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39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11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3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55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27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9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71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3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0" w:hanging="210"/>
        <w:jc w:val="left"/>
      </w:pPr>
      <w:rPr>
        <w:rFonts w:hint="default" w:ascii="Times New Roman" w:hAnsi="Times New Roman" w:eastAsia="Times New Roman" w:cs="Times New Roman"/>
        <w:b/>
        <w:bCs/>
        <w:sz w:val="21"/>
        <w:szCs w:val="21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56" w:hanging="21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92" w:hanging="21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28" w:hanging="21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64" w:hanging="21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0" w:hanging="21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36" w:hanging="21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2" w:hanging="21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08" w:hanging="21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0" w:hanging="210"/>
        <w:jc w:val="left"/>
      </w:pPr>
      <w:rPr>
        <w:rFonts w:hint="default" w:ascii="Times New Roman" w:hAnsi="Times New Roman" w:eastAsia="Times New Roman" w:cs="Times New Roman"/>
        <w:b/>
        <w:bCs/>
        <w:sz w:val="21"/>
        <w:szCs w:val="21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56" w:hanging="21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92" w:hanging="21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28" w:hanging="21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64" w:hanging="21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00" w:hanging="21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36" w:hanging="21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2" w:hanging="21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08" w:hanging="21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3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4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3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5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7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39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1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3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5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7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997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22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"/>
  </w:num>
  <w:num w:numId="5">
    <w:abstractNumId w:val="7"/>
  </w:num>
  <w:num w:numId="6">
    <w:abstractNumId w:val="2"/>
  </w:num>
  <w:num w:numId="7">
    <w:abstractNumId w:val="11"/>
  </w:num>
  <w:num w:numId="8">
    <w:abstractNumId w:val="5"/>
  </w:num>
  <w:num w:numId="9">
    <w:abstractNumId w:val="13"/>
  </w:num>
  <w:num w:numId="10">
    <w:abstractNumId w:val="3"/>
  </w:num>
  <w:num w:numId="11">
    <w:abstractNumId w:val="6"/>
  </w:num>
  <w:num w:numId="12">
    <w:abstractNumId w:val="0"/>
  </w:num>
  <w:num w:numId="13">
    <w:abstractNumId w:val="9"/>
  </w:num>
  <w:num w:numId="14">
    <w:abstractNumId w:val="8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42">
    <w:name w:val="Heading 1 Char"/>
    <w:basedOn w:val="1017"/>
    <w:link w:val="1015"/>
    <w:uiPriority w:val="9"/>
    <w:rPr>
      <w:rFonts w:ascii="Arial" w:hAnsi="Arial" w:eastAsia="Arial" w:cs="Arial"/>
      <w:sz w:val="40"/>
      <w:szCs w:val="40"/>
    </w:rPr>
  </w:style>
  <w:style w:type="character" w:styleId="843">
    <w:name w:val="Heading 2 Char"/>
    <w:basedOn w:val="1017"/>
    <w:link w:val="1016"/>
    <w:uiPriority w:val="9"/>
    <w:rPr>
      <w:rFonts w:ascii="Arial" w:hAnsi="Arial" w:eastAsia="Arial" w:cs="Arial"/>
      <w:sz w:val="34"/>
    </w:rPr>
  </w:style>
  <w:style w:type="paragraph" w:styleId="844">
    <w:name w:val="Heading 3"/>
    <w:basedOn w:val="1014"/>
    <w:next w:val="1014"/>
    <w:link w:val="8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45">
    <w:name w:val="Heading 3 Char"/>
    <w:basedOn w:val="1017"/>
    <w:link w:val="844"/>
    <w:uiPriority w:val="9"/>
    <w:rPr>
      <w:rFonts w:ascii="Arial" w:hAnsi="Arial" w:eastAsia="Arial" w:cs="Arial"/>
      <w:sz w:val="30"/>
      <w:szCs w:val="30"/>
    </w:rPr>
  </w:style>
  <w:style w:type="paragraph" w:styleId="846">
    <w:name w:val="Heading 4"/>
    <w:basedOn w:val="1014"/>
    <w:next w:val="1014"/>
    <w:link w:val="8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47">
    <w:name w:val="Heading 4 Char"/>
    <w:basedOn w:val="1017"/>
    <w:link w:val="846"/>
    <w:uiPriority w:val="9"/>
    <w:rPr>
      <w:rFonts w:ascii="Arial" w:hAnsi="Arial" w:eastAsia="Arial" w:cs="Arial"/>
      <w:b/>
      <w:bCs/>
      <w:sz w:val="26"/>
      <w:szCs w:val="26"/>
    </w:rPr>
  </w:style>
  <w:style w:type="paragraph" w:styleId="848">
    <w:name w:val="Heading 5"/>
    <w:basedOn w:val="1014"/>
    <w:next w:val="1014"/>
    <w:link w:val="8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9">
    <w:name w:val="Heading 5 Char"/>
    <w:basedOn w:val="1017"/>
    <w:link w:val="848"/>
    <w:uiPriority w:val="9"/>
    <w:rPr>
      <w:rFonts w:ascii="Arial" w:hAnsi="Arial" w:eastAsia="Arial" w:cs="Arial"/>
      <w:b/>
      <w:bCs/>
      <w:sz w:val="24"/>
      <w:szCs w:val="24"/>
    </w:rPr>
  </w:style>
  <w:style w:type="paragraph" w:styleId="850">
    <w:name w:val="Heading 6"/>
    <w:basedOn w:val="1014"/>
    <w:next w:val="1014"/>
    <w:link w:val="8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51">
    <w:name w:val="Heading 6 Char"/>
    <w:basedOn w:val="1017"/>
    <w:link w:val="850"/>
    <w:uiPriority w:val="9"/>
    <w:rPr>
      <w:rFonts w:ascii="Arial" w:hAnsi="Arial" w:eastAsia="Arial" w:cs="Arial"/>
      <w:b/>
      <w:bCs/>
      <w:sz w:val="22"/>
      <w:szCs w:val="22"/>
    </w:rPr>
  </w:style>
  <w:style w:type="paragraph" w:styleId="852">
    <w:name w:val="Heading 7"/>
    <w:basedOn w:val="1014"/>
    <w:next w:val="1014"/>
    <w:link w:val="8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3">
    <w:name w:val="Heading 7 Char"/>
    <w:basedOn w:val="1017"/>
    <w:link w:val="85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54">
    <w:name w:val="Heading 8"/>
    <w:basedOn w:val="1014"/>
    <w:next w:val="1014"/>
    <w:link w:val="8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5">
    <w:name w:val="Heading 8 Char"/>
    <w:basedOn w:val="1017"/>
    <w:link w:val="854"/>
    <w:uiPriority w:val="9"/>
    <w:rPr>
      <w:rFonts w:ascii="Arial" w:hAnsi="Arial" w:eastAsia="Arial" w:cs="Arial"/>
      <w:i/>
      <w:iCs/>
      <w:sz w:val="22"/>
      <w:szCs w:val="22"/>
    </w:rPr>
  </w:style>
  <w:style w:type="paragraph" w:styleId="856">
    <w:name w:val="Heading 9"/>
    <w:basedOn w:val="1014"/>
    <w:next w:val="1014"/>
    <w:link w:val="8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7">
    <w:name w:val="Heading 9 Char"/>
    <w:basedOn w:val="1017"/>
    <w:link w:val="856"/>
    <w:uiPriority w:val="9"/>
    <w:rPr>
      <w:rFonts w:ascii="Arial" w:hAnsi="Arial" w:eastAsia="Arial" w:cs="Arial"/>
      <w:i/>
      <w:iCs/>
      <w:sz w:val="21"/>
      <w:szCs w:val="21"/>
    </w:rPr>
  </w:style>
  <w:style w:type="paragraph" w:styleId="858">
    <w:name w:val="No Spacing"/>
    <w:uiPriority w:val="1"/>
    <w:qFormat/>
    <w:pPr>
      <w:spacing w:before="0" w:after="0" w:line="240" w:lineRule="auto"/>
    </w:pPr>
  </w:style>
  <w:style w:type="character" w:styleId="859">
    <w:name w:val="Title Char"/>
    <w:basedOn w:val="1017"/>
    <w:link w:val="1022"/>
    <w:uiPriority w:val="10"/>
    <w:rPr>
      <w:sz w:val="48"/>
      <w:szCs w:val="48"/>
    </w:rPr>
  </w:style>
  <w:style w:type="paragraph" w:styleId="860">
    <w:name w:val="Subtitle"/>
    <w:basedOn w:val="1014"/>
    <w:next w:val="1014"/>
    <w:link w:val="861"/>
    <w:uiPriority w:val="11"/>
    <w:qFormat/>
    <w:pPr>
      <w:spacing w:before="200" w:after="200"/>
    </w:pPr>
    <w:rPr>
      <w:sz w:val="24"/>
      <w:szCs w:val="24"/>
    </w:rPr>
  </w:style>
  <w:style w:type="character" w:styleId="861">
    <w:name w:val="Subtitle Char"/>
    <w:basedOn w:val="1017"/>
    <w:link w:val="860"/>
    <w:uiPriority w:val="11"/>
    <w:rPr>
      <w:sz w:val="24"/>
      <w:szCs w:val="24"/>
    </w:rPr>
  </w:style>
  <w:style w:type="paragraph" w:styleId="862">
    <w:name w:val="Quote"/>
    <w:basedOn w:val="1014"/>
    <w:next w:val="1014"/>
    <w:link w:val="863"/>
    <w:uiPriority w:val="29"/>
    <w:qFormat/>
    <w:pPr>
      <w:ind w:left="720" w:right="720"/>
    </w:pPr>
    <w:rPr>
      <w:i/>
    </w:rPr>
  </w:style>
  <w:style w:type="character" w:styleId="863">
    <w:name w:val="Quote Char"/>
    <w:link w:val="862"/>
    <w:uiPriority w:val="29"/>
    <w:rPr>
      <w:i/>
    </w:rPr>
  </w:style>
  <w:style w:type="paragraph" w:styleId="864">
    <w:name w:val="Intense Quote"/>
    <w:basedOn w:val="1014"/>
    <w:next w:val="1014"/>
    <w:link w:val="8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5">
    <w:name w:val="Intense Quote Char"/>
    <w:link w:val="864"/>
    <w:uiPriority w:val="30"/>
    <w:rPr>
      <w:i/>
    </w:rPr>
  </w:style>
  <w:style w:type="character" w:styleId="866">
    <w:name w:val="Header Char"/>
    <w:basedOn w:val="1017"/>
    <w:link w:val="1025"/>
    <w:uiPriority w:val="99"/>
  </w:style>
  <w:style w:type="character" w:styleId="867">
    <w:name w:val="Footer Char"/>
    <w:basedOn w:val="1017"/>
    <w:link w:val="1027"/>
    <w:uiPriority w:val="99"/>
  </w:style>
  <w:style w:type="paragraph" w:styleId="868">
    <w:name w:val="Caption"/>
    <w:basedOn w:val="1014"/>
    <w:next w:val="10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69">
    <w:name w:val="Caption Char"/>
    <w:basedOn w:val="868"/>
    <w:link w:val="1027"/>
    <w:uiPriority w:val="99"/>
  </w:style>
  <w:style w:type="table" w:styleId="870">
    <w:name w:val="Table Grid"/>
    <w:basedOn w:val="10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1">
    <w:name w:val="Table Grid Light"/>
    <w:basedOn w:val="10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2">
    <w:name w:val="Plain Table 1"/>
    <w:basedOn w:val="10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3">
    <w:name w:val="Plain Table 2"/>
    <w:basedOn w:val="10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4">
    <w:name w:val="Plain Table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5">
    <w:name w:val="Plain Table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Plain Table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7">
    <w:name w:val="Grid Table 1 Light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Grid Table 1 Light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Grid Table 1 Light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Grid Table 1 Light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Grid Table 1 Light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Grid Table 1 Light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Grid Table 1 Light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Grid Table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Grid Table 2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2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2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2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2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2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3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3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3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3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3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3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4"/>
    <w:basedOn w:val="10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9">
    <w:name w:val="Grid Table 4 - Accent 1"/>
    <w:basedOn w:val="10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00">
    <w:name w:val="Grid Table 4 - Accent 2"/>
    <w:basedOn w:val="10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01">
    <w:name w:val="Grid Table 4 - Accent 3"/>
    <w:basedOn w:val="10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02">
    <w:name w:val="Grid Table 4 - Accent 4"/>
    <w:basedOn w:val="10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03">
    <w:name w:val="Grid Table 4 - Accent 5"/>
    <w:basedOn w:val="10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04">
    <w:name w:val="Grid Table 4 - Accent 6"/>
    <w:basedOn w:val="10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05">
    <w:name w:val="Grid Table 5 Dark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6">
    <w:name w:val="Grid Table 5 Dark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07">
    <w:name w:val="Grid Table 5 Dark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08">
    <w:name w:val="Grid Table 5 Dark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09">
    <w:name w:val="Grid Table 5 Dark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10">
    <w:name w:val="Grid Table 5 Dark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11">
    <w:name w:val="Grid Table 5 Dark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12">
    <w:name w:val="Grid Table 6 Colorful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3">
    <w:name w:val="Grid Table 6 Colorful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4">
    <w:name w:val="Grid Table 6 Colorful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5">
    <w:name w:val="Grid Table 6 Colorful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16">
    <w:name w:val="Grid Table 6 Colorful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7">
    <w:name w:val="Grid Table 6 Colorful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8">
    <w:name w:val="Grid Table 6 Colorful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9">
    <w:name w:val="Grid Table 7 Colorful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7 Colorful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7 Colorful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7 Colorful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7 Colorful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7 Colorful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7 Colorful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List Table 1 Light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List Table 1 Light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List Table 1 Light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List Table 1 Light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List Table 1 Light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List Table 1 Light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List Table 1 Light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List Table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34">
    <w:name w:val="List Table 2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35">
    <w:name w:val="List Table 2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36">
    <w:name w:val="List Table 2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37">
    <w:name w:val="List Table 2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38">
    <w:name w:val="List Table 2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39">
    <w:name w:val="List Table 2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40">
    <w:name w:val="List Table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List Table 3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3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3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3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3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3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4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4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4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4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4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4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5 Dark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5">
    <w:name w:val="List Table 5 Dark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6">
    <w:name w:val="List Table 5 Dark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7">
    <w:name w:val="List Table 5 Dark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8">
    <w:name w:val="List Table 5 Dark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9">
    <w:name w:val="List Table 5 Dark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0">
    <w:name w:val="List Table 5 Dark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1">
    <w:name w:val="List Table 6 Colorful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62">
    <w:name w:val="List Table 6 Colorful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63">
    <w:name w:val="List Table 6 Colorful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64">
    <w:name w:val="List Table 6 Colorful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65">
    <w:name w:val="List Table 6 Colorful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66">
    <w:name w:val="List Table 6 Colorful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67">
    <w:name w:val="List Table 6 Colorful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68">
    <w:name w:val="List Table 7 Colorful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69">
    <w:name w:val="List Table 7 Colorful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70">
    <w:name w:val="List Table 7 Colorful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71">
    <w:name w:val="List Table 7 Colorful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72">
    <w:name w:val="List Table 7 Colorful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73">
    <w:name w:val="List Table 7 Colorful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74">
    <w:name w:val="List Table 7 Colorful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75">
    <w:name w:val="Lined - Accent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6">
    <w:name w:val="Lined - Accent 1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7">
    <w:name w:val="Lined - Accent 2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8">
    <w:name w:val="Lined - Accent 3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9">
    <w:name w:val="Lined - Accent 4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0">
    <w:name w:val="Lined - Accent 5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1">
    <w:name w:val="Lined - Accent 6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2">
    <w:name w:val="Bordered &amp; Lined - Accent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3">
    <w:name w:val="Bordered &amp; Lined - Accent 1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4">
    <w:name w:val="Bordered &amp; Lined - Accent 2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5">
    <w:name w:val="Bordered &amp; Lined - Accent 3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6">
    <w:name w:val="Bordered &amp; Lined - Accent 4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7">
    <w:name w:val="Bordered &amp; Lined - Accent 5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8">
    <w:name w:val="Bordered &amp; Lined - Accent 6"/>
    <w:basedOn w:val="10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9">
    <w:name w:val="Bordered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90">
    <w:name w:val="Bordered - Accent 1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1">
    <w:name w:val="Bordered - Accent 2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92">
    <w:name w:val="Bordered - Accent 3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93">
    <w:name w:val="Bordered - Accent 4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94">
    <w:name w:val="Bordered - Accent 5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95">
    <w:name w:val="Bordered - Accent 6"/>
    <w:basedOn w:val="10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96">
    <w:name w:val="Hyperlink"/>
    <w:uiPriority w:val="99"/>
    <w:unhideWhenUsed/>
    <w:rPr>
      <w:color w:val="0000ff" w:themeColor="hyperlink"/>
      <w:u w:val="single"/>
    </w:rPr>
  </w:style>
  <w:style w:type="paragraph" w:styleId="997">
    <w:name w:val="footnote text"/>
    <w:basedOn w:val="1014"/>
    <w:link w:val="998"/>
    <w:uiPriority w:val="99"/>
    <w:semiHidden/>
    <w:unhideWhenUsed/>
    <w:pPr>
      <w:spacing w:after="40" w:line="240" w:lineRule="auto"/>
    </w:pPr>
    <w:rPr>
      <w:sz w:val="18"/>
    </w:rPr>
  </w:style>
  <w:style w:type="character" w:styleId="998">
    <w:name w:val="Footnote Text Char"/>
    <w:link w:val="997"/>
    <w:uiPriority w:val="99"/>
    <w:rPr>
      <w:sz w:val="18"/>
    </w:rPr>
  </w:style>
  <w:style w:type="character" w:styleId="999">
    <w:name w:val="footnote reference"/>
    <w:basedOn w:val="1017"/>
    <w:uiPriority w:val="99"/>
    <w:unhideWhenUsed/>
    <w:rPr>
      <w:vertAlign w:val="superscript"/>
    </w:rPr>
  </w:style>
  <w:style w:type="paragraph" w:styleId="1000">
    <w:name w:val="endnote text"/>
    <w:basedOn w:val="1014"/>
    <w:link w:val="1001"/>
    <w:uiPriority w:val="99"/>
    <w:semiHidden/>
    <w:unhideWhenUsed/>
    <w:pPr>
      <w:spacing w:after="0" w:line="240" w:lineRule="auto"/>
    </w:pPr>
    <w:rPr>
      <w:sz w:val="20"/>
    </w:rPr>
  </w:style>
  <w:style w:type="character" w:styleId="1001">
    <w:name w:val="Endnote Text Char"/>
    <w:link w:val="1000"/>
    <w:uiPriority w:val="99"/>
    <w:rPr>
      <w:sz w:val="20"/>
    </w:rPr>
  </w:style>
  <w:style w:type="character" w:styleId="1002">
    <w:name w:val="endnote reference"/>
    <w:basedOn w:val="1017"/>
    <w:uiPriority w:val="99"/>
    <w:semiHidden/>
    <w:unhideWhenUsed/>
    <w:rPr>
      <w:vertAlign w:val="superscript"/>
    </w:rPr>
  </w:style>
  <w:style w:type="paragraph" w:styleId="1003">
    <w:name w:val="toc 1"/>
    <w:basedOn w:val="1014"/>
    <w:next w:val="1014"/>
    <w:uiPriority w:val="39"/>
    <w:unhideWhenUsed/>
    <w:pPr>
      <w:ind w:left="0" w:right="0" w:firstLine="0"/>
      <w:spacing w:after="57"/>
    </w:pPr>
  </w:style>
  <w:style w:type="paragraph" w:styleId="1004">
    <w:name w:val="toc 2"/>
    <w:basedOn w:val="1014"/>
    <w:next w:val="1014"/>
    <w:uiPriority w:val="39"/>
    <w:unhideWhenUsed/>
    <w:pPr>
      <w:ind w:left="283" w:right="0" w:firstLine="0"/>
      <w:spacing w:after="57"/>
    </w:pPr>
  </w:style>
  <w:style w:type="paragraph" w:styleId="1005">
    <w:name w:val="toc 3"/>
    <w:basedOn w:val="1014"/>
    <w:next w:val="1014"/>
    <w:uiPriority w:val="39"/>
    <w:unhideWhenUsed/>
    <w:pPr>
      <w:ind w:left="567" w:right="0" w:firstLine="0"/>
      <w:spacing w:after="57"/>
    </w:pPr>
  </w:style>
  <w:style w:type="paragraph" w:styleId="1006">
    <w:name w:val="toc 4"/>
    <w:basedOn w:val="1014"/>
    <w:next w:val="1014"/>
    <w:uiPriority w:val="39"/>
    <w:unhideWhenUsed/>
    <w:pPr>
      <w:ind w:left="850" w:right="0" w:firstLine="0"/>
      <w:spacing w:after="57"/>
    </w:pPr>
  </w:style>
  <w:style w:type="paragraph" w:styleId="1007">
    <w:name w:val="toc 5"/>
    <w:basedOn w:val="1014"/>
    <w:next w:val="1014"/>
    <w:uiPriority w:val="39"/>
    <w:unhideWhenUsed/>
    <w:pPr>
      <w:ind w:left="1134" w:right="0" w:firstLine="0"/>
      <w:spacing w:after="57"/>
    </w:pPr>
  </w:style>
  <w:style w:type="paragraph" w:styleId="1008">
    <w:name w:val="toc 6"/>
    <w:basedOn w:val="1014"/>
    <w:next w:val="1014"/>
    <w:uiPriority w:val="39"/>
    <w:unhideWhenUsed/>
    <w:pPr>
      <w:ind w:left="1417" w:right="0" w:firstLine="0"/>
      <w:spacing w:after="57"/>
    </w:pPr>
  </w:style>
  <w:style w:type="paragraph" w:styleId="1009">
    <w:name w:val="toc 7"/>
    <w:basedOn w:val="1014"/>
    <w:next w:val="1014"/>
    <w:uiPriority w:val="39"/>
    <w:unhideWhenUsed/>
    <w:pPr>
      <w:ind w:left="1701" w:right="0" w:firstLine="0"/>
      <w:spacing w:after="57"/>
    </w:pPr>
  </w:style>
  <w:style w:type="paragraph" w:styleId="1010">
    <w:name w:val="toc 8"/>
    <w:basedOn w:val="1014"/>
    <w:next w:val="1014"/>
    <w:uiPriority w:val="39"/>
    <w:unhideWhenUsed/>
    <w:pPr>
      <w:ind w:left="1984" w:right="0" w:firstLine="0"/>
      <w:spacing w:after="57"/>
    </w:pPr>
  </w:style>
  <w:style w:type="paragraph" w:styleId="1011">
    <w:name w:val="toc 9"/>
    <w:basedOn w:val="1014"/>
    <w:next w:val="1014"/>
    <w:uiPriority w:val="39"/>
    <w:unhideWhenUsed/>
    <w:pPr>
      <w:ind w:left="2268" w:right="0" w:firstLine="0"/>
      <w:spacing w:after="57"/>
    </w:pPr>
  </w:style>
  <w:style w:type="paragraph" w:styleId="1012">
    <w:name w:val="TOC Heading"/>
    <w:uiPriority w:val="39"/>
    <w:unhideWhenUsed/>
  </w:style>
  <w:style w:type="paragraph" w:styleId="1013">
    <w:name w:val="table of figures"/>
    <w:basedOn w:val="1014"/>
    <w:next w:val="1014"/>
    <w:uiPriority w:val="99"/>
    <w:unhideWhenUsed/>
    <w:pPr>
      <w:spacing w:after="0" w:afterAutospacing="0"/>
    </w:pPr>
  </w:style>
  <w:style w:type="paragraph" w:styleId="1014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1015">
    <w:name w:val="Heading 1"/>
    <w:basedOn w:val="1014"/>
    <w:uiPriority w:val="1"/>
    <w:qFormat/>
    <w:pPr>
      <w:ind w:left="100"/>
      <w:spacing w:before="68"/>
      <w:outlineLvl w:val="0"/>
    </w:pPr>
    <w:rPr>
      <w:b/>
      <w:bCs/>
      <w:sz w:val="24"/>
      <w:szCs w:val="24"/>
    </w:rPr>
  </w:style>
  <w:style w:type="paragraph" w:styleId="1016">
    <w:name w:val="Heading 2"/>
    <w:basedOn w:val="1014"/>
    <w:uiPriority w:val="1"/>
    <w:qFormat/>
    <w:pPr>
      <w:ind w:left="310" w:hanging="210"/>
      <w:outlineLvl w:val="1"/>
    </w:pPr>
    <w:rPr>
      <w:b/>
      <w:bCs/>
      <w:sz w:val="21"/>
      <w:szCs w:val="21"/>
    </w:rPr>
  </w:style>
  <w:style w:type="character" w:styleId="1017" w:default="1">
    <w:name w:val="Default Paragraph Font"/>
    <w:uiPriority w:val="1"/>
    <w:semiHidden/>
    <w:unhideWhenUsed/>
  </w:style>
  <w:style w:type="table" w:styleId="10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19" w:default="1">
    <w:name w:val="No List"/>
    <w:uiPriority w:val="99"/>
    <w:semiHidden/>
    <w:unhideWhenUsed/>
  </w:style>
  <w:style w:type="table" w:styleId="1020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21">
    <w:name w:val="Body Text"/>
    <w:basedOn w:val="1014"/>
    <w:uiPriority w:val="1"/>
    <w:qFormat/>
    <w:pPr>
      <w:ind w:left="100"/>
      <w:spacing w:before="2"/>
    </w:pPr>
    <w:rPr>
      <w:sz w:val="21"/>
      <w:szCs w:val="21"/>
    </w:rPr>
  </w:style>
  <w:style w:type="paragraph" w:styleId="1022">
    <w:name w:val="Title"/>
    <w:basedOn w:val="1014"/>
    <w:uiPriority w:val="1"/>
    <w:qFormat/>
    <w:pPr>
      <w:ind w:left="2115" w:right="2139"/>
      <w:jc w:val="center"/>
      <w:spacing w:before="234"/>
    </w:pPr>
    <w:rPr>
      <w:b/>
      <w:bCs/>
      <w:sz w:val="48"/>
      <w:szCs w:val="48"/>
    </w:rPr>
  </w:style>
  <w:style w:type="paragraph" w:styleId="1023">
    <w:name w:val="List Paragraph"/>
    <w:basedOn w:val="1014"/>
    <w:uiPriority w:val="1"/>
    <w:qFormat/>
    <w:pPr>
      <w:ind w:left="400" w:hanging="229"/>
    </w:pPr>
  </w:style>
  <w:style w:type="paragraph" w:styleId="1024" w:customStyle="1">
    <w:name w:val="Table Paragraph"/>
    <w:basedOn w:val="1014"/>
    <w:uiPriority w:val="1"/>
    <w:qFormat/>
  </w:style>
  <w:style w:type="paragraph" w:styleId="1025">
    <w:name w:val="Header"/>
    <w:basedOn w:val="1014"/>
    <w:link w:val="102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26" w:customStyle="1">
    <w:name w:val="Верхний колонтитул Знак"/>
    <w:basedOn w:val="1017"/>
    <w:link w:val="1025"/>
    <w:uiPriority w:val="99"/>
    <w:rPr>
      <w:rFonts w:ascii="Times New Roman" w:hAnsi="Times New Roman" w:eastAsia="Times New Roman" w:cs="Times New Roman"/>
      <w:lang w:val="ru-RU"/>
    </w:rPr>
  </w:style>
  <w:style w:type="paragraph" w:styleId="1027">
    <w:name w:val="Footer"/>
    <w:basedOn w:val="1014"/>
    <w:link w:val="102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28" w:customStyle="1">
    <w:name w:val="Нижний колонтитул Знак"/>
    <w:basedOn w:val="1017"/>
    <w:link w:val="1027"/>
    <w:uiPriority w:val="99"/>
    <w:rPr>
      <w:rFonts w:ascii="Times New Roman" w:hAnsi="Times New Roman" w:eastAsia="Times New Roman" w:cs="Times New Roman"/>
      <w:lang w:val="ru-RU"/>
    </w:rPr>
  </w:style>
  <w:style w:type="paragraph" w:styleId="1029">
    <w:name w:val="Balloon Text"/>
    <w:basedOn w:val="1014"/>
    <w:link w:val="1030"/>
    <w:uiPriority w:val="99"/>
    <w:semiHidden/>
    <w:unhideWhenUsed/>
    <w:rPr>
      <w:rFonts w:ascii="Tahoma" w:hAnsi="Tahoma" w:cs="Tahoma"/>
      <w:sz w:val="16"/>
      <w:szCs w:val="16"/>
    </w:rPr>
  </w:style>
  <w:style w:type="character" w:styleId="1030" w:customStyle="1">
    <w:name w:val="Текст выноски Знак"/>
    <w:basedOn w:val="1017"/>
    <w:link w:val="1029"/>
    <w:uiPriority w:val="99"/>
    <w:semiHidden/>
    <w:rPr>
      <w:rFonts w:ascii="Tahoma" w:hAnsi="Tahoma" w:eastAsia="Times New Roman" w:cs="Tahoma"/>
      <w:sz w:val="16"/>
      <w:szCs w:val="16"/>
      <w:lang w:val="ru-RU"/>
    </w:rPr>
  </w:style>
  <w:style w:type="paragraph" w:styleId="1031" w:customStyle="1">
    <w:name w:val="ConsPlusNormal"/>
    <w:next w:val="973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yperlink" Target="mailto:agro@cap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Отбор</dc:title>
  <dc:creator>Захаров Артем Владимирович</dc:creator>
  <cp:revision>12</cp:revision>
  <dcterms:created xsi:type="dcterms:W3CDTF">2024-07-12T08:55:00Z</dcterms:created>
  <dcterms:modified xsi:type="dcterms:W3CDTF">2024-09-24T12:15:16Z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LastSaved">
    <vt:filetime>2024-07-12T00:00:00Z</vt:filetime>
  </property>
</Properties>
</file>