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4585" cy="2192655"/>
                <wp:effectExtent l="0" t="0" r="0" b="0"/>
                <wp:wrapNone/>
                <wp:docPr id="1" name="Изображение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0" cy="219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Style20"/>
                              <w:keepNext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hanging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hanging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Элĕк сали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 7" fillcolor="white" stroked="f" style="position:absolute;margin-left:314.7pt;margin-top:6.3pt;width:188.45pt;height:172.5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>
                      <w:pPr>
                        <w:pStyle w:val="Style20"/>
                        <w:keepNext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hanging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hanging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eastAsia="Times New Roman" w:ascii="Baltica Chv" w:hAnsi="Baltica Chv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000000"/>
                          <w:sz w:val="24"/>
                          <w:szCs w:val="20"/>
                          <w:lang w:eastAsia="ru-RU"/>
                        </w:rPr>
                        <w:t>Элĕк сали</w:t>
                      </w:r>
                    </w:p>
                    <w:p>
                      <w:pPr>
                        <w:pStyle w:val="Style20"/>
                        <w:spacing w:before="0" w:after="16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-40005</wp:posOffset>
                </wp:positionH>
                <wp:positionV relativeFrom="paragraph">
                  <wp:posOffset>81280</wp:posOffset>
                </wp:positionV>
                <wp:extent cx="2513330" cy="2041525"/>
                <wp:effectExtent l="0" t="0" r="0" b="0"/>
                <wp:wrapNone/>
                <wp:docPr id="3" name="Изображение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800" cy="204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>
                            <w:pPr>
                              <w:pStyle w:val="Style20"/>
                              <w:keepNext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    №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 8" fillcolor="white" stroked="f" style="position:absolute;margin-left:-3.15pt;margin-top:6.4pt;width:197.8pt;height:160.6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МУНИЦИПАЛЬНОГО ОКРУГА</w:t>
                      </w:r>
                    </w:p>
                    <w:p>
                      <w:pPr>
                        <w:pStyle w:val="Style20"/>
                        <w:keepNext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    №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000000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>
                      <w:pPr>
                        <w:pStyle w:val="Style20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4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722" y="0"/>
                <wp:lineTo x="-722" y="19842"/>
                <wp:lineTo x="20208" y="19842"/>
                <wp:lineTo x="20208" y="0"/>
                <wp:lineTo x="-722" y="0"/>
              </wp:wrapPolygon>
            </wp:wrapTight>
            <wp:docPr id="5" name="Изображение4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4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426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 выявлении правообладателя ранее</w:t>
      </w:r>
    </w:p>
    <w:p>
      <w:pPr>
        <w:pStyle w:val="Normal"/>
        <w:spacing w:lineRule="auto" w:line="240" w:before="0" w:after="0"/>
        <w:ind w:left="-426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учтенного объекта недвижимости</w:t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ind w:left="-426" w:firstLine="42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Аликовского муниципального округа Чувашской Республики   п о с т а н о в л я е т:</w:t>
      </w:r>
    </w:p>
    <w:p>
      <w:pPr>
        <w:pStyle w:val="Normal"/>
        <w:spacing w:lineRule="auto" w:line="240" w:before="0" w:after="0"/>
        <w:ind w:left="-567" w:firstLine="141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1. В отношении земельного участка с кадастровым номером  </w:t>
      </w: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>21:07:2</w:t>
      </w: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>9</w:t>
      </w: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>1</w:t>
      </w: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>3</w:t>
      </w: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>02:</w:t>
      </w: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>6</w:t>
      </w:r>
      <w:r>
        <w:rPr>
          <w:rFonts w:cs="Times New Roman" w:ascii="Times New Roman" w:hAnsi="Times New Roman"/>
          <w:sz w:val="26"/>
          <w:szCs w:val="26"/>
        </w:rPr>
        <w:t xml:space="preserve">, расположенного по адресу: Чувашская Республика, Аликовский район, Ефремкасинское сельское поселение, </w:t>
      </w:r>
      <w:r>
        <w:rPr>
          <w:rFonts w:cs="Times New Roman" w:ascii="Times New Roman" w:hAnsi="Times New Roman"/>
          <w:sz w:val="26"/>
          <w:szCs w:val="26"/>
        </w:rPr>
        <w:t>с</w:t>
      </w:r>
      <w:r>
        <w:rPr>
          <w:rFonts w:cs="Times New Roman" w:ascii="Times New Roman" w:hAnsi="Times New Roman"/>
          <w:sz w:val="26"/>
          <w:szCs w:val="26"/>
        </w:rPr>
        <w:t xml:space="preserve">. </w:t>
      </w:r>
      <w:r>
        <w:rPr>
          <w:rFonts w:cs="Times New Roman" w:ascii="Times New Roman" w:hAnsi="Times New Roman"/>
          <w:sz w:val="26"/>
          <w:szCs w:val="26"/>
        </w:rPr>
        <w:t>Юманлыхи</w:t>
      </w:r>
      <w:r>
        <w:rPr>
          <w:rFonts w:cs="Times New Roman" w:ascii="Times New Roman" w:hAnsi="Times New Roman"/>
          <w:sz w:val="26"/>
          <w:szCs w:val="26"/>
        </w:rPr>
        <w:t xml:space="preserve">, ул. </w:t>
      </w:r>
      <w:r>
        <w:rPr>
          <w:rFonts w:cs="Times New Roman" w:ascii="Times New Roman" w:hAnsi="Times New Roman"/>
          <w:sz w:val="26"/>
          <w:szCs w:val="26"/>
        </w:rPr>
        <w:t>Липовая</w:t>
      </w:r>
      <w:r>
        <w:rPr>
          <w:rFonts w:cs="Times New Roman" w:ascii="Times New Roman" w:hAnsi="Times New Roman"/>
          <w:sz w:val="26"/>
          <w:szCs w:val="26"/>
        </w:rPr>
        <w:t xml:space="preserve"> д. </w:t>
      </w:r>
      <w:r>
        <w:rPr>
          <w:rFonts w:cs="Times New Roman" w:ascii="Times New Roman" w:hAnsi="Times New Roman"/>
          <w:sz w:val="26"/>
          <w:szCs w:val="26"/>
        </w:rPr>
        <w:t>11</w:t>
      </w:r>
      <w:r>
        <w:rPr>
          <w:rFonts w:cs="Times New Roman" w:ascii="Times New Roman" w:hAnsi="Times New Roman"/>
          <w:sz w:val="26"/>
          <w:szCs w:val="26"/>
        </w:rPr>
        <w:t xml:space="preserve">, площадью 3400 кв. м., категория: земли населенных пунктов, разрешенное использование: для ведения личного подсобного хозяйства, в качестве правообладателя, владеющим данным объектом недвижимости на праве собственности, выявлены: </w:t>
      </w:r>
      <w:bookmarkStart w:id="0" w:name="__DdeLink__82_1711355671"/>
      <w:r>
        <w:rPr>
          <w:rFonts w:cs="Times New Roman" w:ascii="Times New Roman" w:hAnsi="Times New Roman"/>
          <w:sz w:val="26"/>
          <w:szCs w:val="26"/>
        </w:rPr>
        <w:t>Константинов Георгий Гурьевич</w:t>
      </w:r>
      <w:bookmarkEnd w:id="0"/>
      <w:r>
        <w:rPr>
          <w:rFonts w:cs="Times New Roman" w:ascii="Times New Roman" w:hAnsi="Times New Roman"/>
          <w:sz w:val="26"/>
          <w:szCs w:val="26"/>
        </w:rPr>
        <w:t xml:space="preserve">, </w:t>
      </w:r>
      <w:r>
        <w:rPr>
          <w:rFonts w:cs="Times New Roman" w:ascii="Times New Roman" w:hAnsi="Times New Roman"/>
          <w:sz w:val="26"/>
          <w:szCs w:val="26"/>
        </w:rPr>
        <w:t>22.11</w:t>
      </w:r>
      <w:r>
        <w:rPr>
          <w:rFonts w:cs="Times New Roman" w:ascii="Times New Roman" w:hAnsi="Times New Roman"/>
          <w:sz w:val="26"/>
          <w:szCs w:val="26"/>
        </w:rPr>
        <w:t>.196</w:t>
      </w:r>
      <w:r>
        <w:rPr>
          <w:rFonts w:cs="Times New Roman" w:ascii="Times New Roman" w:hAnsi="Times New Roman"/>
          <w:sz w:val="26"/>
          <w:szCs w:val="26"/>
        </w:rPr>
        <w:t>1</w:t>
      </w:r>
      <w:r>
        <w:rPr>
          <w:rFonts w:cs="Times New Roman" w:ascii="Times New Roman" w:hAnsi="Times New Roman"/>
          <w:sz w:val="26"/>
          <w:szCs w:val="26"/>
        </w:rPr>
        <w:t xml:space="preserve"> года рождения, место рождения  с. </w:t>
      </w:r>
      <w:r>
        <w:rPr>
          <w:rFonts w:cs="Times New Roman" w:ascii="Times New Roman" w:hAnsi="Times New Roman"/>
          <w:sz w:val="26"/>
          <w:szCs w:val="26"/>
        </w:rPr>
        <w:t>Юманлыхи</w:t>
      </w:r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Аликовского района Чувашской Републики</w:t>
      </w:r>
      <w:r>
        <w:rPr>
          <w:rFonts w:cs="Times New Roman" w:ascii="Times New Roman" w:hAnsi="Times New Roman"/>
          <w:sz w:val="26"/>
          <w:szCs w:val="26"/>
        </w:rPr>
        <w:t>, СНИЛС 0</w:t>
      </w:r>
      <w:r>
        <w:rPr>
          <w:rFonts w:cs="Times New Roman" w:ascii="Times New Roman" w:hAnsi="Times New Roman"/>
          <w:sz w:val="26"/>
          <w:szCs w:val="26"/>
        </w:rPr>
        <w:t>53</w:t>
      </w:r>
      <w:r>
        <w:rPr>
          <w:rFonts w:cs="Times New Roman" w:ascii="Times New Roman" w:hAnsi="Times New Roman"/>
          <w:sz w:val="26"/>
          <w:szCs w:val="26"/>
        </w:rPr>
        <w:t>-9</w:t>
      </w:r>
      <w:r>
        <w:rPr>
          <w:rFonts w:cs="Times New Roman" w:ascii="Times New Roman" w:hAnsi="Times New Roman"/>
          <w:sz w:val="26"/>
          <w:szCs w:val="26"/>
        </w:rPr>
        <w:t>60</w:t>
      </w:r>
      <w:r>
        <w:rPr>
          <w:rFonts w:cs="Times New Roman" w:ascii="Times New Roman" w:hAnsi="Times New Roman"/>
          <w:sz w:val="26"/>
          <w:szCs w:val="26"/>
        </w:rPr>
        <w:t>-</w:t>
      </w:r>
      <w:r>
        <w:rPr>
          <w:rFonts w:cs="Times New Roman" w:ascii="Times New Roman" w:hAnsi="Times New Roman"/>
          <w:sz w:val="26"/>
          <w:szCs w:val="26"/>
        </w:rPr>
        <w:t>922</w:t>
      </w:r>
      <w:r>
        <w:rPr>
          <w:rFonts w:cs="Times New Roman" w:ascii="Times New Roman" w:hAnsi="Times New Roman"/>
          <w:sz w:val="26"/>
          <w:szCs w:val="26"/>
        </w:rPr>
        <w:t>-</w:t>
      </w:r>
      <w:r>
        <w:rPr>
          <w:rFonts w:cs="Times New Roman" w:ascii="Times New Roman" w:hAnsi="Times New Roman"/>
          <w:sz w:val="26"/>
          <w:szCs w:val="26"/>
        </w:rPr>
        <w:t>77</w:t>
      </w:r>
      <w:r>
        <w:rPr>
          <w:rFonts w:cs="Times New Roman" w:ascii="Times New Roman" w:hAnsi="Times New Roman"/>
          <w:sz w:val="26"/>
          <w:szCs w:val="26"/>
        </w:rPr>
        <w:t xml:space="preserve">, паспорт гражданина Российской Федерации   97 </w:t>
      </w:r>
      <w:r>
        <w:rPr>
          <w:rFonts w:cs="Times New Roman" w:ascii="Times New Roman" w:hAnsi="Times New Roman"/>
          <w:sz w:val="26"/>
          <w:szCs w:val="26"/>
        </w:rPr>
        <w:t>09</w:t>
      </w:r>
      <w:r>
        <w:rPr>
          <w:rFonts w:cs="Times New Roman" w:ascii="Times New Roman" w:hAnsi="Times New Roman"/>
          <w:sz w:val="26"/>
          <w:szCs w:val="26"/>
        </w:rPr>
        <w:t xml:space="preserve"> № </w:t>
      </w:r>
      <w:r>
        <w:rPr>
          <w:rFonts w:cs="Times New Roman" w:ascii="Times New Roman" w:hAnsi="Times New Roman"/>
          <w:sz w:val="26"/>
          <w:szCs w:val="26"/>
        </w:rPr>
        <w:t>755124</w:t>
      </w:r>
      <w:r>
        <w:rPr>
          <w:rFonts w:cs="Times New Roman" w:ascii="Times New Roman" w:hAnsi="Times New Roman"/>
          <w:sz w:val="26"/>
          <w:szCs w:val="26"/>
        </w:rPr>
        <w:t xml:space="preserve">, выдан  </w:t>
      </w:r>
      <w:r>
        <w:rPr>
          <w:rFonts w:cs="Times New Roman" w:ascii="Times New Roman" w:hAnsi="Times New Roman"/>
          <w:sz w:val="26"/>
          <w:szCs w:val="26"/>
        </w:rPr>
        <w:t>Отделением</w:t>
      </w:r>
      <w:r>
        <w:rPr>
          <w:rFonts w:cs="Times New Roman" w:ascii="Times New Roman" w:hAnsi="Times New Roman"/>
          <w:sz w:val="26"/>
          <w:szCs w:val="26"/>
        </w:rPr>
        <w:t xml:space="preserve"> УФМС России  по Чувашской Республике в  </w:t>
      </w:r>
      <w:r>
        <w:rPr>
          <w:rFonts w:cs="Times New Roman" w:ascii="Times New Roman" w:hAnsi="Times New Roman"/>
          <w:sz w:val="26"/>
          <w:szCs w:val="26"/>
        </w:rPr>
        <w:t>Чебоксарском районе</w:t>
      </w:r>
      <w:r>
        <w:rPr>
          <w:rFonts w:cs="Times New Roman" w:ascii="Times New Roman" w:hAnsi="Times New Roman"/>
          <w:sz w:val="26"/>
          <w:szCs w:val="26"/>
        </w:rPr>
        <w:t xml:space="preserve"> от </w:t>
      </w:r>
      <w:r>
        <w:rPr>
          <w:rFonts w:cs="Times New Roman" w:ascii="Times New Roman" w:hAnsi="Times New Roman"/>
          <w:sz w:val="26"/>
          <w:szCs w:val="26"/>
        </w:rPr>
        <w:t>22</w:t>
      </w:r>
      <w:r>
        <w:rPr>
          <w:rFonts w:cs="Times New Roman" w:ascii="Times New Roman" w:hAnsi="Times New Roman"/>
          <w:sz w:val="26"/>
          <w:szCs w:val="26"/>
        </w:rPr>
        <w:t>.</w:t>
      </w:r>
      <w:r>
        <w:rPr>
          <w:rFonts w:cs="Times New Roman" w:ascii="Times New Roman" w:hAnsi="Times New Roman"/>
          <w:sz w:val="26"/>
          <w:szCs w:val="26"/>
        </w:rPr>
        <w:t>10</w:t>
      </w:r>
      <w:r>
        <w:rPr>
          <w:rFonts w:cs="Times New Roman" w:ascii="Times New Roman" w:hAnsi="Times New Roman"/>
          <w:sz w:val="26"/>
          <w:szCs w:val="26"/>
        </w:rPr>
        <w:t>.20</w:t>
      </w:r>
      <w:r>
        <w:rPr>
          <w:rFonts w:cs="Times New Roman" w:ascii="Times New Roman" w:hAnsi="Times New Roman"/>
          <w:sz w:val="26"/>
          <w:szCs w:val="26"/>
        </w:rPr>
        <w:t>09</w:t>
      </w:r>
      <w:r>
        <w:rPr>
          <w:rFonts w:cs="Times New Roman" w:ascii="Times New Roman" w:hAnsi="Times New Roman"/>
          <w:sz w:val="26"/>
          <w:szCs w:val="26"/>
        </w:rPr>
        <w:t xml:space="preserve"> года.</w:t>
      </w:r>
    </w:p>
    <w:p>
      <w:pPr>
        <w:pStyle w:val="Normal"/>
        <w:spacing w:lineRule="auto" w:line="240" w:before="0" w:after="0"/>
        <w:ind w:left="-567" w:firstLine="141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2. Право собственности  </w:t>
      </w:r>
      <w:r>
        <w:rPr>
          <w:rFonts w:cs="Times New Roman" w:ascii="Times New Roman" w:hAnsi="Times New Roman"/>
          <w:sz w:val="26"/>
          <w:szCs w:val="26"/>
        </w:rPr>
        <w:t>Константинов Георгий Гурьевич</w:t>
      </w:r>
      <w:r>
        <w:rPr>
          <w:rFonts w:cs="Times New Roman" w:ascii="Times New Roman" w:hAnsi="Times New Roman"/>
          <w:sz w:val="26"/>
          <w:szCs w:val="26"/>
        </w:rPr>
        <w:t xml:space="preserve"> на земельный участок, указанный в пункте 1 настоящего постановления, подтверждается выпиской из похозяйственной книги. </w:t>
      </w:r>
    </w:p>
    <w:p>
      <w:pPr>
        <w:pStyle w:val="Normal"/>
        <w:spacing w:lineRule="auto" w:line="240" w:before="0" w:after="0"/>
        <w:ind w:left="-567" w:firstLine="141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Сектору земельных и имущественных отношений администрации Аликовского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>
      <w:pPr>
        <w:pStyle w:val="Normal"/>
        <w:spacing w:lineRule="auto" w:line="240" w:before="0" w:after="0"/>
        <w:ind w:left="-567" w:firstLine="141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 Настоящее постановление вступает в силу со дня подписания.</w:t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hanging="0"/>
        <w:jc w:val="left"/>
        <w:rPr/>
      </w:pPr>
      <w:r>
        <w:rPr>
          <w:rFonts w:cs="Times New Roman" w:ascii="Times New Roman" w:hAnsi="Times New Roman"/>
          <w:sz w:val="26"/>
          <w:szCs w:val="26"/>
        </w:rPr>
        <w:t xml:space="preserve">Глава Аликовского муниципального округа                                     </w:t>
      </w:r>
      <w:bookmarkStart w:id="1" w:name="_GoBack112"/>
      <w:bookmarkEnd w:id="1"/>
      <w:r>
        <w:rPr>
          <w:rFonts w:cs="Times New Roman" w:ascii="Times New Roman" w:hAnsi="Times New Roman"/>
          <w:sz w:val="26"/>
          <w:szCs w:val="26"/>
        </w:rPr>
        <w:t xml:space="preserve">   А. Ю. Терентьев</w:t>
      </w:r>
    </w:p>
    <w:sectPr>
      <w:type w:val="nextPage"/>
      <w:pgSz w:w="11906" w:h="16838"/>
      <w:pgMar w:left="1701" w:right="850" w:header="0" w:top="960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Baltica Chv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078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13c00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13c0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Application>LibreOffice/5.1.3.2$Windows_x86 LibreOffice_project/644e4637d1d8544fd9f56425bd6cec110e49301b</Application>
  <Pages>1</Pages>
  <Words>244</Words>
  <Characters>1729</Characters>
  <CharactersWithSpaces>2012</CharactersWithSpaces>
  <Paragraphs>23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2023-10-18T07:16:00Z</dcterms:created>
  <dc:creator>Лидия Мих.. Никитина</dc:creator>
  <dc:description/>
  <dc:language>ru-RU</dc:language>
  <cp:lastModifiedBy/>
  <cp:lastPrinted>2024-05-21T08:49:53Z</cp:lastPrinted>
  <dcterms:modified xsi:type="dcterms:W3CDTF">2024-10-07T08:41:28Z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</Properties>
</file>