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9E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39E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A87D54" w:rsidRDefault="003764F9" w:rsidP="00A87D54">
      <w:pPr>
        <w:spacing w:line="240" w:lineRule="auto"/>
        <w:ind w:firstLine="0"/>
        <w:rPr>
          <w:sz w:val="28"/>
          <w:szCs w:val="28"/>
        </w:rPr>
      </w:pPr>
    </w:p>
    <w:p w:rsidR="00A87D54" w:rsidRPr="00A87D54" w:rsidRDefault="00A87D54" w:rsidP="00A87D54">
      <w:pPr>
        <w:tabs>
          <w:tab w:val="left" w:pos="709"/>
        </w:tabs>
        <w:suppressAutoHyphens w:val="0"/>
        <w:spacing w:line="240" w:lineRule="auto"/>
        <w:ind w:right="4535" w:firstLine="0"/>
        <w:rPr>
          <w:kern w:val="0"/>
          <w:sz w:val="28"/>
          <w:szCs w:val="28"/>
          <w:lang w:eastAsia="ru-RU"/>
        </w:rPr>
      </w:pPr>
      <w:r w:rsidRPr="00A87D54">
        <w:rPr>
          <w:kern w:val="0"/>
          <w:sz w:val="28"/>
          <w:szCs w:val="28"/>
          <w:highlight w:val="white"/>
          <w:lang w:eastAsia="ru-RU"/>
        </w:rPr>
        <w:t xml:space="preserve">О создании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A87D54">
        <w:rPr>
          <w:kern w:val="0"/>
          <w:sz w:val="28"/>
          <w:szCs w:val="28"/>
          <w:highlight w:val="white"/>
          <w:lang w:eastAsia="ru-RU"/>
        </w:rPr>
        <w:t>погашения</w:t>
      </w:r>
      <w:proofErr w:type="gramEnd"/>
      <w:r w:rsidRPr="00A87D54">
        <w:rPr>
          <w:kern w:val="0"/>
          <w:sz w:val="28"/>
          <w:szCs w:val="28"/>
          <w:highlight w:val="white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21 года, или об отказе в её предоставлении </w:t>
      </w:r>
    </w:p>
    <w:p w:rsidR="00A87D54" w:rsidRDefault="00A87D54" w:rsidP="00A87D54">
      <w:pPr>
        <w:suppressAutoHyphens w:val="0"/>
        <w:spacing w:after="60" w:line="240" w:lineRule="auto"/>
        <w:rPr>
          <w:color w:val="000000"/>
          <w:kern w:val="0"/>
          <w:sz w:val="28"/>
          <w:szCs w:val="28"/>
          <w:highlight w:val="white"/>
          <w:lang w:eastAsia="ru-RU"/>
        </w:rPr>
      </w:pPr>
    </w:p>
    <w:p w:rsidR="00A87D54" w:rsidRPr="00A87D54" w:rsidRDefault="00A87D54" w:rsidP="00A87D54">
      <w:pPr>
        <w:suppressAutoHyphens w:val="0"/>
        <w:spacing w:after="60" w:line="360" w:lineRule="auto"/>
        <w:rPr>
          <w:b/>
          <w:color w:val="000000"/>
          <w:kern w:val="0"/>
          <w:sz w:val="28"/>
          <w:szCs w:val="28"/>
          <w:lang w:eastAsia="ru-RU"/>
        </w:rPr>
      </w:pPr>
      <w:r w:rsidRPr="00A87D54">
        <w:rPr>
          <w:color w:val="000000"/>
          <w:kern w:val="0"/>
          <w:sz w:val="28"/>
          <w:szCs w:val="28"/>
          <w:highlight w:val="white"/>
          <w:lang w:eastAsia="ru-RU"/>
        </w:rPr>
        <w:t xml:space="preserve">Руководствуясь п. 10 статьи 8.1. Федерального закона от 21.12.1996 </w:t>
      </w:r>
      <w:r>
        <w:rPr>
          <w:color w:val="000000"/>
          <w:kern w:val="0"/>
          <w:sz w:val="28"/>
          <w:szCs w:val="28"/>
          <w:highlight w:val="white"/>
          <w:lang w:eastAsia="ru-RU"/>
        </w:rPr>
        <w:t xml:space="preserve">                </w:t>
      </w:r>
      <w:r w:rsidRPr="00A87D54">
        <w:rPr>
          <w:color w:val="000000"/>
          <w:kern w:val="0"/>
          <w:sz w:val="28"/>
          <w:szCs w:val="28"/>
          <w:highlight w:val="white"/>
          <w:lang w:eastAsia="ru-RU"/>
        </w:rPr>
        <w:t xml:space="preserve">№ 159-ФЗ «О дополнительных гарантиях по социальной поддержке детей-сирот и детей, оставшихся без попечения родителей», приказом Министерства просвещения Российской Федерации от 22.11.2023 № 883 «Об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A87D54">
        <w:rPr>
          <w:color w:val="000000"/>
          <w:kern w:val="0"/>
          <w:sz w:val="28"/>
          <w:szCs w:val="28"/>
          <w:highlight w:val="white"/>
          <w:lang w:eastAsia="ru-RU"/>
        </w:rPr>
        <w:t>погашения</w:t>
      </w:r>
      <w:proofErr w:type="gramEnd"/>
      <w:r w:rsidRPr="00A87D54">
        <w:rPr>
          <w:color w:val="000000"/>
          <w:kern w:val="0"/>
          <w:sz w:val="28"/>
          <w:szCs w:val="28"/>
          <w:highlight w:val="white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</w:t>
      </w:r>
      <w:r w:rsidRPr="00A87D54">
        <w:rPr>
          <w:color w:val="000000"/>
          <w:kern w:val="0"/>
          <w:sz w:val="28"/>
          <w:szCs w:val="28"/>
          <w:highlight w:val="white"/>
          <w:lang w:eastAsia="ru-RU"/>
        </w:rPr>
        <w:lastRenderedPageBreak/>
        <w:t xml:space="preserve">оставшихся без попечения родителей, и достигли возраста 23 лет, или об отказе в ее предоставлении», </w:t>
      </w:r>
      <w:r w:rsidRPr="00A87D54">
        <w:rPr>
          <w:color w:val="000000"/>
          <w:kern w:val="0"/>
          <w:sz w:val="28"/>
          <w:szCs w:val="28"/>
          <w:lang w:eastAsia="ru-RU"/>
        </w:rPr>
        <w:t xml:space="preserve">Законом Чувашской Республики от 30.11.2006 № 55 «О наделении органов местного самоуправления в Чувашской Республике отдельными государственными полномочиями», ст. 23.4 Закона Чувашской Республики от 17.10.2005 № 42 «О регулировании жилищных отношений», администрация Янтиковского муниципального округа </w:t>
      </w:r>
      <w:proofErr w:type="gramStart"/>
      <w:r w:rsidRPr="00A87D54">
        <w:rPr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 w:rsidRPr="00A87D54">
        <w:rPr>
          <w:b/>
          <w:color w:val="000000"/>
          <w:kern w:val="0"/>
          <w:sz w:val="28"/>
          <w:szCs w:val="28"/>
          <w:lang w:eastAsia="ru-RU"/>
        </w:rPr>
        <w:t xml:space="preserve"> о с т а н </w:t>
      </w:r>
      <w:proofErr w:type="gramStart"/>
      <w:r w:rsidRPr="00A87D54">
        <w:rPr>
          <w:b/>
          <w:color w:val="000000"/>
          <w:kern w:val="0"/>
          <w:sz w:val="28"/>
          <w:szCs w:val="28"/>
          <w:lang w:eastAsia="ru-RU"/>
        </w:rPr>
        <w:t>о</w:t>
      </w:r>
      <w:proofErr w:type="gramEnd"/>
      <w:r w:rsidRPr="00A87D54">
        <w:rPr>
          <w:b/>
          <w:color w:val="000000"/>
          <w:kern w:val="0"/>
          <w:sz w:val="28"/>
          <w:szCs w:val="28"/>
          <w:lang w:eastAsia="ru-RU"/>
        </w:rPr>
        <w:t xml:space="preserve"> в л я е т:</w:t>
      </w:r>
    </w:p>
    <w:p w:rsidR="00A87D54" w:rsidRPr="00A87D54" w:rsidRDefault="00A87D54" w:rsidP="00A87D5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87D54">
        <w:rPr>
          <w:kern w:val="0"/>
          <w:sz w:val="28"/>
          <w:szCs w:val="28"/>
          <w:lang w:eastAsia="ru-RU"/>
        </w:rPr>
        <w:t xml:space="preserve">1. Создать комиссию </w:t>
      </w:r>
      <w:r w:rsidRPr="00A87D54">
        <w:rPr>
          <w:kern w:val="0"/>
          <w:sz w:val="28"/>
          <w:szCs w:val="28"/>
          <w:highlight w:val="white"/>
          <w:lang w:eastAsia="ru-RU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A87D54">
        <w:rPr>
          <w:kern w:val="0"/>
          <w:sz w:val="28"/>
          <w:szCs w:val="28"/>
          <w:highlight w:val="white"/>
          <w:lang w:eastAsia="ru-RU"/>
        </w:rPr>
        <w:t>погашения</w:t>
      </w:r>
      <w:proofErr w:type="gramEnd"/>
      <w:r w:rsidRPr="00A87D54">
        <w:rPr>
          <w:kern w:val="0"/>
          <w:sz w:val="28"/>
          <w:szCs w:val="28"/>
          <w:highlight w:val="white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21 </w:t>
      </w:r>
      <w:r w:rsidRPr="00A87D54">
        <w:rPr>
          <w:kern w:val="0"/>
          <w:sz w:val="28"/>
          <w:szCs w:val="28"/>
          <w:lang w:eastAsia="ru-RU"/>
        </w:rPr>
        <w:t>года.</w:t>
      </w:r>
    </w:p>
    <w:p w:rsidR="00A87D54" w:rsidRPr="00A87D54" w:rsidRDefault="00A87D54" w:rsidP="00A87D5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87D54">
        <w:rPr>
          <w:kern w:val="0"/>
          <w:sz w:val="28"/>
          <w:szCs w:val="28"/>
          <w:lang w:eastAsia="ru-RU"/>
        </w:rPr>
        <w:t>2. Утвердить</w:t>
      </w:r>
      <w:r>
        <w:rPr>
          <w:kern w:val="0"/>
          <w:sz w:val="28"/>
          <w:szCs w:val="28"/>
          <w:lang w:eastAsia="ru-RU"/>
        </w:rPr>
        <w:t xml:space="preserve"> должностной</w:t>
      </w:r>
      <w:r w:rsidRPr="00A87D54">
        <w:rPr>
          <w:kern w:val="0"/>
          <w:sz w:val="28"/>
          <w:szCs w:val="28"/>
          <w:lang w:eastAsia="ru-RU"/>
        </w:rPr>
        <w:t xml:space="preserve"> состав комиссии </w:t>
      </w:r>
      <w:r w:rsidRPr="00A87D54">
        <w:rPr>
          <w:kern w:val="0"/>
          <w:sz w:val="28"/>
          <w:szCs w:val="28"/>
          <w:highlight w:val="white"/>
          <w:lang w:eastAsia="ru-RU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A87D54">
        <w:rPr>
          <w:kern w:val="0"/>
          <w:sz w:val="28"/>
          <w:szCs w:val="28"/>
          <w:highlight w:val="white"/>
          <w:lang w:eastAsia="ru-RU"/>
        </w:rPr>
        <w:t>погашения</w:t>
      </w:r>
      <w:proofErr w:type="gramEnd"/>
      <w:r w:rsidRPr="00A87D54">
        <w:rPr>
          <w:kern w:val="0"/>
          <w:sz w:val="28"/>
          <w:szCs w:val="28"/>
          <w:highlight w:val="white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21 года, или об отказе в её предоставлении</w:t>
      </w:r>
      <w:r w:rsidRPr="00A87D54">
        <w:rPr>
          <w:kern w:val="0"/>
          <w:sz w:val="28"/>
          <w:szCs w:val="28"/>
          <w:lang w:eastAsia="ru-RU"/>
        </w:rPr>
        <w:t>.</w:t>
      </w:r>
    </w:p>
    <w:p w:rsidR="00A87D54" w:rsidRPr="00A87D54" w:rsidRDefault="00A87D54" w:rsidP="00A87D5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87D54">
        <w:rPr>
          <w:kern w:val="0"/>
          <w:sz w:val="28"/>
          <w:szCs w:val="28"/>
          <w:lang w:eastAsia="ru-RU"/>
        </w:rPr>
        <w:t xml:space="preserve">3. </w:t>
      </w:r>
      <w:proofErr w:type="gramStart"/>
      <w:r>
        <w:rPr>
          <w:kern w:val="0"/>
          <w:sz w:val="28"/>
          <w:szCs w:val="28"/>
          <w:lang w:eastAsia="ru-RU"/>
        </w:rPr>
        <w:t>Контроль за</w:t>
      </w:r>
      <w:proofErr w:type="gramEnd"/>
      <w:r>
        <w:rPr>
          <w:kern w:val="0"/>
          <w:sz w:val="28"/>
          <w:szCs w:val="28"/>
          <w:lang w:eastAsia="ru-RU"/>
        </w:rPr>
        <w:t xml:space="preserve"> ис</w:t>
      </w:r>
      <w:r w:rsidRPr="00A87D54">
        <w:rPr>
          <w:kern w:val="0"/>
          <w:sz w:val="28"/>
          <w:szCs w:val="28"/>
          <w:lang w:eastAsia="ru-RU"/>
        </w:rPr>
        <w:t>полнением настоящего постановления возложить на Управление по благоустройству и развитию территорий администрации Янтиковского муниципального округа и орган опеки и попечительства отдела образования администрации Янтиковского муниципального округа.</w:t>
      </w:r>
    </w:p>
    <w:p w:rsidR="00A87D54" w:rsidRPr="00A87D54" w:rsidRDefault="00A87D54" w:rsidP="00A87D54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87D54">
        <w:rPr>
          <w:kern w:val="0"/>
          <w:sz w:val="28"/>
          <w:szCs w:val="28"/>
          <w:lang w:eastAsia="ru-RU"/>
        </w:rPr>
        <w:t>4. Настоящее постановление вступает в силу со дня официального опубликования.</w:t>
      </w:r>
    </w:p>
    <w:p w:rsidR="00A87D54" w:rsidRPr="00A87D54" w:rsidRDefault="00A87D54" w:rsidP="00A87D54">
      <w:pPr>
        <w:suppressAutoHyphens w:val="0"/>
        <w:spacing w:line="228" w:lineRule="auto"/>
        <w:rPr>
          <w:kern w:val="0"/>
          <w:sz w:val="28"/>
          <w:szCs w:val="28"/>
          <w:lang w:eastAsia="ru-RU"/>
        </w:rPr>
      </w:pPr>
    </w:p>
    <w:p w:rsidR="00A87D54" w:rsidRPr="00A87D54" w:rsidRDefault="00A87D54" w:rsidP="00A87D54">
      <w:pPr>
        <w:suppressAutoHyphens w:val="0"/>
        <w:spacing w:line="228" w:lineRule="auto"/>
        <w:rPr>
          <w:kern w:val="0"/>
          <w:sz w:val="28"/>
          <w:szCs w:val="28"/>
          <w:lang w:eastAsia="ru-RU"/>
        </w:rPr>
      </w:pPr>
    </w:p>
    <w:p w:rsidR="00A87D54" w:rsidRDefault="00A87D54" w:rsidP="00A87D54">
      <w:pPr>
        <w:suppressAutoHyphens w:val="0"/>
        <w:spacing w:line="228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DC5C21" w:rsidRDefault="00A87D54" w:rsidP="00A87D54">
      <w:pPr>
        <w:suppressAutoHyphens w:val="0"/>
        <w:spacing w:line="228" w:lineRule="auto"/>
        <w:ind w:firstLine="0"/>
        <w:rPr>
          <w:kern w:val="0"/>
          <w:sz w:val="28"/>
          <w:szCs w:val="28"/>
          <w:lang w:eastAsia="ru-RU"/>
        </w:rPr>
        <w:sectPr w:rsidR="00DC5C21" w:rsidSect="00DC5C21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A87D54" w:rsidRPr="00A87D54" w:rsidRDefault="00A87D54" w:rsidP="00DC5C21">
      <w:pPr>
        <w:tabs>
          <w:tab w:val="left" w:pos="709"/>
        </w:tabs>
        <w:suppressAutoHyphens w:val="0"/>
        <w:spacing w:line="240" w:lineRule="auto"/>
        <w:ind w:left="5387" w:firstLine="0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lastRenderedPageBreak/>
        <w:t>Приложение</w:t>
      </w:r>
    </w:p>
    <w:p w:rsidR="00A87D54" w:rsidRPr="00A87D54" w:rsidRDefault="00512328" w:rsidP="00A87D54">
      <w:pPr>
        <w:suppressAutoHyphens w:val="0"/>
        <w:spacing w:line="240" w:lineRule="auto"/>
        <w:ind w:left="5387" w:firstLine="0"/>
        <w:rPr>
          <w:color w:val="000000"/>
          <w:kern w:val="0"/>
          <w:lang w:eastAsia="ru-RU"/>
        </w:rPr>
      </w:pPr>
      <w:r>
        <w:t xml:space="preserve">к </w:t>
      </w:r>
      <w:hyperlink r:id="rId11" w:anchor="sub_0" w:history="1">
        <w:r>
          <w:rPr>
            <w:color w:val="000000"/>
            <w:kern w:val="0"/>
            <w:lang w:eastAsia="ru-RU"/>
          </w:rPr>
          <w:t>постановлению</w:t>
        </w:r>
      </w:hyperlink>
      <w:r w:rsidR="00A87D54" w:rsidRPr="00A87D54">
        <w:rPr>
          <w:color w:val="000000"/>
          <w:kern w:val="0"/>
          <w:lang w:eastAsia="ru-RU"/>
        </w:rPr>
        <w:t xml:space="preserve"> администрации</w:t>
      </w:r>
    </w:p>
    <w:p w:rsidR="00A87D54" w:rsidRDefault="00A87D54" w:rsidP="00A87D54">
      <w:pPr>
        <w:suppressAutoHyphens w:val="0"/>
        <w:spacing w:line="240" w:lineRule="auto"/>
        <w:ind w:left="5387" w:firstLine="0"/>
        <w:rPr>
          <w:color w:val="000000"/>
          <w:kern w:val="0"/>
          <w:lang w:eastAsia="ru-RU"/>
        </w:rPr>
      </w:pPr>
      <w:r w:rsidRPr="00A87D54">
        <w:rPr>
          <w:color w:val="000000"/>
          <w:kern w:val="0"/>
          <w:lang w:eastAsia="ru-RU"/>
        </w:rPr>
        <w:t>Янтиковского муниципального округа</w:t>
      </w:r>
    </w:p>
    <w:p w:rsidR="00A87D54" w:rsidRPr="00A87D54" w:rsidRDefault="008439E7" w:rsidP="00A87D54">
      <w:pPr>
        <w:suppressAutoHyphens w:val="0"/>
        <w:spacing w:line="240" w:lineRule="auto"/>
        <w:ind w:left="5387" w:firstLine="0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>от 18.09</w:t>
      </w:r>
      <w:bookmarkStart w:id="0" w:name="_GoBack"/>
      <w:bookmarkEnd w:id="0"/>
      <w:r>
        <w:rPr>
          <w:color w:val="000000"/>
          <w:kern w:val="0"/>
          <w:lang w:eastAsia="ru-RU"/>
        </w:rPr>
        <w:t>.2024 № 879</w:t>
      </w:r>
    </w:p>
    <w:p w:rsidR="00A87D54" w:rsidRPr="00A87D54" w:rsidRDefault="00A87D54" w:rsidP="00A87D54">
      <w:pPr>
        <w:tabs>
          <w:tab w:val="left" w:pos="1418"/>
        </w:tabs>
        <w:suppressAutoHyphens w:val="0"/>
        <w:spacing w:line="240" w:lineRule="auto"/>
        <w:jc w:val="right"/>
        <w:rPr>
          <w:kern w:val="0"/>
          <w:sz w:val="26"/>
          <w:szCs w:val="26"/>
          <w:lang w:eastAsia="ru-RU"/>
        </w:rPr>
      </w:pPr>
    </w:p>
    <w:p w:rsidR="00A87D54" w:rsidRPr="00A87D54" w:rsidRDefault="00A87D54" w:rsidP="00A87D54">
      <w:pPr>
        <w:tabs>
          <w:tab w:val="left" w:pos="1418"/>
        </w:tabs>
        <w:suppressAutoHyphens w:val="0"/>
        <w:spacing w:line="240" w:lineRule="auto"/>
        <w:jc w:val="right"/>
        <w:rPr>
          <w:kern w:val="0"/>
          <w:sz w:val="26"/>
          <w:szCs w:val="26"/>
          <w:lang w:eastAsia="ru-RU"/>
        </w:rPr>
      </w:pPr>
    </w:p>
    <w:p w:rsidR="00A87D54" w:rsidRPr="00A87D54" w:rsidRDefault="00A87D54" w:rsidP="00A87D5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87D54">
        <w:rPr>
          <w:b/>
          <w:kern w:val="0"/>
          <w:lang w:eastAsia="ru-RU"/>
        </w:rPr>
        <w:t xml:space="preserve">СОСТАВ </w:t>
      </w:r>
    </w:p>
    <w:p w:rsidR="00A87D54" w:rsidRPr="00A87D54" w:rsidRDefault="00A87D54" w:rsidP="00A87D5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A87D54">
        <w:rPr>
          <w:b/>
          <w:kern w:val="0"/>
          <w:lang w:eastAsia="ru-RU"/>
        </w:rPr>
        <w:t>комиссии</w:t>
      </w:r>
      <w:r w:rsidRPr="00A87D54">
        <w:rPr>
          <w:b/>
          <w:kern w:val="0"/>
          <w:highlight w:val="white"/>
          <w:lang w:eastAsia="ru-RU"/>
        </w:rPr>
        <w:t xml:space="preserve"> </w:t>
      </w:r>
      <w:r w:rsidRPr="00A87D54">
        <w:rPr>
          <w:b/>
          <w:kern w:val="0"/>
          <w:lang w:eastAsia="ru-RU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A87D54">
        <w:rPr>
          <w:b/>
          <w:kern w:val="0"/>
          <w:lang w:eastAsia="ru-RU"/>
        </w:rPr>
        <w:t>погашения</w:t>
      </w:r>
      <w:proofErr w:type="gramEnd"/>
      <w:r w:rsidRPr="00A87D54">
        <w:rPr>
          <w:b/>
          <w:kern w:val="0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21 года, или об отказе в ее предоставлении </w:t>
      </w:r>
    </w:p>
    <w:p w:rsidR="00A87D54" w:rsidRPr="00A87D54" w:rsidRDefault="00A87D54" w:rsidP="00A87D54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tbl>
      <w:tblPr>
        <w:tblStyle w:val="3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4"/>
        <w:gridCol w:w="5812"/>
      </w:tblGrid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Председатель</w:t>
            </w: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shd w:val="clear" w:color="auto" w:fill="FFFFFF"/>
                <w:lang w:eastAsia="ru-RU"/>
              </w:rPr>
              <w:t>заместитель главы администрации</w:t>
            </w:r>
            <w:r w:rsidRPr="00A87D54">
              <w:rPr>
                <w:color w:val="000000"/>
                <w:kern w:val="0"/>
                <w:lang w:eastAsia="ru-RU"/>
              </w:rPr>
              <w:t xml:space="preserve"> Янтиков</w:t>
            </w:r>
            <w:r w:rsidRPr="00A87D54">
              <w:rPr>
                <w:color w:val="000000"/>
                <w:kern w:val="0"/>
                <w:shd w:val="clear" w:color="auto" w:fill="FFFFFF"/>
                <w:lang w:eastAsia="ru-RU"/>
              </w:rPr>
              <w:t>ского муниципального округа – начальник Управления по благоустройству и развитию территорий;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Заместитель председателя</w:t>
            </w: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shd w:val="clear" w:color="auto" w:fill="FFFFFF"/>
                <w:lang w:eastAsia="ru-RU"/>
              </w:rPr>
              <w:t xml:space="preserve">начальник отдела </w:t>
            </w:r>
            <w:r w:rsidRPr="00A87D54">
              <w:rPr>
                <w:color w:val="000000"/>
                <w:kern w:val="0"/>
                <w:lang w:eastAsia="ru-RU"/>
              </w:rPr>
              <w:t>строительства, дорожного хозяйства и ЖКХ У</w:t>
            </w:r>
            <w:r w:rsidRPr="00A87D54">
              <w:rPr>
                <w:color w:val="000000"/>
                <w:kern w:val="0"/>
                <w:shd w:val="clear" w:color="auto" w:fill="FFFFFF"/>
                <w:lang w:eastAsia="ru-RU"/>
              </w:rPr>
              <w:t>правления по благоустройству и развитию территорий администрации</w:t>
            </w:r>
            <w:r w:rsidRPr="00A87D54">
              <w:rPr>
                <w:color w:val="000000"/>
                <w:kern w:val="0"/>
                <w:lang w:eastAsia="ru-RU"/>
              </w:rPr>
              <w:t xml:space="preserve"> Янтиков</w:t>
            </w:r>
            <w:r w:rsidRPr="00A87D54">
              <w:rPr>
                <w:color w:val="000000"/>
                <w:kern w:val="0"/>
                <w:shd w:val="clear" w:color="auto" w:fill="FFFFFF"/>
                <w:lang w:eastAsia="ru-RU"/>
              </w:rPr>
              <w:t>ского муниципального округа;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Секретарь</w:t>
            </w: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главный специалист – эксперт отдела строительства, дорожного хозяйства и ЖКХ У</w:t>
            </w:r>
            <w:r w:rsidRPr="00A87D54">
              <w:rPr>
                <w:color w:val="000000"/>
                <w:kern w:val="0"/>
                <w:shd w:val="clear" w:color="auto" w:fill="FFFFFF"/>
                <w:lang w:eastAsia="ru-RU"/>
              </w:rPr>
              <w:t>правления по благоустройству и развитию территорий администрации</w:t>
            </w:r>
            <w:r w:rsidRPr="00A87D54">
              <w:rPr>
                <w:color w:val="000000"/>
                <w:kern w:val="0"/>
                <w:lang w:eastAsia="ru-RU"/>
              </w:rPr>
              <w:t xml:space="preserve"> Янтиков</w:t>
            </w:r>
            <w:r w:rsidRPr="00A87D54">
              <w:rPr>
                <w:color w:val="000000"/>
                <w:kern w:val="0"/>
                <w:shd w:val="clear" w:color="auto" w:fill="FFFFFF"/>
                <w:lang w:eastAsia="ru-RU"/>
              </w:rPr>
              <w:t>ского муниципального округа;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line="240" w:lineRule="auto"/>
              <w:ind w:firstLine="24"/>
              <w:jc w:val="left"/>
              <w:rPr>
                <w:kern w:val="0"/>
                <w:lang w:eastAsia="ru-RU"/>
              </w:rPr>
            </w:pPr>
            <w:r w:rsidRPr="00A87D54">
              <w:rPr>
                <w:kern w:val="0"/>
                <w:lang w:eastAsia="ru-RU"/>
              </w:rPr>
              <w:t xml:space="preserve">Члены комиссии: </w:t>
            </w:r>
          </w:p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образования;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line="240" w:lineRule="auto"/>
              <w:ind w:firstLine="24"/>
              <w:jc w:val="left"/>
              <w:rPr>
                <w:kern w:val="0"/>
                <w:lang w:eastAsia="ru-RU"/>
              </w:rPr>
            </w:pP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организационно-контрольной, кадровой работы и цифрового развития;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line="240" w:lineRule="auto"/>
              <w:ind w:firstLine="24"/>
              <w:jc w:val="left"/>
              <w:rPr>
                <w:kern w:val="0"/>
                <w:lang w:eastAsia="ru-RU"/>
              </w:rPr>
            </w:pP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заместитель главы администрации Янтиковского муниципального округа - начальник отдела экономики, земельных и имущественных отношений;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bCs/>
                <w:color w:val="000000"/>
                <w:kern w:val="0"/>
                <w:lang w:eastAsia="ru-RU"/>
              </w:rPr>
              <w:t xml:space="preserve">заведующий сектором юридической службы </w:t>
            </w:r>
            <w:r w:rsidRPr="00A87D54">
              <w:rPr>
                <w:color w:val="000000"/>
                <w:kern w:val="0"/>
                <w:lang w:eastAsia="ru-RU"/>
              </w:rPr>
              <w:t>администрации Янтиковского муниципального округа;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 xml:space="preserve">представитель </w:t>
            </w:r>
            <w:proofErr w:type="gramStart"/>
            <w:r w:rsidRPr="00A87D54">
              <w:rPr>
                <w:color w:val="000000"/>
                <w:kern w:val="0"/>
                <w:lang w:eastAsia="ru-RU"/>
              </w:rPr>
              <w:t>территориального</w:t>
            </w:r>
            <w:proofErr w:type="gramEnd"/>
            <w:r w:rsidRPr="00A87D54">
              <w:rPr>
                <w:color w:val="000000"/>
                <w:kern w:val="0"/>
                <w:lang w:eastAsia="ru-RU"/>
              </w:rPr>
              <w:t xml:space="preserve"> отдела Управления по благоустройству и развитию территорий администрации Янтиковского муниципального округа;</w:t>
            </w:r>
          </w:p>
        </w:tc>
      </w:tr>
      <w:tr w:rsidR="00A87D54" w:rsidRPr="00A87D54" w:rsidTr="00732FD5">
        <w:tc>
          <w:tcPr>
            <w:tcW w:w="3115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</w:p>
        </w:tc>
        <w:tc>
          <w:tcPr>
            <w:tcW w:w="424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r w:rsidRPr="00A87D54">
              <w:rPr>
                <w:color w:val="000000"/>
                <w:kern w:val="0"/>
                <w:lang w:eastAsia="ru-RU"/>
              </w:rPr>
              <w:t>-</w:t>
            </w:r>
          </w:p>
        </w:tc>
        <w:tc>
          <w:tcPr>
            <w:tcW w:w="5812" w:type="dxa"/>
          </w:tcPr>
          <w:p w:rsidR="00A87D54" w:rsidRPr="00A87D54" w:rsidRDefault="00A87D54" w:rsidP="00A87D54">
            <w:pPr>
              <w:suppressAutoHyphens w:val="0"/>
              <w:spacing w:after="60" w:line="240" w:lineRule="atLeast"/>
              <w:ind w:firstLine="0"/>
              <w:rPr>
                <w:color w:val="000000"/>
                <w:kern w:val="0"/>
                <w:lang w:eastAsia="ru-RU"/>
              </w:rPr>
            </w:pPr>
            <w:proofErr w:type="gramStart"/>
            <w:r w:rsidRPr="00A87D54">
              <w:rPr>
                <w:color w:val="000000"/>
                <w:kern w:val="0"/>
                <w:lang w:eastAsia="ru-RU"/>
              </w:rPr>
              <w:t>главный</w:t>
            </w:r>
            <w:proofErr w:type="gramEnd"/>
            <w:r w:rsidRPr="00A87D54">
              <w:rPr>
                <w:color w:val="000000"/>
                <w:kern w:val="0"/>
                <w:lang w:eastAsia="ru-RU"/>
              </w:rPr>
              <w:t xml:space="preserve"> специалист-эксперт органа опеки и попечительства отдела образования администрации Янтиковского муниципального округа.</w:t>
            </w:r>
          </w:p>
        </w:tc>
      </w:tr>
    </w:tbl>
    <w:p w:rsidR="00A87D54" w:rsidRPr="00A87D54" w:rsidRDefault="00A87D54" w:rsidP="00A87D54">
      <w:pPr>
        <w:shd w:val="clear" w:color="auto" w:fill="FFFFFF"/>
        <w:suppressAutoHyphens w:val="0"/>
        <w:spacing w:line="304" w:lineRule="atLeast"/>
        <w:ind w:firstLine="0"/>
        <w:jc w:val="center"/>
        <w:outlineLvl w:val="1"/>
        <w:rPr>
          <w:kern w:val="0"/>
          <w:lang w:eastAsia="ru-RU"/>
        </w:rPr>
      </w:pPr>
    </w:p>
    <w:p w:rsidR="00351857" w:rsidRPr="00A87D54" w:rsidRDefault="00351857" w:rsidP="007D7E2A">
      <w:pPr>
        <w:spacing w:line="240" w:lineRule="auto"/>
        <w:ind w:firstLine="0"/>
      </w:pPr>
    </w:p>
    <w:sectPr w:rsidR="00351857" w:rsidRPr="00A87D54" w:rsidSect="00DC5C21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21" w:rsidRDefault="00DC5C21" w:rsidP="00DC5C21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2328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39E7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5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5C21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locked/>
    <w:rsid w:val="00A87D5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locked/>
    <w:rsid w:val="00A87D5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chstroy5\AppData\Local\Microsoft\Windows\INetCache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3ECD-10BF-4E24-8705-6DF9D55E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2024-09-18T12:34:00Z</cp:lastPrinted>
  <dcterms:created xsi:type="dcterms:W3CDTF">2023-01-09T05:07:00Z</dcterms:created>
  <dcterms:modified xsi:type="dcterms:W3CDTF">2024-09-23T05:55:00Z</dcterms:modified>
</cp:coreProperties>
</file>