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D1" w:rsidRPr="005C29A6" w:rsidRDefault="000775D1" w:rsidP="005941A5">
      <w:pPr>
        <w:pStyle w:val="a8"/>
        <w:jc w:val="right"/>
        <w:rPr>
          <w:rStyle w:val="a6"/>
          <w:b w:val="0"/>
          <w:sz w:val="24"/>
          <w:szCs w:val="24"/>
        </w:rPr>
      </w:pPr>
      <w:bookmarkStart w:id="0" w:name="sub_70000"/>
      <w:r w:rsidRPr="005C29A6">
        <w:rPr>
          <w:rStyle w:val="a6"/>
          <w:b w:val="0"/>
          <w:sz w:val="24"/>
          <w:szCs w:val="24"/>
        </w:rPr>
        <w:t>Приложение N 7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6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="00FB231B">
        <w:rPr>
          <w:sz w:val="24"/>
          <w:szCs w:val="24"/>
        </w:rPr>
        <w:t xml:space="preserve"> муниципального округа</w:t>
      </w:r>
    </w:p>
    <w:bookmarkEnd w:id="0"/>
    <w:p w:rsidR="000B3EDF" w:rsidRDefault="000B3EDF" w:rsidP="000775D1">
      <w:pPr>
        <w:pStyle w:val="1"/>
        <w:jc w:val="center"/>
        <w:rPr>
          <w:b/>
          <w:sz w:val="24"/>
          <w:szCs w:val="24"/>
        </w:rPr>
      </w:pPr>
    </w:p>
    <w:p w:rsidR="000775D1" w:rsidRPr="005C29A6" w:rsidRDefault="000775D1" w:rsidP="000775D1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Сведения</w:t>
      </w:r>
      <w:r w:rsidRPr="005C29A6">
        <w:rPr>
          <w:b/>
          <w:sz w:val="24"/>
          <w:szCs w:val="24"/>
        </w:rPr>
        <w:br/>
        <w:t>о достижении значений целевых индикаторов и показателей муниципальной программы Аликовского</w:t>
      </w:r>
      <w:r w:rsidR="00FB231B">
        <w:rPr>
          <w:b/>
          <w:sz w:val="24"/>
          <w:szCs w:val="24"/>
        </w:rPr>
        <w:t xml:space="preserve"> муниципального округа</w:t>
      </w:r>
      <w:r w:rsidR="003850F9">
        <w:rPr>
          <w:b/>
          <w:sz w:val="24"/>
          <w:szCs w:val="24"/>
        </w:rPr>
        <w:t xml:space="preserve"> «Содействие занятости населения»</w:t>
      </w:r>
      <w:r w:rsidRPr="005C29A6">
        <w:rPr>
          <w:b/>
          <w:sz w:val="24"/>
          <w:szCs w:val="24"/>
        </w:rPr>
        <w:t xml:space="preserve">, подпрограмм муниципальной программы Аликовского </w:t>
      </w:r>
      <w:r w:rsidR="00FB231B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</w:t>
      </w:r>
      <w:r w:rsidR="000A7954">
        <w:rPr>
          <w:b/>
          <w:sz w:val="24"/>
          <w:szCs w:val="24"/>
        </w:rPr>
        <w:t>в 202</w:t>
      </w:r>
      <w:r w:rsidR="00FB231B">
        <w:rPr>
          <w:b/>
          <w:sz w:val="24"/>
          <w:szCs w:val="24"/>
        </w:rPr>
        <w:t>3</w:t>
      </w:r>
      <w:r w:rsidR="000A7954">
        <w:rPr>
          <w:b/>
          <w:sz w:val="24"/>
          <w:szCs w:val="24"/>
        </w:rPr>
        <w:t xml:space="preserve"> году</w:t>
      </w:r>
    </w:p>
    <w:tbl>
      <w:tblPr>
        <w:tblW w:w="54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465"/>
        <w:gridCol w:w="1054"/>
        <w:gridCol w:w="1801"/>
        <w:gridCol w:w="1366"/>
        <w:gridCol w:w="1463"/>
        <w:gridCol w:w="1028"/>
        <w:gridCol w:w="2085"/>
        <w:gridCol w:w="2709"/>
        <w:gridCol w:w="997"/>
      </w:tblGrid>
      <w:tr w:rsidR="000775D1" w:rsidRPr="00164A73" w:rsidTr="00DF1AD2">
        <w:trPr>
          <w:gridAfter w:val="1"/>
          <w:wAfter w:w="316" w:type="pct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FB231B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Еди-ница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изме</w:t>
            </w:r>
            <w:proofErr w:type="spellEnd"/>
            <w:r w:rsidRPr="00164A73">
              <w:rPr>
                <w:rFonts w:ascii="Times New Roman" w:hAnsi="Times New Roman" w:cs="Times New Roman"/>
              </w:rPr>
              <w:t>-рения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DC0947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Аликовского </w:t>
            </w:r>
            <w:r w:rsidR="00FB231B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, подпрограммы муниципальной программы Аликовского </w:t>
            </w:r>
            <w:r w:rsidR="00DC0947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(программы)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39683E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DC0947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Аликовского </w:t>
            </w:r>
            <w:r w:rsidR="00DC0947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подпрограммма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муниципальной программы Аликовского </w:t>
            </w:r>
            <w:r w:rsidR="00DC0947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(программы) текущий год (план)</w:t>
            </w:r>
          </w:p>
        </w:tc>
      </w:tr>
      <w:tr w:rsidR="000775D1" w:rsidRPr="00164A73" w:rsidTr="00DF1AD2">
        <w:trPr>
          <w:gridAfter w:val="1"/>
          <w:wAfter w:w="316" w:type="pct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год, </w:t>
            </w: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предшест-вующий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отчетному</w:t>
            </w:r>
            <w:hyperlink r:id="rId7" w:anchor="sub_8888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</w:tr>
      <w:tr w:rsidR="000775D1" w:rsidRPr="00164A73" w:rsidTr="00DF1AD2">
        <w:trPr>
          <w:gridAfter w:val="1"/>
          <w:wAfter w:w="316" w:type="pct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E124C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Первона-чальный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Уточ-ненный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</w:tr>
      <w:tr w:rsidR="000775D1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DC0947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Муниципальная программа Аликовского </w:t>
            </w:r>
            <w:r w:rsidR="00DC0947">
              <w:rPr>
                <w:rFonts w:ascii="Times New Roman" w:hAnsi="Times New Roman" w:cs="Times New Roman"/>
              </w:rPr>
              <w:t>муниципального округа</w:t>
            </w:r>
            <w:r w:rsidR="00D0640E">
              <w:rPr>
                <w:rFonts w:ascii="Times New Roman" w:hAnsi="Times New Roman" w:cs="Times New Roman"/>
              </w:rPr>
              <w:t xml:space="preserve"> «Содействие занятости населения»</w:t>
            </w:r>
          </w:p>
        </w:tc>
      </w:tr>
      <w:tr w:rsidR="00B761C3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Уровень регистрируемой безработицы в среднем за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DF1AD2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2F3C" w:rsidRDefault="00992F3C" w:rsidP="00D460EB">
            <w:pPr>
              <w:rPr>
                <w:color w:val="C00000"/>
                <w:sz w:val="24"/>
                <w:szCs w:val="24"/>
              </w:rPr>
            </w:pPr>
            <w:r w:rsidRPr="00992F3C">
              <w:rPr>
                <w:color w:val="C00000"/>
                <w:sz w:val="24"/>
                <w:szCs w:val="24"/>
              </w:rPr>
              <w:t>0,45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B761C3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Коэффициент напряженности на рынке труда в среднем за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единиц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DF1AD2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2F3C" w:rsidRDefault="00992F3C" w:rsidP="00D460EB">
            <w:pPr>
              <w:rPr>
                <w:color w:val="C00000"/>
                <w:sz w:val="24"/>
                <w:szCs w:val="24"/>
              </w:rPr>
            </w:pPr>
            <w:r w:rsidRPr="00992F3C">
              <w:rPr>
                <w:color w:val="C00000"/>
                <w:sz w:val="24"/>
                <w:szCs w:val="24"/>
              </w:rPr>
              <w:t>0,48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761C3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Удельный вес работников, занятых во вредных и (или) опасных условиях труда, в общей </w:t>
            </w:r>
            <w:r w:rsidRPr="00D0640E">
              <w:rPr>
                <w:sz w:val="24"/>
                <w:szCs w:val="24"/>
              </w:rPr>
              <w:lastRenderedPageBreak/>
              <w:t>численности работников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DF1AD2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2F3C" w:rsidRDefault="00B761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  <w:bookmarkStart w:id="1" w:name="_GoBack"/>
            <w:bookmarkEnd w:id="1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</w:tr>
      <w:tr w:rsidR="00B761C3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Численность безработных граждан, зарегистрированных в органах службы занятости (на конец года)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тыс. </w:t>
            </w:r>
          </w:p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человек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406764" w:rsidRDefault="00DF1AD2" w:rsidP="00CF5CD4">
            <w:pPr>
              <w:jc w:val="center"/>
            </w:pPr>
            <w:r>
              <w:t>0,042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00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00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2F3C" w:rsidRDefault="00992F3C" w:rsidP="00D460EB">
            <w:pPr>
              <w:rPr>
                <w:color w:val="C00000"/>
                <w:sz w:val="24"/>
                <w:szCs w:val="24"/>
              </w:rPr>
            </w:pPr>
            <w:r w:rsidRPr="00992F3C">
              <w:rPr>
                <w:color w:val="C00000"/>
                <w:sz w:val="24"/>
                <w:szCs w:val="24"/>
              </w:rPr>
              <w:t>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0,040</w:t>
            </w:r>
          </w:p>
        </w:tc>
      </w:tr>
      <w:tr w:rsidR="00572F1B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64A73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B" w:rsidRPr="00992F3C" w:rsidRDefault="00572F1B" w:rsidP="00D460EB">
            <w:pPr>
              <w:rPr>
                <w:color w:val="C00000"/>
                <w:sz w:val="24"/>
                <w:szCs w:val="24"/>
              </w:rPr>
            </w:pPr>
            <w:r w:rsidRPr="00992F3C">
              <w:rPr>
                <w:color w:val="000000" w:themeColor="text1"/>
                <w:sz w:val="24"/>
                <w:szCs w:val="24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</w:tr>
      <w:tr w:rsidR="00B761C3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F1AD2" w:rsidRDefault="00DF1AD2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F1AD2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F1AD2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AD2">
              <w:rPr>
                <w:sz w:val="24"/>
                <w:szCs w:val="24"/>
              </w:rPr>
              <w:t>93,9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F1AD2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AD2">
              <w:rPr>
                <w:sz w:val="24"/>
                <w:szCs w:val="24"/>
              </w:rPr>
              <w:t>93,9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2F3C" w:rsidRDefault="00992F3C" w:rsidP="00D460EB">
            <w:pPr>
              <w:rPr>
                <w:color w:val="C00000"/>
                <w:sz w:val="24"/>
                <w:szCs w:val="24"/>
              </w:rPr>
            </w:pPr>
            <w:r w:rsidRPr="00992F3C">
              <w:rPr>
                <w:color w:val="C00000"/>
                <w:sz w:val="24"/>
                <w:szCs w:val="24"/>
              </w:rPr>
              <w:t>95,5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F1AD2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F1AD2" w:rsidRDefault="00DF1AD2" w:rsidP="00D460EB">
            <w:pPr>
              <w:rPr>
                <w:sz w:val="24"/>
                <w:szCs w:val="24"/>
              </w:rPr>
            </w:pPr>
            <w:r w:rsidRPr="00DF1AD2">
              <w:rPr>
                <w:sz w:val="24"/>
                <w:szCs w:val="24"/>
              </w:rPr>
              <w:t>93,0</w:t>
            </w:r>
          </w:p>
        </w:tc>
      </w:tr>
      <w:tr w:rsidR="00B761C3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DF1AD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992F3C" w:rsidP="00D460EB">
            <w:pPr>
              <w:rPr>
                <w:sz w:val="24"/>
                <w:szCs w:val="24"/>
              </w:rPr>
            </w:pPr>
            <w:r w:rsidRPr="00992F3C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</w:tr>
      <w:tr w:rsidR="00B761C3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Удельный вес граждан, получивших государственную </w:t>
            </w:r>
            <w:r w:rsidRPr="001F4735">
              <w:rPr>
                <w:sz w:val="24"/>
                <w:szCs w:val="24"/>
              </w:rPr>
              <w:lastRenderedPageBreak/>
              <w:t>услугу по профессиональной ориентации, в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DF1AD2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992F3C" w:rsidP="00D460EB">
            <w:pPr>
              <w:rPr>
                <w:sz w:val="24"/>
                <w:szCs w:val="24"/>
              </w:rPr>
            </w:pPr>
            <w:r w:rsidRPr="00992F3C">
              <w:rPr>
                <w:color w:val="C00000"/>
                <w:sz w:val="24"/>
                <w:szCs w:val="24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B761C3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DF1AD2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992F3C" w:rsidP="00D460EB">
            <w:pPr>
              <w:rPr>
                <w:sz w:val="24"/>
                <w:szCs w:val="24"/>
              </w:rPr>
            </w:pPr>
            <w:r w:rsidRPr="00992F3C">
              <w:rPr>
                <w:color w:val="C00000"/>
                <w:sz w:val="24"/>
                <w:szCs w:val="24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B761C3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Численность женщин в период отпуска по уходу за ребенком в возрасте до трех лет,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DF1AD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64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64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992F3C" w:rsidP="00D460EB">
            <w:pPr>
              <w:rPr>
                <w:sz w:val="24"/>
                <w:szCs w:val="24"/>
              </w:rPr>
            </w:pPr>
            <w:r w:rsidRPr="00992F3C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761C3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Численность лиц предпенсионного возраста, прошедших </w:t>
            </w:r>
            <w:r w:rsidRPr="001F4735">
              <w:rPr>
                <w:sz w:val="24"/>
                <w:szCs w:val="24"/>
              </w:rPr>
              <w:lastRenderedPageBreak/>
              <w:t>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5C2B54" w:rsidRDefault="00DF1AD2" w:rsidP="00E83FE9">
            <w:pPr>
              <w:pStyle w:val="a4"/>
              <w:jc w:val="center"/>
            </w:pPr>
            <w: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64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644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992F3C" w:rsidP="00D460EB">
            <w:pPr>
              <w:rPr>
                <w:sz w:val="24"/>
                <w:szCs w:val="24"/>
              </w:rPr>
            </w:pPr>
            <w:r w:rsidRPr="00992F3C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2F1B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64A73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D460EB" w:rsidRDefault="00572F1B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Подпрограмма «Безопасный труд»</w:t>
            </w:r>
          </w:p>
        </w:tc>
      </w:tr>
      <w:tr w:rsidR="00572F1B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Уровень производственного травматизма: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D460EB" w:rsidRDefault="00572F1B" w:rsidP="00D460EB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D460EB" w:rsidRDefault="00A23142" w:rsidP="00732DA0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Пострадавших на производстве в 202</w:t>
            </w:r>
            <w:r w:rsidR="00DC0947">
              <w:rPr>
                <w:sz w:val="24"/>
                <w:szCs w:val="24"/>
              </w:rPr>
              <w:t>3</w:t>
            </w:r>
            <w:r w:rsidRPr="00D460EB">
              <w:rPr>
                <w:sz w:val="24"/>
                <w:szCs w:val="24"/>
              </w:rPr>
              <w:t xml:space="preserve"> году не зарегистрировано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5ABC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1.1.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5ABC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1.2.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DF1AD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DF1AD2" w:rsidP="00D46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205ABC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1.3.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Количество дней временной нетрудоспособности в связи с несчастным случаем на производстве в расчете на </w:t>
            </w:r>
            <w:r w:rsidRPr="001F4735">
              <w:rPr>
                <w:sz w:val="24"/>
                <w:szCs w:val="24"/>
              </w:rPr>
              <w:br/>
              <w:t>1 пострадавшего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дней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DF1AD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DF1AD2" w:rsidP="00D46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205ABC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1.4.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Численность работников с установленным </w:t>
            </w:r>
            <w:r w:rsidRPr="001F4735">
              <w:rPr>
                <w:sz w:val="24"/>
                <w:szCs w:val="24"/>
              </w:rPr>
              <w:lastRenderedPageBreak/>
              <w:t>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DF1AD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DF1AD2" w:rsidP="00D46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5ABC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DF1AD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DF1AD2" w:rsidP="00D46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</w:tr>
      <w:tr w:rsidR="00CF5CD4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Динамика оценки труда: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5C2B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99473F" w:rsidRDefault="00CF5CD4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99473F" w:rsidRDefault="00CF5CD4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D460EB" w:rsidRDefault="00CF5CD4" w:rsidP="00D460EB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D460EB" w:rsidRDefault="00CF5CD4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2.1.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тыс. рабочих мест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DF1AD2" w:rsidP="001327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DF1AD2" w:rsidP="00D46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</w:tr>
      <w:tr w:rsidR="00103652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2.2.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DF1AD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DF1AD2" w:rsidP="00D46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103652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2.3.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Количество рабочих мест, на которых улучшены условия труда по результатам </w:t>
            </w:r>
            <w:r w:rsidRPr="001F4735">
              <w:rPr>
                <w:sz w:val="24"/>
                <w:szCs w:val="24"/>
              </w:rPr>
              <w:lastRenderedPageBreak/>
              <w:t>специальной оценки условий труда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тыс. рабочих мест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31B48" w:rsidRDefault="00DF1AD2" w:rsidP="00644FDE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DF1AD2" w:rsidP="00D46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103652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Условия труда: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3.1.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тыс. </w:t>
            </w:r>
          </w:p>
          <w:p w:rsidR="00103652" w:rsidRPr="001F4735" w:rsidRDefault="00103652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DF1AD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DF1AD2" w:rsidP="00D46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560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103652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4.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обученных по охране труда в расчете на 100 работающих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DF1AD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DF1AD2" w:rsidP="00D46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103652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Индекс профессиональной заболеваемости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единиц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DF1AD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DF1AD2" w:rsidP="00D46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103652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6.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единиц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DF1AD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DF1AD2" w:rsidP="00D46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</w:tr>
      <w:tr w:rsidR="00CF5CD4" w:rsidRPr="00164A73" w:rsidTr="00DF1AD2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64A73" w:rsidRDefault="00CF5CD4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D460EB" w:rsidRDefault="00CF5CD4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Подпрограмма «Сопровождение инвалидов молодого возраста при получении ими профессионального образования  и содействие в последующем трудоустройстве»</w:t>
            </w:r>
          </w:p>
        </w:tc>
        <w:tc>
          <w:tcPr>
            <w:tcW w:w="316" w:type="pct"/>
          </w:tcPr>
          <w:p w:rsidR="00CF5CD4" w:rsidRPr="007A6FB9" w:rsidRDefault="00CF5CD4" w:rsidP="005C2B54">
            <w:pPr>
              <w:autoSpaceDE w:val="0"/>
              <w:autoSpaceDN w:val="0"/>
              <w:adjustRightInd w:val="0"/>
              <w:jc w:val="center"/>
            </w:pPr>
          </w:p>
        </w:tc>
      </w:tr>
      <w:tr w:rsidR="00B761C3" w:rsidRPr="00164A73" w:rsidTr="00DF1AD2">
        <w:trPr>
          <w:gridAfter w:val="1"/>
          <w:wAfter w:w="316" w:type="pct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работающих в отчетном периоде инвалидов в общей численности инвалидов трудоспособного возрас</w:t>
            </w:r>
            <w:r w:rsidRPr="001F4735">
              <w:rPr>
                <w:sz w:val="24"/>
                <w:szCs w:val="24"/>
              </w:rPr>
              <w:softHyphen/>
              <w:t>та*, **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DF1AD2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DF1AD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DF1AD2" w:rsidP="005C2B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</w:tbl>
    <w:p w:rsidR="000775D1" w:rsidRPr="00164A73" w:rsidRDefault="000775D1" w:rsidP="000775D1">
      <w:pPr>
        <w:jc w:val="both"/>
        <w:rPr>
          <w:sz w:val="24"/>
          <w:szCs w:val="24"/>
        </w:rPr>
      </w:pPr>
    </w:p>
    <w:p w:rsidR="000775D1" w:rsidRPr="00164A73" w:rsidRDefault="000775D1" w:rsidP="000775D1">
      <w:pPr>
        <w:pStyle w:val="a7"/>
        <w:jc w:val="both"/>
        <w:rPr>
          <w:rFonts w:ascii="Times New Roman" w:hAnsi="Times New Roman" w:cs="Times New Roman"/>
        </w:rPr>
      </w:pPr>
      <w:r w:rsidRPr="00164A73">
        <w:rPr>
          <w:rFonts w:ascii="Times New Roman" w:hAnsi="Times New Roman" w:cs="Times New Roman"/>
        </w:rPr>
        <w:lastRenderedPageBreak/>
        <w:t>──────────────────────────────</w:t>
      </w:r>
    </w:p>
    <w:p w:rsidR="00B700A3" w:rsidRDefault="000775D1" w:rsidP="00BB06D2">
      <w:pPr>
        <w:jc w:val="both"/>
      </w:pPr>
      <w:bookmarkStart w:id="2" w:name="sub_8888"/>
      <w:r w:rsidRPr="00164A73">
        <w:rPr>
          <w:sz w:val="24"/>
          <w:szCs w:val="24"/>
        </w:rPr>
        <w:t>* Приводится фактическое значение целевого индикатора и показателя за год, предшествующий отчетному</w:t>
      </w:r>
      <w:r>
        <w:rPr>
          <w:sz w:val="24"/>
          <w:szCs w:val="24"/>
        </w:rPr>
        <w:t xml:space="preserve"> году</w:t>
      </w:r>
      <w:r w:rsidRPr="00164A73">
        <w:rPr>
          <w:sz w:val="24"/>
          <w:szCs w:val="24"/>
        </w:rPr>
        <w:t>.</w:t>
      </w:r>
      <w:bookmarkEnd w:id="2"/>
    </w:p>
    <w:sectPr w:rsidR="00B700A3" w:rsidSect="00FB23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35E0"/>
    <w:multiLevelType w:val="hybridMultilevel"/>
    <w:tmpl w:val="6EDA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3ECA"/>
    <w:multiLevelType w:val="hybridMultilevel"/>
    <w:tmpl w:val="7FE0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81C5F"/>
    <w:multiLevelType w:val="hybridMultilevel"/>
    <w:tmpl w:val="7FE0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10"/>
    <w:rsid w:val="00002A2E"/>
    <w:rsid w:val="000035BA"/>
    <w:rsid w:val="00026F3C"/>
    <w:rsid w:val="00054D8C"/>
    <w:rsid w:val="000775D1"/>
    <w:rsid w:val="000A7954"/>
    <w:rsid w:val="000B3EDF"/>
    <w:rsid w:val="000D6630"/>
    <w:rsid w:val="0010094F"/>
    <w:rsid w:val="00103652"/>
    <w:rsid w:val="00106C54"/>
    <w:rsid w:val="001327D2"/>
    <w:rsid w:val="001F4735"/>
    <w:rsid w:val="0020450A"/>
    <w:rsid w:val="00205ABC"/>
    <w:rsid w:val="00261967"/>
    <w:rsid w:val="00283B8F"/>
    <w:rsid w:val="00286C49"/>
    <w:rsid w:val="002D2D78"/>
    <w:rsid w:val="002E2D57"/>
    <w:rsid w:val="003348E9"/>
    <w:rsid w:val="003850F9"/>
    <w:rsid w:val="0039683E"/>
    <w:rsid w:val="003E1665"/>
    <w:rsid w:val="003E3610"/>
    <w:rsid w:val="00406764"/>
    <w:rsid w:val="0041688D"/>
    <w:rsid w:val="00421156"/>
    <w:rsid w:val="00451E74"/>
    <w:rsid w:val="00483FE4"/>
    <w:rsid w:val="004E08FD"/>
    <w:rsid w:val="00560E97"/>
    <w:rsid w:val="00572F1B"/>
    <w:rsid w:val="005941A5"/>
    <w:rsid w:val="005C2B54"/>
    <w:rsid w:val="005E60D4"/>
    <w:rsid w:val="00627E46"/>
    <w:rsid w:val="00644FDE"/>
    <w:rsid w:val="00732DA0"/>
    <w:rsid w:val="0078196D"/>
    <w:rsid w:val="007A0EFF"/>
    <w:rsid w:val="007A7B44"/>
    <w:rsid w:val="00833D0F"/>
    <w:rsid w:val="00896C95"/>
    <w:rsid w:val="009076A0"/>
    <w:rsid w:val="009148F7"/>
    <w:rsid w:val="00923DD9"/>
    <w:rsid w:val="00992F3C"/>
    <w:rsid w:val="0099473F"/>
    <w:rsid w:val="00997D42"/>
    <w:rsid w:val="00A14D02"/>
    <w:rsid w:val="00A23142"/>
    <w:rsid w:val="00A91F2E"/>
    <w:rsid w:val="00AC2DE8"/>
    <w:rsid w:val="00B700A3"/>
    <w:rsid w:val="00B70B5A"/>
    <w:rsid w:val="00B761C3"/>
    <w:rsid w:val="00BB06D2"/>
    <w:rsid w:val="00BD60C8"/>
    <w:rsid w:val="00C860FE"/>
    <w:rsid w:val="00CA09C5"/>
    <w:rsid w:val="00CB44C5"/>
    <w:rsid w:val="00CD0434"/>
    <w:rsid w:val="00CF5CD4"/>
    <w:rsid w:val="00D05101"/>
    <w:rsid w:val="00D0640E"/>
    <w:rsid w:val="00D27D75"/>
    <w:rsid w:val="00D460EB"/>
    <w:rsid w:val="00D71086"/>
    <w:rsid w:val="00D951D9"/>
    <w:rsid w:val="00DC0947"/>
    <w:rsid w:val="00DF1246"/>
    <w:rsid w:val="00DF1AD2"/>
    <w:rsid w:val="00E124C3"/>
    <w:rsid w:val="00E2252C"/>
    <w:rsid w:val="00E35C5C"/>
    <w:rsid w:val="00E62CA4"/>
    <w:rsid w:val="00E83FE9"/>
    <w:rsid w:val="00EE254B"/>
    <w:rsid w:val="00F510F9"/>
    <w:rsid w:val="00F62F3B"/>
    <w:rsid w:val="00F63AF8"/>
    <w:rsid w:val="00FB231B"/>
    <w:rsid w:val="00F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33CCF-8A47-40F9-BBC0-674DB2CF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5D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5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0775D1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775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775D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0775D1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0775D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qFormat/>
    <w:rsid w:val="00D06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40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99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Local%20Settings\Temporary%20Internet%20Files\Content.IE5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Local%20Settings\Temporary%20Internet%20Files\Content.IE5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4D9D-7CC0-45AE-9E7E-83488847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 Петрович</cp:lastModifiedBy>
  <cp:revision>2</cp:revision>
  <cp:lastPrinted>2024-04-02T10:09:00Z</cp:lastPrinted>
  <dcterms:created xsi:type="dcterms:W3CDTF">2024-04-02T10:11:00Z</dcterms:created>
  <dcterms:modified xsi:type="dcterms:W3CDTF">2024-04-02T10:11:00Z</dcterms:modified>
</cp:coreProperties>
</file>