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DF" w:rsidRPr="00C255DF" w:rsidRDefault="00C255DF" w:rsidP="00C255DF">
      <w:pPr>
        <w:jc w:val="center"/>
        <w:rPr>
          <w:rFonts w:ascii="Times New Roman" w:hAnsi="Times New Roman"/>
          <w:bCs/>
          <w:sz w:val="24"/>
          <w:szCs w:val="24"/>
        </w:rPr>
      </w:pPr>
      <w:r w:rsidRPr="00C255D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</w:p>
    <w:p w:rsidR="00C255DF" w:rsidRPr="00C255DF" w:rsidRDefault="00C255DF" w:rsidP="00C255DF">
      <w:pPr>
        <w:jc w:val="right"/>
        <w:rPr>
          <w:rFonts w:ascii="Times New Roman" w:hAnsi="Times New Roman"/>
          <w:bCs/>
          <w:sz w:val="24"/>
          <w:szCs w:val="24"/>
        </w:rPr>
      </w:pPr>
      <w:r w:rsidRPr="00C255D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Приложение </w:t>
      </w:r>
    </w:p>
    <w:p w:rsidR="00C255DF" w:rsidRPr="00C255DF" w:rsidRDefault="00C255DF" w:rsidP="00C255DF">
      <w:pPr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C255DF"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 w:rsidRPr="00C255DF">
        <w:rPr>
          <w:rFonts w:ascii="Times New Roman" w:hAnsi="Times New Roman"/>
          <w:b/>
          <w:bCs/>
          <w:sz w:val="24"/>
          <w:szCs w:val="24"/>
        </w:rPr>
        <w:t xml:space="preserve"> постановлению администрации</w:t>
      </w:r>
    </w:p>
    <w:p w:rsidR="00C255DF" w:rsidRPr="00C255DF" w:rsidRDefault="00C255DF" w:rsidP="00C255DF">
      <w:pPr>
        <w:jc w:val="right"/>
        <w:rPr>
          <w:rFonts w:ascii="Times New Roman" w:hAnsi="Times New Roman"/>
          <w:bCs/>
          <w:sz w:val="24"/>
          <w:szCs w:val="24"/>
        </w:rPr>
      </w:pPr>
      <w:r w:rsidRPr="00C255DF">
        <w:rPr>
          <w:rFonts w:ascii="Times New Roman" w:hAnsi="Times New Roman"/>
          <w:b/>
          <w:bCs/>
          <w:sz w:val="24"/>
          <w:szCs w:val="24"/>
        </w:rPr>
        <w:t xml:space="preserve">Чебоксарского </w:t>
      </w:r>
      <w:r w:rsidR="00614450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</w:p>
    <w:p w:rsidR="00C255DF" w:rsidRPr="00C255DF" w:rsidRDefault="00C255DF" w:rsidP="00C255DF">
      <w:pPr>
        <w:jc w:val="right"/>
        <w:rPr>
          <w:rFonts w:ascii="Times New Roman" w:hAnsi="Times New Roman"/>
          <w:bCs/>
          <w:sz w:val="24"/>
          <w:szCs w:val="24"/>
        </w:rPr>
      </w:pPr>
      <w:r w:rsidRPr="00C255DF">
        <w:rPr>
          <w:rFonts w:ascii="Times New Roman" w:hAnsi="Times New Roman"/>
          <w:b/>
          <w:bCs/>
          <w:sz w:val="24"/>
          <w:szCs w:val="24"/>
        </w:rPr>
        <w:t xml:space="preserve">Чувашской Республики </w:t>
      </w:r>
    </w:p>
    <w:p w:rsidR="00C255DF" w:rsidRPr="00C255DF" w:rsidRDefault="0000758A" w:rsidP="00C255DF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402D83">
        <w:rPr>
          <w:rFonts w:ascii="Times New Roman" w:hAnsi="Times New Roman"/>
          <w:b/>
          <w:bCs/>
          <w:sz w:val="24"/>
          <w:szCs w:val="24"/>
        </w:rPr>
        <w:t xml:space="preserve">  27.02.2023</w:t>
      </w:r>
      <w:r w:rsidR="00C255DF" w:rsidRPr="00C255DF">
        <w:rPr>
          <w:rFonts w:ascii="Times New Roman" w:hAnsi="Times New Roman"/>
          <w:b/>
          <w:bCs/>
          <w:sz w:val="24"/>
          <w:szCs w:val="24"/>
        </w:rPr>
        <w:t xml:space="preserve">  № </w:t>
      </w:r>
      <w:r w:rsidR="00402D83">
        <w:rPr>
          <w:rFonts w:ascii="Times New Roman" w:hAnsi="Times New Roman"/>
          <w:b/>
          <w:bCs/>
          <w:sz w:val="24"/>
          <w:szCs w:val="24"/>
        </w:rPr>
        <w:t>443</w:t>
      </w:r>
      <w:bookmarkStart w:id="0" w:name="_GoBack"/>
      <w:bookmarkEnd w:id="0"/>
    </w:p>
    <w:p w:rsidR="00C255DF" w:rsidRPr="00C255DF" w:rsidRDefault="00C255DF" w:rsidP="00C255DF">
      <w:pPr>
        <w:jc w:val="right"/>
        <w:rPr>
          <w:rFonts w:ascii="Times New Roman" w:hAnsi="Times New Roman"/>
          <w:bCs/>
          <w:sz w:val="24"/>
          <w:szCs w:val="24"/>
        </w:rPr>
      </w:pPr>
      <w:r w:rsidRPr="00C255D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255DF" w:rsidRPr="00C255DF" w:rsidRDefault="00C255DF" w:rsidP="00C255DF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C255DF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C255DF" w:rsidRPr="00C255DF" w:rsidRDefault="00C255DF" w:rsidP="00C255DF">
      <w:pPr>
        <w:tabs>
          <w:tab w:val="left" w:pos="2925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255DF">
        <w:rPr>
          <w:rFonts w:ascii="Times New Roman" w:hAnsi="Times New Roman"/>
          <w:b/>
          <w:sz w:val="24"/>
          <w:szCs w:val="24"/>
        </w:rPr>
        <w:t>об</w:t>
      </w:r>
      <w:proofErr w:type="gramEnd"/>
      <w:r w:rsidRPr="00C255DF">
        <w:rPr>
          <w:rFonts w:ascii="Times New Roman" w:hAnsi="Times New Roman"/>
          <w:b/>
          <w:sz w:val="24"/>
          <w:szCs w:val="24"/>
        </w:rPr>
        <w:t xml:space="preserve"> организации в администрации Чебоксарского </w:t>
      </w:r>
      <w:r w:rsidR="00934179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C255DF">
        <w:rPr>
          <w:rFonts w:ascii="Times New Roman" w:hAnsi="Times New Roman"/>
          <w:b/>
          <w:sz w:val="24"/>
          <w:szCs w:val="24"/>
        </w:rPr>
        <w:t xml:space="preserve"> Чувашской Республики системы внутреннего обеспечения соответствия  требованиям антимонопольного законодательства </w:t>
      </w:r>
    </w:p>
    <w:p w:rsidR="00C255DF" w:rsidRPr="00C255DF" w:rsidRDefault="00C255DF" w:rsidP="00C255DF">
      <w:pPr>
        <w:ind w:firstLine="567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C255D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255DF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C255DF" w:rsidRPr="00C255DF" w:rsidRDefault="00C255DF" w:rsidP="00C255DF">
      <w:pPr>
        <w:tabs>
          <w:tab w:val="left" w:pos="0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  <w:t xml:space="preserve">1.1.Положение об организации системы внутреннего обеспечения соответствия требованиям антимонопольного законодательства </w:t>
      </w:r>
      <w:r w:rsidR="00934179">
        <w:rPr>
          <w:rFonts w:ascii="Times New Roman" w:hAnsi="Times New Roman"/>
          <w:sz w:val="24"/>
          <w:szCs w:val="24"/>
        </w:rPr>
        <w:t xml:space="preserve">в администрации Чебоксарского муниципального округа </w:t>
      </w:r>
      <w:r w:rsidRPr="00C255DF">
        <w:rPr>
          <w:rFonts w:ascii="Times New Roman" w:hAnsi="Times New Roman"/>
          <w:sz w:val="24"/>
          <w:szCs w:val="24"/>
        </w:rPr>
        <w:t xml:space="preserve">Чувашской Республики (далее - Положение) </w:t>
      </w:r>
      <w:r w:rsidR="00C3210E">
        <w:rPr>
          <w:rFonts w:ascii="Times New Roman" w:hAnsi="Times New Roman"/>
          <w:sz w:val="24"/>
          <w:szCs w:val="24"/>
        </w:rPr>
        <w:t>в соответствии с Национальным планом («дорожная карта») развития конкуренции в Российской Федерации на 2021-2025 годы, утвержденного распоряжением Правительства Российской Федерации от 02.09.2021 № 2424-р,</w:t>
      </w:r>
      <w:r w:rsidRPr="00C255DF">
        <w:rPr>
          <w:rFonts w:ascii="Times New Roman" w:hAnsi="Times New Roman"/>
          <w:sz w:val="24"/>
          <w:szCs w:val="24"/>
        </w:rPr>
        <w:t xml:space="preserve"> 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 в деятельности Администрации.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  <w:t>1.2.Для целей Положения используются понятия, цели, задачи и принципы, установленные распоряжением Правительства Российской Федерации от 18 октября 2018г.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законодательства».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tabs>
          <w:tab w:val="left" w:pos="0"/>
        </w:tabs>
        <w:ind w:left="1287" w:firstLine="709"/>
        <w:jc w:val="center"/>
        <w:rPr>
          <w:rFonts w:ascii="Times New Roman" w:hAnsi="Times New Roman"/>
          <w:b/>
          <w:sz w:val="24"/>
          <w:szCs w:val="24"/>
        </w:rPr>
      </w:pPr>
      <w:r w:rsidRPr="00C255D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255DF">
        <w:rPr>
          <w:rFonts w:ascii="Times New Roman" w:hAnsi="Times New Roman"/>
          <w:b/>
          <w:sz w:val="24"/>
          <w:szCs w:val="24"/>
        </w:rPr>
        <w:t xml:space="preserve">.Организация антимонопольного </w:t>
      </w:r>
      <w:proofErr w:type="spellStart"/>
      <w:r w:rsidRPr="00C255DF">
        <w:rPr>
          <w:rFonts w:ascii="Times New Roman" w:hAnsi="Times New Roman"/>
          <w:b/>
          <w:sz w:val="24"/>
          <w:szCs w:val="24"/>
        </w:rPr>
        <w:t>комплаенса</w:t>
      </w:r>
      <w:proofErr w:type="spellEnd"/>
    </w:p>
    <w:p w:rsidR="00C255DF" w:rsidRPr="00C255DF" w:rsidRDefault="00C255DF" w:rsidP="00C255DF">
      <w:pPr>
        <w:tabs>
          <w:tab w:val="left" w:pos="0"/>
        </w:tabs>
        <w:ind w:left="128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55DF" w:rsidRPr="00C255DF" w:rsidRDefault="00C255DF" w:rsidP="00C255DF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2.1.Общий контроль организации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и обеспечения его функционирования осуществляется главой Чебоксарского </w:t>
      </w:r>
      <w:r w:rsidR="00934179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>, который: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0051"/>
      <w:proofErr w:type="gramStart"/>
      <w:r w:rsidRPr="00C255DF">
        <w:rPr>
          <w:rFonts w:ascii="Times New Roman" w:hAnsi="Times New Roman"/>
          <w:sz w:val="24"/>
          <w:szCs w:val="24"/>
        </w:rPr>
        <w:t>а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вводит в действие акт об антимонопольном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>;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10052"/>
      <w:bookmarkEnd w:id="1"/>
      <w:proofErr w:type="gramStart"/>
      <w:r w:rsidRPr="00C255DF">
        <w:rPr>
          <w:rFonts w:ascii="Times New Roman" w:hAnsi="Times New Roman"/>
          <w:sz w:val="24"/>
          <w:szCs w:val="24"/>
        </w:rPr>
        <w:t>б</w:t>
      </w:r>
      <w:proofErr w:type="gramEnd"/>
      <w:r w:rsidRPr="00C255DF">
        <w:rPr>
          <w:rFonts w:ascii="Times New Roman" w:hAnsi="Times New Roman"/>
          <w:sz w:val="24"/>
          <w:szCs w:val="24"/>
        </w:rPr>
        <w:t>) применяет предусмотренные законодательством Российской Федерации меры ответственности за нарушение  муниципальным</w:t>
      </w:r>
      <w:r w:rsidR="00C3210E">
        <w:rPr>
          <w:rFonts w:ascii="Times New Roman" w:hAnsi="Times New Roman"/>
          <w:sz w:val="24"/>
          <w:szCs w:val="24"/>
        </w:rPr>
        <w:t>и</w:t>
      </w:r>
      <w:r w:rsidRPr="00C255DF">
        <w:rPr>
          <w:rFonts w:ascii="Times New Roman" w:hAnsi="Times New Roman"/>
          <w:sz w:val="24"/>
          <w:szCs w:val="24"/>
        </w:rPr>
        <w:t xml:space="preserve"> служащим</w:t>
      </w:r>
      <w:r w:rsidR="00934179">
        <w:rPr>
          <w:rFonts w:ascii="Times New Roman" w:hAnsi="Times New Roman"/>
          <w:sz w:val="24"/>
          <w:szCs w:val="24"/>
        </w:rPr>
        <w:t>и  администрации Чебоксарского 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правил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>;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0053"/>
      <w:bookmarkEnd w:id="2"/>
      <w:proofErr w:type="gramStart"/>
      <w:r w:rsidRPr="00C255DF">
        <w:rPr>
          <w:rFonts w:ascii="Times New Roman" w:hAnsi="Times New Roman"/>
          <w:sz w:val="24"/>
          <w:szCs w:val="24"/>
        </w:rPr>
        <w:t>в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и принимает меры, направленные на устранение выявленных недостатков;</w:t>
      </w:r>
    </w:p>
    <w:p w:rsidR="00C255DF" w:rsidRPr="00C255DF" w:rsidRDefault="00C255DF" w:rsidP="00C255DF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bookmarkStart w:id="4" w:name="sub_10054"/>
      <w:bookmarkEnd w:id="3"/>
      <w:proofErr w:type="gramStart"/>
      <w:r w:rsidRPr="00C255DF">
        <w:rPr>
          <w:rFonts w:ascii="Times New Roman" w:hAnsi="Times New Roman"/>
          <w:sz w:val="24"/>
          <w:szCs w:val="24"/>
        </w:rPr>
        <w:t>г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осуществляет контроль за устранением выявленных недостатков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>;</w:t>
      </w:r>
    </w:p>
    <w:p w:rsidR="00C255DF" w:rsidRPr="00C255DF" w:rsidRDefault="00C255DF" w:rsidP="00C255DF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bookmarkStart w:id="5" w:name="sub_10055"/>
      <w:bookmarkEnd w:id="4"/>
      <w:proofErr w:type="gramStart"/>
      <w:r w:rsidRPr="00C255DF">
        <w:rPr>
          <w:rFonts w:ascii="Times New Roman" w:hAnsi="Times New Roman"/>
          <w:sz w:val="24"/>
          <w:szCs w:val="24"/>
        </w:rPr>
        <w:t>д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утверждает карту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администрации Чебоксарского </w:t>
      </w:r>
      <w:r w:rsidR="00934179">
        <w:rPr>
          <w:rFonts w:ascii="Times New Roman" w:hAnsi="Times New Roman"/>
          <w:sz w:val="24"/>
          <w:szCs w:val="24"/>
        </w:rPr>
        <w:t>муниципального округа</w:t>
      </w:r>
      <w:r w:rsidR="0021124B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C255DF">
        <w:rPr>
          <w:rFonts w:ascii="Times New Roman" w:hAnsi="Times New Roman"/>
          <w:sz w:val="24"/>
          <w:szCs w:val="24"/>
        </w:rPr>
        <w:t>;</w:t>
      </w:r>
    </w:p>
    <w:p w:rsidR="00C255DF" w:rsidRPr="00C255DF" w:rsidRDefault="00C255DF" w:rsidP="00C255DF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bookmarkStart w:id="6" w:name="sub_10056"/>
      <w:bookmarkEnd w:id="5"/>
      <w:proofErr w:type="gramStart"/>
      <w:r w:rsidRPr="00C255DF">
        <w:rPr>
          <w:rFonts w:ascii="Times New Roman" w:hAnsi="Times New Roman"/>
          <w:sz w:val="24"/>
          <w:szCs w:val="24"/>
        </w:rPr>
        <w:t>е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утверждает ключевые показатели эффективности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>;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10057"/>
      <w:bookmarkEnd w:id="6"/>
      <w:proofErr w:type="gramStart"/>
      <w:r w:rsidRPr="00C255DF">
        <w:rPr>
          <w:rFonts w:ascii="Times New Roman" w:hAnsi="Times New Roman"/>
          <w:sz w:val="24"/>
          <w:szCs w:val="24"/>
        </w:rPr>
        <w:t>ж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утверждает план мероприятий ("дорожную карту") по снижению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администрации Чебоксарского </w:t>
      </w:r>
      <w:r w:rsidR="00934179">
        <w:rPr>
          <w:rFonts w:ascii="Times New Roman" w:hAnsi="Times New Roman"/>
          <w:sz w:val="24"/>
          <w:szCs w:val="24"/>
        </w:rPr>
        <w:t>муниципального округа</w:t>
      </w:r>
      <w:r w:rsidR="0021124B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C255DF">
        <w:rPr>
          <w:rFonts w:ascii="Times New Roman" w:hAnsi="Times New Roman"/>
          <w:sz w:val="24"/>
          <w:szCs w:val="24"/>
        </w:rPr>
        <w:t>;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10058"/>
      <w:bookmarkEnd w:id="7"/>
      <w:proofErr w:type="gramStart"/>
      <w:r w:rsidRPr="00C255DF">
        <w:rPr>
          <w:rFonts w:ascii="Times New Roman" w:hAnsi="Times New Roman"/>
          <w:sz w:val="24"/>
          <w:szCs w:val="24"/>
        </w:rPr>
        <w:t>з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подписывает доклад об антимонопольном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C255DF">
        <w:rPr>
          <w:rFonts w:ascii="Times New Roman" w:hAnsi="Times New Roman"/>
          <w:sz w:val="24"/>
          <w:szCs w:val="24"/>
        </w:rPr>
        <w:t>, утверждаемый Коллегиальным органом.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1006"/>
      <w:bookmarkEnd w:id="8"/>
      <w:r w:rsidRPr="00C255DF">
        <w:rPr>
          <w:rFonts w:ascii="Times New Roman" w:hAnsi="Times New Roman"/>
          <w:sz w:val="24"/>
          <w:szCs w:val="24"/>
        </w:rPr>
        <w:t xml:space="preserve">6. Функции уполномоченного подразделения, связанные с организацией и функционированием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, распределяются между структурными </w:t>
      </w:r>
      <w:proofErr w:type="gramStart"/>
      <w:r w:rsidRPr="00C255DF">
        <w:rPr>
          <w:rFonts w:ascii="Times New Roman" w:hAnsi="Times New Roman"/>
          <w:sz w:val="24"/>
          <w:szCs w:val="24"/>
        </w:rPr>
        <w:t xml:space="preserve">подразделениями </w:t>
      </w:r>
      <w:bookmarkEnd w:id="9"/>
      <w:r w:rsidRPr="00C255DF"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 Чебоксарского </w:t>
      </w:r>
      <w:r w:rsidR="00934179">
        <w:rPr>
          <w:rFonts w:ascii="Times New Roman" w:hAnsi="Times New Roman"/>
          <w:sz w:val="24"/>
          <w:szCs w:val="24"/>
        </w:rPr>
        <w:t>муниципального округа</w:t>
      </w:r>
      <w:r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2.2.Функции уполномоченного подразделения, связанные с организацией и функционированием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, распределяются между </w:t>
      </w:r>
      <w:r w:rsidR="00934179">
        <w:rPr>
          <w:rFonts w:ascii="Times New Roman" w:hAnsi="Times New Roman"/>
          <w:sz w:val="24"/>
          <w:szCs w:val="24"/>
        </w:rPr>
        <w:t xml:space="preserve">Управлением </w:t>
      </w:r>
      <w:r w:rsidRPr="00C255DF">
        <w:rPr>
          <w:rFonts w:ascii="Times New Roman" w:hAnsi="Times New Roman"/>
          <w:sz w:val="24"/>
          <w:szCs w:val="24"/>
        </w:rPr>
        <w:lastRenderedPageBreak/>
        <w:t>организационно</w:t>
      </w:r>
      <w:r w:rsidR="00934179">
        <w:rPr>
          <w:rFonts w:ascii="Times New Roman" w:hAnsi="Times New Roman"/>
          <w:sz w:val="24"/>
          <w:szCs w:val="24"/>
        </w:rPr>
        <w:t xml:space="preserve"> –</w:t>
      </w:r>
      <w:r w:rsidRPr="00C255DF">
        <w:rPr>
          <w:rFonts w:ascii="Times New Roman" w:hAnsi="Times New Roman"/>
          <w:sz w:val="24"/>
          <w:szCs w:val="24"/>
        </w:rPr>
        <w:t xml:space="preserve"> контрольной</w:t>
      </w:r>
      <w:r w:rsidR="00934179">
        <w:rPr>
          <w:rFonts w:ascii="Times New Roman" w:hAnsi="Times New Roman"/>
          <w:sz w:val="24"/>
          <w:szCs w:val="24"/>
        </w:rPr>
        <w:t xml:space="preserve">, правовой и кадровой </w:t>
      </w:r>
      <w:r w:rsidRPr="00C255DF">
        <w:rPr>
          <w:rFonts w:ascii="Times New Roman" w:hAnsi="Times New Roman"/>
          <w:sz w:val="24"/>
          <w:szCs w:val="24"/>
        </w:rPr>
        <w:t xml:space="preserve">работы, юридическим </w:t>
      </w:r>
      <w:proofErr w:type="gramStart"/>
      <w:r w:rsidRPr="00C255DF">
        <w:rPr>
          <w:rFonts w:ascii="Times New Roman" w:hAnsi="Times New Roman"/>
          <w:sz w:val="24"/>
          <w:szCs w:val="24"/>
        </w:rPr>
        <w:t>отделом,  отделом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 экономики </w:t>
      </w:r>
      <w:r w:rsidR="00934179">
        <w:rPr>
          <w:rFonts w:ascii="Times New Roman" w:hAnsi="Times New Roman"/>
          <w:sz w:val="24"/>
          <w:szCs w:val="24"/>
        </w:rPr>
        <w:t>и инвестиционной де</w:t>
      </w:r>
      <w:r w:rsidR="0082257D">
        <w:rPr>
          <w:rFonts w:ascii="Times New Roman" w:hAnsi="Times New Roman"/>
          <w:sz w:val="24"/>
          <w:szCs w:val="24"/>
        </w:rPr>
        <w:t xml:space="preserve">ятельности Управления экономики, сельского хозяйства, имущественных и земельных отношений </w:t>
      </w:r>
      <w:r w:rsidRPr="00C255DF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 w:rsidR="0082257D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  <w:t xml:space="preserve">2.3.К компетенции </w:t>
      </w:r>
      <w:r w:rsidR="0082257D">
        <w:rPr>
          <w:rFonts w:ascii="Times New Roman" w:hAnsi="Times New Roman"/>
          <w:sz w:val="24"/>
          <w:szCs w:val="24"/>
        </w:rPr>
        <w:t xml:space="preserve">Управления </w:t>
      </w:r>
      <w:r w:rsidR="0082257D" w:rsidRPr="00C255DF">
        <w:rPr>
          <w:rFonts w:ascii="Times New Roman" w:hAnsi="Times New Roman"/>
          <w:sz w:val="24"/>
          <w:szCs w:val="24"/>
        </w:rPr>
        <w:t>организационно</w:t>
      </w:r>
      <w:r w:rsidR="0082257D">
        <w:rPr>
          <w:rFonts w:ascii="Times New Roman" w:hAnsi="Times New Roman"/>
          <w:sz w:val="24"/>
          <w:szCs w:val="24"/>
        </w:rPr>
        <w:t xml:space="preserve"> –</w:t>
      </w:r>
      <w:r w:rsidR="0082257D" w:rsidRPr="00C255DF">
        <w:rPr>
          <w:rFonts w:ascii="Times New Roman" w:hAnsi="Times New Roman"/>
          <w:sz w:val="24"/>
          <w:szCs w:val="24"/>
        </w:rPr>
        <w:t xml:space="preserve"> контрольной</w:t>
      </w:r>
      <w:r w:rsidR="0082257D">
        <w:rPr>
          <w:rFonts w:ascii="Times New Roman" w:hAnsi="Times New Roman"/>
          <w:sz w:val="24"/>
          <w:szCs w:val="24"/>
        </w:rPr>
        <w:t xml:space="preserve">, правовой и кадровой </w:t>
      </w:r>
      <w:r w:rsidR="0082257D" w:rsidRPr="00C255DF">
        <w:rPr>
          <w:rFonts w:ascii="Times New Roman" w:hAnsi="Times New Roman"/>
          <w:sz w:val="24"/>
          <w:szCs w:val="24"/>
        </w:rPr>
        <w:t>работы, юридическ</w:t>
      </w:r>
      <w:r w:rsidR="0082257D">
        <w:rPr>
          <w:rFonts w:ascii="Times New Roman" w:hAnsi="Times New Roman"/>
          <w:sz w:val="24"/>
          <w:szCs w:val="24"/>
        </w:rPr>
        <w:t>ого</w:t>
      </w:r>
      <w:r w:rsidR="0082257D" w:rsidRPr="00C255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257D" w:rsidRPr="00C255DF">
        <w:rPr>
          <w:rFonts w:ascii="Times New Roman" w:hAnsi="Times New Roman"/>
          <w:sz w:val="24"/>
          <w:szCs w:val="24"/>
        </w:rPr>
        <w:t>отдел</w:t>
      </w:r>
      <w:r w:rsidR="0082257D">
        <w:rPr>
          <w:rFonts w:ascii="Times New Roman" w:hAnsi="Times New Roman"/>
          <w:sz w:val="24"/>
          <w:szCs w:val="24"/>
        </w:rPr>
        <w:t>а</w:t>
      </w:r>
      <w:r w:rsidR="0082257D" w:rsidRPr="00C255DF">
        <w:rPr>
          <w:rFonts w:ascii="Times New Roman" w:hAnsi="Times New Roman"/>
          <w:sz w:val="24"/>
          <w:szCs w:val="24"/>
        </w:rPr>
        <w:t>,  отдел</w:t>
      </w:r>
      <w:r w:rsidR="0082257D">
        <w:rPr>
          <w:rFonts w:ascii="Times New Roman" w:hAnsi="Times New Roman"/>
          <w:sz w:val="24"/>
          <w:szCs w:val="24"/>
        </w:rPr>
        <w:t>а</w:t>
      </w:r>
      <w:proofErr w:type="gramEnd"/>
      <w:r w:rsidR="0082257D" w:rsidRPr="00C255DF">
        <w:rPr>
          <w:rFonts w:ascii="Times New Roman" w:hAnsi="Times New Roman"/>
          <w:sz w:val="24"/>
          <w:szCs w:val="24"/>
        </w:rPr>
        <w:t xml:space="preserve"> экономики </w:t>
      </w:r>
      <w:r w:rsidR="0082257D">
        <w:rPr>
          <w:rFonts w:ascii="Times New Roman" w:hAnsi="Times New Roman"/>
          <w:sz w:val="24"/>
          <w:szCs w:val="24"/>
        </w:rPr>
        <w:t xml:space="preserve">и инвестиционной деятельности Управления экономики, сельского хозяйства, имущественных и земельных отношений </w:t>
      </w:r>
      <w:r w:rsidR="0082257D" w:rsidRPr="00C255DF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 w:rsidR="0082257D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 относятся следующие функции уполномоченного подразделения: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</w:r>
      <w:proofErr w:type="gramStart"/>
      <w:r w:rsidRPr="00C255DF">
        <w:rPr>
          <w:rFonts w:ascii="Times New Roman" w:hAnsi="Times New Roman"/>
          <w:sz w:val="24"/>
          <w:szCs w:val="24"/>
        </w:rPr>
        <w:t>а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выявление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-рисков, учет обстоятельств, связанных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-рисками, определение вероятности возникновения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-рисков;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</w:r>
      <w:proofErr w:type="gramStart"/>
      <w:r w:rsidRPr="00C255DF">
        <w:rPr>
          <w:rFonts w:ascii="Times New Roman" w:hAnsi="Times New Roman"/>
          <w:sz w:val="24"/>
          <w:szCs w:val="24"/>
        </w:rPr>
        <w:t>б</w:t>
      </w:r>
      <w:proofErr w:type="gramEnd"/>
      <w:r w:rsidRPr="00C255DF">
        <w:rPr>
          <w:rFonts w:ascii="Times New Roman" w:hAnsi="Times New Roman"/>
          <w:sz w:val="24"/>
          <w:szCs w:val="24"/>
        </w:rPr>
        <w:t>) консультирование служащ</w:t>
      </w:r>
      <w:r w:rsidR="0082257D">
        <w:rPr>
          <w:rFonts w:ascii="Times New Roman" w:hAnsi="Times New Roman"/>
          <w:sz w:val="24"/>
          <w:szCs w:val="24"/>
        </w:rPr>
        <w:t>их администрации Чебоксарского 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комплаенсом</w:t>
      </w:r>
      <w:proofErr w:type="spellEnd"/>
      <w:r w:rsidRPr="00C255DF">
        <w:rPr>
          <w:rFonts w:ascii="Times New Roman" w:hAnsi="Times New Roman"/>
          <w:sz w:val="24"/>
          <w:szCs w:val="24"/>
        </w:rPr>
        <w:t>;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</w:r>
      <w:proofErr w:type="gramStart"/>
      <w:r w:rsidRPr="00C255DF">
        <w:rPr>
          <w:rFonts w:ascii="Times New Roman" w:hAnsi="Times New Roman"/>
          <w:sz w:val="24"/>
          <w:szCs w:val="24"/>
        </w:rPr>
        <w:t>в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организация взаимодействия с другими структурными подразделениями администрации Чебоксарского </w:t>
      </w:r>
      <w:r w:rsidR="0082257D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 по вопросам, связанным с антимонопольным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комплаенсом</w:t>
      </w:r>
      <w:proofErr w:type="spellEnd"/>
      <w:r w:rsidRPr="00C255DF">
        <w:rPr>
          <w:rFonts w:ascii="Times New Roman" w:hAnsi="Times New Roman"/>
          <w:sz w:val="24"/>
          <w:szCs w:val="24"/>
        </w:rPr>
        <w:t>;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</w:r>
      <w:proofErr w:type="gramStart"/>
      <w:r w:rsidRPr="00C255DF">
        <w:rPr>
          <w:rFonts w:ascii="Times New Roman" w:hAnsi="Times New Roman"/>
          <w:sz w:val="24"/>
          <w:szCs w:val="24"/>
        </w:rPr>
        <w:t>г</w:t>
      </w:r>
      <w:proofErr w:type="gramEnd"/>
      <w:r w:rsidRPr="00C255DF">
        <w:rPr>
          <w:rFonts w:ascii="Times New Roman" w:hAnsi="Times New Roman"/>
          <w:sz w:val="24"/>
          <w:szCs w:val="24"/>
        </w:rPr>
        <w:t>) инициирование проверок, связанных с нарушениями, выявленными в ходе контроля соответствия деятельности муниципальных служащих требованиям антимонопольного законодательства и участие в них в порядке, установленном действующим законодательством;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</w:r>
      <w:proofErr w:type="gramStart"/>
      <w:r w:rsidRPr="00C255DF">
        <w:rPr>
          <w:rFonts w:ascii="Times New Roman" w:hAnsi="Times New Roman"/>
          <w:sz w:val="24"/>
          <w:szCs w:val="24"/>
        </w:rPr>
        <w:t>д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подготовка и внесение на утверждение главы Чебоксарского </w:t>
      </w:r>
      <w:r w:rsidR="0082257D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карты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администрации Чебоксарского </w:t>
      </w:r>
      <w:r w:rsidR="0082257D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>;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</w:r>
      <w:proofErr w:type="gramStart"/>
      <w:r w:rsidRPr="00C255DF">
        <w:rPr>
          <w:rFonts w:ascii="Times New Roman" w:hAnsi="Times New Roman"/>
          <w:sz w:val="24"/>
          <w:szCs w:val="24"/>
        </w:rPr>
        <w:t>е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определение и внесение на утверждение главы Чебоксарского </w:t>
      </w:r>
      <w:r w:rsidR="0082257D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ключевых показателей эффективности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>;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</w:r>
      <w:proofErr w:type="gramStart"/>
      <w:r w:rsidRPr="00C255DF">
        <w:rPr>
          <w:rFonts w:ascii="Times New Roman" w:hAnsi="Times New Roman"/>
          <w:sz w:val="24"/>
          <w:szCs w:val="24"/>
        </w:rPr>
        <w:t>ж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выявление конфликта интересов в деятельности служащих и структурных подразделений администрации Чебоксарского </w:t>
      </w:r>
      <w:r w:rsidR="0082257D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>, разработка предложений по их исключению;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</w:r>
      <w:proofErr w:type="gramStart"/>
      <w:r w:rsidRPr="00C255DF">
        <w:rPr>
          <w:rFonts w:ascii="Times New Roman" w:hAnsi="Times New Roman"/>
          <w:sz w:val="24"/>
          <w:szCs w:val="24"/>
        </w:rPr>
        <w:t>з</w:t>
      </w:r>
      <w:proofErr w:type="gramEnd"/>
      <w:r w:rsidRPr="00C255DF">
        <w:rPr>
          <w:rFonts w:ascii="Times New Roman" w:hAnsi="Times New Roman"/>
          <w:sz w:val="24"/>
          <w:szCs w:val="24"/>
        </w:rPr>
        <w:t>) проведение проверок в случае, предусмотренных пунктом 3.12. Положения;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</w:r>
      <w:proofErr w:type="gramStart"/>
      <w:r w:rsidRPr="00C255DF">
        <w:rPr>
          <w:rFonts w:ascii="Times New Roman" w:hAnsi="Times New Roman"/>
          <w:sz w:val="24"/>
          <w:szCs w:val="24"/>
        </w:rPr>
        <w:t>и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ознакомление гражданина Российской Федерации с Положением при поступлении на муниципальную службу в администрации Чебоксарского </w:t>
      </w:r>
      <w:r w:rsidR="0082257D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>;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</w:r>
      <w:proofErr w:type="gramStart"/>
      <w:r w:rsidRPr="00C255DF">
        <w:rPr>
          <w:rFonts w:ascii="Times New Roman" w:hAnsi="Times New Roman"/>
          <w:sz w:val="24"/>
          <w:szCs w:val="24"/>
        </w:rPr>
        <w:t>к</w:t>
      </w:r>
      <w:proofErr w:type="gramEnd"/>
      <w:r w:rsidRPr="00C255DF">
        <w:rPr>
          <w:rFonts w:ascii="Times New Roman" w:hAnsi="Times New Roman"/>
          <w:sz w:val="24"/>
          <w:szCs w:val="24"/>
        </w:rPr>
        <w:t>) координация взаимодействия с Коллегиальным органом, а также функции по обеспечению работы Коллегиального органа;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</w:r>
      <w:proofErr w:type="gramStart"/>
      <w:r w:rsidRPr="00C255DF">
        <w:rPr>
          <w:rFonts w:ascii="Times New Roman" w:hAnsi="Times New Roman"/>
          <w:sz w:val="24"/>
          <w:szCs w:val="24"/>
        </w:rPr>
        <w:t>л</w:t>
      </w:r>
      <w:proofErr w:type="gramEnd"/>
      <w:r w:rsidRPr="00C255DF">
        <w:rPr>
          <w:rFonts w:ascii="Times New Roman" w:hAnsi="Times New Roman"/>
          <w:sz w:val="24"/>
          <w:szCs w:val="24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проверками.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  <w:t>2.4.К компетенции отдела экономики</w:t>
      </w:r>
      <w:r w:rsidR="00B4048F">
        <w:rPr>
          <w:rFonts w:ascii="Times New Roman" w:hAnsi="Times New Roman"/>
          <w:sz w:val="24"/>
          <w:szCs w:val="24"/>
        </w:rPr>
        <w:t xml:space="preserve"> и инвестиционной деятельности Управления экономики, сельского хозяйства, имущественных и земельных отношений</w:t>
      </w:r>
      <w:r w:rsidRPr="00C255DF">
        <w:rPr>
          <w:rFonts w:ascii="Times New Roman" w:hAnsi="Times New Roman"/>
          <w:sz w:val="24"/>
          <w:szCs w:val="24"/>
        </w:rPr>
        <w:t xml:space="preserve"> при содействии </w:t>
      </w:r>
      <w:r w:rsidR="00B4048F">
        <w:rPr>
          <w:rFonts w:ascii="Times New Roman" w:hAnsi="Times New Roman"/>
          <w:sz w:val="24"/>
          <w:szCs w:val="24"/>
        </w:rPr>
        <w:t>Управления</w:t>
      </w:r>
      <w:r w:rsidRPr="00C255DF">
        <w:rPr>
          <w:rFonts w:ascii="Times New Roman" w:hAnsi="Times New Roman"/>
          <w:sz w:val="24"/>
          <w:szCs w:val="24"/>
        </w:rPr>
        <w:t xml:space="preserve"> организационно </w:t>
      </w:r>
      <w:r w:rsidR="00B4048F">
        <w:rPr>
          <w:rFonts w:ascii="Times New Roman" w:hAnsi="Times New Roman"/>
          <w:sz w:val="24"/>
          <w:szCs w:val="24"/>
        </w:rPr>
        <w:t>–</w:t>
      </w:r>
      <w:r w:rsidRPr="00C255DF">
        <w:rPr>
          <w:rFonts w:ascii="Times New Roman" w:hAnsi="Times New Roman"/>
          <w:sz w:val="24"/>
          <w:szCs w:val="24"/>
        </w:rPr>
        <w:t xml:space="preserve"> контрольной</w:t>
      </w:r>
      <w:r w:rsidR="00B4048F">
        <w:rPr>
          <w:rFonts w:ascii="Times New Roman" w:hAnsi="Times New Roman"/>
          <w:sz w:val="24"/>
          <w:szCs w:val="24"/>
        </w:rPr>
        <w:t xml:space="preserve">, правовой и кадровой </w:t>
      </w:r>
      <w:proofErr w:type="gramStart"/>
      <w:r w:rsidRPr="00C255DF">
        <w:rPr>
          <w:rFonts w:ascii="Times New Roman" w:hAnsi="Times New Roman"/>
          <w:sz w:val="24"/>
          <w:szCs w:val="24"/>
        </w:rPr>
        <w:t>работы  и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 юридического отдела администрации Чебоксарского </w:t>
      </w:r>
      <w:r w:rsidR="00B4048F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относятся следующие функции уполномоченного подразделения: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</w:r>
      <w:proofErr w:type="gramStart"/>
      <w:r w:rsidRPr="00C255DF">
        <w:rPr>
          <w:rFonts w:ascii="Times New Roman" w:hAnsi="Times New Roman"/>
          <w:sz w:val="24"/>
          <w:szCs w:val="24"/>
        </w:rPr>
        <w:t>а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подготовка и предоставление главе Чебоксарского </w:t>
      </w:r>
      <w:r w:rsidR="00B4048F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проекта постановления об антимонопольном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(внесение изменений в постановления об антимонопольном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C255DF">
        <w:rPr>
          <w:rFonts w:ascii="Times New Roman" w:hAnsi="Times New Roman"/>
          <w:sz w:val="24"/>
          <w:szCs w:val="24"/>
        </w:rPr>
        <w:t>);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ab/>
      </w:r>
      <w:proofErr w:type="gramStart"/>
      <w:r w:rsidRPr="00C255DF">
        <w:rPr>
          <w:rFonts w:ascii="Times New Roman" w:hAnsi="Times New Roman"/>
          <w:sz w:val="24"/>
          <w:szCs w:val="24"/>
        </w:rPr>
        <w:t>б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организация систематического обучения работников администрации Чебоксарского </w:t>
      </w:r>
      <w:r w:rsidR="00B4048F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 требованиям антимонопольного законодательства и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>;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в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подготовка для подписания главой Чебоксарского </w:t>
      </w:r>
      <w:r w:rsidR="00B4048F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и утверждения Коллегиальным органом проекта доклада об антимонопольном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2.5. К компетенции отдела экономики</w:t>
      </w:r>
      <w:r w:rsidR="00B4048F">
        <w:rPr>
          <w:rFonts w:ascii="Times New Roman" w:hAnsi="Times New Roman"/>
          <w:sz w:val="24"/>
          <w:szCs w:val="24"/>
        </w:rPr>
        <w:t xml:space="preserve"> и инвестиционной деятельности</w:t>
      </w:r>
      <w:r w:rsidR="00ED343F">
        <w:rPr>
          <w:rFonts w:ascii="Times New Roman" w:hAnsi="Times New Roman"/>
          <w:sz w:val="24"/>
          <w:szCs w:val="24"/>
        </w:rPr>
        <w:t xml:space="preserve"> Управления</w:t>
      </w:r>
      <w:r w:rsidR="00B4048F">
        <w:rPr>
          <w:rFonts w:ascii="Times New Roman" w:hAnsi="Times New Roman"/>
          <w:sz w:val="24"/>
          <w:szCs w:val="24"/>
        </w:rPr>
        <w:t xml:space="preserve"> сельского хозяйства</w:t>
      </w:r>
      <w:r w:rsidR="00CC35BB">
        <w:rPr>
          <w:rFonts w:ascii="Times New Roman" w:hAnsi="Times New Roman"/>
          <w:sz w:val="24"/>
          <w:szCs w:val="24"/>
        </w:rPr>
        <w:t>, имущ</w:t>
      </w:r>
      <w:r w:rsidR="00ED343F">
        <w:rPr>
          <w:rFonts w:ascii="Times New Roman" w:hAnsi="Times New Roman"/>
          <w:sz w:val="24"/>
          <w:szCs w:val="24"/>
        </w:rPr>
        <w:t xml:space="preserve">ественных и земельных отношений администрации Чебоксарского муниципального округа Чувашской Республики </w:t>
      </w:r>
      <w:r w:rsidRPr="00C255DF">
        <w:rPr>
          <w:rFonts w:ascii="Times New Roman" w:hAnsi="Times New Roman"/>
          <w:sz w:val="24"/>
          <w:szCs w:val="24"/>
        </w:rPr>
        <w:t xml:space="preserve">относятся функции уполномоченного подразделения по информированию главы Чебоксарского </w:t>
      </w:r>
      <w:r w:rsidR="00ED343F">
        <w:rPr>
          <w:rFonts w:ascii="Times New Roman" w:hAnsi="Times New Roman"/>
          <w:sz w:val="24"/>
          <w:szCs w:val="24"/>
        </w:rPr>
        <w:t xml:space="preserve">муниципального округа Чувашской </w:t>
      </w:r>
      <w:r w:rsidR="00ED343F">
        <w:rPr>
          <w:rFonts w:ascii="Times New Roman" w:hAnsi="Times New Roman"/>
          <w:sz w:val="24"/>
          <w:szCs w:val="24"/>
        </w:rPr>
        <w:lastRenderedPageBreak/>
        <w:t>Республики</w:t>
      </w:r>
      <w:r w:rsidRPr="00C255DF">
        <w:rPr>
          <w:rFonts w:ascii="Times New Roman" w:hAnsi="Times New Roman"/>
          <w:sz w:val="24"/>
          <w:szCs w:val="24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комплаенсу</w:t>
      </w:r>
      <w:proofErr w:type="spellEnd"/>
      <w:r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2.6. Функции 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, возлагаются на Общественный совет Чебоксарского </w:t>
      </w:r>
      <w:r w:rsidR="00ED343F">
        <w:rPr>
          <w:rFonts w:ascii="Times New Roman" w:hAnsi="Times New Roman"/>
          <w:sz w:val="24"/>
          <w:szCs w:val="24"/>
        </w:rPr>
        <w:t>муниципального округа</w:t>
      </w:r>
      <w:r w:rsidRPr="00C255DF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2.7. К функциям Общественного совета Чебоксарского </w:t>
      </w:r>
      <w:r w:rsidR="00ED343F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C255DF">
        <w:rPr>
          <w:rFonts w:ascii="Times New Roman" w:hAnsi="Times New Roman"/>
          <w:sz w:val="24"/>
          <w:szCs w:val="24"/>
        </w:rPr>
        <w:t>Чувашской Республики относятся: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а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рассмотрение и оценка плана мероприятий («дорожной карты») по снижению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-рисков администрации Чебоксарского</w:t>
      </w:r>
      <w:r w:rsidR="00ED343F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C3210E">
        <w:rPr>
          <w:rFonts w:ascii="Times New Roman" w:hAnsi="Times New Roman"/>
          <w:sz w:val="24"/>
          <w:szCs w:val="24"/>
        </w:rPr>
        <w:t xml:space="preserve"> </w:t>
      </w:r>
      <w:r w:rsidR="00ED343F">
        <w:rPr>
          <w:rFonts w:ascii="Times New Roman" w:hAnsi="Times New Roman"/>
          <w:sz w:val="24"/>
          <w:szCs w:val="24"/>
        </w:rPr>
        <w:t>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в части, касающейся функционирования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>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б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рассмотрение и утверждение доклада об </w:t>
      </w:r>
      <w:r w:rsidRPr="0060280A">
        <w:rPr>
          <w:rFonts w:ascii="Times New Roman" w:hAnsi="Times New Roman"/>
          <w:sz w:val="24"/>
          <w:szCs w:val="24"/>
        </w:rPr>
        <w:t xml:space="preserve">антимонопольном </w:t>
      </w:r>
      <w:proofErr w:type="spellStart"/>
      <w:r w:rsidRPr="0060280A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60280A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255DF">
        <w:rPr>
          <w:rFonts w:ascii="Times New Roman" w:hAnsi="Times New Roman"/>
          <w:b/>
          <w:sz w:val="24"/>
          <w:szCs w:val="24"/>
        </w:rPr>
        <w:t xml:space="preserve">III. Выявление и оценка рисков нарушения администрации Чебоксарского </w:t>
      </w:r>
      <w:r w:rsidR="0060280A">
        <w:rPr>
          <w:rFonts w:ascii="Times New Roman" w:hAnsi="Times New Roman"/>
          <w:b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b/>
          <w:sz w:val="24"/>
          <w:szCs w:val="24"/>
        </w:rPr>
        <w:t xml:space="preserve"> 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255DF">
        <w:rPr>
          <w:rFonts w:ascii="Times New Roman" w:hAnsi="Times New Roman"/>
          <w:b/>
          <w:sz w:val="24"/>
          <w:szCs w:val="24"/>
        </w:rPr>
        <w:t>антимонопольного</w:t>
      </w:r>
      <w:proofErr w:type="gramEnd"/>
      <w:r w:rsidRPr="00C255DF">
        <w:rPr>
          <w:rFonts w:ascii="Times New Roman" w:hAnsi="Times New Roman"/>
          <w:b/>
          <w:sz w:val="24"/>
          <w:szCs w:val="24"/>
        </w:rPr>
        <w:t xml:space="preserve"> законодательства (</w:t>
      </w:r>
      <w:proofErr w:type="spellStart"/>
      <w:r w:rsidRPr="00C255DF">
        <w:rPr>
          <w:rFonts w:ascii="Times New Roman" w:hAnsi="Times New Roman"/>
          <w:b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b/>
          <w:sz w:val="24"/>
          <w:szCs w:val="24"/>
        </w:rPr>
        <w:t>-рисков)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3.1. Выявление и оценка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администрации Чебоксарского </w:t>
      </w:r>
      <w:r w:rsidR="0060280A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осуществляется отделом экономики</w:t>
      </w:r>
      <w:r w:rsidR="0060280A">
        <w:rPr>
          <w:rFonts w:ascii="Times New Roman" w:hAnsi="Times New Roman"/>
          <w:sz w:val="24"/>
          <w:szCs w:val="24"/>
        </w:rPr>
        <w:t xml:space="preserve"> и инвестиционной деятельности Управления экономики, сельского хозяйства, имущественных и земельных отношений</w:t>
      </w:r>
      <w:r w:rsidRPr="00C255DF">
        <w:rPr>
          <w:rFonts w:ascii="Times New Roman" w:hAnsi="Times New Roman"/>
          <w:sz w:val="24"/>
          <w:szCs w:val="24"/>
        </w:rPr>
        <w:t xml:space="preserve"> и юридическим отделом администрации Чебоксарского </w:t>
      </w:r>
      <w:r w:rsidR="0060280A">
        <w:rPr>
          <w:rFonts w:ascii="Times New Roman" w:hAnsi="Times New Roman"/>
          <w:sz w:val="24"/>
          <w:szCs w:val="24"/>
        </w:rPr>
        <w:t>муниципального</w:t>
      </w:r>
      <w:r w:rsidR="00BB1895">
        <w:rPr>
          <w:rFonts w:ascii="Times New Roman" w:hAnsi="Times New Roman"/>
          <w:sz w:val="24"/>
          <w:szCs w:val="24"/>
        </w:rPr>
        <w:t xml:space="preserve"> округа</w:t>
      </w:r>
      <w:r w:rsidR="0060280A">
        <w:rPr>
          <w:rFonts w:ascii="Times New Roman" w:hAnsi="Times New Roman"/>
          <w:sz w:val="24"/>
          <w:szCs w:val="24"/>
        </w:rPr>
        <w:t xml:space="preserve"> </w:t>
      </w:r>
      <w:r w:rsidR="00BB1895">
        <w:rPr>
          <w:rFonts w:ascii="Times New Roman" w:hAnsi="Times New Roman"/>
          <w:sz w:val="24"/>
          <w:szCs w:val="24"/>
        </w:rPr>
        <w:t>Чувашской Республики.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98"/>
      <w:bookmarkEnd w:id="10"/>
      <w:r w:rsidRPr="00C255DF">
        <w:rPr>
          <w:rFonts w:ascii="Times New Roman" w:hAnsi="Times New Roman"/>
          <w:sz w:val="24"/>
          <w:szCs w:val="24"/>
        </w:rPr>
        <w:t xml:space="preserve">3.2. В целях выявления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отделом </w:t>
      </w:r>
      <w:r w:rsidR="00BB1895">
        <w:rPr>
          <w:rFonts w:ascii="Times New Roman" w:hAnsi="Times New Roman"/>
          <w:sz w:val="24"/>
          <w:szCs w:val="24"/>
        </w:rPr>
        <w:t>экономики и инвестиционной деятельности Управления экономики, сельского хозяйства, имущественных и земельных отношений</w:t>
      </w:r>
      <w:r w:rsidR="00BB1895" w:rsidRPr="00C255DF">
        <w:rPr>
          <w:rFonts w:ascii="Times New Roman" w:hAnsi="Times New Roman"/>
          <w:sz w:val="24"/>
          <w:szCs w:val="24"/>
        </w:rPr>
        <w:t xml:space="preserve"> и юридическим отделом администрации Чебоксарского </w:t>
      </w:r>
      <w:r w:rsidR="00BB1895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 w:rsidRPr="00C255DF">
        <w:rPr>
          <w:rFonts w:ascii="Times New Roman" w:hAnsi="Times New Roman"/>
          <w:sz w:val="24"/>
          <w:szCs w:val="24"/>
        </w:rPr>
        <w:t>в срок не позднее 1 февраля года, следующего за отчетным, проводятся: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а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анализ выявленных нарушений антимонопольного законодательства в деятельности администрации Чебоксарского </w:t>
      </w:r>
      <w:r w:rsidR="00BB1895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>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б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анализ нормативных правовых актов администрации Чебоксарского </w:t>
      </w:r>
      <w:r w:rsidR="00BB1895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>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в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анализ проектов нормативных правовых актов администрации Чебоксарского </w:t>
      </w:r>
      <w:r w:rsidR="00BB1895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>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г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мониторинг и анализ практики применения </w:t>
      </w:r>
      <w:r w:rsidR="00BB1895">
        <w:rPr>
          <w:rFonts w:ascii="Times New Roman" w:hAnsi="Times New Roman"/>
          <w:sz w:val="24"/>
          <w:szCs w:val="24"/>
        </w:rPr>
        <w:t>а</w:t>
      </w:r>
      <w:r w:rsidRPr="00C255DF">
        <w:rPr>
          <w:rFonts w:ascii="Times New Roman" w:hAnsi="Times New Roman"/>
          <w:sz w:val="24"/>
          <w:szCs w:val="24"/>
        </w:rPr>
        <w:t>дминистрацией</w:t>
      </w:r>
      <w:r w:rsidR="00BB1895">
        <w:rPr>
          <w:rFonts w:ascii="Times New Roman" w:hAnsi="Times New Roman"/>
          <w:sz w:val="24"/>
          <w:szCs w:val="24"/>
        </w:rPr>
        <w:t xml:space="preserve"> Чебоксарского муниципального округа</w:t>
      </w:r>
      <w:r w:rsidRPr="00C255DF">
        <w:rPr>
          <w:rFonts w:ascii="Times New Roman" w:hAnsi="Times New Roman"/>
          <w:sz w:val="24"/>
          <w:szCs w:val="24"/>
        </w:rPr>
        <w:t xml:space="preserve"> </w:t>
      </w:r>
      <w:r w:rsidR="00BB1895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C255DF">
        <w:rPr>
          <w:rFonts w:ascii="Times New Roman" w:hAnsi="Times New Roman"/>
          <w:sz w:val="24"/>
          <w:szCs w:val="24"/>
        </w:rPr>
        <w:t xml:space="preserve">антимонопольного законодательства (в части соответствующих обзоров и обобщений </w:t>
      </w:r>
      <w:r w:rsidR="00BB1895">
        <w:rPr>
          <w:rFonts w:ascii="Times New Roman" w:hAnsi="Times New Roman"/>
          <w:sz w:val="24"/>
          <w:szCs w:val="24"/>
        </w:rPr>
        <w:t>а</w:t>
      </w:r>
      <w:r w:rsidRPr="00C255DF">
        <w:rPr>
          <w:rFonts w:ascii="Times New Roman" w:hAnsi="Times New Roman"/>
          <w:sz w:val="24"/>
          <w:szCs w:val="24"/>
        </w:rPr>
        <w:t>дминистрации</w:t>
      </w:r>
      <w:r w:rsidR="00BB1895">
        <w:rPr>
          <w:rFonts w:ascii="Times New Roman" w:hAnsi="Times New Roman"/>
          <w:sz w:val="24"/>
          <w:szCs w:val="24"/>
        </w:rPr>
        <w:t xml:space="preserve"> Чебоксарского 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>);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д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систематическая оценка эффективности разработанных и реализуемых мероприятий по снижению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-рисков.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3.3. При проведении мероприятий, предусмотренных пунктом 3.2 Положения, отдел экономики</w:t>
      </w:r>
      <w:r w:rsidR="00BB1895">
        <w:rPr>
          <w:rFonts w:ascii="Times New Roman" w:hAnsi="Times New Roman"/>
          <w:sz w:val="24"/>
          <w:szCs w:val="24"/>
        </w:rPr>
        <w:t xml:space="preserve"> и инвестиционной деятельности Управления экономики, сельского хозяйств, имущественных и земельных отношений</w:t>
      </w:r>
      <w:r w:rsidRPr="00C255DF">
        <w:rPr>
          <w:rFonts w:ascii="Times New Roman" w:hAnsi="Times New Roman"/>
          <w:sz w:val="24"/>
          <w:szCs w:val="24"/>
        </w:rPr>
        <w:t xml:space="preserve"> и юридический отдел администрации Чебоксарского </w:t>
      </w:r>
      <w:r w:rsidR="00BB1895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осуществляет сбор сведений в структурных подразделениях администрации Чебоксарского </w:t>
      </w:r>
      <w:r w:rsidR="00BB1895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110"/>
      <w:bookmarkEnd w:id="11"/>
      <w:r w:rsidRPr="00C255DF">
        <w:rPr>
          <w:rFonts w:ascii="Times New Roman" w:hAnsi="Times New Roman"/>
          <w:sz w:val="24"/>
          <w:szCs w:val="24"/>
        </w:rPr>
        <w:t xml:space="preserve">Руководители структурных подразделений администрации Чебоксарского </w:t>
      </w:r>
      <w:r w:rsidR="00BB1895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="00BB1895" w:rsidRPr="00C255DF">
        <w:rPr>
          <w:rFonts w:ascii="Times New Roman" w:hAnsi="Times New Roman"/>
          <w:sz w:val="24"/>
          <w:szCs w:val="24"/>
        </w:rPr>
        <w:t xml:space="preserve"> </w:t>
      </w:r>
      <w:r w:rsidRPr="00C255DF">
        <w:rPr>
          <w:rFonts w:ascii="Times New Roman" w:hAnsi="Times New Roman"/>
          <w:sz w:val="24"/>
          <w:szCs w:val="24"/>
        </w:rPr>
        <w:t>обеспечивают предоставление в отдел экономики</w:t>
      </w:r>
      <w:r w:rsidR="00CD67AC">
        <w:rPr>
          <w:rFonts w:ascii="Times New Roman" w:hAnsi="Times New Roman"/>
          <w:sz w:val="24"/>
          <w:szCs w:val="24"/>
        </w:rPr>
        <w:t xml:space="preserve"> и инвестиционной деятельности Управления экономики, сельского хозяйства, имущественных и земельных отношений </w:t>
      </w:r>
      <w:r w:rsidRPr="00C255DF">
        <w:rPr>
          <w:rFonts w:ascii="Times New Roman" w:hAnsi="Times New Roman"/>
          <w:sz w:val="24"/>
          <w:szCs w:val="24"/>
        </w:rPr>
        <w:t xml:space="preserve">либо юридический отдел администрации Чебоксарского </w:t>
      </w:r>
      <w:r w:rsidR="00CD67AC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необходимых документов, в срок не позднее 1 февраля года, следующего за отчетным.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lastRenderedPageBreak/>
        <w:t xml:space="preserve">3.4. На основе анализа, проведенного в соответствии с пунктом 3.2 Положения, и сведений, представленных руководителями структурных подразделений в соответствии с </w:t>
      </w:r>
      <w:hyperlink r:id="rId8" w:anchor="P106" w:history="1">
        <w:r w:rsidRPr="00C255DF">
          <w:rPr>
            <w:rFonts w:ascii="Times New Roman" w:hAnsi="Times New Roman"/>
            <w:color w:val="000000"/>
            <w:sz w:val="24"/>
            <w:szCs w:val="24"/>
            <w:u w:val="single"/>
          </w:rPr>
          <w:t>пунктом</w:t>
        </w:r>
      </w:hyperlink>
      <w:r w:rsidRPr="00C255DF">
        <w:rPr>
          <w:rFonts w:ascii="Times New Roman" w:hAnsi="Times New Roman"/>
          <w:color w:val="000000"/>
          <w:sz w:val="24"/>
          <w:szCs w:val="24"/>
        </w:rPr>
        <w:t xml:space="preserve"> 3.3 </w:t>
      </w:r>
      <w:r w:rsidRPr="00C255DF">
        <w:rPr>
          <w:rFonts w:ascii="Times New Roman" w:hAnsi="Times New Roman"/>
          <w:sz w:val="24"/>
          <w:szCs w:val="24"/>
        </w:rPr>
        <w:t>Положения, отдел экономики и</w:t>
      </w:r>
      <w:r w:rsidR="00CD67AC">
        <w:rPr>
          <w:rFonts w:ascii="Times New Roman" w:hAnsi="Times New Roman"/>
          <w:sz w:val="24"/>
          <w:szCs w:val="24"/>
        </w:rPr>
        <w:t xml:space="preserve"> инвестиционной деятельности Управления экономики, сельского хозяйства, имущественных и земельных отношений и </w:t>
      </w:r>
      <w:r w:rsidRPr="00C255DF">
        <w:rPr>
          <w:rFonts w:ascii="Times New Roman" w:hAnsi="Times New Roman"/>
          <w:sz w:val="24"/>
          <w:szCs w:val="24"/>
        </w:rPr>
        <w:t xml:space="preserve">юридический отдел администрации Чебоксарского </w:t>
      </w:r>
      <w:r w:rsidR="00CD67AC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в срок не позднее 15 февраля года, следующего за отчетным, готовит: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а</w:t>
      </w:r>
      <w:proofErr w:type="gramEnd"/>
      <w:r w:rsidRPr="00C255DF">
        <w:rPr>
          <w:rFonts w:ascii="Times New Roman" w:hAnsi="Times New Roman"/>
          <w:sz w:val="24"/>
          <w:szCs w:val="24"/>
        </w:rPr>
        <w:t>) аналитическую справку, содержащую результаты проведенного анализа;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б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проект карты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администрации Чебоксарского </w:t>
      </w:r>
      <w:r w:rsidR="0025584F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, подготовленной в соответствии с требованиями, установленными </w:t>
      </w:r>
      <w:hyperlink r:id="rId9" w:anchor="P141" w:history="1">
        <w:r w:rsidRPr="00C255DF">
          <w:rPr>
            <w:rFonts w:ascii="Times New Roman" w:hAnsi="Times New Roman"/>
            <w:color w:val="0000FF"/>
            <w:sz w:val="24"/>
            <w:szCs w:val="24"/>
            <w:u w:val="single"/>
          </w:rPr>
          <w:t>разделом IV</w:t>
        </w:r>
      </w:hyperlink>
      <w:r w:rsidRPr="00C255DF">
        <w:rPr>
          <w:rFonts w:ascii="Times New Roman" w:hAnsi="Times New Roman"/>
          <w:sz w:val="24"/>
          <w:szCs w:val="24"/>
        </w:rPr>
        <w:t xml:space="preserve"> Положения;</w:t>
      </w:r>
    </w:p>
    <w:p w:rsidR="00C255DF" w:rsidRPr="00C255DF" w:rsidRDefault="00C255DF" w:rsidP="0025584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в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проект ключевых показателей эффективности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в администрации Чебоксарского </w:t>
      </w:r>
      <w:r w:rsidR="0025584F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, разработанных в соответствии с требованиями, установленными </w:t>
      </w:r>
      <w:hyperlink r:id="rId10" w:anchor="P169" w:history="1">
        <w:r w:rsidRPr="00C255DF">
          <w:rPr>
            <w:rFonts w:ascii="Times New Roman" w:hAnsi="Times New Roman"/>
            <w:color w:val="0000FF"/>
            <w:sz w:val="24"/>
            <w:szCs w:val="24"/>
            <w:u w:val="single"/>
          </w:rPr>
          <w:t>разделом VI</w:t>
        </w:r>
      </w:hyperlink>
      <w:r w:rsidRPr="00C255DF">
        <w:rPr>
          <w:rFonts w:ascii="Times New Roman" w:hAnsi="Times New Roman"/>
          <w:sz w:val="24"/>
          <w:szCs w:val="24"/>
        </w:rPr>
        <w:t xml:space="preserve"> Положения;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г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проект доклада об антимонопольном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, подготовленный в соответствии с требованиями, установленными </w:t>
      </w:r>
      <w:hyperlink r:id="rId11" w:anchor="P186" w:history="1">
        <w:r w:rsidRPr="00C255DF">
          <w:rPr>
            <w:rFonts w:ascii="Times New Roman" w:hAnsi="Times New Roman"/>
            <w:color w:val="0000FF"/>
            <w:sz w:val="24"/>
            <w:szCs w:val="24"/>
            <w:u w:val="single"/>
          </w:rPr>
          <w:t>разделом VIII</w:t>
        </w:r>
      </w:hyperlink>
      <w:r w:rsidRPr="00C255DF">
        <w:rPr>
          <w:rFonts w:ascii="Times New Roman" w:hAnsi="Times New Roman"/>
          <w:sz w:val="24"/>
          <w:szCs w:val="24"/>
        </w:rPr>
        <w:t xml:space="preserve"> Положения.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3.5. При проведении (не реже одного раза в год) отделом экономики</w:t>
      </w:r>
      <w:r w:rsidR="0025584F">
        <w:rPr>
          <w:rFonts w:ascii="Times New Roman" w:hAnsi="Times New Roman"/>
          <w:sz w:val="24"/>
          <w:szCs w:val="24"/>
        </w:rPr>
        <w:t xml:space="preserve"> и инвестиционной деятельности Управления экономики, сельского хозяйств, имущественных и земельных отношений </w:t>
      </w:r>
      <w:r w:rsidRPr="00C255DF">
        <w:rPr>
          <w:rFonts w:ascii="Times New Roman" w:hAnsi="Times New Roman"/>
          <w:sz w:val="24"/>
          <w:szCs w:val="24"/>
        </w:rPr>
        <w:t xml:space="preserve">и юридическим отделом администрации </w:t>
      </w:r>
      <w:r w:rsidR="0025584F">
        <w:rPr>
          <w:rFonts w:ascii="Times New Roman" w:hAnsi="Times New Roman"/>
          <w:sz w:val="24"/>
          <w:szCs w:val="24"/>
        </w:rPr>
        <w:t>Чебоксарского 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выявленных нарушений антимонопольного законодательства реализуются мероприятия: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а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сбор в структурных подразделениях администрации Чебоксарского </w:t>
      </w:r>
      <w:r w:rsidR="0025584F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 сведений о наличии нарушений антимонопольного законодательства;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б) составление перечня нарушений антимонопольного законодательства в администрации</w:t>
      </w:r>
      <w:r w:rsidR="0025584F">
        <w:rPr>
          <w:rFonts w:ascii="Times New Roman" w:hAnsi="Times New Roman"/>
          <w:sz w:val="24"/>
          <w:szCs w:val="24"/>
        </w:rPr>
        <w:t xml:space="preserve"> Чебоксарского 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>, который содержит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Чувашского УФАС России, сведения о мерах по устранению нарушения, сведения о мерах, направленных на недопущение повторения нарушения.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3.6. При проведении отделом экономики</w:t>
      </w:r>
      <w:r w:rsidR="0025584F">
        <w:rPr>
          <w:rFonts w:ascii="Times New Roman" w:hAnsi="Times New Roman"/>
          <w:sz w:val="24"/>
          <w:szCs w:val="24"/>
        </w:rPr>
        <w:t xml:space="preserve"> и инвестиционной деятельности Управления экономики, сельского хозяйства, имущественных и земельных отношений </w:t>
      </w:r>
      <w:r w:rsidRPr="00C255DF">
        <w:rPr>
          <w:rFonts w:ascii="Times New Roman" w:hAnsi="Times New Roman"/>
          <w:sz w:val="24"/>
          <w:szCs w:val="24"/>
        </w:rPr>
        <w:t xml:space="preserve">и юридическим отделом администрации Чебоксарского </w:t>
      </w:r>
      <w:r w:rsidR="0025584F">
        <w:rPr>
          <w:rFonts w:ascii="Times New Roman" w:hAnsi="Times New Roman"/>
          <w:sz w:val="24"/>
          <w:szCs w:val="24"/>
        </w:rPr>
        <w:t xml:space="preserve">муниципального округа Чувашской </w:t>
      </w:r>
      <w:proofErr w:type="gramStart"/>
      <w:r w:rsidR="0025584F">
        <w:rPr>
          <w:rFonts w:ascii="Times New Roman" w:hAnsi="Times New Roman"/>
          <w:sz w:val="24"/>
          <w:szCs w:val="24"/>
        </w:rPr>
        <w:t>Республики</w:t>
      </w:r>
      <w:r w:rsidRPr="00C255DF">
        <w:rPr>
          <w:rFonts w:ascii="Times New Roman" w:hAnsi="Times New Roman"/>
          <w:sz w:val="24"/>
          <w:szCs w:val="24"/>
        </w:rPr>
        <w:t xml:space="preserve">  анализа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 нормативных правовых актов администрации Чебоксарского </w:t>
      </w:r>
      <w:r w:rsidR="0025584F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 реализуются мероприятия: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а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разработка исчерпывающего перечня нормативных правовых актов администрации Чебоксарского </w:t>
      </w:r>
      <w:r w:rsidR="0025584F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(в срок не позднее мая отчетного года);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б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размещение на официальном сайте администрации Чебоксарского </w:t>
      </w:r>
      <w:r w:rsidR="0025584F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уведомления о начале сбора замечаний и предложений организаций и граждан по перечню актов (в срок не позднее мая отчетного года);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в</w:t>
      </w:r>
      <w:proofErr w:type="gramEnd"/>
      <w:r w:rsidRPr="00C255DF">
        <w:rPr>
          <w:rFonts w:ascii="Times New Roman" w:hAnsi="Times New Roman"/>
          <w:sz w:val="24"/>
          <w:szCs w:val="24"/>
        </w:rPr>
        <w:t>) сбор и анализ представленных замечаний и предложений организаций и граждан по перечню актов (в период с мая по август отчетного года);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г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представление главе Чебоксарского </w:t>
      </w:r>
      <w:r w:rsidR="0025584F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 сводного доклада с обоснованием целесообразности (нецелесообразности) внесения изменений в нормативные правовые акты администрации Чебоксарского </w:t>
      </w:r>
      <w:r w:rsidR="0025584F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 (в срок не позднее сентября отчетного года).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3.7. При проведении анализа проектов нормативных правовых актов реализуются мероприятия (в течение отчетного года):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а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размещение на официальном сайте </w:t>
      </w:r>
      <w:proofErr w:type="spellStart"/>
      <w:r w:rsidRPr="00C255DF">
        <w:rPr>
          <w:rFonts w:ascii="Times New Roman" w:hAnsi="Times New Roman"/>
          <w:sz w:val="24"/>
          <w:szCs w:val="24"/>
        </w:rPr>
        <w:t>regulation</w:t>
      </w:r>
      <w:proofErr w:type="spellEnd"/>
      <w:r w:rsidRPr="00C255DF">
        <w:rPr>
          <w:rFonts w:ascii="Times New Roman" w:hAnsi="Times New Roman"/>
          <w:sz w:val="24"/>
          <w:szCs w:val="24"/>
        </w:rPr>
        <w:t>.</w:t>
      </w:r>
      <w:r w:rsidRPr="00C255DF">
        <w:rPr>
          <w:rFonts w:ascii="Times New Roman" w:hAnsi="Times New Roman"/>
          <w:sz w:val="24"/>
          <w:szCs w:val="24"/>
          <w:lang w:val="en-US"/>
        </w:rPr>
        <w:t>cap</w:t>
      </w:r>
      <w:r w:rsidRPr="00C255DF">
        <w:rPr>
          <w:rFonts w:ascii="Times New Roman" w:hAnsi="Times New Roman"/>
          <w:sz w:val="24"/>
          <w:szCs w:val="24"/>
        </w:rPr>
        <w:t>.</w:t>
      </w:r>
      <w:proofErr w:type="spellStart"/>
      <w:r w:rsidRPr="00C255DF">
        <w:rPr>
          <w:rFonts w:ascii="Times New Roman" w:hAnsi="Times New Roman"/>
          <w:sz w:val="24"/>
          <w:szCs w:val="24"/>
        </w:rPr>
        <w:t>ru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lastRenderedPageBreak/>
        <w:t>б</w:t>
      </w:r>
      <w:proofErr w:type="gramEnd"/>
      <w:r w:rsidRPr="00C255DF">
        <w:rPr>
          <w:rFonts w:ascii="Times New Roman" w:hAnsi="Times New Roman"/>
          <w:sz w:val="24"/>
          <w:szCs w:val="24"/>
        </w:rPr>
        <w:t>) сбор и оценка поступивших замечаний и предложений организаций и граждан по проекту нормативного правового акта.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P128"/>
      <w:bookmarkEnd w:id="12"/>
      <w:r w:rsidRPr="00C255DF">
        <w:rPr>
          <w:rFonts w:ascii="Times New Roman" w:hAnsi="Times New Roman"/>
          <w:sz w:val="24"/>
          <w:szCs w:val="24"/>
        </w:rPr>
        <w:t>3.8. При проведении мониторинга и анализа практики применения антимонопольного законодательства реализуются мероприятия: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129"/>
      <w:bookmarkEnd w:id="13"/>
      <w:proofErr w:type="gramStart"/>
      <w:r w:rsidRPr="00C255DF">
        <w:rPr>
          <w:rFonts w:ascii="Times New Roman" w:hAnsi="Times New Roman"/>
          <w:sz w:val="24"/>
          <w:szCs w:val="24"/>
        </w:rPr>
        <w:t>а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сбор на постоянной основе сведений о правоприменительной практике в администрации Чебоксарского </w:t>
      </w:r>
      <w:r w:rsidR="0025584F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(в части соответствующих обзоров и обобщений </w:t>
      </w:r>
      <w:r w:rsidR="008148D7">
        <w:rPr>
          <w:rFonts w:ascii="Times New Roman" w:hAnsi="Times New Roman"/>
          <w:sz w:val="24"/>
          <w:szCs w:val="24"/>
        </w:rPr>
        <w:t>а</w:t>
      </w:r>
      <w:r w:rsidRPr="00C255DF">
        <w:rPr>
          <w:rFonts w:ascii="Times New Roman" w:hAnsi="Times New Roman"/>
          <w:sz w:val="24"/>
          <w:szCs w:val="24"/>
        </w:rPr>
        <w:t>дминистрации);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б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подготовка по итогам сбора информации, предусмотренной </w:t>
      </w:r>
      <w:hyperlink r:id="rId12" w:anchor="P129" w:history="1">
        <w:r w:rsidRPr="00C255DF">
          <w:rPr>
            <w:rFonts w:ascii="Times New Roman" w:hAnsi="Times New Roman"/>
            <w:color w:val="0000FF"/>
            <w:sz w:val="24"/>
            <w:szCs w:val="24"/>
            <w:u w:val="single"/>
          </w:rPr>
          <w:t>подпунктом «а»</w:t>
        </w:r>
      </w:hyperlink>
      <w:r w:rsidRPr="00C255DF">
        <w:rPr>
          <w:rFonts w:ascii="Times New Roman" w:hAnsi="Times New Roman"/>
          <w:sz w:val="24"/>
          <w:szCs w:val="24"/>
        </w:rPr>
        <w:t xml:space="preserve"> настоящего пункта, аналитической справки об изменениях и основных аспектах правоприменительной практики в администрации Чебоксарского </w:t>
      </w:r>
      <w:r w:rsidR="0025584F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3.9. Выявленные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-риски отражаются в карте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</w:t>
      </w:r>
      <w:r w:rsidR="008148D7">
        <w:rPr>
          <w:rFonts w:ascii="Times New Roman" w:hAnsi="Times New Roman"/>
          <w:sz w:val="24"/>
          <w:szCs w:val="24"/>
        </w:rPr>
        <w:t>а</w:t>
      </w:r>
      <w:r w:rsidRPr="00C255DF">
        <w:rPr>
          <w:rFonts w:ascii="Times New Roman" w:hAnsi="Times New Roman"/>
          <w:sz w:val="24"/>
          <w:szCs w:val="24"/>
        </w:rPr>
        <w:t xml:space="preserve">дминистрации </w:t>
      </w:r>
      <w:r w:rsidR="008148D7">
        <w:rPr>
          <w:rFonts w:ascii="Times New Roman" w:hAnsi="Times New Roman"/>
          <w:sz w:val="24"/>
          <w:szCs w:val="24"/>
        </w:rPr>
        <w:t xml:space="preserve">Чебоксарского муниципального округа Чувашской Республики </w:t>
      </w:r>
      <w:r w:rsidRPr="00C255DF">
        <w:rPr>
          <w:rFonts w:ascii="Times New Roman" w:hAnsi="Times New Roman"/>
          <w:sz w:val="24"/>
          <w:szCs w:val="24"/>
        </w:rPr>
        <w:t xml:space="preserve">согласно </w:t>
      </w:r>
      <w:hyperlink r:id="rId13" w:anchor="P141" w:history="1">
        <w:r w:rsidRPr="00C255DF">
          <w:rPr>
            <w:rFonts w:ascii="Times New Roman" w:hAnsi="Times New Roman"/>
            <w:color w:val="0000FF"/>
            <w:sz w:val="24"/>
            <w:szCs w:val="24"/>
            <w:u w:val="single"/>
          </w:rPr>
          <w:t>разделу IV</w:t>
        </w:r>
      </w:hyperlink>
      <w:r w:rsidRPr="00C255DF">
        <w:rPr>
          <w:rFonts w:ascii="Times New Roman" w:hAnsi="Times New Roman"/>
          <w:sz w:val="24"/>
          <w:szCs w:val="24"/>
        </w:rPr>
        <w:t xml:space="preserve"> Положения.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3.10. Выявление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и присвоение каждому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-риску соответствующего уровня риска осуществляется юридическим отделом, </w:t>
      </w:r>
      <w:r w:rsidR="008148D7">
        <w:rPr>
          <w:rFonts w:ascii="Times New Roman" w:hAnsi="Times New Roman"/>
          <w:sz w:val="24"/>
          <w:szCs w:val="24"/>
        </w:rPr>
        <w:t>Управлением</w:t>
      </w:r>
      <w:r w:rsidRPr="00C255DF">
        <w:rPr>
          <w:rFonts w:ascii="Times New Roman" w:hAnsi="Times New Roman"/>
          <w:sz w:val="24"/>
          <w:szCs w:val="24"/>
        </w:rPr>
        <w:t xml:space="preserve">  организационно- контрольной</w:t>
      </w:r>
      <w:r w:rsidR="008148D7">
        <w:rPr>
          <w:rFonts w:ascii="Times New Roman" w:hAnsi="Times New Roman"/>
          <w:sz w:val="24"/>
          <w:szCs w:val="24"/>
        </w:rPr>
        <w:t>, правовой и кадровой</w:t>
      </w:r>
      <w:r w:rsidRPr="00C255DF">
        <w:rPr>
          <w:rFonts w:ascii="Times New Roman" w:hAnsi="Times New Roman"/>
          <w:sz w:val="24"/>
          <w:szCs w:val="24"/>
        </w:rPr>
        <w:t xml:space="preserve"> работы  и отделом экономики</w:t>
      </w:r>
      <w:r w:rsidR="008148D7">
        <w:rPr>
          <w:rFonts w:ascii="Times New Roman" w:hAnsi="Times New Roman"/>
          <w:sz w:val="24"/>
          <w:szCs w:val="24"/>
        </w:rPr>
        <w:t xml:space="preserve"> и инвестиционной деятельности Управления экономики, сельского хозяйства, имущественных и земельных отношений</w:t>
      </w:r>
      <w:r w:rsidRPr="00C255DF">
        <w:rPr>
          <w:rFonts w:ascii="Times New Roman" w:hAnsi="Times New Roman"/>
          <w:sz w:val="24"/>
          <w:szCs w:val="24"/>
        </w:rPr>
        <w:t xml:space="preserve"> администрации Чебоксарского </w:t>
      </w:r>
      <w:r w:rsidR="008148D7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="0021124B">
        <w:rPr>
          <w:rFonts w:ascii="Times New Roman" w:hAnsi="Times New Roman"/>
          <w:sz w:val="24"/>
          <w:szCs w:val="24"/>
        </w:rPr>
        <w:t xml:space="preserve"> </w:t>
      </w:r>
      <w:r w:rsidRPr="00C255DF">
        <w:rPr>
          <w:rFonts w:ascii="Times New Roman" w:hAnsi="Times New Roman"/>
          <w:sz w:val="24"/>
          <w:szCs w:val="24"/>
        </w:rPr>
        <w:t xml:space="preserve">по результатам оценки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-рисков, включающей в себя этапы: идентификации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-риска, анализа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-риска и сравнительной оценки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-риска.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3.11. Распределение выявленных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по уровням осуществляется в соответствии с методическими </w:t>
      </w:r>
      <w:hyperlink r:id="rId14" w:history="1">
        <w:r w:rsidRPr="00C255DF">
          <w:rPr>
            <w:rFonts w:ascii="Times New Roman" w:hAnsi="Times New Roman"/>
            <w:color w:val="0000FF"/>
            <w:sz w:val="24"/>
            <w:szCs w:val="24"/>
            <w:u w:val="single"/>
          </w:rPr>
          <w:t>рекомендациями</w:t>
        </w:r>
      </w:hyperlink>
      <w:r w:rsidRPr="00C255DF">
        <w:rPr>
          <w:rFonts w:ascii="Times New Roman" w:hAnsi="Times New Roman"/>
          <w:sz w:val="24"/>
          <w:szCs w:val="24"/>
        </w:rPr>
        <w:t>, утвержденными распоряжением Правительства Российской Федерации от 18 октября 2018 г. № 2258-р.</w:t>
      </w:r>
    </w:p>
    <w:p w:rsidR="00C255DF" w:rsidRPr="00C255DF" w:rsidRDefault="00C255DF" w:rsidP="002230B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137"/>
      <w:bookmarkEnd w:id="14"/>
      <w:r w:rsidRPr="00C255DF">
        <w:rPr>
          <w:rFonts w:ascii="Times New Roman" w:hAnsi="Times New Roman"/>
          <w:sz w:val="24"/>
          <w:szCs w:val="24"/>
        </w:rPr>
        <w:t xml:space="preserve">3.12. В случае если в ходе выявления и оценки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-рисков отделом экономики</w:t>
      </w:r>
      <w:r w:rsidR="008148D7">
        <w:rPr>
          <w:rFonts w:ascii="Times New Roman" w:hAnsi="Times New Roman"/>
          <w:sz w:val="24"/>
          <w:szCs w:val="24"/>
        </w:rPr>
        <w:t xml:space="preserve"> и инвестиционной деятельности Управления экономики, сельского хозяйства, имущественных и земельных отношений</w:t>
      </w:r>
      <w:r w:rsidRPr="00C255DF">
        <w:rPr>
          <w:rFonts w:ascii="Times New Roman" w:hAnsi="Times New Roman"/>
          <w:sz w:val="24"/>
          <w:szCs w:val="24"/>
        </w:rPr>
        <w:t xml:space="preserve">, </w:t>
      </w:r>
      <w:r w:rsidR="008148D7">
        <w:rPr>
          <w:rFonts w:ascii="Times New Roman" w:hAnsi="Times New Roman"/>
          <w:sz w:val="24"/>
          <w:szCs w:val="24"/>
        </w:rPr>
        <w:t>Управлением</w:t>
      </w:r>
      <w:r w:rsidRPr="00C255DF">
        <w:rPr>
          <w:rFonts w:ascii="Times New Roman" w:hAnsi="Times New Roman"/>
          <w:sz w:val="24"/>
          <w:szCs w:val="24"/>
        </w:rPr>
        <w:t xml:space="preserve"> организационно-контрольной</w:t>
      </w:r>
      <w:r w:rsidR="008148D7">
        <w:rPr>
          <w:rFonts w:ascii="Times New Roman" w:hAnsi="Times New Roman"/>
          <w:sz w:val="24"/>
          <w:szCs w:val="24"/>
        </w:rPr>
        <w:t>, правовой и кадровой</w:t>
      </w:r>
      <w:r w:rsidRPr="00C255DF">
        <w:rPr>
          <w:rFonts w:ascii="Times New Roman" w:hAnsi="Times New Roman"/>
          <w:sz w:val="24"/>
          <w:szCs w:val="24"/>
        </w:rPr>
        <w:t xml:space="preserve"> работы и юридическим отделом администрации Чебоксарского </w:t>
      </w:r>
      <w:r w:rsidR="008148D7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 обнаруживаются признаки коррупционных рисков, наличия конфликта интересов либо нарушения правил служебного поведения при осуществлении муниципальными служащими администрации</w:t>
      </w:r>
      <w:r w:rsidR="008148D7">
        <w:rPr>
          <w:rFonts w:ascii="Times New Roman" w:hAnsi="Times New Roman"/>
          <w:sz w:val="24"/>
          <w:szCs w:val="24"/>
        </w:rPr>
        <w:t xml:space="preserve"> Чебоксарского 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контрольно-надзорных функций, указанные материалы подлежат дополнительному рассмотрению в порядке, установленном внутренними документами администрации Чебоксарского </w:t>
      </w:r>
      <w:r w:rsidR="008148D7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="008148D7"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3.13. Выявленные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-риски отражаются в карте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в порядке убывания уровня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-рисков.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3.14. Информация о проведении выявления и оценки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включается в доклад об антимонопольном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5" w:name="P141"/>
      <w:bookmarkEnd w:id="15"/>
      <w:r w:rsidRPr="00C255DF">
        <w:rPr>
          <w:rFonts w:ascii="Times New Roman" w:hAnsi="Times New Roman"/>
          <w:b/>
          <w:sz w:val="24"/>
          <w:szCs w:val="24"/>
        </w:rPr>
        <w:t xml:space="preserve">IV. Карта </w:t>
      </w:r>
      <w:proofErr w:type="spellStart"/>
      <w:r w:rsidRPr="00C255DF">
        <w:rPr>
          <w:rFonts w:ascii="Times New Roman" w:hAnsi="Times New Roman"/>
          <w:b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b/>
          <w:sz w:val="24"/>
          <w:szCs w:val="24"/>
        </w:rPr>
        <w:t xml:space="preserve">-рисков 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4.1. В карту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-рисков включаются: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- выявленные риски (их описание);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- описание причин возникновения рисков;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- описание условий возникновения рисков.</w:t>
      </w:r>
    </w:p>
    <w:p w:rsidR="002230B8" w:rsidRPr="00C255DF" w:rsidRDefault="00C255DF" w:rsidP="002230B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4.2. Карта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администрации Чебоксарского </w:t>
      </w:r>
      <w:r w:rsidR="002230B8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="002230B8" w:rsidRPr="00C255DF">
        <w:rPr>
          <w:rFonts w:ascii="Times New Roman" w:hAnsi="Times New Roman"/>
          <w:sz w:val="24"/>
          <w:szCs w:val="24"/>
        </w:rPr>
        <w:t>.</w:t>
      </w:r>
    </w:p>
    <w:p w:rsidR="002230B8" w:rsidRPr="00C255DF" w:rsidRDefault="00C255DF" w:rsidP="002230B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55DF">
        <w:rPr>
          <w:rFonts w:ascii="Times New Roman" w:hAnsi="Times New Roman"/>
          <w:sz w:val="24"/>
          <w:szCs w:val="24"/>
        </w:rPr>
        <w:t>утверждается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 глав</w:t>
      </w:r>
      <w:r w:rsidR="002230B8">
        <w:rPr>
          <w:rFonts w:ascii="Times New Roman" w:hAnsi="Times New Roman"/>
          <w:sz w:val="24"/>
          <w:szCs w:val="24"/>
        </w:rPr>
        <w:t>ой Чебоксарского муниципального округа Чувашской Республики</w:t>
      </w:r>
      <w:r w:rsidR="002230B8"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55DF">
        <w:rPr>
          <w:rFonts w:ascii="Times New Roman" w:hAnsi="Times New Roman"/>
          <w:sz w:val="24"/>
          <w:szCs w:val="24"/>
        </w:rPr>
        <w:t>и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 размещается на официальном сайте в информационно-телекоммуникационной сети «Интернет» в срок не позднее 1 апреля отчетного года.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6" w:name="P149"/>
      <w:bookmarkEnd w:id="16"/>
      <w:r w:rsidRPr="00C255DF">
        <w:rPr>
          <w:rFonts w:ascii="Times New Roman" w:hAnsi="Times New Roman"/>
          <w:b/>
          <w:sz w:val="24"/>
          <w:szCs w:val="24"/>
        </w:rPr>
        <w:t>V. План мероприятий («дорожная карта») по снижению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255DF">
        <w:rPr>
          <w:rFonts w:ascii="Times New Roman" w:hAnsi="Times New Roman"/>
          <w:b/>
          <w:sz w:val="24"/>
          <w:szCs w:val="24"/>
        </w:rPr>
        <w:t>комплаенс</w:t>
      </w:r>
      <w:proofErr w:type="spellEnd"/>
      <w:proofErr w:type="gramEnd"/>
      <w:r w:rsidRPr="00C255DF">
        <w:rPr>
          <w:rFonts w:ascii="Times New Roman" w:hAnsi="Times New Roman"/>
          <w:b/>
          <w:sz w:val="24"/>
          <w:szCs w:val="24"/>
        </w:rPr>
        <w:t xml:space="preserve">-рисков 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lastRenderedPageBreak/>
        <w:t xml:space="preserve">5.1. В целях снижения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-рисков отделом экономики</w:t>
      </w:r>
      <w:r w:rsidR="002230B8">
        <w:rPr>
          <w:rFonts w:ascii="Times New Roman" w:hAnsi="Times New Roman"/>
          <w:sz w:val="24"/>
          <w:szCs w:val="24"/>
        </w:rPr>
        <w:t xml:space="preserve"> и инвестиционной деятельности Управления экономики, сельского хозяйства, имущественных и</w:t>
      </w:r>
      <w:r w:rsidR="00C8041A">
        <w:rPr>
          <w:rFonts w:ascii="Times New Roman" w:hAnsi="Times New Roman"/>
          <w:sz w:val="24"/>
          <w:szCs w:val="24"/>
        </w:rPr>
        <w:t xml:space="preserve"> </w:t>
      </w:r>
      <w:r w:rsidR="002230B8">
        <w:rPr>
          <w:rFonts w:ascii="Times New Roman" w:hAnsi="Times New Roman"/>
          <w:sz w:val="24"/>
          <w:szCs w:val="24"/>
        </w:rPr>
        <w:t>земельных отношений</w:t>
      </w:r>
      <w:r w:rsidRPr="00C255DF">
        <w:rPr>
          <w:rFonts w:ascii="Times New Roman" w:hAnsi="Times New Roman"/>
          <w:sz w:val="24"/>
          <w:szCs w:val="24"/>
        </w:rPr>
        <w:t xml:space="preserve">, </w:t>
      </w:r>
      <w:r w:rsidR="002230B8">
        <w:rPr>
          <w:rFonts w:ascii="Times New Roman" w:hAnsi="Times New Roman"/>
          <w:sz w:val="24"/>
          <w:szCs w:val="24"/>
        </w:rPr>
        <w:t>Управлением</w:t>
      </w:r>
      <w:r w:rsidRPr="00C255DF">
        <w:rPr>
          <w:rFonts w:ascii="Times New Roman" w:hAnsi="Times New Roman"/>
          <w:sz w:val="24"/>
          <w:szCs w:val="24"/>
        </w:rPr>
        <w:t xml:space="preserve"> организационно-контрольной</w:t>
      </w:r>
      <w:r w:rsidR="002230B8">
        <w:rPr>
          <w:rFonts w:ascii="Times New Roman" w:hAnsi="Times New Roman"/>
          <w:sz w:val="24"/>
          <w:szCs w:val="24"/>
        </w:rPr>
        <w:t>, правовой и кадровой</w:t>
      </w:r>
      <w:r w:rsidRPr="00C255DF">
        <w:rPr>
          <w:rFonts w:ascii="Times New Roman" w:hAnsi="Times New Roman"/>
          <w:sz w:val="24"/>
          <w:szCs w:val="24"/>
        </w:rPr>
        <w:t xml:space="preserve"> работы и юридическим отделом</w:t>
      </w:r>
      <w:r w:rsidR="002230B8">
        <w:rPr>
          <w:rFonts w:ascii="Times New Roman" w:hAnsi="Times New Roman"/>
          <w:sz w:val="24"/>
          <w:szCs w:val="24"/>
        </w:rPr>
        <w:t xml:space="preserve"> администрации Чебоксарского 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ежегодно разрабатывается план мероприятий («дорожная карта») по снижению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администрации Чебоксарского </w:t>
      </w:r>
      <w:r w:rsidR="00C8041A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. План мероприятий («дорожная карта») по снижению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администрации Чебоксарского </w:t>
      </w:r>
      <w:r w:rsidR="00C8041A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подлежит пересмотру в случае внесения изменений в карту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-рисков.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5.2. План мероприятий («дорожная карта») по снижению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должен содержать в разрезе каждого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-риска (согласно карте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-рисков) конкретные мероприятия, необходимые для устранения выявленных рисков.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В плане мероприятий («дорожной карте») по снижению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-рисков в обязательном порядке должны быть указаны: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- общие меры по минимизации и устранению рисков;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- описание конкретных действий (мероприятий), направленных на минимизацию и устранение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-рисков;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- ответственное лицо (должностное лицо, структурное подразделение);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- срок исполнения мероприятия.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При необходимости в плане мероприятий («дорожной карте») по снижению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-рисков могут быть указаны дополнительные сведения: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- необходимые ресурсы;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- календарный план (для многоэтапного мероприятия);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- показатели выполнения мероприятия, критерии качества работы;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- требования к обмену информацией и мониторингу.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5.3. План мероприятий («дорожная карта») по снижению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утверждается главой Чебоксарского </w:t>
      </w:r>
      <w:r w:rsidR="00C8041A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в срок не позднее 31 декабря года, предшествующему году, на который планируются мероприятия.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5.4. Отдел экономики</w:t>
      </w:r>
      <w:r w:rsidR="00C8041A">
        <w:rPr>
          <w:rFonts w:ascii="Times New Roman" w:hAnsi="Times New Roman"/>
          <w:sz w:val="24"/>
          <w:szCs w:val="24"/>
        </w:rPr>
        <w:t xml:space="preserve"> и инвестиционной деятельности Управления экономики, сельского хозяйства, имущественных и земельных отношений</w:t>
      </w:r>
      <w:r w:rsidRPr="00C255DF">
        <w:rPr>
          <w:rFonts w:ascii="Times New Roman" w:hAnsi="Times New Roman"/>
          <w:sz w:val="24"/>
          <w:szCs w:val="24"/>
        </w:rPr>
        <w:t xml:space="preserve">, </w:t>
      </w:r>
      <w:r w:rsidR="00C8041A">
        <w:rPr>
          <w:rFonts w:ascii="Times New Roman" w:hAnsi="Times New Roman"/>
          <w:sz w:val="24"/>
          <w:szCs w:val="24"/>
        </w:rPr>
        <w:t xml:space="preserve">Управление </w:t>
      </w:r>
      <w:r w:rsidRPr="00C255DF">
        <w:rPr>
          <w:rFonts w:ascii="Times New Roman" w:hAnsi="Times New Roman"/>
          <w:sz w:val="24"/>
          <w:szCs w:val="24"/>
        </w:rPr>
        <w:t>организационно-контрольной</w:t>
      </w:r>
      <w:r w:rsidR="00C8041A">
        <w:rPr>
          <w:rFonts w:ascii="Times New Roman" w:hAnsi="Times New Roman"/>
          <w:sz w:val="24"/>
          <w:szCs w:val="24"/>
        </w:rPr>
        <w:t>, правовой и кадровой</w:t>
      </w:r>
      <w:r w:rsidRPr="00C255DF">
        <w:rPr>
          <w:rFonts w:ascii="Times New Roman" w:hAnsi="Times New Roman"/>
          <w:sz w:val="24"/>
          <w:szCs w:val="24"/>
        </w:rPr>
        <w:t xml:space="preserve"> работы и юридический отдел администрации Чебоксарского </w:t>
      </w:r>
      <w:r w:rsidR="00C8041A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осуществляет мониторинг исполнения мероприятий плана мероприятий («дорожной карты») по снижению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в администрации Чебоксарского </w:t>
      </w:r>
      <w:r w:rsidR="00C8041A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5.5. Информация об исполнении плана мероприятий («дорожной карты») по снижению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подлежит включению в доклад об антимонопольном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7" w:name="P169"/>
      <w:bookmarkEnd w:id="17"/>
      <w:r w:rsidRPr="00C255DF">
        <w:rPr>
          <w:rFonts w:ascii="Times New Roman" w:hAnsi="Times New Roman"/>
          <w:b/>
          <w:sz w:val="24"/>
          <w:szCs w:val="24"/>
        </w:rPr>
        <w:t>VI. Ключевые показатели эффективности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255DF">
        <w:rPr>
          <w:rFonts w:ascii="Times New Roman" w:hAnsi="Times New Roman"/>
          <w:b/>
          <w:sz w:val="24"/>
          <w:szCs w:val="24"/>
        </w:rPr>
        <w:t>антимонопольного</w:t>
      </w:r>
      <w:proofErr w:type="gramEnd"/>
      <w:r w:rsidRPr="00C255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55DF">
        <w:rPr>
          <w:rFonts w:ascii="Times New Roman" w:hAnsi="Times New Roman"/>
          <w:b/>
          <w:sz w:val="24"/>
          <w:szCs w:val="24"/>
        </w:rPr>
        <w:t>комплаенса</w:t>
      </w:r>
      <w:proofErr w:type="spellEnd"/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6.1. Установление и оценка достижения ключевых показателей эффективности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представляют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-рисками в течение отчетного периода. Под отчетным периодом понимается календарный год.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6.2. Ключевые показатели эффективности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устанавливаются как для администрации Чебоксарского </w:t>
      </w:r>
      <w:r w:rsidR="00A53E63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в целом, так и для структурных подразделений администрации Чебоксарского </w:t>
      </w:r>
      <w:r w:rsidR="00A53E63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6.3. Ключевые показатели эффективности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lastRenderedPageBreak/>
        <w:t xml:space="preserve">6.4. Ключевые показатели эффективности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разрабатываются юридическим отделом администрации Чебоксарского </w:t>
      </w:r>
      <w:r w:rsidR="00F548F1">
        <w:rPr>
          <w:rFonts w:ascii="Times New Roman" w:hAnsi="Times New Roman"/>
          <w:sz w:val="24"/>
          <w:szCs w:val="24"/>
        </w:rPr>
        <w:t>муниципального округа</w:t>
      </w:r>
      <w:r w:rsidRPr="00C255DF">
        <w:rPr>
          <w:rFonts w:ascii="Times New Roman" w:hAnsi="Times New Roman"/>
          <w:sz w:val="24"/>
          <w:szCs w:val="24"/>
        </w:rPr>
        <w:t xml:space="preserve"> совместно с отделом экономики</w:t>
      </w:r>
      <w:r w:rsidR="00F548F1">
        <w:rPr>
          <w:rFonts w:ascii="Times New Roman" w:hAnsi="Times New Roman"/>
          <w:sz w:val="24"/>
          <w:szCs w:val="24"/>
        </w:rPr>
        <w:t xml:space="preserve"> и инвестиционной деятельности Управления экономики, сельского хозяйства, имущественных и земельных отношений </w:t>
      </w:r>
      <w:r w:rsidRPr="00C255DF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 w:rsidR="00F548F1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на отчетный год ежегодно в срок не позднее 1 апреля отчетного года.</w:t>
      </w:r>
    </w:p>
    <w:p w:rsidR="00C255DF" w:rsidRPr="00C255DF" w:rsidRDefault="00F548F1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Управление </w:t>
      </w:r>
      <w:r w:rsidR="00C255DF" w:rsidRPr="00C255DF">
        <w:rPr>
          <w:rFonts w:ascii="Times New Roman" w:hAnsi="Times New Roman"/>
          <w:sz w:val="24"/>
          <w:szCs w:val="24"/>
        </w:rPr>
        <w:t>организационно</w:t>
      </w:r>
      <w:r>
        <w:rPr>
          <w:rFonts w:ascii="Times New Roman" w:hAnsi="Times New Roman"/>
          <w:sz w:val="24"/>
          <w:szCs w:val="24"/>
        </w:rPr>
        <w:t>-</w:t>
      </w:r>
      <w:r w:rsidR="00C255DF" w:rsidRPr="00C255DF">
        <w:rPr>
          <w:rFonts w:ascii="Times New Roman" w:hAnsi="Times New Roman"/>
          <w:sz w:val="24"/>
          <w:szCs w:val="24"/>
        </w:rPr>
        <w:t>контрольной</w:t>
      </w:r>
      <w:r>
        <w:rPr>
          <w:rFonts w:ascii="Times New Roman" w:hAnsi="Times New Roman"/>
          <w:sz w:val="24"/>
          <w:szCs w:val="24"/>
        </w:rPr>
        <w:t xml:space="preserve">, правовой и кадровой </w:t>
      </w:r>
      <w:r w:rsidR="00C255DF" w:rsidRPr="00C255DF">
        <w:rPr>
          <w:rFonts w:ascii="Times New Roman" w:hAnsi="Times New Roman"/>
          <w:sz w:val="24"/>
          <w:szCs w:val="24"/>
        </w:rPr>
        <w:t xml:space="preserve">работы администрации Чебоксарского </w:t>
      </w:r>
      <w:r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="00C255DF" w:rsidRPr="00C255DF">
        <w:rPr>
          <w:rFonts w:ascii="Times New Roman" w:hAnsi="Times New Roman"/>
          <w:sz w:val="24"/>
          <w:szCs w:val="24"/>
        </w:rPr>
        <w:t xml:space="preserve"> ежегодно проводит оценку достижения ключевых показателей эффективности антимонопольного </w:t>
      </w:r>
      <w:proofErr w:type="spellStart"/>
      <w:r w:rsidR="00C255DF"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="00C255DF" w:rsidRPr="00C255DF">
        <w:rPr>
          <w:rFonts w:ascii="Times New Roman" w:hAnsi="Times New Roman"/>
          <w:sz w:val="24"/>
          <w:szCs w:val="24"/>
        </w:rPr>
        <w:t xml:space="preserve">. Информация о достижении ключевых показателей эффективности антимонопольного </w:t>
      </w:r>
      <w:proofErr w:type="spellStart"/>
      <w:r w:rsidR="00C255DF"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="00C255DF" w:rsidRPr="00C255DF">
        <w:rPr>
          <w:rFonts w:ascii="Times New Roman" w:hAnsi="Times New Roman"/>
          <w:sz w:val="24"/>
          <w:szCs w:val="24"/>
        </w:rPr>
        <w:t xml:space="preserve"> включается в доклад об антимонопольном </w:t>
      </w:r>
      <w:proofErr w:type="spellStart"/>
      <w:r w:rsidR="00C255DF"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="00C255DF"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255DF">
        <w:rPr>
          <w:rFonts w:ascii="Times New Roman" w:hAnsi="Times New Roman"/>
          <w:b/>
          <w:sz w:val="24"/>
          <w:szCs w:val="24"/>
        </w:rPr>
        <w:t xml:space="preserve">VII. Оценка эффективности антимонопольного </w:t>
      </w:r>
      <w:proofErr w:type="spellStart"/>
      <w:r w:rsidRPr="0021124B">
        <w:rPr>
          <w:rFonts w:ascii="Times New Roman" w:hAnsi="Times New Roman"/>
          <w:b/>
          <w:sz w:val="24"/>
          <w:szCs w:val="24"/>
        </w:rPr>
        <w:t>комплаенса</w:t>
      </w:r>
      <w:proofErr w:type="spellEnd"/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7.1. Оценка эффективности организации и функционирования в администрации Чебоксарского </w:t>
      </w:r>
      <w:r w:rsidR="002C3C92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осуществляется Общественным советом Чебоксарского </w:t>
      </w:r>
      <w:r w:rsidR="002C3C92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по результатам рассмотрения доклада об антимонопольном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7.2. При оценке эффективности организации и функционирования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Общественный совет Чебоксарского </w:t>
      </w:r>
      <w:r w:rsidR="00A64C29">
        <w:rPr>
          <w:rFonts w:ascii="Times New Roman" w:hAnsi="Times New Roman"/>
          <w:sz w:val="24"/>
          <w:szCs w:val="24"/>
        </w:rPr>
        <w:t>муниципального округа</w:t>
      </w:r>
      <w:r w:rsidRPr="00C255DF">
        <w:rPr>
          <w:rFonts w:ascii="Times New Roman" w:hAnsi="Times New Roman"/>
          <w:sz w:val="24"/>
          <w:szCs w:val="24"/>
        </w:rPr>
        <w:t xml:space="preserve"> Чувашской Республики использует материалы, содержащиеся в докладе об антимонопольном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C255DF">
        <w:rPr>
          <w:rFonts w:ascii="Times New Roman" w:hAnsi="Times New Roman"/>
          <w:sz w:val="24"/>
          <w:szCs w:val="24"/>
        </w:rPr>
        <w:t>, а также: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а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карту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-рисков  на отчетный период;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б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ключевые показатели эффективности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на отчетный период;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в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план мероприятий («дорожную карту») по снижению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-рисков на отчетный период.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8" w:name="P186"/>
      <w:bookmarkEnd w:id="18"/>
      <w:r w:rsidRPr="00C255DF">
        <w:rPr>
          <w:rFonts w:ascii="Times New Roman" w:hAnsi="Times New Roman"/>
          <w:b/>
          <w:sz w:val="24"/>
          <w:szCs w:val="24"/>
        </w:rPr>
        <w:t xml:space="preserve">VIII. Доклад об антимонопольном </w:t>
      </w:r>
      <w:proofErr w:type="spellStart"/>
      <w:r w:rsidRPr="00C255DF">
        <w:rPr>
          <w:rFonts w:ascii="Times New Roman" w:hAnsi="Times New Roman"/>
          <w:b/>
          <w:sz w:val="24"/>
          <w:szCs w:val="24"/>
        </w:rPr>
        <w:t>комплаенсе</w:t>
      </w:r>
      <w:proofErr w:type="spellEnd"/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8.1. Юридическим отделом и отделом экономики</w:t>
      </w:r>
      <w:r w:rsidR="00A64C29">
        <w:rPr>
          <w:rFonts w:ascii="Times New Roman" w:hAnsi="Times New Roman"/>
          <w:sz w:val="24"/>
          <w:szCs w:val="24"/>
        </w:rPr>
        <w:t xml:space="preserve"> и инвестиционной деятельности Управления экономики, сельского хозяйства, имущественных и земельных отношений </w:t>
      </w:r>
      <w:r w:rsidRPr="00C255DF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 w:rsidR="00A64C29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обеспечивается подписание проекта доклада об антимонопольном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в срок не позднее 1 марта года, следующего за отчетным.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8.2. Общественный совет Чебоксарского </w:t>
      </w:r>
      <w:r w:rsidR="00A64C29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C255DF">
        <w:rPr>
          <w:rFonts w:ascii="Times New Roman" w:hAnsi="Times New Roman"/>
          <w:sz w:val="24"/>
          <w:szCs w:val="24"/>
        </w:rPr>
        <w:t xml:space="preserve">Чувашской Республики утверждает доклад об антимонопольном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в срок не позднее 1 апреля года, следующего за отчетным.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8.3. Доклад об антимонопольном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должен содержать: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а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информацию о результатах проведенной оценки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-рисков;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б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информацию об исполнении мероприятий по снижению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>-рисков;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DF">
        <w:rPr>
          <w:rFonts w:ascii="Times New Roman" w:hAnsi="Times New Roman"/>
          <w:sz w:val="24"/>
          <w:szCs w:val="24"/>
        </w:rPr>
        <w:t>в</w:t>
      </w:r>
      <w:proofErr w:type="gramEnd"/>
      <w:r w:rsidRPr="00C255DF">
        <w:rPr>
          <w:rFonts w:ascii="Times New Roman" w:hAnsi="Times New Roman"/>
          <w:sz w:val="24"/>
          <w:szCs w:val="24"/>
        </w:rPr>
        <w:t xml:space="preserve">) информацию о достижении ключевых показателей эффективности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8.4. Доклад об антимонопольном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, утвержденный Общественным советом Чебоксарского </w:t>
      </w:r>
      <w:r w:rsidR="00A64C29">
        <w:rPr>
          <w:rFonts w:ascii="Times New Roman" w:hAnsi="Times New Roman"/>
          <w:sz w:val="24"/>
          <w:szCs w:val="24"/>
        </w:rPr>
        <w:t>муниципального округа</w:t>
      </w:r>
      <w:r w:rsidRPr="00C255DF">
        <w:rPr>
          <w:rFonts w:ascii="Times New Roman" w:hAnsi="Times New Roman"/>
          <w:sz w:val="24"/>
          <w:szCs w:val="24"/>
        </w:rPr>
        <w:t xml:space="preserve"> Чувашской Республики, размещается на официальном сайте администрации Чебоксарского </w:t>
      </w:r>
      <w:r w:rsidR="00A64C29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в течение 5 рабочих дней с момента его утверждения.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255DF">
        <w:rPr>
          <w:rFonts w:ascii="Times New Roman" w:hAnsi="Times New Roman"/>
          <w:b/>
          <w:sz w:val="24"/>
          <w:szCs w:val="24"/>
        </w:rPr>
        <w:t>IX. Ознакомление служащих Министерства с антимонопольным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255DF">
        <w:rPr>
          <w:rFonts w:ascii="Times New Roman" w:hAnsi="Times New Roman"/>
          <w:b/>
          <w:sz w:val="24"/>
          <w:szCs w:val="24"/>
        </w:rPr>
        <w:t>комплаенсом</w:t>
      </w:r>
      <w:proofErr w:type="spellEnd"/>
      <w:proofErr w:type="gramEnd"/>
      <w:r w:rsidRPr="00C255DF">
        <w:rPr>
          <w:rFonts w:ascii="Times New Roman" w:hAnsi="Times New Roman"/>
          <w:b/>
          <w:sz w:val="24"/>
          <w:szCs w:val="24"/>
        </w:rPr>
        <w:t>. Проведение обучения требованиям антимонопольного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255DF">
        <w:rPr>
          <w:rFonts w:ascii="Times New Roman" w:hAnsi="Times New Roman"/>
          <w:b/>
          <w:sz w:val="24"/>
          <w:szCs w:val="24"/>
        </w:rPr>
        <w:t>законодательства</w:t>
      </w:r>
      <w:proofErr w:type="gramEnd"/>
      <w:r w:rsidRPr="00C255DF">
        <w:rPr>
          <w:rFonts w:ascii="Times New Roman" w:hAnsi="Times New Roman"/>
          <w:b/>
          <w:sz w:val="24"/>
          <w:szCs w:val="24"/>
        </w:rPr>
        <w:t xml:space="preserve"> и антимонопольного </w:t>
      </w:r>
      <w:proofErr w:type="spellStart"/>
      <w:r w:rsidRPr="00C255DF">
        <w:rPr>
          <w:rFonts w:ascii="Times New Roman" w:hAnsi="Times New Roman"/>
          <w:b/>
          <w:sz w:val="24"/>
          <w:szCs w:val="24"/>
        </w:rPr>
        <w:t>комплаенса</w:t>
      </w:r>
      <w:proofErr w:type="spellEnd"/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9.1. При поступлении на муниципальную службу в администрацию Чебоксарского </w:t>
      </w:r>
      <w:r w:rsidR="00A64C29">
        <w:rPr>
          <w:rFonts w:ascii="Times New Roman" w:hAnsi="Times New Roman"/>
          <w:sz w:val="24"/>
          <w:szCs w:val="24"/>
        </w:rPr>
        <w:lastRenderedPageBreak/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</w:t>
      </w:r>
      <w:r w:rsidR="00A64C29">
        <w:rPr>
          <w:rFonts w:ascii="Times New Roman" w:hAnsi="Times New Roman"/>
          <w:sz w:val="24"/>
          <w:szCs w:val="24"/>
        </w:rPr>
        <w:t>Управление</w:t>
      </w:r>
      <w:r w:rsidRPr="00C255DF">
        <w:rPr>
          <w:rFonts w:ascii="Times New Roman" w:hAnsi="Times New Roman"/>
          <w:sz w:val="24"/>
          <w:szCs w:val="24"/>
        </w:rPr>
        <w:t xml:space="preserve"> организационно</w:t>
      </w:r>
      <w:r w:rsidR="0021124B">
        <w:rPr>
          <w:rFonts w:ascii="Times New Roman" w:hAnsi="Times New Roman"/>
          <w:sz w:val="24"/>
          <w:szCs w:val="24"/>
        </w:rPr>
        <w:t>-</w:t>
      </w:r>
      <w:r w:rsidRPr="00C255DF">
        <w:rPr>
          <w:rFonts w:ascii="Times New Roman" w:hAnsi="Times New Roman"/>
          <w:sz w:val="24"/>
          <w:szCs w:val="24"/>
        </w:rPr>
        <w:t>контрольной</w:t>
      </w:r>
      <w:r w:rsidR="00A64C29">
        <w:rPr>
          <w:rFonts w:ascii="Times New Roman" w:hAnsi="Times New Roman"/>
          <w:sz w:val="24"/>
          <w:szCs w:val="24"/>
        </w:rPr>
        <w:t>, правовой и кадровой</w:t>
      </w:r>
      <w:r w:rsidRPr="00C255DF">
        <w:rPr>
          <w:rFonts w:ascii="Times New Roman" w:hAnsi="Times New Roman"/>
          <w:sz w:val="24"/>
          <w:szCs w:val="24"/>
        </w:rPr>
        <w:t xml:space="preserve"> работы администрации</w:t>
      </w:r>
      <w:r w:rsidR="00A64C29">
        <w:rPr>
          <w:rFonts w:ascii="Times New Roman" w:hAnsi="Times New Roman"/>
          <w:sz w:val="24"/>
          <w:szCs w:val="24"/>
        </w:rPr>
        <w:t xml:space="preserve"> Чебоксарского 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обеспечивает ознакомление гражданина Российской Федерации с Положением.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9.2. Отделом экономики</w:t>
      </w:r>
      <w:r w:rsidR="00A64C29">
        <w:rPr>
          <w:rFonts w:ascii="Times New Roman" w:hAnsi="Times New Roman"/>
          <w:sz w:val="24"/>
          <w:szCs w:val="24"/>
        </w:rPr>
        <w:t xml:space="preserve"> и инвестиционной деятельности Управления экономики, сельского хозяйства, имущественных и земельных отношений </w:t>
      </w:r>
      <w:r w:rsidRPr="00C255DF">
        <w:rPr>
          <w:rFonts w:ascii="Times New Roman" w:hAnsi="Times New Roman"/>
          <w:sz w:val="24"/>
          <w:szCs w:val="24"/>
        </w:rPr>
        <w:t xml:space="preserve">совместно с </w:t>
      </w:r>
      <w:r w:rsidR="00D7746D">
        <w:rPr>
          <w:rFonts w:ascii="Times New Roman" w:hAnsi="Times New Roman"/>
          <w:sz w:val="24"/>
          <w:szCs w:val="24"/>
        </w:rPr>
        <w:t>Управлением</w:t>
      </w:r>
      <w:r w:rsidRPr="00C255DF">
        <w:rPr>
          <w:rFonts w:ascii="Times New Roman" w:hAnsi="Times New Roman"/>
          <w:sz w:val="24"/>
          <w:szCs w:val="24"/>
        </w:rPr>
        <w:t xml:space="preserve"> организационно</w:t>
      </w:r>
      <w:r w:rsidR="0021124B">
        <w:rPr>
          <w:rFonts w:ascii="Times New Roman" w:hAnsi="Times New Roman"/>
          <w:sz w:val="24"/>
          <w:szCs w:val="24"/>
        </w:rPr>
        <w:t>-</w:t>
      </w:r>
      <w:r w:rsidRPr="00C255DF">
        <w:rPr>
          <w:rFonts w:ascii="Times New Roman" w:hAnsi="Times New Roman"/>
          <w:sz w:val="24"/>
          <w:szCs w:val="24"/>
        </w:rPr>
        <w:t>контрольной</w:t>
      </w:r>
      <w:r w:rsidR="00D7746D">
        <w:rPr>
          <w:rFonts w:ascii="Times New Roman" w:hAnsi="Times New Roman"/>
          <w:sz w:val="24"/>
          <w:szCs w:val="24"/>
        </w:rPr>
        <w:t>, правовой и кадровой</w:t>
      </w:r>
      <w:r w:rsidRPr="00C255DF">
        <w:rPr>
          <w:rFonts w:ascii="Times New Roman" w:hAnsi="Times New Roman"/>
          <w:sz w:val="24"/>
          <w:szCs w:val="24"/>
        </w:rPr>
        <w:t xml:space="preserve"> работы, юридическим отделом администрации Чебоксарского </w:t>
      </w:r>
      <w:r w:rsidR="00D7746D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организуется систематическое обучение работников требованиям антимонопольного законодательства и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в следующих формах: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- вводный (первичный) инструктаж;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- целевой (внеплановый) инструктаж;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- иные обучающие мероприятия.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9.3. Вводный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Вводный (первичный) инструктаж осуществляется в рамках ежеквартальных семинаров для вновь принятых сотрудников.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9.4. Целевой (внеплановый) инструктаж проводится при изменении антимонопольного законодательства, приказа об антимонопольном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, а также в случае реализации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-рисков в деятельности администрации Чебоксарского </w:t>
      </w:r>
      <w:r w:rsidR="00D7746D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>Целевой (внеплановый) инструктаж может осуществляться в форме доведения до заинтересованных структурных подразделений информационных сообщений.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9.5. Информация о проведении ознакомления служащих (работников) с антимонопольным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комплаенсом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комплаенсе</w:t>
      </w:r>
      <w:proofErr w:type="spellEnd"/>
      <w:r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255DF">
        <w:rPr>
          <w:rFonts w:ascii="Times New Roman" w:hAnsi="Times New Roman"/>
          <w:b/>
          <w:sz w:val="24"/>
          <w:szCs w:val="24"/>
        </w:rPr>
        <w:t>X. Ответственность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10.1. </w:t>
      </w:r>
      <w:r w:rsidR="00D7746D">
        <w:rPr>
          <w:rFonts w:ascii="Times New Roman" w:hAnsi="Times New Roman"/>
          <w:sz w:val="24"/>
          <w:szCs w:val="24"/>
        </w:rPr>
        <w:t>Управление</w:t>
      </w:r>
      <w:r w:rsidRPr="00C255DF">
        <w:rPr>
          <w:rFonts w:ascii="Times New Roman" w:hAnsi="Times New Roman"/>
          <w:sz w:val="24"/>
          <w:szCs w:val="24"/>
        </w:rPr>
        <w:t xml:space="preserve"> организационно</w:t>
      </w:r>
      <w:r w:rsidR="00D7746D">
        <w:rPr>
          <w:rFonts w:ascii="Times New Roman" w:hAnsi="Times New Roman"/>
          <w:sz w:val="24"/>
          <w:szCs w:val="24"/>
        </w:rPr>
        <w:t xml:space="preserve"> –</w:t>
      </w:r>
      <w:r w:rsidRPr="00C255DF">
        <w:rPr>
          <w:rFonts w:ascii="Times New Roman" w:hAnsi="Times New Roman"/>
          <w:sz w:val="24"/>
          <w:szCs w:val="24"/>
        </w:rPr>
        <w:t xml:space="preserve"> контрольной</w:t>
      </w:r>
      <w:r w:rsidR="00D7746D">
        <w:rPr>
          <w:rFonts w:ascii="Times New Roman" w:hAnsi="Times New Roman"/>
          <w:sz w:val="24"/>
          <w:szCs w:val="24"/>
        </w:rPr>
        <w:t>, правовой и кадровой</w:t>
      </w:r>
      <w:r w:rsidRPr="00C255DF">
        <w:rPr>
          <w:rFonts w:ascii="Times New Roman" w:hAnsi="Times New Roman"/>
          <w:sz w:val="24"/>
          <w:szCs w:val="24"/>
        </w:rPr>
        <w:t xml:space="preserve"> работы, юридический отдел и  отдел экономики</w:t>
      </w:r>
      <w:r w:rsidR="00D7746D">
        <w:rPr>
          <w:rFonts w:ascii="Times New Roman" w:hAnsi="Times New Roman"/>
          <w:sz w:val="24"/>
          <w:szCs w:val="24"/>
        </w:rPr>
        <w:t xml:space="preserve"> и инвестиционной деятельности Управления экономики, сельского хозяйства, имущественных и земельных отношений</w:t>
      </w:r>
      <w:r w:rsidRPr="00C255DF">
        <w:rPr>
          <w:rFonts w:ascii="Times New Roman" w:hAnsi="Times New Roman"/>
          <w:sz w:val="24"/>
          <w:szCs w:val="24"/>
        </w:rPr>
        <w:t xml:space="preserve"> администрации Чебоксарского </w:t>
      </w:r>
      <w:r w:rsidR="00D7746D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несут ответственность за организацию и функционирование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 xml:space="preserve"> в администрации Чебоксарского </w:t>
      </w:r>
      <w:r w:rsidR="00D7746D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C255DF" w:rsidRPr="00C255DF" w:rsidRDefault="00C255DF" w:rsidP="00C255D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5DF">
        <w:rPr>
          <w:rFonts w:ascii="Times New Roman" w:hAnsi="Times New Roman"/>
          <w:sz w:val="24"/>
          <w:szCs w:val="24"/>
        </w:rPr>
        <w:t xml:space="preserve">10.2. Муниципальные служащие администрации Чебоксарского </w:t>
      </w:r>
      <w:r w:rsidR="00D7746D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C255DF">
        <w:rPr>
          <w:rFonts w:ascii="Times New Roman" w:hAnsi="Times New Roman"/>
          <w:sz w:val="24"/>
          <w:szCs w:val="24"/>
        </w:rPr>
        <w:t xml:space="preserve">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</w:t>
      </w:r>
      <w:proofErr w:type="spellStart"/>
      <w:r w:rsidRPr="00C255DF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C255DF">
        <w:rPr>
          <w:rFonts w:ascii="Times New Roman" w:hAnsi="Times New Roman"/>
          <w:sz w:val="24"/>
          <w:szCs w:val="24"/>
        </w:rPr>
        <w:t>.</w:t>
      </w:r>
    </w:p>
    <w:p w:rsidR="00C255DF" w:rsidRPr="00C255DF" w:rsidRDefault="00C255DF" w:rsidP="00C255D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jc w:val="center"/>
        <w:rPr>
          <w:rFonts w:ascii="Times New Roman" w:hAnsi="Times New Roman"/>
          <w:sz w:val="24"/>
          <w:szCs w:val="24"/>
        </w:rPr>
      </w:pPr>
    </w:p>
    <w:p w:rsidR="00C255DF" w:rsidRPr="00C255DF" w:rsidRDefault="00C255DF" w:rsidP="00C255DF">
      <w:pPr>
        <w:ind w:firstLine="709"/>
        <w:rPr>
          <w:rFonts w:ascii="Times New Roman" w:hAnsi="Times New Roman"/>
          <w:sz w:val="24"/>
          <w:szCs w:val="24"/>
        </w:rPr>
      </w:pPr>
    </w:p>
    <w:p w:rsidR="005D3D4E" w:rsidRDefault="005D3D4E" w:rsidP="006F7526">
      <w:pPr>
        <w:pStyle w:val="s1"/>
        <w:spacing w:before="0" w:beforeAutospacing="0" w:after="0" w:afterAutospacing="0"/>
        <w:jc w:val="right"/>
        <w:rPr>
          <w:rStyle w:val="s10"/>
          <w:b/>
          <w:bCs/>
          <w:color w:val="000000" w:themeColor="text1"/>
        </w:rPr>
      </w:pPr>
    </w:p>
    <w:sectPr w:rsidR="005D3D4E" w:rsidSect="005F2C37">
      <w:footerReference w:type="default" r:id="rId15"/>
      <w:type w:val="evenPage"/>
      <w:pgSz w:w="11907" w:h="16840"/>
      <w:pgMar w:top="433" w:right="992" w:bottom="426" w:left="1134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C98" w:rsidRDefault="007D3C98">
      <w:r>
        <w:separator/>
      </w:r>
    </w:p>
  </w:endnote>
  <w:endnote w:type="continuationSeparator" w:id="0">
    <w:p w:rsidR="007D3C98" w:rsidRDefault="007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0B2" w:rsidRDefault="001460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C98" w:rsidRDefault="007D3C98">
      <w:r>
        <w:separator/>
      </w:r>
    </w:p>
  </w:footnote>
  <w:footnote w:type="continuationSeparator" w:id="0">
    <w:p w:rsidR="007D3C98" w:rsidRDefault="007D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98"/>
    <w:rsid w:val="0000688C"/>
    <w:rsid w:val="0000758A"/>
    <w:rsid w:val="0002202E"/>
    <w:rsid w:val="00033587"/>
    <w:rsid w:val="00041518"/>
    <w:rsid w:val="00090333"/>
    <w:rsid w:val="000B2461"/>
    <w:rsid w:val="000D575A"/>
    <w:rsid w:val="000E2583"/>
    <w:rsid w:val="001023FE"/>
    <w:rsid w:val="00102D9E"/>
    <w:rsid w:val="001039AC"/>
    <w:rsid w:val="00107F11"/>
    <w:rsid w:val="001460B2"/>
    <w:rsid w:val="0017767D"/>
    <w:rsid w:val="001A4D80"/>
    <w:rsid w:val="001A53BE"/>
    <w:rsid w:val="001D2CC1"/>
    <w:rsid w:val="001F5B02"/>
    <w:rsid w:val="00206D19"/>
    <w:rsid w:val="0021124B"/>
    <w:rsid w:val="002230B8"/>
    <w:rsid w:val="00225376"/>
    <w:rsid w:val="0025584F"/>
    <w:rsid w:val="00277D7A"/>
    <w:rsid w:val="002863DC"/>
    <w:rsid w:val="002C3C92"/>
    <w:rsid w:val="003453E4"/>
    <w:rsid w:val="0035236E"/>
    <w:rsid w:val="00362A03"/>
    <w:rsid w:val="003652FF"/>
    <w:rsid w:val="00367432"/>
    <w:rsid w:val="003738C3"/>
    <w:rsid w:val="00375BCD"/>
    <w:rsid w:val="003C7636"/>
    <w:rsid w:val="003F5BE4"/>
    <w:rsid w:val="00402D83"/>
    <w:rsid w:val="00402E7A"/>
    <w:rsid w:val="0043139A"/>
    <w:rsid w:val="00444539"/>
    <w:rsid w:val="00462425"/>
    <w:rsid w:val="00466C7A"/>
    <w:rsid w:val="00473B6C"/>
    <w:rsid w:val="0048022E"/>
    <w:rsid w:val="0049104B"/>
    <w:rsid w:val="004A035B"/>
    <w:rsid w:val="004A6F4F"/>
    <w:rsid w:val="004C261B"/>
    <w:rsid w:val="004C30F4"/>
    <w:rsid w:val="004D258C"/>
    <w:rsid w:val="004D2D4A"/>
    <w:rsid w:val="00504082"/>
    <w:rsid w:val="00527375"/>
    <w:rsid w:val="0054062D"/>
    <w:rsid w:val="00552A80"/>
    <w:rsid w:val="00563971"/>
    <w:rsid w:val="0056432A"/>
    <w:rsid w:val="005826A0"/>
    <w:rsid w:val="00591B6B"/>
    <w:rsid w:val="005A4069"/>
    <w:rsid w:val="005A69CC"/>
    <w:rsid w:val="005A739D"/>
    <w:rsid w:val="005C2135"/>
    <w:rsid w:val="005D3D4E"/>
    <w:rsid w:val="005F16B6"/>
    <w:rsid w:val="005F19DA"/>
    <w:rsid w:val="005F2C37"/>
    <w:rsid w:val="005F54B0"/>
    <w:rsid w:val="0060280A"/>
    <w:rsid w:val="00614450"/>
    <w:rsid w:val="006161B6"/>
    <w:rsid w:val="00654F68"/>
    <w:rsid w:val="00686156"/>
    <w:rsid w:val="006B3EA0"/>
    <w:rsid w:val="006C41D4"/>
    <w:rsid w:val="006F7526"/>
    <w:rsid w:val="0070442D"/>
    <w:rsid w:val="007046D2"/>
    <w:rsid w:val="00705F82"/>
    <w:rsid w:val="0076051A"/>
    <w:rsid w:val="007A4A0F"/>
    <w:rsid w:val="007B1FF0"/>
    <w:rsid w:val="007D3C98"/>
    <w:rsid w:val="007D4576"/>
    <w:rsid w:val="007E506D"/>
    <w:rsid w:val="007F04E5"/>
    <w:rsid w:val="007F4314"/>
    <w:rsid w:val="007F72D9"/>
    <w:rsid w:val="008148D7"/>
    <w:rsid w:val="0082257D"/>
    <w:rsid w:val="00872998"/>
    <w:rsid w:val="00883F7A"/>
    <w:rsid w:val="00886E8D"/>
    <w:rsid w:val="00890557"/>
    <w:rsid w:val="00890FFF"/>
    <w:rsid w:val="008B1D22"/>
    <w:rsid w:val="008E2BE5"/>
    <w:rsid w:val="008F5F8F"/>
    <w:rsid w:val="008F7A5C"/>
    <w:rsid w:val="00901A8C"/>
    <w:rsid w:val="009128B5"/>
    <w:rsid w:val="00931AD2"/>
    <w:rsid w:val="00934179"/>
    <w:rsid w:val="0096154C"/>
    <w:rsid w:val="009625EA"/>
    <w:rsid w:val="009D0FF3"/>
    <w:rsid w:val="009D6852"/>
    <w:rsid w:val="009E7D16"/>
    <w:rsid w:val="00A229BE"/>
    <w:rsid w:val="00A258DC"/>
    <w:rsid w:val="00A508C7"/>
    <w:rsid w:val="00A527F6"/>
    <w:rsid w:val="00A53E63"/>
    <w:rsid w:val="00A64C29"/>
    <w:rsid w:val="00A663A0"/>
    <w:rsid w:val="00AB0B10"/>
    <w:rsid w:val="00AD02C4"/>
    <w:rsid w:val="00B00399"/>
    <w:rsid w:val="00B21053"/>
    <w:rsid w:val="00B4048F"/>
    <w:rsid w:val="00B606E1"/>
    <w:rsid w:val="00B908FA"/>
    <w:rsid w:val="00BB1895"/>
    <w:rsid w:val="00BC4C72"/>
    <w:rsid w:val="00BD142D"/>
    <w:rsid w:val="00C20F88"/>
    <w:rsid w:val="00C255DF"/>
    <w:rsid w:val="00C3210E"/>
    <w:rsid w:val="00C8041A"/>
    <w:rsid w:val="00C929E7"/>
    <w:rsid w:val="00CB7E29"/>
    <w:rsid w:val="00CC35BB"/>
    <w:rsid w:val="00CD67AC"/>
    <w:rsid w:val="00CE4E7D"/>
    <w:rsid w:val="00CF115F"/>
    <w:rsid w:val="00D11EAF"/>
    <w:rsid w:val="00D61F6B"/>
    <w:rsid w:val="00D7746D"/>
    <w:rsid w:val="00D91A8C"/>
    <w:rsid w:val="00DB6FDB"/>
    <w:rsid w:val="00DE328D"/>
    <w:rsid w:val="00DE756C"/>
    <w:rsid w:val="00DF760B"/>
    <w:rsid w:val="00DF761C"/>
    <w:rsid w:val="00E022D0"/>
    <w:rsid w:val="00E07943"/>
    <w:rsid w:val="00E417C9"/>
    <w:rsid w:val="00E86169"/>
    <w:rsid w:val="00EA4663"/>
    <w:rsid w:val="00EA6308"/>
    <w:rsid w:val="00EB181C"/>
    <w:rsid w:val="00EC730D"/>
    <w:rsid w:val="00ED343F"/>
    <w:rsid w:val="00EE256A"/>
    <w:rsid w:val="00F1017F"/>
    <w:rsid w:val="00F11293"/>
    <w:rsid w:val="00F33E1B"/>
    <w:rsid w:val="00F34235"/>
    <w:rsid w:val="00F42D1B"/>
    <w:rsid w:val="00F43CAC"/>
    <w:rsid w:val="00F548F1"/>
    <w:rsid w:val="00F616A1"/>
    <w:rsid w:val="00F8553E"/>
    <w:rsid w:val="00F960DF"/>
    <w:rsid w:val="00FC26A6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92878EB4-CCAE-48F0-8862-3DD00A64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F7526"/>
    <w:rPr>
      <w:color w:val="0000FF"/>
      <w:u w:val="single"/>
    </w:rPr>
  </w:style>
  <w:style w:type="character" w:styleId="aa">
    <w:name w:val="Emphasis"/>
    <w:basedOn w:val="a0"/>
    <w:uiPriority w:val="20"/>
    <w:qFormat/>
    <w:rsid w:val="006F7526"/>
    <w:rPr>
      <w:i/>
      <w:iCs/>
    </w:rPr>
  </w:style>
  <w:style w:type="paragraph" w:customStyle="1" w:styleId="s3">
    <w:name w:val="s_3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F7526"/>
  </w:style>
  <w:style w:type="paragraph" w:customStyle="1" w:styleId="s9">
    <w:name w:val="s_9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F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F752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ekonom\&#1050;&#1051;&#1042;\&#1069;&#1082;&#1089;&#1087;&#1077;&#1088;&#1080;&#1079;&#1072;%202019%20&#1075;&#1086;&#1076;\&#1055;&#1086;&#1089;&#1090;&#1072;&#1085;&#1086;&#1074;&#1083;&#1077;&#1085;&#1080;&#1077;%20&#1086;%20&#1089;&#1086;&#1079;&#1076;%20&#1072;&#1085;&#1090;&#1080;&#1084;&#1086;&#1085;&#1086;&#1087;&#1086;&#1083;&#1100;&#1085;&#1086;&#1075;&#1086;%20&#1082;&#1086;&#1084;&#1087;&#1083;&#1072;&#1077;&#1085;&#1089;&#1072;.doc" TargetMode="External"/><Relationship Id="rId13" Type="http://schemas.openxmlformats.org/officeDocument/2006/relationships/hyperlink" Target="file:///I:\ekonom\&#1050;&#1051;&#1042;\&#1069;&#1082;&#1089;&#1087;&#1077;&#1088;&#1080;&#1079;&#1072;%202019%20&#1075;&#1086;&#1076;\&#1055;&#1086;&#1089;&#1090;&#1072;&#1085;&#1086;&#1074;&#1083;&#1077;&#1085;&#1080;&#1077;%20&#1086;%20&#1089;&#1086;&#1079;&#1076;%20&#1072;&#1085;&#1090;&#1080;&#1084;&#1086;&#1085;&#1086;&#1087;&#1086;&#1083;&#1100;&#1085;&#1086;&#1075;&#1086;%20&#1082;&#1086;&#1084;&#1087;&#1083;&#1072;&#1077;&#1085;&#1089;&#1072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I:\ekonom\&#1050;&#1051;&#1042;\&#1069;&#1082;&#1089;&#1087;&#1077;&#1088;&#1080;&#1079;&#1072;%202019%20&#1075;&#1086;&#1076;\&#1055;&#1086;&#1089;&#1090;&#1072;&#1085;&#1086;&#1074;&#1083;&#1077;&#1085;&#1080;&#1077;%20&#1086;%20&#1089;&#1086;&#1079;&#1076;%20&#1072;&#1085;&#1090;&#1080;&#1084;&#1086;&#1085;&#1086;&#1087;&#1086;&#1083;&#1100;&#1085;&#1086;&#1075;&#1086;%20&#1082;&#1086;&#1084;&#1087;&#1083;&#1072;&#1077;&#1085;&#1089;&#1072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I:\ekonom\&#1050;&#1051;&#1042;\&#1069;&#1082;&#1089;&#1087;&#1077;&#1088;&#1080;&#1079;&#1072;%202019%20&#1075;&#1086;&#1076;\&#1055;&#1086;&#1089;&#1090;&#1072;&#1085;&#1086;&#1074;&#1083;&#1077;&#1085;&#1080;&#1077;%20&#1086;%20&#1089;&#1086;&#1079;&#1076;%20&#1072;&#1085;&#1090;&#1080;&#1084;&#1086;&#1085;&#1086;&#1087;&#1086;&#1083;&#1100;&#1085;&#1086;&#1075;&#1086;%20&#1082;&#1086;&#1084;&#1087;&#1083;&#1072;&#1077;&#1085;&#1089;&#1072;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I:\ekonom\&#1050;&#1051;&#1042;\&#1069;&#1082;&#1089;&#1087;&#1077;&#1088;&#1080;&#1079;&#1072;%202019%20&#1075;&#1086;&#1076;\&#1055;&#1086;&#1089;&#1090;&#1072;&#1085;&#1086;&#1074;&#1083;&#1077;&#1085;&#1080;&#1077;%20&#1086;%20&#1089;&#1086;&#1079;&#1076;%20&#1072;&#1085;&#1090;&#1080;&#1084;&#1086;&#1085;&#1086;&#1087;&#1086;&#1083;&#1100;&#1085;&#1086;&#1075;&#1086;%20&#1082;&#1086;&#1084;&#1087;&#1083;&#1072;&#1077;&#1085;&#1089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I:\ekonom\&#1050;&#1051;&#1042;\&#1069;&#1082;&#1089;&#1087;&#1077;&#1088;&#1080;&#1079;&#1072;%202019%20&#1075;&#1086;&#1076;\&#1055;&#1086;&#1089;&#1090;&#1072;&#1085;&#1086;&#1074;&#1083;&#1077;&#1085;&#1080;&#1077;%20&#1086;%20&#1089;&#1086;&#1079;&#1076;%20&#1072;&#1085;&#1090;&#1080;&#1084;&#1086;&#1085;&#1086;&#1087;&#1086;&#1083;&#1100;&#1085;&#1086;&#1075;&#1086;%20&#1082;&#1086;&#1084;&#1087;&#1083;&#1072;&#1077;&#1085;&#1089;&#1072;.doc" TargetMode="External"/><Relationship Id="rId14" Type="http://schemas.openxmlformats.org/officeDocument/2006/relationships/hyperlink" Target="consultantplus://offline/ref=81AAE654AAFCEB4B0936CC8E02722F43C4728E60D7F20DB013DC55120A1609CAF64A3F737A8CF8E28AF159D24591F22EA107C745541BAE3Bv4Q4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228A2-5B2A-416A-A88E-EA95F9AA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8</Pages>
  <Words>2784</Words>
  <Characters>25166</Characters>
  <Application>Microsoft Office Word</Application>
  <DocSecurity>0</DocSecurity>
  <Lines>209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Орлова И.Ю.</dc:creator>
  <cp:keywords/>
  <cp:lastModifiedBy>Чеб. р-н - Емельянова Т.Е.</cp:lastModifiedBy>
  <cp:revision>2</cp:revision>
  <cp:lastPrinted>2023-02-17T11:07:00Z</cp:lastPrinted>
  <dcterms:created xsi:type="dcterms:W3CDTF">2023-03-02T06:29:00Z</dcterms:created>
  <dcterms:modified xsi:type="dcterms:W3CDTF">2023-03-02T06:29:00Z</dcterms:modified>
</cp:coreProperties>
</file>